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B843" w14:textId="77777777" w:rsidR="00CC3BA9" w:rsidRPr="00CC3BA9" w:rsidRDefault="00CC3BA9" w:rsidP="00CC3BA9">
      <w:pPr>
        <w:jc w:val="center"/>
        <w:rPr>
          <w:b/>
          <w:bCs/>
        </w:rPr>
      </w:pPr>
      <w:r w:rsidRPr="00CC3BA9">
        <w:rPr>
          <w:b/>
          <w:bCs/>
        </w:rPr>
        <w:t>Видача номерних знаків замість втрачених</w:t>
      </w:r>
      <w:bookmarkStart w:id="0" w:name="_GoBack"/>
      <w:bookmarkEnd w:id="0"/>
    </w:p>
    <w:p w14:paraId="4493BE47" w14:textId="77777777" w:rsidR="00CC3BA9" w:rsidRPr="00CC3BA9" w:rsidRDefault="00CC3BA9" w:rsidP="00CC3BA9">
      <w:r w:rsidRPr="00CC3BA9">
        <w:t> Документи, необхідні для отримання номерних знаків замість втрачених:</w:t>
      </w:r>
    </w:p>
    <w:p w14:paraId="72F77EC2" w14:textId="77777777" w:rsidR="00CC3BA9" w:rsidRPr="00CC3BA9" w:rsidRDefault="00CC3BA9" w:rsidP="00CC3BA9">
      <w:r w:rsidRPr="00CC3BA9">
        <w:rPr>
          <w:b/>
          <w:bCs/>
        </w:rPr>
        <w:t>1.</w:t>
      </w:r>
      <w:r w:rsidRPr="00CC3BA9">
        <w:t>Заява.</w:t>
      </w:r>
      <w:r w:rsidRPr="00CC3BA9">
        <w:br/>
      </w:r>
      <w:r w:rsidRPr="00CC3BA9">
        <w:rPr>
          <w:b/>
          <w:bCs/>
        </w:rPr>
        <w:t>2.</w:t>
      </w:r>
      <w:r w:rsidRPr="00CC3BA9">
        <w:t>Документи, що підтверджують сплату передбачених законодавством </w:t>
      </w:r>
      <w:hyperlink r:id="rId4" w:history="1">
        <w:r w:rsidRPr="00CC3BA9">
          <w:rPr>
            <w:rStyle w:val="a3"/>
          </w:rPr>
          <w:t>зборів за послуги</w:t>
        </w:r>
      </w:hyperlink>
      <w:r w:rsidRPr="00CC3BA9">
        <w:t>, що надаються інспекцією.</w:t>
      </w:r>
      <w:r w:rsidRPr="00CC3BA9">
        <w:br/>
      </w:r>
      <w:r w:rsidRPr="00CC3BA9">
        <w:rPr>
          <w:b/>
          <w:bCs/>
        </w:rPr>
        <w:t>3.</w:t>
      </w:r>
      <w:r w:rsidRPr="00CC3BA9">
        <w:t>Копія паспорта (оригінал пред'являється для звірки).</w:t>
      </w:r>
      <w:r w:rsidRPr="00CC3BA9">
        <w:br/>
      </w:r>
      <w:r w:rsidRPr="00CC3BA9">
        <w:rPr>
          <w:b/>
          <w:bCs/>
        </w:rPr>
        <w:t>4.</w:t>
      </w:r>
      <w:r w:rsidRPr="00CC3BA9">
        <w:t>Копія картки фізичної особи - платника податків про присвоєння ідентифікаційного номера Державного реєстру фізичних осіб - платників податків та інших обов'язкових платників (оригінал пред'являється для звірки).</w:t>
      </w:r>
      <w:r w:rsidRPr="00CC3BA9">
        <w:br/>
      </w:r>
      <w:r w:rsidRPr="00CC3BA9">
        <w:rPr>
          <w:b/>
          <w:bCs/>
        </w:rPr>
        <w:t>5.</w:t>
      </w:r>
      <w:r w:rsidRPr="00CC3BA9">
        <w:t>Документ, що посвідчує особу представника власника та його повноваження (у разі потреби) – </w:t>
      </w:r>
      <w:r w:rsidRPr="00CC3BA9">
        <w:rPr>
          <w:i/>
          <w:iCs/>
        </w:rPr>
        <w:t>паспорт, довіреність.</w:t>
      </w:r>
      <w:r w:rsidRPr="00CC3BA9">
        <w:br/>
      </w:r>
      <w:r w:rsidRPr="00CC3BA9">
        <w:rPr>
          <w:b/>
          <w:bCs/>
        </w:rPr>
        <w:t>6.</w:t>
      </w:r>
      <w:r w:rsidRPr="00CC3BA9">
        <w:t>Свідоцтво про реєстрацію машини (талон тимчасового обліку).</w:t>
      </w:r>
      <w:r w:rsidRPr="00CC3BA9">
        <w:br/>
      </w:r>
      <w:r w:rsidRPr="00CC3BA9">
        <w:rPr>
          <w:b/>
          <w:bCs/>
        </w:rPr>
        <w:t>7.</w:t>
      </w:r>
      <w:r w:rsidRPr="00CC3BA9">
        <w:t xml:space="preserve">Пояснення про обставини втрати номерного </w:t>
      </w:r>
      <w:proofErr w:type="spellStart"/>
      <w:r w:rsidRPr="00CC3BA9">
        <w:t>знака</w:t>
      </w:r>
      <w:proofErr w:type="spellEnd"/>
      <w:r w:rsidRPr="00CC3BA9">
        <w:t>, а також </w:t>
      </w:r>
      <w:r w:rsidRPr="00CC3BA9">
        <w:rPr>
          <w:b/>
          <w:bCs/>
          <w:u w:val="single"/>
        </w:rPr>
        <w:t>підтвердження факту опублікування в друкованих засобах масової інформації оголошення про його втрату</w:t>
      </w:r>
      <w:r w:rsidRPr="00CC3BA9">
        <w:t>.</w:t>
      </w:r>
      <w:r w:rsidRPr="00CC3BA9">
        <w:br/>
      </w:r>
      <w:r w:rsidRPr="00CC3BA9">
        <w:rPr>
          <w:b/>
          <w:bCs/>
        </w:rPr>
        <w:t>8.</w:t>
      </w:r>
      <w:hyperlink r:id="rId5" w:history="1">
        <w:r w:rsidRPr="00CC3BA9">
          <w:rPr>
            <w:rStyle w:val="a3"/>
          </w:rPr>
          <w:t>Висновок спеціаліста</w:t>
        </w:r>
      </w:hyperlink>
      <w:r w:rsidRPr="00CC3BA9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CC3BA9">
        <w:br/>
      </w:r>
      <w:r w:rsidRPr="00CC3BA9">
        <w:rPr>
          <w:b/>
          <w:bCs/>
        </w:rPr>
        <w:t>9.</w:t>
      </w:r>
      <w:hyperlink r:id="rId6" w:history="1">
        <w:r w:rsidRPr="00CC3BA9">
          <w:rPr>
            <w:rStyle w:val="a3"/>
          </w:rPr>
          <w:t>Акт про присвоєння ідентифікаційного номера</w:t>
        </w:r>
      </w:hyperlink>
      <w:r w:rsidRPr="00CC3BA9">
        <w:t> (</w:t>
      </w:r>
      <w:r w:rsidRPr="00CC3BA9">
        <w:rPr>
          <w:b/>
          <w:bCs/>
          <w:u w:val="single"/>
        </w:rPr>
        <w:t>для машини, якій ідентифікаційний номер присвоєно відповідно до пункту 14 </w:t>
      </w:r>
      <w:hyperlink r:id="rId7" w:tgtFrame="_blank" w:history="1">
        <w:r w:rsidRPr="00CC3BA9">
          <w:rPr>
            <w:rStyle w:val="a3"/>
            <w:b/>
            <w:bCs/>
          </w:rPr>
          <w:t>Порядку</w:t>
        </w:r>
      </w:hyperlink>
      <w:r w:rsidRPr="00CC3BA9">
        <w:t>).</w:t>
      </w:r>
      <w:r w:rsidRPr="00CC3BA9">
        <w:br/>
      </w:r>
      <w:r w:rsidRPr="00CC3BA9">
        <w:rPr>
          <w:b/>
          <w:bCs/>
        </w:rPr>
        <w:t>10.</w:t>
      </w:r>
      <w:r w:rsidRPr="00CC3BA9">
        <w:t>Інші документи у випадках, визначених </w:t>
      </w:r>
      <w:hyperlink r:id="rId8" w:tgtFrame="_blank" w:history="1">
        <w:r w:rsidRPr="00CC3BA9">
          <w:rPr>
            <w:rStyle w:val="a3"/>
          </w:rPr>
          <w:t>Порядком</w:t>
        </w:r>
      </w:hyperlink>
      <w:r w:rsidRPr="00CC3BA9">
        <w:t>.</w:t>
      </w:r>
    </w:p>
    <w:p w14:paraId="1BC6D7EF" w14:textId="77777777" w:rsidR="00CC3BA9" w:rsidRPr="00CC3BA9" w:rsidRDefault="00CC3BA9" w:rsidP="00CC3BA9">
      <w:r w:rsidRPr="00CC3BA9">
        <w:t>Номерний знак замість втраченого видається разом з новим реєстраційним документом.</w:t>
      </w:r>
    </w:p>
    <w:p w14:paraId="36569E40" w14:textId="77777777" w:rsidR="00CC3BA9" w:rsidRPr="00CC3BA9" w:rsidRDefault="00CC3BA9" w:rsidP="00CC3BA9">
      <w:r w:rsidRPr="00CC3BA9">
        <w:t>Знайдені після заміни номерний знак та реєстраційний документ вважаються недійсними і підлягають здачі до інспекції.</w:t>
      </w:r>
    </w:p>
    <w:p w14:paraId="4E10CF83" w14:textId="77777777" w:rsidR="00F46CF4" w:rsidRPr="00CC3BA9" w:rsidRDefault="00F46CF4"/>
    <w:sectPr w:rsidR="00F46CF4" w:rsidRPr="00CC3B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F4"/>
    <w:rsid w:val="00CC3BA9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A6B65-43E4-4A31-B388-AC13B38E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3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cgi-bin/laws/main.cgi?nreg=694-2009-%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1.rada.gov.ua/cgi-bin/laws/main.cgi?nreg=694-2009-%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idtnkiev/statti/prisvoenna-identifikacijnih-nomeriv" TargetMode="External"/><Relationship Id="rId5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tes.google.com/site/idtnkiev/statti/splata-zboriv-za-poslugi-so-nadautsa-inspekci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2019-03-13T09:10:00Z</dcterms:created>
  <dcterms:modified xsi:type="dcterms:W3CDTF">2019-03-13T09:14:00Z</dcterms:modified>
</cp:coreProperties>
</file>