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2AC0" w14:textId="77777777" w:rsidR="00456801" w:rsidRPr="004D1361" w:rsidRDefault="00456801" w:rsidP="00456801">
      <w:pPr>
        <w:tabs>
          <w:tab w:val="left" w:pos="3119"/>
        </w:tabs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1361">
        <w:rPr>
          <w:rFonts w:ascii="Times New Roman" w:eastAsia="Times New Roman" w:hAnsi="Times New Roman" w:cs="Times New Roman"/>
          <w:b/>
          <w:bCs/>
          <w:sz w:val="27"/>
          <w:szCs w:val="27"/>
        </w:rPr>
        <w:t>Головним та провідним спеціалістам (фахівцям)</w:t>
      </w:r>
    </w:p>
    <w:p w14:paraId="4A15FB10" w14:textId="77777777" w:rsidR="00456801" w:rsidRPr="004D1361" w:rsidRDefault="00456801" w:rsidP="0045680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Управління фітосанітарної безпеки</w:t>
      </w:r>
    </w:p>
    <w:p w14:paraId="484D838E" w14:textId="77777777" w:rsidR="00456801" w:rsidRPr="004D1361" w:rsidRDefault="00456801" w:rsidP="0045680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BCCA42" w14:textId="77777777" w:rsidR="00456801" w:rsidRPr="004D1361" w:rsidRDefault="00456801" w:rsidP="00456801">
      <w:pPr>
        <w:spacing w:after="0" w:line="240" w:lineRule="auto"/>
        <w:ind w:left="3119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8207D" w14:textId="77777777" w:rsidR="00456801" w:rsidRPr="004D1361" w:rsidRDefault="00456801" w:rsidP="0045680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СЛУЖБОВА ЗАПИСКА</w:t>
      </w:r>
    </w:p>
    <w:p w14:paraId="5DF3456F" w14:textId="77995CDB" w:rsidR="00456801" w:rsidRPr="004D1361" w:rsidRDefault="00456801" w:rsidP="0045680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>Сигналізаційне повідомлення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14:paraId="58BB8DFC" w14:textId="77777777" w:rsidR="00456801" w:rsidRPr="004D1361" w:rsidRDefault="00456801" w:rsidP="00456801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станом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4D1361">
        <w:rPr>
          <w:rFonts w:ascii="Times New Roman" w:eastAsia="Times New Roman" w:hAnsi="Times New Roman" w:cs="Times New Roman"/>
          <w:b/>
          <w:sz w:val="28"/>
          <w:szCs w:val="28"/>
        </w:rPr>
        <w:t xml:space="preserve"> липня 2023 року</w:t>
      </w:r>
    </w:p>
    <w:p w14:paraId="1ECA156C" w14:textId="77777777" w:rsidR="00DD4FFF" w:rsidRDefault="00DD4FFF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C1F33E" w14:textId="0C1889A2" w:rsidR="00DD4FFF" w:rsidRPr="0045680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00000" w:rsidRPr="00456801">
        <w:rPr>
          <w:rFonts w:ascii="Times New Roman" w:hAnsi="Times New Roman" w:cs="Times New Roman"/>
          <w:color w:val="000000"/>
          <w:sz w:val="28"/>
          <w:szCs w:val="28"/>
        </w:rPr>
        <w:t xml:space="preserve">Головне управління </w:t>
      </w:r>
      <w:proofErr w:type="spellStart"/>
      <w:r w:rsidR="00000000" w:rsidRPr="00456801">
        <w:rPr>
          <w:rFonts w:ascii="Times New Roman" w:hAnsi="Times New Roman" w:cs="Times New Roman"/>
          <w:color w:val="000000"/>
          <w:sz w:val="28"/>
          <w:szCs w:val="28"/>
        </w:rPr>
        <w:t>Держпродспоживслужби</w:t>
      </w:r>
      <w:proofErr w:type="spellEnd"/>
      <w:r w:rsidR="00000000" w:rsidRPr="00456801">
        <w:rPr>
          <w:rFonts w:ascii="Times New Roman" w:hAnsi="Times New Roman" w:cs="Times New Roman"/>
          <w:color w:val="000000"/>
          <w:sz w:val="28"/>
          <w:szCs w:val="28"/>
        </w:rPr>
        <w:t xml:space="preserve"> в Київській області за результатами обстежень проведених у</w:t>
      </w:r>
      <w:r w:rsidR="00000000" w:rsidRPr="00456801">
        <w:rPr>
          <w:rFonts w:ascii="Times New Roman" w:hAnsi="Times New Roman" w:cs="Times New Roman"/>
          <w:sz w:val="28"/>
          <w:szCs w:val="28"/>
        </w:rPr>
        <w:t xml:space="preserve"> посівах </w:t>
      </w:r>
      <w:r w:rsidR="00000000" w:rsidRPr="00456801">
        <w:rPr>
          <w:rFonts w:ascii="Times New Roman" w:hAnsi="Times New Roman" w:cs="Times New Roman"/>
          <w:b/>
          <w:i/>
          <w:sz w:val="28"/>
          <w:szCs w:val="28"/>
        </w:rPr>
        <w:t xml:space="preserve">кукурудзи </w:t>
      </w:r>
      <w:r w:rsidR="00000000" w:rsidRPr="00456801">
        <w:rPr>
          <w:rFonts w:ascii="Times New Roman" w:hAnsi="Times New Roman" w:cs="Times New Roman"/>
          <w:bCs/>
          <w:iCs/>
          <w:sz w:val="28"/>
          <w:szCs w:val="28"/>
        </w:rPr>
        <w:t xml:space="preserve">повідомляє, що </w:t>
      </w:r>
      <w:r w:rsidR="00000000" w:rsidRPr="00456801">
        <w:rPr>
          <w:rFonts w:ascii="Times New Roman" w:hAnsi="Times New Roman" w:cs="Times New Roman"/>
          <w:sz w:val="28"/>
          <w:szCs w:val="28"/>
        </w:rPr>
        <w:t xml:space="preserve">   погодні умови сприяли розвитку </w:t>
      </w:r>
      <w:proofErr w:type="spellStart"/>
      <w:r w:rsidR="00000000" w:rsidRPr="00456801">
        <w:rPr>
          <w:rFonts w:ascii="Times New Roman" w:hAnsi="Times New Roman" w:cs="Times New Roman"/>
          <w:b/>
          <w:bCs/>
          <w:sz w:val="28"/>
          <w:szCs w:val="28"/>
        </w:rPr>
        <w:t>гельмінтоспоріозу</w:t>
      </w:r>
      <w:proofErr w:type="spellEnd"/>
      <w:r w:rsidR="00000000" w:rsidRPr="00456801">
        <w:rPr>
          <w:rFonts w:ascii="Times New Roman" w:hAnsi="Times New Roman" w:cs="Times New Roman"/>
          <w:b/>
          <w:bCs/>
          <w:sz w:val="28"/>
          <w:szCs w:val="28"/>
        </w:rPr>
        <w:t xml:space="preserve"> листя </w:t>
      </w:r>
      <w:r w:rsidR="00000000" w:rsidRPr="00456801">
        <w:rPr>
          <w:rFonts w:ascii="Times New Roman" w:hAnsi="Times New Roman" w:cs="Times New Roman"/>
          <w:sz w:val="28"/>
          <w:szCs w:val="28"/>
        </w:rPr>
        <w:t>на кукурудзі.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Ця хв</w:t>
      </w:r>
      <w:r w:rsidR="00000000" w:rsidRPr="00456801">
        <w:rPr>
          <w:rFonts w:ascii="Times New Roman" w:hAnsi="Times New Roman" w:cs="Times New Roman"/>
          <w:sz w:val="28"/>
          <w:szCs w:val="28"/>
        </w:rPr>
        <w:t>ороб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00000" w:rsidRPr="00456801">
        <w:rPr>
          <w:rFonts w:ascii="Times New Roman" w:hAnsi="Times New Roman" w:cs="Times New Roman"/>
          <w:sz w:val="28"/>
          <w:szCs w:val="28"/>
        </w:rPr>
        <w:t>здатн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0000" w:rsidRPr="00456801">
        <w:rPr>
          <w:rFonts w:ascii="Times New Roman" w:hAnsi="Times New Roman" w:cs="Times New Roman"/>
          <w:sz w:val="28"/>
          <w:szCs w:val="28"/>
        </w:rPr>
        <w:t xml:space="preserve"> призвести до значного зниження врожайності.</w:t>
      </w:r>
    </w:p>
    <w:p w14:paraId="22CAB959" w14:textId="1DEBA9F5" w:rsidR="00DD4FFF" w:rsidRPr="00456801" w:rsidRDefault="00000000" w:rsidP="0045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801">
        <w:rPr>
          <w:rFonts w:ascii="Times New Roman" w:hAnsi="Times New Roman" w:cs="Times New Roman"/>
          <w:sz w:val="28"/>
          <w:szCs w:val="28"/>
        </w:rPr>
        <w:t xml:space="preserve"> </w:t>
      </w:r>
      <w:r w:rsidR="00456801">
        <w:rPr>
          <w:rFonts w:ascii="Times New Roman" w:hAnsi="Times New Roman" w:cs="Times New Roman"/>
          <w:sz w:val="28"/>
          <w:szCs w:val="28"/>
        </w:rPr>
        <w:tab/>
      </w:r>
      <w:r w:rsidRPr="00456801">
        <w:rPr>
          <w:rFonts w:ascii="Times New Roman" w:hAnsi="Times New Roman" w:cs="Times New Roman"/>
          <w:sz w:val="28"/>
          <w:szCs w:val="28"/>
        </w:rPr>
        <w:t xml:space="preserve">Перші ознаки </w:t>
      </w:r>
      <w:proofErr w:type="spellStart"/>
      <w:r w:rsidRPr="00456801">
        <w:rPr>
          <w:rFonts w:ascii="Times New Roman" w:hAnsi="Times New Roman" w:cs="Times New Roman"/>
          <w:sz w:val="28"/>
          <w:szCs w:val="28"/>
        </w:rPr>
        <w:t>гельмінтоспоріозу</w:t>
      </w:r>
      <w:proofErr w:type="spellEnd"/>
      <w:r w:rsidRPr="00456801">
        <w:rPr>
          <w:rFonts w:ascii="Times New Roman" w:hAnsi="Times New Roman" w:cs="Times New Roman"/>
          <w:sz w:val="28"/>
          <w:szCs w:val="28"/>
        </w:rPr>
        <w:t xml:space="preserve"> з’являються на нижніх листках у вигляді білуватих та буро-коричневих плям еліпсоподібної форми</w:t>
      </w:r>
      <w:r w:rsidR="00456801">
        <w:rPr>
          <w:rFonts w:ascii="Times New Roman" w:hAnsi="Times New Roman" w:cs="Times New Roman"/>
          <w:sz w:val="28"/>
          <w:szCs w:val="28"/>
        </w:rPr>
        <w:t xml:space="preserve"> та </w:t>
      </w:r>
      <w:r w:rsidRPr="00456801">
        <w:rPr>
          <w:rFonts w:ascii="Times New Roman" w:hAnsi="Times New Roman" w:cs="Times New Roman"/>
          <w:sz w:val="28"/>
          <w:szCs w:val="28"/>
        </w:rPr>
        <w:t xml:space="preserve">мають червону окантовку. Часто такі плями зливаються та розповсюджуються на верхнє листя, на нижньому боці якого формується характерний наліт колоніального </w:t>
      </w:r>
      <w:proofErr w:type="spellStart"/>
      <w:r w:rsidRPr="00456801">
        <w:rPr>
          <w:rFonts w:ascii="Times New Roman" w:hAnsi="Times New Roman" w:cs="Times New Roman"/>
          <w:sz w:val="28"/>
          <w:szCs w:val="28"/>
        </w:rPr>
        <w:t>спороношення</w:t>
      </w:r>
      <w:proofErr w:type="spellEnd"/>
      <w:r w:rsidRPr="00456801">
        <w:rPr>
          <w:rFonts w:ascii="Times New Roman" w:hAnsi="Times New Roman" w:cs="Times New Roman"/>
          <w:sz w:val="28"/>
          <w:szCs w:val="28"/>
        </w:rPr>
        <w:t xml:space="preserve"> оливкового відтінку. Розповсюджується через рослинні рештки та призводить до передчасного відмирання листя, зниження асиміляційної поверхні та недобору врожаю, особливо при пізньому посіві.</w:t>
      </w:r>
    </w:p>
    <w:p w14:paraId="563541E1" w14:textId="108B57CE" w:rsidR="00DD4FFF" w:rsidRPr="00456801" w:rsidRDefault="00456801" w:rsidP="00456801">
      <w:pPr>
        <w:pStyle w:val="a3"/>
        <w:shd w:val="clear" w:color="auto" w:fill="FFFFFF"/>
        <w:spacing w:beforeAutospacing="0" w:afterAutospacing="0"/>
        <w:jc w:val="both"/>
        <w:rPr>
          <w:rFonts w:eastAsia="sans-serif"/>
          <w:color w:val="4D4D4D"/>
          <w:sz w:val="19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</w:r>
      <w:r w:rsidR="00000000" w:rsidRPr="00456801">
        <w:rPr>
          <w:sz w:val="28"/>
          <w:szCs w:val="28"/>
          <w:lang w:val="uk-UA"/>
        </w:rPr>
        <w:t xml:space="preserve">Для захисту кукурудзи від захворювань, а також лікування посівів застосовують сучасні ефективні фунгіциди відповідно до “Переліку пестицидів і агрохімікатів дозволених до використання </w:t>
      </w:r>
      <w:r>
        <w:rPr>
          <w:sz w:val="28"/>
          <w:szCs w:val="28"/>
          <w:lang w:val="uk-UA"/>
        </w:rPr>
        <w:t>в Україні</w:t>
      </w:r>
      <w:r w:rsidR="00000000" w:rsidRPr="00456801">
        <w:rPr>
          <w:sz w:val="28"/>
          <w:szCs w:val="28"/>
          <w:lang w:val="uk-UA"/>
        </w:rPr>
        <w:t>”. Вони пригнічують ріст та розвиток грибкових збудників, сприяють підвищенню врожайності та застосовуються шляхом обприскування посівів.</w:t>
      </w:r>
      <w:r w:rsidR="00000000" w:rsidRPr="00456801">
        <w:rPr>
          <w:rFonts w:eastAsia="sans-serif"/>
          <w:color w:val="4D4D4D"/>
          <w:sz w:val="19"/>
          <w:szCs w:val="19"/>
          <w:shd w:val="clear" w:color="auto" w:fill="FFFFFF"/>
          <w:lang w:val="uk-UA"/>
        </w:rPr>
        <w:t xml:space="preserve">  </w:t>
      </w:r>
    </w:p>
    <w:p w14:paraId="689444CC" w14:textId="77777777" w:rsidR="00A5081E" w:rsidRDefault="00000000" w:rsidP="00456801">
      <w:pPr>
        <w:spacing w:after="0" w:line="240" w:lineRule="auto"/>
        <w:ind w:firstLineChars="250" w:firstLine="700"/>
        <w:jc w:val="both"/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</w:pPr>
      <w:r w:rsidRPr="00456801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Норма витрат робочої рідини повинна становити: при наземних обробках – 250-400</w:t>
      </w:r>
      <w:r w:rsidR="00A5081E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6801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>л/га.</w:t>
      </w:r>
      <w:r w:rsidR="00A5081E">
        <w:rPr>
          <w:rFonts w:ascii="Times New Roman" w:eastAsia="Open Sans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7345CD3" w14:textId="2C8656B6" w:rsidR="00DD4FFF" w:rsidRPr="00A5081E" w:rsidRDefault="00000000" w:rsidP="00A5081E">
      <w:pPr>
        <w:spacing w:after="0" w:line="240" w:lineRule="auto"/>
        <w:ind w:firstLineChars="250" w:firstLine="703"/>
        <w:jc w:val="both"/>
        <w:rPr>
          <w:rFonts w:ascii="Times New Roman" w:eastAsia="Open 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Заходи захисту слід проводити в тиху</w:t>
      </w:r>
      <w:r w:rsidR="00A5081E"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безвітряну погоду в ранішні та вечірні години, суворо дотримуючись вимог санітарної безпеки, охорони праці та навколишнього середовища, а також ст. 4 З</w:t>
      </w:r>
      <w:r w:rsidR="00A5081E"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акону </w:t>
      </w: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</w:t>
      </w:r>
      <w:r w:rsidR="00A5081E"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країни</w:t>
      </w: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«Про захист рослин» (суворе додержання регламентів застосування засобів захисту рослин; збереження корисної флори і фауни; недопущення пошкодження рослин, погіршення їх стану та забруднення продукції рослинного походження і довкілля засобами захисту рослин;</w:t>
      </w:r>
      <w:r w:rsidR="00A5081E" w:rsidRPr="00A5081E">
        <w:rPr>
          <w:rFonts w:ascii="Times New Roman" w:eastAsia="Open Sans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екологічне та економічне обґрунтування доцільності захисту рослин від шкідливих організмів). </w:t>
      </w:r>
    </w:p>
    <w:p w14:paraId="1ED9D5CF" w14:textId="38B9514B" w:rsidR="00DD4FFF" w:rsidRPr="00A5081E" w:rsidRDefault="00A5081E" w:rsidP="00A508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000000"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оброблених ділянках обов’язково виставляють попереджувальні</w:t>
      </w:r>
    </w:p>
    <w:p w14:paraId="06C1A73F" w14:textId="2C8110BC" w:rsidR="00DD4FFF" w:rsidRPr="00A5081E" w:rsidRDefault="00000000" w:rsidP="00A508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знаки.</w:t>
      </w:r>
    </w:p>
    <w:p w14:paraId="471156C8" w14:textId="77777777" w:rsidR="0045680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F56A14" w14:textId="77777777" w:rsidR="00456801" w:rsidRPr="004D136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>В.о. начальника управління</w:t>
      </w:r>
    </w:p>
    <w:p w14:paraId="05F38658" w14:textId="77777777" w:rsidR="00456801" w:rsidRPr="004D136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61">
        <w:rPr>
          <w:rFonts w:ascii="Times New Roman" w:hAnsi="Times New Roman" w:cs="Times New Roman"/>
          <w:b/>
          <w:bCs/>
          <w:sz w:val="28"/>
          <w:szCs w:val="28"/>
        </w:rPr>
        <w:t xml:space="preserve">фітосанітарної безпеки </w:t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136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Анатолій ЗАЯЦЬ</w:t>
      </w:r>
    </w:p>
    <w:p w14:paraId="4959CBB9" w14:textId="77777777" w:rsidR="00456801" w:rsidRDefault="00456801" w:rsidP="00456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C4BB7" w14:textId="77777777" w:rsidR="00A5081E" w:rsidRPr="004D1361" w:rsidRDefault="00A5081E" w:rsidP="00456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E94D41" w14:textId="77777777" w:rsidR="00456801" w:rsidRPr="004D136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1361">
        <w:rPr>
          <w:rFonts w:ascii="Times New Roman" w:hAnsi="Times New Roman" w:cs="Times New Roman"/>
          <w:sz w:val="18"/>
          <w:szCs w:val="18"/>
        </w:rPr>
        <w:t>Юлія Проскурка (044) 495-88-63</w:t>
      </w:r>
    </w:p>
    <w:p w14:paraId="5545704F" w14:textId="77777777" w:rsidR="00456801" w:rsidRPr="004D1361" w:rsidRDefault="00456801" w:rsidP="0045680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1361">
        <w:rPr>
          <w:rFonts w:ascii="Times New Roman" w:hAnsi="Times New Roman" w:cs="Times New Roman"/>
          <w:sz w:val="18"/>
          <w:szCs w:val="18"/>
        </w:rPr>
        <w:t>Віра Рибак</w:t>
      </w:r>
    </w:p>
    <w:p w14:paraId="171753C5" w14:textId="5E1D7EC7" w:rsidR="00456801" w:rsidRPr="00456801" w:rsidRDefault="00456801" w:rsidP="004568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56801" w:rsidRPr="0045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F204" w14:textId="77777777" w:rsidR="00BC002F" w:rsidRDefault="00BC002F">
      <w:pPr>
        <w:spacing w:line="240" w:lineRule="auto"/>
      </w:pPr>
      <w:r>
        <w:separator/>
      </w:r>
    </w:p>
  </w:endnote>
  <w:endnote w:type="continuationSeparator" w:id="0">
    <w:p w14:paraId="696CC442" w14:textId="77777777" w:rsidR="00BC002F" w:rsidRDefault="00BC00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  <w:font w:name="sans-serif">
    <w:altName w:val="Segoe Print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BDF36" w14:textId="77777777" w:rsidR="00BC002F" w:rsidRDefault="00BC002F">
      <w:pPr>
        <w:spacing w:after="0"/>
      </w:pPr>
      <w:r>
        <w:separator/>
      </w:r>
    </w:p>
  </w:footnote>
  <w:footnote w:type="continuationSeparator" w:id="0">
    <w:p w14:paraId="5516A2CE" w14:textId="77777777" w:rsidR="00BC002F" w:rsidRDefault="00BC002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49C"/>
    <w:rsid w:val="000B70E3"/>
    <w:rsid w:val="001C68C2"/>
    <w:rsid w:val="002D24BD"/>
    <w:rsid w:val="00341C5F"/>
    <w:rsid w:val="003C703D"/>
    <w:rsid w:val="00456801"/>
    <w:rsid w:val="005C1DE8"/>
    <w:rsid w:val="006A6725"/>
    <w:rsid w:val="006D5B57"/>
    <w:rsid w:val="00845070"/>
    <w:rsid w:val="009267F9"/>
    <w:rsid w:val="00967619"/>
    <w:rsid w:val="00A5081E"/>
    <w:rsid w:val="00BC002F"/>
    <w:rsid w:val="00BC724D"/>
    <w:rsid w:val="00C23BA8"/>
    <w:rsid w:val="00D2349C"/>
    <w:rsid w:val="00DD4FFF"/>
    <w:rsid w:val="00EF4A1A"/>
    <w:rsid w:val="00EF76E2"/>
    <w:rsid w:val="00F136A6"/>
    <w:rsid w:val="01D914F0"/>
    <w:rsid w:val="52A47F4C"/>
    <w:rsid w:val="7212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857"/>
  <w15:docId w15:val="{BB6B6DAD-69E8-4900-A337-EEA03444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a4">
    <w:name w:val="Текст в заданном формате"/>
    <w:basedOn w:val="a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2"/>
      <w:sz w:val="20"/>
      <w:szCs w:val="20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User</cp:lastModifiedBy>
  <cp:revision>14</cp:revision>
  <cp:lastPrinted>2021-06-18T06:15:00Z</cp:lastPrinted>
  <dcterms:created xsi:type="dcterms:W3CDTF">2021-06-17T07:14:00Z</dcterms:created>
  <dcterms:modified xsi:type="dcterms:W3CDTF">2023-07-25T07:38:00Z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3AFBDE88C6CB45E482C18BA0C05E5928</vt:lpwstr>
  </property>
</Properties>
</file>