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E04B" w14:textId="77777777" w:rsidR="007B7151" w:rsidRDefault="0085697E">
      <w:pPr>
        <w:jc w:val="center"/>
        <w:rPr>
          <w:b/>
          <w:lang w:val="ru-RU"/>
        </w:rPr>
      </w:pPr>
      <w:r>
        <w:rPr>
          <w:b/>
        </w:rPr>
        <w:t xml:space="preserve">Інформаційне повідомлення </w:t>
      </w:r>
    </w:p>
    <w:p w14:paraId="335D9775" w14:textId="77777777" w:rsidR="007B7151" w:rsidRDefault="0085697E">
      <w:pPr>
        <w:jc w:val="center"/>
        <w:rPr>
          <w:b/>
        </w:rPr>
      </w:pPr>
      <w:r>
        <w:rPr>
          <w:b/>
        </w:rPr>
        <w:t>про фітосанітарний стан основних сільськогосподарських культур</w:t>
      </w:r>
    </w:p>
    <w:p w14:paraId="288820DF" w14:textId="77777777" w:rsidR="007B7151" w:rsidRDefault="0085697E">
      <w:pPr>
        <w:jc w:val="center"/>
      </w:pPr>
      <w:r>
        <w:rPr>
          <w:b/>
        </w:rPr>
        <w:t>в агроценозах Київської області станом на</w:t>
      </w:r>
      <w:r>
        <w:rPr>
          <w:b/>
          <w:lang w:val="ru-RU"/>
        </w:rPr>
        <w:t xml:space="preserve"> </w:t>
      </w:r>
      <w:r>
        <w:rPr>
          <w:b/>
        </w:rPr>
        <w:t>21</w:t>
      </w:r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березня</w:t>
      </w:r>
      <w:proofErr w:type="spellEnd"/>
      <w:r>
        <w:rPr>
          <w:b/>
        </w:rPr>
        <w:t xml:space="preserve"> 202</w:t>
      </w:r>
      <w:r>
        <w:rPr>
          <w:b/>
          <w:lang w:val="ru-RU"/>
        </w:rPr>
        <w:t>4</w:t>
      </w:r>
      <w:r>
        <w:rPr>
          <w:b/>
        </w:rPr>
        <w:t xml:space="preserve"> року</w:t>
      </w:r>
    </w:p>
    <w:p w14:paraId="0961DBCA" w14:textId="77777777" w:rsidR="007B7151" w:rsidRDefault="007B7151"/>
    <w:p w14:paraId="0A398085" w14:textId="77777777" w:rsidR="007B7151" w:rsidRDefault="0085697E">
      <w:pPr>
        <w:autoSpaceDE w:val="0"/>
        <w:autoSpaceDN w:val="0"/>
        <w:adjustRightInd w:val="0"/>
        <w:ind w:right="-1"/>
        <w:jc w:val="center"/>
        <w:rPr>
          <w:rFonts w:eastAsiaTheme="minorHAnsi"/>
          <w:b/>
          <w:bCs/>
          <w:lang w:val="ru-RU" w:eastAsia="en-US"/>
        </w:rPr>
      </w:pPr>
      <w:proofErr w:type="spellStart"/>
      <w:r>
        <w:rPr>
          <w:rFonts w:eastAsiaTheme="minorHAnsi"/>
          <w:b/>
          <w:bCs/>
          <w:lang w:val="ru-RU" w:eastAsia="en-US"/>
        </w:rPr>
        <w:t>Основні</w:t>
      </w:r>
      <w:proofErr w:type="spellEnd"/>
      <w:r>
        <w:rPr>
          <w:rFonts w:eastAsiaTheme="minorHAnsi"/>
          <w:b/>
          <w:bCs/>
          <w:lang w:val="ru-RU" w:eastAsia="en-US"/>
        </w:rPr>
        <w:t xml:space="preserve"> </w:t>
      </w:r>
      <w:proofErr w:type="spellStart"/>
      <w:r>
        <w:rPr>
          <w:rFonts w:eastAsiaTheme="minorHAnsi"/>
          <w:b/>
          <w:bCs/>
          <w:lang w:val="ru-RU" w:eastAsia="en-US"/>
        </w:rPr>
        <w:t>метеорологічні</w:t>
      </w:r>
      <w:proofErr w:type="spellEnd"/>
      <w:r>
        <w:rPr>
          <w:rFonts w:eastAsiaTheme="minorHAnsi"/>
          <w:b/>
          <w:bCs/>
          <w:lang w:val="ru-RU" w:eastAsia="en-US"/>
        </w:rPr>
        <w:t xml:space="preserve"> </w:t>
      </w:r>
      <w:proofErr w:type="spellStart"/>
      <w:r>
        <w:rPr>
          <w:rFonts w:eastAsiaTheme="minorHAnsi"/>
          <w:b/>
          <w:bCs/>
          <w:lang w:val="ru-RU" w:eastAsia="en-US"/>
        </w:rPr>
        <w:t>особливості</w:t>
      </w:r>
      <w:proofErr w:type="spellEnd"/>
      <w:r>
        <w:rPr>
          <w:rFonts w:eastAsiaTheme="minorHAnsi"/>
          <w:b/>
          <w:bCs/>
          <w:lang w:val="ru-RU" w:eastAsia="en-US"/>
        </w:rPr>
        <w:t xml:space="preserve">  </w:t>
      </w:r>
    </w:p>
    <w:p w14:paraId="65066CA2" w14:textId="77777777" w:rsidR="00BF1233" w:rsidRDefault="00BF1233">
      <w:pPr>
        <w:autoSpaceDE w:val="0"/>
        <w:autoSpaceDN w:val="0"/>
        <w:adjustRightInd w:val="0"/>
        <w:ind w:right="-1"/>
        <w:jc w:val="center"/>
        <w:rPr>
          <w:rFonts w:eastAsiaTheme="minorHAnsi"/>
          <w:b/>
          <w:bCs/>
          <w:lang w:val="ru-RU" w:eastAsia="en-US"/>
        </w:rPr>
      </w:pPr>
    </w:p>
    <w:p w14:paraId="5B042144" w14:textId="5AD6241A" w:rsidR="007B7151" w:rsidRDefault="0085697E" w:rsidP="00671544">
      <w:pPr>
        <w:autoSpaceDE w:val="0"/>
        <w:autoSpaceDN w:val="0"/>
        <w:adjustRightInd w:val="0"/>
        <w:ind w:right="-1"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Протягом другої декади</w:t>
      </w:r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березня</w:t>
      </w:r>
      <w:proofErr w:type="spellEnd"/>
      <w:r>
        <w:rPr>
          <w:rFonts w:eastAsiaTheme="minorHAnsi"/>
          <w:lang w:eastAsia="en-US"/>
        </w:rPr>
        <w:t xml:space="preserve"> на території Київщини продовжувалося коливання температури повітря. Мінімальна температура повітря становила від </w:t>
      </w:r>
      <w:r>
        <w:rPr>
          <w:rFonts w:eastAsiaTheme="minorHAnsi"/>
          <w:lang w:val="ru-RU" w:eastAsia="en-US"/>
        </w:rPr>
        <w:t>0</w:t>
      </w:r>
      <w:r>
        <w:rPr>
          <w:rFonts w:eastAsiaTheme="minorHAnsi"/>
          <w:lang w:eastAsia="en-US"/>
        </w:rPr>
        <w:t xml:space="preserve">  до - </w:t>
      </w:r>
      <w:r>
        <w:rPr>
          <w:rFonts w:eastAsiaTheme="minorHAnsi"/>
          <w:lang w:val="ru-RU" w:eastAsia="en-US"/>
        </w:rPr>
        <w:t>1</w:t>
      </w:r>
      <w:r>
        <w:rPr>
          <w:rFonts w:eastAsiaTheme="minorHAnsi"/>
          <w:lang w:eastAsia="en-US"/>
        </w:rPr>
        <w:t xml:space="preserve"> </w:t>
      </w:r>
      <w:bookmarkStart w:id="0" w:name="_Hlk161847589"/>
      <w:r w:rsidR="00BF1233">
        <w:rPr>
          <w:rFonts w:eastAsiaTheme="minorHAnsi"/>
          <w:lang w:eastAsia="en-US"/>
        </w:rPr>
        <w:t>°С</w:t>
      </w:r>
      <w:bookmarkEnd w:id="0"/>
      <w:r>
        <w:rPr>
          <w:rFonts w:eastAsiaTheme="minorHAnsi"/>
          <w:lang w:eastAsia="en-US"/>
        </w:rPr>
        <w:t xml:space="preserve"> морозу</w:t>
      </w:r>
      <w:r w:rsidR="00BF1233">
        <w:rPr>
          <w:rFonts w:eastAsiaTheme="minorHAnsi"/>
          <w:lang w:eastAsia="en-US"/>
        </w:rPr>
        <w:t>, м</w:t>
      </w:r>
      <w:r>
        <w:rPr>
          <w:rFonts w:eastAsiaTheme="minorHAnsi"/>
          <w:lang w:eastAsia="en-US"/>
        </w:rPr>
        <w:t xml:space="preserve">аксимальна </w:t>
      </w:r>
      <w:r w:rsidR="002A485C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 xml:space="preserve"> досягала позначки </w:t>
      </w:r>
      <w:r w:rsidRPr="002A485C">
        <w:rPr>
          <w:rFonts w:eastAsiaTheme="minorHAnsi"/>
          <w:sz w:val="24"/>
          <w:szCs w:val="24"/>
          <w:lang w:eastAsia="en-US"/>
        </w:rPr>
        <w:t>+</w:t>
      </w:r>
      <w:r>
        <w:rPr>
          <w:rFonts w:eastAsiaTheme="minorHAnsi"/>
          <w:lang w:eastAsia="en-US"/>
        </w:rPr>
        <w:t xml:space="preserve">10 </w:t>
      </w:r>
      <w:r w:rsidR="00BF1233">
        <w:rPr>
          <w:rFonts w:eastAsiaTheme="minorHAnsi"/>
          <w:lang w:eastAsia="en-US"/>
        </w:rPr>
        <w:t>°С</w:t>
      </w:r>
      <w:r>
        <w:rPr>
          <w:rFonts w:eastAsiaTheme="minorHAnsi"/>
          <w:lang w:eastAsia="en-US"/>
        </w:rPr>
        <w:t>. Середньодо</w:t>
      </w:r>
      <w:r w:rsidR="00BF1233">
        <w:rPr>
          <w:rFonts w:eastAsiaTheme="minorHAnsi"/>
          <w:lang w:eastAsia="en-US"/>
        </w:rPr>
        <w:t>бо</w:t>
      </w:r>
      <w:r>
        <w:rPr>
          <w:rFonts w:eastAsiaTheme="minorHAnsi"/>
          <w:lang w:eastAsia="en-US"/>
        </w:rPr>
        <w:t xml:space="preserve">ва температура повітря була в межа </w:t>
      </w:r>
      <w:r w:rsidRPr="002A485C">
        <w:rPr>
          <w:rFonts w:eastAsiaTheme="minorHAnsi"/>
          <w:sz w:val="24"/>
          <w:szCs w:val="24"/>
          <w:lang w:eastAsia="en-US"/>
        </w:rPr>
        <w:t>+</w:t>
      </w:r>
      <w:r>
        <w:rPr>
          <w:rFonts w:eastAsiaTheme="minorHAnsi"/>
          <w:lang w:eastAsia="en-US"/>
        </w:rPr>
        <w:t xml:space="preserve">4 </w:t>
      </w:r>
      <w:r w:rsidR="002A485C" w:rsidRPr="002A485C">
        <w:rPr>
          <w:rFonts w:eastAsiaTheme="minorHAnsi"/>
          <w:sz w:val="24"/>
          <w:szCs w:val="24"/>
          <w:lang w:eastAsia="en-US"/>
        </w:rPr>
        <w:t>+</w:t>
      </w:r>
      <w:r>
        <w:rPr>
          <w:rFonts w:eastAsiaTheme="minorHAnsi"/>
          <w:lang w:eastAsia="en-US"/>
        </w:rPr>
        <w:t xml:space="preserve">7 </w:t>
      </w:r>
      <w:r w:rsidR="00BF1233">
        <w:rPr>
          <w:rFonts w:eastAsiaTheme="minorHAnsi"/>
          <w:lang w:eastAsia="en-US"/>
        </w:rPr>
        <w:t>°С</w:t>
      </w:r>
      <w:r>
        <w:rPr>
          <w:rFonts w:eastAsiaTheme="minorHAnsi"/>
          <w:lang w:eastAsia="en-US"/>
        </w:rPr>
        <w:t>.</w:t>
      </w:r>
    </w:p>
    <w:p w14:paraId="487D1B53" w14:textId="38E1BD1F" w:rsidR="007B7151" w:rsidRDefault="0085697E" w:rsidP="00BF1233">
      <w:pPr>
        <w:autoSpaceDE w:val="0"/>
        <w:autoSpaceDN w:val="0"/>
        <w:adjustRightInd w:val="0"/>
        <w:ind w:right="-1"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Опади випадали у вигляді дощу та мокрого</w:t>
      </w:r>
      <w:r w:rsidR="00BF123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снігу. На полях області утворювався сніговий покрив до 3 см, </w:t>
      </w:r>
      <w:r w:rsidR="00BF1233">
        <w:rPr>
          <w:rFonts w:eastAsiaTheme="minorHAnsi"/>
          <w:lang w:eastAsia="en-US"/>
        </w:rPr>
        <w:t>я</w:t>
      </w:r>
      <w:r>
        <w:rPr>
          <w:rFonts w:eastAsiaTheme="minorHAnsi"/>
          <w:lang w:eastAsia="en-US"/>
        </w:rPr>
        <w:t>кий протягом дня танув.</w:t>
      </w:r>
    </w:p>
    <w:p w14:paraId="028E0F08" w14:textId="6DC6E2B8" w:rsidR="007B7151" w:rsidRDefault="0085697E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BF1233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 xml:space="preserve">Вітер </w:t>
      </w:r>
      <w:r w:rsidR="00BF1233">
        <w:rPr>
          <w:rFonts w:eastAsiaTheme="minorHAnsi"/>
          <w:lang w:eastAsia="en-US"/>
        </w:rPr>
        <w:t>переважно</w:t>
      </w:r>
      <w:r>
        <w:rPr>
          <w:rFonts w:eastAsiaTheme="minorHAnsi"/>
          <w:lang w:eastAsia="en-US"/>
        </w:rPr>
        <w:t xml:space="preserve"> був помірний 3-5 м/с, інколи спостерігались пориви </w:t>
      </w:r>
      <w:r w:rsidR="00BF1233">
        <w:rPr>
          <w:rFonts w:eastAsiaTheme="minorHAnsi"/>
          <w:lang w:eastAsia="en-US"/>
        </w:rPr>
        <w:t xml:space="preserve"> від </w:t>
      </w:r>
      <w:r>
        <w:rPr>
          <w:rFonts w:eastAsiaTheme="minorHAnsi"/>
          <w:lang w:eastAsia="en-US"/>
        </w:rPr>
        <w:t>8</w:t>
      </w:r>
      <w:r w:rsidR="00BF1233">
        <w:rPr>
          <w:rFonts w:eastAsiaTheme="minorHAnsi"/>
          <w:lang w:eastAsia="en-US"/>
        </w:rPr>
        <w:t xml:space="preserve"> до </w:t>
      </w:r>
      <w:r>
        <w:rPr>
          <w:rFonts w:eastAsiaTheme="minorHAnsi"/>
          <w:lang w:eastAsia="en-US"/>
        </w:rPr>
        <w:t>12 м/с.</w:t>
      </w:r>
    </w:p>
    <w:p w14:paraId="10C6AEDA" w14:textId="77777777" w:rsidR="007B7151" w:rsidRDefault="007B7151">
      <w:pPr>
        <w:autoSpaceDE w:val="0"/>
        <w:autoSpaceDN w:val="0"/>
        <w:adjustRightInd w:val="0"/>
        <w:ind w:right="-1"/>
        <w:jc w:val="center"/>
        <w:rPr>
          <w:rFonts w:eastAsiaTheme="minorHAnsi"/>
          <w:b/>
          <w:bCs/>
          <w:lang w:val="ru-RU" w:eastAsia="en-US"/>
        </w:rPr>
      </w:pPr>
    </w:p>
    <w:p w14:paraId="787C4F56" w14:textId="77777777" w:rsidR="00671544" w:rsidRDefault="00671544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  <w:lang w:val="uk-UA"/>
        </w:rPr>
      </w:pPr>
    </w:p>
    <w:p w14:paraId="63077C49" w14:textId="2475E9F0" w:rsidR="007B7151" w:rsidRDefault="0085697E" w:rsidP="00597B4C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Фенологія</w:t>
      </w:r>
      <w:proofErr w:type="spellEnd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культур</w:t>
      </w:r>
    </w:p>
    <w:p w14:paraId="3E8B662C" w14:textId="77777777" w:rsidR="00597B4C" w:rsidRPr="00597B4C" w:rsidRDefault="00597B4C" w:rsidP="00597B4C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  <w:lang w:val="uk-UA"/>
        </w:rPr>
      </w:pPr>
    </w:p>
    <w:p w14:paraId="3137DA08" w14:textId="77777777" w:rsidR="007B7151" w:rsidRPr="00FB7E70" w:rsidRDefault="0085697E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FB7E70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Озимі зернові  -  початок відновлення вегетації</w:t>
      </w:r>
    </w:p>
    <w:p w14:paraId="0A0C0BC1" w14:textId="4F7E4F2B" w:rsidR="007B7151" w:rsidRPr="00FB7E70" w:rsidRDefault="0085697E" w:rsidP="00FB7E70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FB7E70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Озимий ріпак  -  початок відновлення вегетації</w:t>
      </w:r>
    </w:p>
    <w:p w14:paraId="24728CE4" w14:textId="3BAFFE63" w:rsidR="007B7151" w:rsidRPr="00FB7E70" w:rsidRDefault="0085697E" w:rsidP="00FB7E70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FB7E70">
        <w:rPr>
          <w:rFonts w:ascii="Times New Roman" w:hAnsi="Times New Roman" w:cs="Times New Roman"/>
          <w:sz w:val="28"/>
          <w:szCs w:val="28"/>
          <w:lang w:val="uk-UA"/>
        </w:rPr>
        <w:t xml:space="preserve">Багаторічні трави – </w:t>
      </w:r>
      <w:r w:rsidRPr="00FB7E70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початок відновлення вегетації</w:t>
      </w:r>
    </w:p>
    <w:p w14:paraId="5993C697" w14:textId="77777777" w:rsidR="007B7151" w:rsidRPr="00FB7E70" w:rsidRDefault="0085697E">
      <w:pPr>
        <w:autoSpaceDE w:val="0"/>
        <w:ind w:firstLine="708"/>
        <w:jc w:val="both"/>
      </w:pPr>
      <w:r w:rsidRPr="00FB7E70">
        <w:t>Сад – початок набрякання бруньок</w:t>
      </w:r>
    </w:p>
    <w:p w14:paraId="15367ECD" w14:textId="77777777" w:rsidR="007B7151" w:rsidRDefault="007B7151">
      <w:pPr>
        <w:autoSpaceDE w:val="0"/>
        <w:ind w:firstLine="708"/>
        <w:jc w:val="both"/>
      </w:pPr>
    </w:p>
    <w:p w14:paraId="66AB402F" w14:textId="3B5D1A09" w:rsidR="007B7151" w:rsidRPr="00FB7E70" w:rsidRDefault="0085697E" w:rsidP="00FB7E70">
      <w:pPr>
        <w:tabs>
          <w:tab w:val="left" w:pos="180"/>
        </w:tabs>
        <w:jc w:val="center"/>
        <w:rPr>
          <w:b/>
          <w:i/>
        </w:rPr>
      </w:pPr>
      <w:r w:rsidRPr="00FB7E70">
        <w:rPr>
          <w:b/>
          <w:iCs/>
        </w:rPr>
        <w:t>Фітосанітарний стан озимої пшениці</w:t>
      </w:r>
    </w:p>
    <w:p w14:paraId="52CA3060" w14:textId="45146B17" w:rsidR="007B7151" w:rsidRPr="00FB7E70" w:rsidRDefault="007B7151" w:rsidP="00FB7E70">
      <w:pPr>
        <w:jc w:val="center"/>
        <w:rPr>
          <w:sz w:val="24"/>
          <w:szCs w:val="24"/>
        </w:rPr>
      </w:pPr>
    </w:p>
    <w:p w14:paraId="35CA246A" w14:textId="77777777" w:rsidR="009C787E" w:rsidRDefault="0085697E">
      <w:pPr>
        <w:jc w:val="both"/>
        <w:rPr>
          <w:bCs/>
          <w:iCs/>
        </w:rPr>
      </w:pPr>
      <w:r w:rsidRPr="00FB7E70">
        <w:t xml:space="preserve"> </w:t>
      </w:r>
      <w:r w:rsidR="00671544">
        <w:tab/>
      </w:r>
      <w:r w:rsidRPr="00FB7E70">
        <w:t xml:space="preserve">Фітосанітарним моніторингом озимої пшениці </w:t>
      </w:r>
      <w:r w:rsidRPr="00FB7E70">
        <w:rPr>
          <w:lang w:val="ru-RU"/>
        </w:rPr>
        <w:t xml:space="preserve">в </w:t>
      </w:r>
      <w:proofErr w:type="spellStart"/>
      <w:r w:rsidRPr="00FB7E70">
        <w:rPr>
          <w:lang w:val="ru-RU"/>
        </w:rPr>
        <w:t>господарствах</w:t>
      </w:r>
      <w:proofErr w:type="spellEnd"/>
      <w:r w:rsidRPr="00FB7E70">
        <w:rPr>
          <w:lang w:val="ru-RU"/>
        </w:rPr>
        <w:t xml:space="preserve"> Ки</w:t>
      </w:r>
      <w:r w:rsidRPr="00FB7E70">
        <w:t>ї</w:t>
      </w:r>
      <w:proofErr w:type="spellStart"/>
      <w:r w:rsidRPr="00FB7E70">
        <w:rPr>
          <w:lang w:val="ru-RU"/>
        </w:rPr>
        <w:t>вщини</w:t>
      </w:r>
      <w:proofErr w:type="spellEnd"/>
      <w:r w:rsidRPr="00FB7E70">
        <w:rPr>
          <w:b/>
          <w:i/>
        </w:rPr>
        <w:t xml:space="preserve">  </w:t>
      </w:r>
      <w:r w:rsidRPr="00FB7E70">
        <w:rPr>
          <w:bCs/>
          <w:iCs/>
        </w:rPr>
        <w:t xml:space="preserve"> виявлено, що посіви знаходяться в задовільному та доброму стані</w:t>
      </w:r>
      <w:r w:rsidR="00FB7E70">
        <w:rPr>
          <w:bCs/>
          <w:iCs/>
        </w:rPr>
        <w:t>. С</w:t>
      </w:r>
      <w:r w:rsidRPr="00FB7E70">
        <w:rPr>
          <w:bCs/>
          <w:iCs/>
        </w:rPr>
        <w:t>таном на 21</w:t>
      </w:r>
      <w:r w:rsidR="00607414">
        <w:rPr>
          <w:bCs/>
          <w:iCs/>
        </w:rPr>
        <w:t xml:space="preserve"> </w:t>
      </w:r>
      <w:r w:rsidRPr="00FB7E70">
        <w:rPr>
          <w:bCs/>
          <w:iCs/>
        </w:rPr>
        <w:t>березня продовжується</w:t>
      </w:r>
      <w:r w:rsidR="00FB7E70">
        <w:rPr>
          <w:bCs/>
          <w:iCs/>
        </w:rPr>
        <w:t xml:space="preserve"> </w:t>
      </w:r>
      <w:r w:rsidRPr="00FB7E70">
        <w:rPr>
          <w:bCs/>
          <w:iCs/>
        </w:rPr>
        <w:t>відновлення вегетації, але</w:t>
      </w:r>
      <w:r w:rsidR="00671544">
        <w:rPr>
          <w:bCs/>
          <w:iCs/>
        </w:rPr>
        <w:t xml:space="preserve"> </w:t>
      </w:r>
      <w:r w:rsidRPr="00FB7E70">
        <w:rPr>
          <w:bCs/>
          <w:iCs/>
        </w:rPr>
        <w:t>погодні умови</w:t>
      </w:r>
      <w:r w:rsidR="00671544">
        <w:rPr>
          <w:bCs/>
          <w:iCs/>
        </w:rPr>
        <w:t xml:space="preserve"> </w:t>
      </w:r>
      <w:r w:rsidRPr="00FB7E70">
        <w:rPr>
          <w:bCs/>
          <w:iCs/>
        </w:rPr>
        <w:t>не сприяють</w:t>
      </w:r>
      <w:r w:rsidR="00BD19D5">
        <w:rPr>
          <w:bCs/>
          <w:iCs/>
        </w:rPr>
        <w:t xml:space="preserve"> її </w:t>
      </w:r>
      <w:r w:rsidRPr="00FB7E70">
        <w:rPr>
          <w:bCs/>
          <w:iCs/>
        </w:rPr>
        <w:t>активізації</w:t>
      </w:r>
      <w:r w:rsidR="00BD19D5">
        <w:rPr>
          <w:bCs/>
          <w:iCs/>
        </w:rPr>
        <w:t xml:space="preserve">, тому </w:t>
      </w:r>
      <w:r w:rsidRPr="00FB7E70">
        <w:rPr>
          <w:bCs/>
          <w:iCs/>
        </w:rPr>
        <w:t>інтенсивність наростання листкової маси невисока</w:t>
      </w:r>
      <w:r w:rsidR="00671544">
        <w:rPr>
          <w:bCs/>
          <w:iCs/>
        </w:rPr>
        <w:t>.</w:t>
      </w:r>
      <w:r w:rsidR="00BD19D5">
        <w:rPr>
          <w:bCs/>
          <w:iCs/>
        </w:rPr>
        <w:t xml:space="preserve"> Ч</w:t>
      </w:r>
      <w:r w:rsidRPr="00FB7E70">
        <w:rPr>
          <w:bCs/>
          <w:iCs/>
        </w:rPr>
        <w:t>ерез перепади температур</w:t>
      </w:r>
      <w:r w:rsidR="0039167F">
        <w:rPr>
          <w:bCs/>
          <w:iCs/>
        </w:rPr>
        <w:t xml:space="preserve">и повітря </w:t>
      </w:r>
      <w:r w:rsidRPr="00FB7E70">
        <w:rPr>
          <w:bCs/>
          <w:iCs/>
        </w:rPr>
        <w:t>рослини знаходяться в</w:t>
      </w:r>
      <w:r w:rsidR="00BD19D5">
        <w:rPr>
          <w:bCs/>
          <w:iCs/>
        </w:rPr>
        <w:t xml:space="preserve"> </w:t>
      </w:r>
      <w:r w:rsidRPr="00FB7E70">
        <w:rPr>
          <w:bCs/>
          <w:iCs/>
        </w:rPr>
        <w:t>“стресовому” стані</w:t>
      </w:r>
      <w:r w:rsidR="00BD19D5">
        <w:rPr>
          <w:bCs/>
          <w:iCs/>
        </w:rPr>
        <w:t xml:space="preserve">. </w:t>
      </w:r>
      <w:r w:rsidRPr="00FB7E70">
        <w:rPr>
          <w:bCs/>
          <w:iCs/>
        </w:rPr>
        <w:t xml:space="preserve">Фаза розвитку у рослин - кущення, густота 450 - 540 рослин на 1 </w:t>
      </w:r>
      <w:proofErr w:type="spellStart"/>
      <w:r w:rsidRPr="00FB7E70">
        <w:rPr>
          <w:bCs/>
          <w:iCs/>
        </w:rPr>
        <w:t>кв.м</w:t>
      </w:r>
      <w:proofErr w:type="spellEnd"/>
      <w:r w:rsidRPr="00FB7E70">
        <w:rPr>
          <w:bCs/>
          <w:iCs/>
        </w:rPr>
        <w:t>, з них в середньому по області  2  стебла у 20% рослин, 3 стебла - 60% рослин, 4 стебла - 20 % рослин</w:t>
      </w:r>
      <w:r w:rsidR="0039167F">
        <w:rPr>
          <w:bCs/>
          <w:iCs/>
        </w:rPr>
        <w:t xml:space="preserve">. </w:t>
      </w:r>
    </w:p>
    <w:p w14:paraId="187793E0" w14:textId="12D5F950" w:rsidR="007B7151" w:rsidRPr="00FB7E70" w:rsidRDefault="0039167F" w:rsidP="009C787E">
      <w:pPr>
        <w:ind w:firstLine="708"/>
        <w:jc w:val="both"/>
        <w:rPr>
          <w:bCs/>
          <w:iCs/>
        </w:rPr>
      </w:pPr>
      <w:r>
        <w:rPr>
          <w:bCs/>
          <w:iCs/>
        </w:rPr>
        <w:t>Б</w:t>
      </w:r>
      <w:r w:rsidR="0085697E" w:rsidRPr="00FB7E70">
        <w:rPr>
          <w:bCs/>
          <w:iCs/>
        </w:rPr>
        <w:t>орошнист</w:t>
      </w:r>
      <w:r>
        <w:rPr>
          <w:bCs/>
          <w:iCs/>
        </w:rPr>
        <w:t>а</w:t>
      </w:r>
      <w:r w:rsidR="0085697E" w:rsidRPr="00FB7E70">
        <w:rPr>
          <w:bCs/>
          <w:iCs/>
        </w:rPr>
        <w:t xml:space="preserve"> рос</w:t>
      </w:r>
      <w:r>
        <w:rPr>
          <w:bCs/>
          <w:iCs/>
        </w:rPr>
        <w:t xml:space="preserve">а </w:t>
      </w:r>
      <w:r w:rsidR="0085697E" w:rsidRPr="00FB7E70">
        <w:rPr>
          <w:bCs/>
          <w:iCs/>
        </w:rPr>
        <w:t>виявлен</w:t>
      </w:r>
      <w:r>
        <w:rPr>
          <w:bCs/>
          <w:iCs/>
        </w:rPr>
        <w:t>а</w:t>
      </w:r>
      <w:r w:rsidR="0085697E" w:rsidRPr="00FB7E70">
        <w:rPr>
          <w:bCs/>
          <w:iCs/>
        </w:rPr>
        <w:t xml:space="preserve">  на 69 % обстежених площ від 2 до 5 % рослин (максимально 20</w:t>
      </w:r>
      <w:r w:rsidR="005035E1">
        <w:rPr>
          <w:bCs/>
          <w:iCs/>
        </w:rPr>
        <w:t xml:space="preserve"> </w:t>
      </w:r>
      <w:r w:rsidR="0085697E" w:rsidRPr="00FB7E70">
        <w:rPr>
          <w:bCs/>
          <w:iCs/>
        </w:rPr>
        <w:t xml:space="preserve">% рослин у Таращанській ОТГ) на нижньому листі (поодинокі пустули), </w:t>
      </w:r>
      <w:proofErr w:type="spellStart"/>
      <w:r w:rsidR="0085697E" w:rsidRPr="00FB7E70">
        <w:rPr>
          <w:bCs/>
          <w:iCs/>
        </w:rPr>
        <w:t>септоріоз</w:t>
      </w:r>
      <w:proofErr w:type="spellEnd"/>
      <w:r w:rsidR="0085697E" w:rsidRPr="00FB7E70">
        <w:rPr>
          <w:bCs/>
          <w:iCs/>
        </w:rPr>
        <w:t xml:space="preserve"> виявлено на 78 % обстежених площ  в середньому  на  1-7 % рослин</w:t>
      </w:r>
      <w:r w:rsidR="005035E1">
        <w:rPr>
          <w:bCs/>
          <w:iCs/>
        </w:rPr>
        <w:t xml:space="preserve"> </w:t>
      </w:r>
      <w:r w:rsidR="0085697E" w:rsidRPr="00FB7E70">
        <w:rPr>
          <w:bCs/>
          <w:iCs/>
        </w:rPr>
        <w:t xml:space="preserve">( максимально 20 % рослин у Бучанському районі), кореневі гнилі  виявлено на 34 % обстежених площ </w:t>
      </w:r>
      <w:r w:rsidR="005035E1">
        <w:rPr>
          <w:bCs/>
          <w:iCs/>
        </w:rPr>
        <w:t xml:space="preserve">на </w:t>
      </w:r>
      <w:r w:rsidR="0085697E" w:rsidRPr="00FB7E70">
        <w:rPr>
          <w:bCs/>
          <w:iCs/>
        </w:rPr>
        <w:t>1- 2</w:t>
      </w:r>
      <w:r w:rsidR="005035E1">
        <w:rPr>
          <w:bCs/>
          <w:iCs/>
        </w:rPr>
        <w:t xml:space="preserve"> </w:t>
      </w:r>
      <w:r w:rsidR="0085697E" w:rsidRPr="00FB7E70">
        <w:rPr>
          <w:bCs/>
          <w:iCs/>
        </w:rPr>
        <w:t>% рослин. Погодні умови звітного періоду не сприяли просуванню та виходу із стану зимівлі шкідників озимих зернових культур.</w:t>
      </w:r>
    </w:p>
    <w:p w14:paraId="3E70B332" w14:textId="77777777" w:rsidR="007B7151" w:rsidRDefault="007B7151">
      <w:pPr>
        <w:jc w:val="both"/>
        <w:rPr>
          <w:b/>
          <w:iCs/>
          <w:u w:val="single"/>
        </w:rPr>
      </w:pPr>
    </w:p>
    <w:p w14:paraId="4FE41645" w14:textId="77777777" w:rsidR="001B649B" w:rsidRDefault="001B649B" w:rsidP="008F13EA">
      <w:pPr>
        <w:jc w:val="center"/>
        <w:rPr>
          <w:b/>
          <w:iCs/>
        </w:rPr>
      </w:pPr>
    </w:p>
    <w:p w14:paraId="6C2EEA87" w14:textId="77777777" w:rsidR="001B649B" w:rsidRDefault="001B649B" w:rsidP="008F13EA">
      <w:pPr>
        <w:jc w:val="center"/>
        <w:rPr>
          <w:b/>
          <w:iCs/>
        </w:rPr>
      </w:pPr>
    </w:p>
    <w:p w14:paraId="0D68B850" w14:textId="77777777" w:rsidR="001B649B" w:rsidRDefault="001B649B" w:rsidP="008F13EA">
      <w:pPr>
        <w:jc w:val="center"/>
        <w:rPr>
          <w:b/>
          <w:iCs/>
        </w:rPr>
      </w:pPr>
    </w:p>
    <w:p w14:paraId="04974F32" w14:textId="5EE835E7" w:rsidR="007B7151" w:rsidRPr="008F13EA" w:rsidRDefault="0085697E" w:rsidP="008F13EA">
      <w:pPr>
        <w:jc w:val="center"/>
        <w:rPr>
          <w:bCs/>
          <w:iCs/>
        </w:rPr>
      </w:pPr>
      <w:r w:rsidRPr="008F13EA">
        <w:rPr>
          <w:b/>
          <w:iCs/>
        </w:rPr>
        <w:lastRenderedPageBreak/>
        <w:t>Фітосанітарний стан озимого ріпаку</w:t>
      </w:r>
    </w:p>
    <w:p w14:paraId="3BC5F653" w14:textId="77777777" w:rsidR="007B7151" w:rsidRDefault="007B7151">
      <w:pPr>
        <w:jc w:val="both"/>
        <w:rPr>
          <w:b/>
          <w:iCs/>
          <w:u w:val="single"/>
        </w:rPr>
      </w:pPr>
    </w:p>
    <w:p w14:paraId="3D842D98" w14:textId="7F242CA4" w:rsidR="009C787E" w:rsidRDefault="0085697E">
      <w:pPr>
        <w:ind w:firstLineChars="250" w:firstLine="700"/>
        <w:jc w:val="both"/>
        <w:rPr>
          <w:bCs/>
          <w:iCs/>
        </w:rPr>
      </w:pPr>
      <w:r w:rsidRPr="008F13EA">
        <w:t xml:space="preserve">Фітосанітарним моніторингом </w:t>
      </w:r>
      <w:r w:rsidRPr="008F13EA">
        <w:rPr>
          <w:bCs/>
          <w:iCs/>
        </w:rPr>
        <w:t>озимого ріпаку в господарствах Київщини виявлено, що станом на 21 березня посіви ріпаку знаходяться в задовільному та доброму</w:t>
      </w:r>
      <w:r w:rsidR="00B43A98">
        <w:rPr>
          <w:bCs/>
          <w:iCs/>
        </w:rPr>
        <w:t xml:space="preserve"> </w:t>
      </w:r>
      <w:r w:rsidRPr="008F13EA">
        <w:rPr>
          <w:bCs/>
          <w:iCs/>
        </w:rPr>
        <w:t>стані</w:t>
      </w:r>
      <w:r w:rsidR="00963068">
        <w:rPr>
          <w:bCs/>
          <w:iCs/>
        </w:rPr>
        <w:t>.</w:t>
      </w:r>
      <w:r w:rsidR="00B43A98">
        <w:rPr>
          <w:bCs/>
          <w:iCs/>
        </w:rPr>
        <w:t xml:space="preserve"> </w:t>
      </w:r>
      <w:r w:rsidR="00963068">
        <w:rPr>
          <w:bCs/>
          <w:iCs/>
        </w:rPr>
        <w:t>Господарства продовжують п</w:t>
      </w:r>
      <w:r w:rsidRPr="008F13EA">
        <w:rPr>
          <w:bCs/>
          <w:iCs/>
        </w:rPr>
        <w:t>ідживл</w:t>
      </w:r>
      <w:r w:rsidR="00963068">
        <w:rPr>
          <w:bCs/>
          <w:iCs/>
        </w:rPr>
        <w:t xml:space="preserve">ювати </w:t>
      </w:r>
      <w:r w:rsidRPr="008F13EA">
        <w:rPr>
          <w:bCs/>
          <w:iCs/>
        </w:rPr>
        <w:t>посів</w:t>
      </w:r>
      <w:r w:rsidR="00963068">
        <w:rPr>
          <w:bCs/>
          <w:iCs/>
        </w:rPr>
        <w:t>и</w:t>
      </w:r>
      <w:r w:rsidRPr="008F13EA">
        <w:rPr>
          <w:bCs/>
          <w:iCs/>
        </w:rPr>
        <w:t xml:space="preserve"> азотними добривами</w:t>
      </w:r>
      <w:r w:rsidR="009C787E">
        <w:rPr>
          <w:bCs/>
          <w:iCs/>
        </w:rPr>
        <w:t>. Г</w:t>
      </w:r>
      <w:r w:rsidRPr="008F13EA">
        <w:rPr>
          <w:bCs/>
          <w:iCs/>
        </w:rPr>
        <w:t xml:space="preserve">устота </w:t>
      </w:r>
      <w:r w:rsidR="00C90CD7">
        <w:rPr>
          <w:bCs/>
          <w:iCs/>
        </w:rPr>
        <w:t xml:space="preserve">становить </w:t>
      </w:r>
      <w:r w:rsidR="009C787E">
        <w:rPr>
          <w:bCs/>
          <w:iCs/>
        </w:rPr>
        <w:t xml:space="preserve">від </w:t>
      </w:r>
      <w:r w:rsidRPr="008F13EA">
        <w:rPr>
          <w:bCs/>
          <w:iCs/>
        </w:rPr>
        <w:t>20</w:t>
      </w:r>
      <w:r w:rsidR="009C787E">
        <w:rPr>
          <w:bCs/>
          <w:iCs/>
        </w:rPr>
        <w:t xml:space="preserve"> до </w:t>
      </w:r>
      <w:r w:rsidRPr="008F13EA">
        <w:rPr>
          <w:bCs/>
          <w:iCs/>
        </w:rPr>
        <w:t>42 рослини на 1кв.м, загибель до 10%, діаметр кореневої шийки в середньому 13 мм</w:t>
      </w:r>
      <w:r w:rsidR="00B43A98">
        <w:rPr>
          <w:bCs/>
          <w:iCs/>
        </w:rPr>
        <w:t>.</w:t>
      </w:r>
    </w:p>
    <w:p w14:paraId="34879ABB" w14:textId="32BE1756" w:rsidR="007B7151" w:rsidRPr="008F13EA" w:rsidRDefault="009C787E">
      <w:pPr>
        <w:ind w:firstLineChars="250" w:firstLine="700"/>
        <w:jc w:val="both"/>
        <w:rPr>
          <w:bCs/>
          <w:iCs/>
        </w:rPr>
      </w:pPr>
      <w:r>
        <w:rPr>
          <w:bCs/>
          <w:iCs/>
        </w:rPr>
        <w:t>Н</w:t>
      </w:r>
      <w:r w:rsidR="0085697E" w:rsidRPr="008F13EA">
        <w:rPr>
          <w:bCs/>
          <w:iCs/>
        </w:rPr>
        <w:t>а 28</w:t>
      </w:r>
      <w:r w:rsidR="00B43A98">
        <w:rPr>
          <w:bCs/>
          <w:iCs/>
        </w:rPr>
        <w:t xml:space="preserve"> </w:t>
      </w:r>
      <w:r w:rsidR="0085697E" w:rsidRPr="008F13EA">
        <w:rPr>
          <w:bCs/>
          <w:iCs/>
        </w:rPr>
        <w:t>% посівів у середньому</w:t>
      </w:r>
      <w:r w:rsidR="00574ADD">
        <w:rPr>
          <w:bCs/>
          <w:iCs/>
        </w:rPr>
        <w:t xml:space="preserve"> на </w:t>
      </w:r>
      <w:r w:rsidR="0085697E" w:rsidRPr="008F13EA">
        <w:rPr>
          <w:bCs/>
          <w:iCs/>
        </w:rPr>
        <w:t>3</w:t>
      </w:r>
      <w:r w:rsidR="00574ADD">
        <w:rPr>
          <w:bCs/>
          <w:iCs/>
        </w:rPr>
        <w:t xml:space="preserve"> </w:t>
      </w:r>
      <w:r w:rsidR="0085697E" w:rsidRPr="008F13EA">
        <w:rPr>
          <w:bCs/>
          <w:iCs/>
        </w:rPr>
        <w:t>% рослин</w:t>
      </w:r>
      <w:r w:rsidR="00574ADD">
        <w:rPr>
          <w:bCs/>
          <w:iCs/>
        </w:rPr>
        <w:t xml:space="preserve"> виявлено</w:t>
      </w:r>
      <w:r w:rsidR="0085697E" w:rsidRPr="008F13EA">
        <w:rPr>
          <w:bCs/>
          <w:iCs/>
        </w:rPr>
        <w:t xml:space="preserve"> </w:t>
      </w:r>
      <w:proofErr w:type="spellStart"/>
      <w:r w:rsidR="0085697E" w:rsidRPr="008F13EA">
        <w:rPr>
          <w:bCs/>
          <w:iCs/>
        </w:rPr>
        <w:t>альтернаріоз</w:t>
      </w:r>
      <w:proofErr w:type="spellEnd"/>
      <w:r w:rsidR="0085697E" w:rsidRPr="008F13EA">
        <w:rPr>
          <w:bCs/>
          <w:iCs/>
        </w:rPr>
        <w:t>, розвиток хвороби 1%</w:t>
      </w:r>
      <w:r w:rsidR="00574ADD">
        <w:rPr>
          <w:bCs/>
          <w:iCs/>
        </w:rPr>
        <w:t>;</w:t>
      </w:r>
      <w:r w:rsidR="0085697E" w:rsidRPr="008F13EA">
        <w:rPr>
          <w:bCs/>
          <w:iCs/>
        </w:rPr>
        <w:t xml:space="preserve"> 28</w:t>
      </w:r>
      <w:r w:rsidR="00574ADD">
        <w:rPr>
          <w:bCs/>
          <w:iCs/>
        </w:rPr>
        <w:t xml:space="preserve"> </w:t>
      </w:r>
      <w:r w:rsidR="0085697E" w:rsidRPr="008F13EA">
        <w:rPr>
          <w:bCs/>
          <w:iCs/>
        </w:rPr>
        <w:t>% посівів до 9 % рослин ураже</w:t>
      </w:r>
      <w:r w:rsidR="00574ADD">
        <w:rPr>
          <w:bCs/>
          <w:iCs/>
        </w:rPr>
        <w:t>но</w:t>
      </w:r>
      <w:r w:rsidR="0085697E" w:rsidRPr="008F13EA">
        <w:rPr>
          <w:bCs/>
          <w:iCs/>
        </w:rPr>
        <w:t xml:space="preserve"> </w:t>
      </w:r>
      <w:proofErr w:type="spellStart"/>
      <w:r w:rsidR="0085697E" w:rsidRPr="008F13EA">
        <w:rPr>
          <w:bCs/>
          <w:iCs/>
        </w:rPr>
        <w:t>фомозом</w:t>
      </w:r>
      <w:proofErr w:type="spellEnd"/>
      <w:r w:rsidR="0085697E" w:rsidRPr="008F13EA">
        <w:rPr>
          <w:bCs/>
          <w:iCs/>
        </w:rPr>
        <w:t>, розвиток хвороби 1%; 100</w:t>
      </w:r>
      <w:r w:rsidR="00574ADD">
        <w:rPr>
          <w:bCs/>
          <w:iCs/>
        </w:rPr>
        <w:t xml:space="preserve"> </w:t>
      </w:r>
      <w:r w:rsidR="0085697E" w:rsidRPr="008F13EA">
        <w:rPr>
          <w:bCs/>
          <w:iCs/>
        </w:rPr>
        <w:t>% посівів</w:t>
      </w:r>
      <w:r w:rsidR="00574ADD">
        <w:rPr>
          <w:bCs/>
          <w:iCs/>
        </w:rPr>
        <w:t xml:space="preserve"> на </w:t>
      </w:r>
      <w:r w:rsidR="0085697E" w:rsidRPr="008F13EA">
        <w:rPr>
          <w:bCs/>
          <w:iCs/>
        </w:rPr>
        <w:t xml:space="preserve">1-4 % рослин виявлено бактеріоз кореня, розвиток хвороби  0,5-1%. </w:t>
      </w:r>
    </w:p>
    <w:p w14:paraId="4930C2A8" w14:textId="342EE0E1" w:rsidR="007B7151" w:rsidRDefault="0085697E" w:rsidP="00574ADD">
      <w:pPr>
        <w:ind w:firstLine="700"/>
        <w:jc w:val="both"/>
      </w:pPr>
      <w:r w:rsidRPr="008F13EA">
        <w:rPr>
          <w:bCs/>
          <w:iCs/>
        </w:rPr>
        <w:t xml:space="preserve">Погодні умови звітного періоду не сприяли просуванню та виходу із стану зимівлі шкідників озимого ріпаку.       </w:t>
      </w:r>
    </w:p>
    <w:p w14:paraId="18431221" w14:textId="77777777" w:rsidR="00574ADD" w:rsidRDefault="00574ADD" w:rsidP="00574ADD">
      <w:pPr>
        <w:ind w:firstLine="700"/>
        <w:jc w:val="both"/>
      </w:pPr>
    </w:p>
    <w:p w14:paraId="1B33B475" w14:textId="1F36A5AE" w:rsidR="007B7151" w:rsidRPr="008F13EA" w:rsidRDefault="0085697E" w:rsidP="008F13EA">
      <w:pPr>
        <w:jc w:val="center"/>
        <w:rPr>
          <w:b/>
          <w:bCs/>
        </w:rPr>
      </w:pPr>
      <w:r w:rsidRPr="008F13EA">
        <w:rPr>
          <w:b/>
          <w:bCs/>
        </w:rPr>
        <w:t>Шкідники кісточкових садів</w:t>
      </w:r>
    </w:p>
    <w:p w14:paraId="299E9BA3" w14:textId="77777777" w:rsidR="007B7151" w:rsidRDefault="007B7151">
      <w:pPr>
        <w:jc w:val="both"/>
        <w:rPr>
          <w:b/>
          <w:bCs/>
          <w:u w:val="single"/>
        </w:rPr>
      </w:pPr>
    </w:p>
    <w:p w14:paraId="2E5B4AE7" w14:textId="07A8E676" w:rsidR="009F7EC6" w:rsidRDefault="0085697E">
      <w:pPr>
        <w:jc w:val="both"/>
      </w:pPr>
      <w:r>
        <w:t xml:space="preserve"> </w:t>
      </w:r>
      <w:r w:rsidR="008F13EA">
        <w:tab/>
      </w:r>
      <w:r w:rsidR="00597B4C">
        <w:t>По результатам о</w:t>
      </w:r>
      <w:r>
        <w:t>бстежен</w:t>
      </w:r>
      <w:r w:rsidR="00597B4C">
        <w:t>ь</w:t>
      </w:r>
      <w:r>
        <w:t xml:space="preserve"> </w:t>
      </w:r>
      <w:r w:rsidR="00597B4C">
        <w:t xml:space="preserve">плодових насаджень </w:t>
      </w:r>
      <w:r>
        <w:t xml:space="preserve">в господарствах </w:t>
      </w:r>
      <w:r w:rsidR="00597B4C">
        <w:t xml:space="preserve">області </w:t>
      </w:r>
      <w:r>
        <w:t>станом на 21</w:t>
      </w:r>
      <w:r w:rsidR="00E94352">
        <w:t xml:space="preserve"> </w:t>
      </w:r>
      <w:r>
        <w:t>березня виходу шкідників</w:t>
      </w:r>
      <w:r w:rsidR="00E94352">
        <w:t xml:space="preserve"> </w:t>
      </w:r>
      <w:r>
        <w:t>саду із стану зимівлі</w:t>
      </w:r>
      <w:r w:rsidR="00E94352" w:rsidRPr="00E94352">
        <w:t xml:space="preserve"> </w:t>
      </w:r>
      <w:r w:rsidR="00E94352">
        <w:t xml:space="preserve">не </w:t>
      </w:r>
      <w:proofErr w:type="spellStart"/>
      <w:r w:rsidR="00E94352">
        <w:t>відмічено</w:t>
      </w:r>
      <w:proofErr w:type="spellEnd"/>
      <w:r>
        <w:t>.</w:t>
      </w:r>
      <w:r w:rsidR="009F7EC6">
        <w:t xml:space="preserve"> </w:t>
      </w:r>
    </w:p>
    <w:p w14:paraId="44C5795B" w14:textId="7F359CC0" w:rsidR="007B7151" w:rsidRDefault="0085697E" w:rsidP="009F7EC6">
      <w:pPr>
        <w:ind w:firstLine="708"/>
        <w:jc w:val="both"/>
      </w:pPr>
      <w:r>
        <w:t>Виявлено:</w:t>
      </w:r>
      <w:r w:rsidR="002565E6">
        <w:t xml:space="preserve"> </w:t>
      </w:r>
      <w:r>
        <w:t xml:space="preserve">зеленою яблуневою попелицею (запліднені зимуючі яйця) заселено 48% обстеженої площі саду </w:t>
      </w:r>
      <w:r w:rsidR="009F7EC6">
        <w:t>(</w:t>
      </w:r>
      <w:r>
        <w:t>заселен</w:t>
      </w:r>
      <w:r w:rsidR="009F7EC6">
        <w:t>о</w:t>
      </w:r>
      <w:r>
        <w:t xml:space="preserve"> до 80 % дерев</w:t>
      </w:r>
      <w:r w:rsidR="009F7EC6">
        <w:t>)</w:t>
      </w:r>
      <w:r>
        <w:t>, з середньою чисельністю</w:t>
      </w:r>
      <w:r w:rsidR="009F7EC6">
        <w:t xml:space="preserve"> </w:t>
      </w:r>
      <w:r>
        <w:t>5 яєць на погонний метр гілки;</w:t>
      </w:r>
      <w:r w:rsidR="009F7EC6">
        <w:t xml:space="preserve"> </w:t>
      </w:r>
      <w:r>
        <w:t xml:space="preserve">зеленою яблуневою листоблішкою заселено 48% обстеженої площі саду </w:t>
      </w:r>
      <w:r w:rsidR="009F7EC6">
        <w:t>(</w:t>
      </w:r>
      <w:r>
        <w:t>заселен</w:t>
      </w:r>
      <w:r w:rsidR="009F7EC6">
        <w:t xml:space="preserve">о </w:t>
      </w:r>
      <w:r>
        <w:t>50 % дерев</w:t>
      </w:r>
      <w:r w:rsidR="009F7EC6">
        <w:t>)</w:t>
      </w:r>
      <w:r w:rsidR="002565E6">
        <w:t>,</w:t>
      </w:r>
      <w:r>
        <w:t xml:space="preserve"> з середньою чисельн</w:t>
      </w:r>
      <w:r w:rsidR="002565E6">
        <w:t>і</w:t>
      </w:r>
      <w:r>
        <w:t xml:space="preserve">стю 3 яйця на погонний метр гілки;  плодовими кліщами заселено 10 % обстеженої площі саду </w:t>
      </w:r>
      <w:r w:rsidR="002565E6">
        <w:t>(</w:t>
      </w:r>
      <w:r>
        <w:t>заселен</w:t>
      </w:r>
      <w:r w:rsidR="002565E6">
        <w:t>о</w:t>
      </w:r>
      <w:r>
        <w:t xml:space="preserve"> до 30 % дерев</w:t>
      </w:r>
      <w:r w:rsidR="002565E6">
        <w:t>)</w:t>
      </w:r>
      <w:r>
        <w:t>, з середньою чисельністю 2 я</w:t>
      </w:r>
      <w:r w:rsidR="002565E6">
        <w:t>й</w:t>
      </w:r>
      <w:r>
        <w:t>ця на погонний метр гілки</w:t>
      </w:r>
      <w:r w:rsidR="002565E6">
        <w:t>. З</w:t>
      </w:r>
      <w:r>
        <w:t xml:space="preserve">агибелі сисних шкідників в зимовий період не </w:t>
      </w:r>
      <w:proofErr w:type="spellStart"/>
      <w:r>
        <w:t>відмічено</w:t>
      </w:r>
      <w:proofErr w:type="spellEnd"/>
      <w:r>
        <w:t>.</w:t>
      </w:r>
      <w:r w:rsidR="002565E6">
        <w:t xml:space="preserve"> </w:t>
      </w:r>
      <w:r>
        <w:t>У Бучанському районі виявлено</w:t>
      </w:r>
      <w:r w:rsidR="002565E6">
        <w:t xml:space="preserve"> </w:t>
      </w:r>
      <w:r>
        <w:t>до 10</w:t>
      </w:r>
      <w:r w:rsidR="002565E6">
        <w:t xml:space="preserve"> </w:t>
      </w:r>
      <w:r>
        <w:t>% дерев заселених комоподібною щитівкою</w:t>
      </w:r>
      <w:r w:rsidR="002565E6">
        <w:t xml:space="preserve"> </w:t>
      </w:r>
      <w:r>
        <w:t>та 13 % обстежених садів заселених яблуневою міллю.</w:t>
      </w:r>
    </w:p>
    <w:p w14:paraId="66CD7A4A" w14:textId="77777777" w:rsidR="007B7151" w:rsidRDefault="007B7151">
      <w:pPr>
        <w:autoSpaceDE w:val="0"/>
        <w:ind w:firstLine="708"/>
        <w:jc w:val="both"/>
      </w:pPr>
    </w:p>
    <w:p w14:paraId="73D947BD" w14:textId="77777777" w:rsidR="007B7151" w:rsidRDefault="0085697E" w:rsidP="0085697E">
      <w:pPr>
        <w:ind w:firstLineChars="302" w:firstLine="849"/>
        <w:jc w:val="center"/>
        <w:rPr>
          <w:b/>
          <w:bCs/>
        </w:rPr>
      </w:pPr>
      <w:r>
        <w:rPr>
          <w:b/>
          <w:bCs/>
        </w:rPr>
        <w:t>Мишоподібні гризуни</w:t>
      </w:r>
    </w:p>
    <w:p w14:paraId="71A21C36" w14:textId="77777777" w:rsidR="007B7151" w:rsidRDefault="007B7151">
      <w:pPr>
        <w:ind w:firstLineChars="302" w:firstLine="849"/>
        <w:jc w:val="center"/>
        <w:rPr>
          <w:b/>
          <w:bCs/>
        </w:rPr>
      </w:pPr>
    </w:p>
    <w:p w14:paraId="73213BE0" w14:textId="13FC665E" w:rsidR="007B7151" w:rsidRDefault="0085697E">
      <w:pPr>
        <w:pStyle w:val="af0"/>
        <w:ind w:firstLine="708"/>
        <w:jc w:val="both"/>
        <w:rPr>
          <w:rFonts w:ascii="Times New Roman" w:hAnsi="Times New Roman"/>
          <w:bCs/>
          <w:spacing w:val="-4"/>
          <w:kern w:val="26"/>
          <w:sz w:val="28"/>
          <w:szCs w:val="28"/>
        </w:rPr>
      </w:pPr>
      <w:r>
        <w:rPr>
          <w:rFonts w:ascii="Times New Roman" w:hAnsi="Times New Roman"/>
          <w:bCs/>
          <w:spacing w:val="-4"/>
          <w:kern w:val="26"/>
          <w:sz w:val="28"/>
          <w:szCs w:val="28"/>
        </w:rPr>
        <w:t xml:space="preserve">Через несприятливі для розвитку  мишоподібних гризунів кліматичні умови (опади, перезволоження </w:t>
      </w:r>
      <w:proofErr w:type="spellStart"/>
      <w:r>
        <w:rPr>
          <w:rFonts w:ascii="Times New Roman" w:hAnsi="Times New Roman"/>
          <w:bCs/>
          <w:spacing w:val="-4"/>
          <w:kern w:val="26"/>
          <w:sz w:val="28"/>
          <w:szCs w:val="28"/>
        </w:rPr>
        <w:t>грунту</w:t>
      </w:r>
      <w:proofErr w:type="spellEnd"/>
      <w:r>
        <w:rPr>
          <w:rFonts w:ascii="Times New Roman" w:hAnsi="Times New Roman"/>
          <w:bCs/>
          <w:spacing w:val="-4"/>
          <w:kern w:val="26"/>
          <w:sz w:val="28"/>
          <w:szCs w:val="28"/>
        </w:rPr>
        <w:t xml:space="preserve">, коливання добових температур) </w:t>
      </w:r>
      <w:r w:rsidR="00D50BED">
        <w:rPr>
          <w:rFonts w:ascii="Times New Roman" w:hAnsi="Times New Roman"/>
          <w:bCs/>
          <w:spacing w:val="-4"/>
          <w:kern w:val="26"/>
          <w:sz w:val="28"/>
          <w:szCs w:val="28"/>
        </w:rPr>
        <w:t xml:space="preserve">їх </w:t>
      </w:r>
      <w:r>
        <w:rPr>
          <w:rFonts w:ascii="Times New Roman" w:hAnsi="Times New Roman"/>
          <w:bCs/>
          <w:spacing w:val="-4"/>
          <w:kern w:val="26"/>
          <w:sz w:val="28"/>
          <w:szCs w:val="28"/>
        </w:rPr>
        <w:t>чисельність на полях Київщини невисока. Популяція гризунів знаходиться у пригніченому стані</w:t>
      </w:r>
      <w:r w:rsidR="00D50BED">
        <w:rPr>
          <w:rFonts w:ascii="Times New Roman" w:hAnsi="Times New Roman"/>
          <w:bCs/>
          <w:spacing w:val="-4"/>
          <w:kern w:val="26"/>
          <w:sz w:val="28"/>
          <w:szCs w:val="28"/>
        </w:rPr>
        <w:t>, б</w:t>
      </w:r>
      <w:r>
        <w:rPr>
          <w:rFonts w:ascii="Times New Roman" w:hAnsi="Times New Roman"/>
          <w:bCs/>
          <w:spacing w:val="-4"/>
          <w:kern w:val="26"/>
          <w:sz w:val="28"/>
          <w:szCs w:val="28"/>
        </w:rPr>
        <w:t xml:space="preserve">ільшість слідів </w:t>
      </w:r>
      <w:r w:rsidR="00D50BED">
        <w:rPr>
          <w:rFonts w:ascii="Times New Roman" w:hAnsi="Times New Roman"/>
          <w:bCs/>
          <w:spacing w:val="-4"/>
          <w:kern w:val="26"/>
          <w:sz w:val="28"/>
          <w:szCs w:val="28"/>
        </w:rPr>
        <w:t xml:space="preserve">їх </w:t>
      </w:r>
      <w:r>
        <w:rPr>
          <w:rFonts w:ascii="Times New Roman" w:hAnsi="Times New Roman"/>
          <w:bCs/>
          <w:spacing w:val="-4"/>
          <w:kern w:val="26"/>
          <w:sz w:val="28"/>
          <w:szCs w:val="28"/>
        </w:rPr>
        <w:t xml:space="preserve">життєдіяльності спостерігається по краях посівів озимої пшениці, біля лісосмуг, де не </w:t>
      </w:r>
      <w:r w:rsidR="00D50BED">
        <w:rPr>
          <w:rFonts w:ascii="Times New Roman" w:hAnsi="Times New Roman"/>
          <w:bCs/>
          <w:spacing w:val="-4"/>
          <w:kern w:val="26"/>
          <w:sz w:val="28"/>
          <w:szCs w:val="28"/>
        </w:rPr>
        <w:t>відбу</w:t>
      </w:r>
      <w:r w:rsidR="003320B4">
        <w:rPr>
          <w:rFonts w:ascii="Times New Roman" w:hAnsi="Times New Roman"/>
          <w:bCs/>
          <w:spacing w:val="-4"/>
          <w:kern w:val="26"/>
          <w:sz w:val="28"/>
          <w:szCs w:val="28"/>
        </w:rPr>
        <w:t>лося</w:t>
      </w:r>
      <w:r w:rsidR="00D50BED">
        <w:rPr>
          <w:rFonts w:ascii="Times New Roman" w:hAnsi="Times New Roman"/>
          <w:bCs/>
          <w:spacing w:val="-4"/>
          <w:kern w:val="26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4"/>
          <w:kern w:val="26"/>
          <w:sz w:val="28"/>
          <w:szCs w:val="28"/>
        </w:rPr>
        <w:t xml:space="preserve">затоплення </w:t>
      </w:r>
      <w:proofErr w:type="spellStart"/>
      <w:r>
        <w:rPr>
          <w:rFonts w:ascii="Times New Roman" w:hAnsi="Times New Roman"/>
          <w:bCs/>
          <w:spacing w:val="-4"/>
          <w:kern w:val="26"/>
          <w:sz w:val="28"/>
          <w:szCs w:val="28"/>
        </w:rPr>
        <w:t>нір</w:t>
      </w:r>
      <w:proofErr w:type="spellEnd"/>
      <w:r>
        <w:rPr>
          <w:rFonts w:ascii="Times New Roman" w:hAnsi="Times New Roman"/>
          <w:bCs/>
          <w:spacing w:val="-4"/>
          <w:kern w:val="26"/>
          <w:sz w:val="28"/>
          <w:szCs w:val="28"/>
        </w:rPr>
        <w:t xml:space="preserve">. </w:t>
      </w:r>
    </w:p>
    <w:p w14:paraId="548DDE4B" w14:textId="5F9C4BD8" w:rsidR="007B7151" w:rsidRDefault="0085697E" w:rsidP="008F13EA">
      <w:pPr>
        <w:ind w:firstLine="708"/>
        <w:jc w:val="both"/>
      </w:pPr>
      <w:r>
        <w:t xml:space="preserve">При проведенні моніторингу посівів </w:t>
      </w:r>
      <w:r>
        <w:rPr>
          <w:b/>
          <w:bCs/>
        </w:rPr>
        <w:t xml:space="preserve">озимих зернових колосових </w:t>
      </w:r>
      <w:r>
        <w:t xml:space="preserve">культур жилих колоній мишоподібних  </w:t>
      </w:r>
      <w:r w:rsidR="002A485C">
        <w:t xml:space="preserve">гризунів </w:t>
      </w:r>
      <w:r>
        <w:t xml:space="preserve">не виявлено. </w:t>
      </w:r>
    </w:p>
    <w:p w14:paraId="6195B2F8" w14:textId="65D5FFBE" w:rsidR="007B7151" w:rsidRDefault="0085697E">
      <w:pPr>
        <w:ind w:firstLine="708"/>
        <w:jc w:val="both"/>
      </w:pPr>
      <w:r>
        <w:t>На обстежених</w:t>
      </w:r>
      <w:r w:rsidR="002A485C">
        <w:t xml:space="preserve"> </w:t>
      </w:r>
      <w:r>
        <w:t xml:space="preserve">посівах </w:t>
      </w:r>
      <w:r>
        <w:rPr>
          <w:b/>
          <w:bCs/>
        </w:rPr>
        <w:t xml:space="preserve">озимого ріпаку </w:t>
      </w:r>
      <w:r>
        <w:t>в господарствах Київщини виявлено 27 % площ заселени</w:t>
      </w:r>
      <w:r w:rsidR="002A485C">
        <w:t>х</w:t>
      </w:r>
      <w:r>
        <w:t xml:space="preserve">  гризунами із чисельністю 1-2 жилі колонії на 1 га з 1-2 жилими норами в кожні</w:t>
      </w:r>
      <w:r w:rsidR="002A485C">
        <w:t>й.</w:t>
      </w:r>
    </w:p>
    <w:p w14:paraId="6E811DA3" w14:textId="1E14DC95" w:rsidR="001B649B" w:rsidRPr="001B649B" w:rsidRDefault="0085697E" w:rsidP="001B649B">
      <w:pPr>
        <w:ind w:firstLine="708"/>
        <w:jc w:val="both"/>
        <w:sectPr w:rsidR="001B649B" w:rsidRPr="001B649B" w:rsidSect="005B345C">
          <w:pgSz w:w="11906" w:h="16838"/>
          <w:pgMar w:top="1276" w:right="707" w:bottom="1134" w:left="1701" w:header="709" w:footer="709" w:gutter="0"/>
          <w:cols w:space="708"/>
          <w:docGrid w:linePitch="381"/>
        </w:sectPr>
      </w:pPr>
      <w:r>
        <w:t xml:space="preserve">При маршрутному обстеженні </w:t>
      </w:r>
      <w:r>
        <w:rPr>
          <w:b/>
          <w:bCs/>
        </w:rPr>
        <w:t>багаторічних трав та неорних земель</w:t>
      </w:r>
      <w:r>
        <w:t xml:space="preserve"> виявлено 100 % площ заселених гризунами з чисельністю від 1 до 3 жилих колоній на 1 га з 1-2 жилими норами в кожній.</w:t>
      </w:r>
    </w:p>
    <w:p w14:paraId="1A5AE0AC" w14:textId="4188A5BE" w:rsidR="001B649B" w:rsidRPr="001B649B" w:rsidRDefault="001B649B" w:rsidP="001B649B">
      <w:pPr>
        <w:rPr>
          <w:b/>
        </w:rPr>
      </w:pPr>
      <w:r>
        <w:rPr>
          <w:bCs/>
          <w:sz w:val="24"/>
          <w:szCs w:val="24"/>
        </w:rPr>
        <w:lastRenderedPageBreak/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1B649B">
        <w:rPr>
          <w:bCs/>
          <w:sz w:val="24"/>
          <w:szCs w:val="24"/>
        </w:rPr>
        <w:t xml:space="preserve">Додаток (форма 1) </w:t>
      </w:r>
    </w:p>
    <w:p w14:paraId="5FAF89B7" w14:textId="77777777" w:rsidR="001B649B" w:rsidRDefault="001B649B" w:rsidP="001B649B">
      <w:pPr>
        <w:rPr>
          <w:b/>
          <w:lang w:val="ru-RU"/>
        </w:rPr>
      </w:pPr>
      <w:r w:rsidRPr="001B649B">
        <w:rPr>
          <w:b/>
        </w:rPr>
        <w:tab/>
      </w:r>
      <w:r w:rsidRPr="001B649B">
        <w:rPr>
          <w:b/>
        </w:rPr>
        <w:tab/>
      </w:r>
      <w:r w:rsidRPr="001B649B">
        <w:rPr>
          <w:b/>
        </w:rPr>
        <w:tab/>
      </w:r>
      <w:r w:rsidRPr="001B649B">
        <w:rPr>
          <w:b/>
        </w:rPr>
        <w:tab/>
      </w:r>
      <w:r w:rsidRPr="001B649B">
        <w:rPr>
          <w:b/>
        </w:rPr>
        <w:tab/>
      </w:r>
      <w:r w:rsidRPr="001B649B">
        <w:rPr>
          <w:b/>
        </w:rPr>
        <w:tab/>
      </w:r>
      <w:r w:rsidRPr="001B649B">
        <w:rPr>
          <w:b/>
        </w:rPr>
        <w:tab/>
      </w:r>
      <w:r w:rsidRPr="001B649B">
        <w:rPr>
          <w:b/>
        </w:rPr>
        <w:tab/>
      </w:r>
      <w:r w:rsidRPr="001B649B">
        <w:rPr>
          <w:b/>
          <w:lang w:val="ru-RU"/>
        </w:rPr>
        <w:t xml:space="preserve">                            </w:t>
      </w:r>
    </w:p>
    <w:p w14:paraId="193898D2" w14:textId="6FCB274C" w:rsidR="001B649B" w:rsidRPr="001B649B" w:rsidRDefault="001B649B" w:rsidP="001B649B">
      <w:pPr>
        <w:ind w:left="6372" w:firstLine="708"/>
        <w:rPr>
          <w:b/>
          <w:sz w:val="26"/>
          <w:szCs w:val="26"/>
        </w:rPr>
      </w:pPr>
      <w:r w:rsidRPr="001B649B">
        <w:rPr>
          <w:b/>
          <w:sz w:val="26"/>
          <w:szCs w:val="26"/>
        </w:rPr>
        <w:t>Інформація</w:t>
      </w:r>
    </w:p>
    <w:p w14:paraId="2B4B5F02" w14:textId="77777777" w:rsidR="001B649B" w:rsidRPr="001B649B" w:rsidRDefault="001B649B" w:rsidP="001B649B">
      <w:pPr>
        <w:jc w:val="center"/>
        <w:rPr>
          <w:b/>
          <w:sz w:val="26"/>
          <w:szCs w:val="26"/>
        </w:rPr>
      </w:pPr>
      <w:r w:rsidRPr="001B649B">
        <w:rPr>
          <w:b/>
          <w:sz w:val="26"/>
          <w:szCs w:val="26"/>
        </w:rPr>
        <w:t>щодо поширення і чисельності шкідників сільськогосподарських рослин в господарствах   Київській  області</w:t>
      </w:r>
    </w:p>
    <w:p w14:paraId="0588A017" w14:textId="60C3BAB2" w:rsidR="001B649B" w:rsidRDefault="001B649B" w:rsidP="001B649B">
      <w:pPr>
        <w:jc w:val="center"/>
        <w:rPr>
          <w:b/>
          <w:sz w:val="26"/>
          <w:szCs w:val="26"/>
        </w:rPr>
      </w:pPr>
      <w:r w:rsidRPr="001B649B">
        <w:rPr>
          <w:b/>
          <w:sz w:val="26"/>
          <w:szCs w:val="26"/>
        </w:rPr>
        <w:t>станом на 21 березня 2024</w:t>
      </w:r>
      <w:r>
        <w:rPr>
          <w:b/>
          <w:sz w:val="26"/>
          <w:szCs w:val="26"/>
        </w:rPr>
        <w:t xml:space="preserve"> </w:t>
      </w:r>
      <w:r w:rsidRPr="001B649B">
        <w:rPr>
          <w:b/>
          <w:sz w:val="26"/>
          <w:szCs w:val="26"/>
        </w:rPr>
        <w:t>року</w:t>
      </w:r>
    </w:p>
    <w:p w14:paraId="6599FD7D" w14:textId="77777777" w:rsidR="001B649B" w:rsidRPr="001B649B" w:rsidRDefault="001B649B" w:rsidP="001B649B">
      <w:pPr>
        <w:jc w:val="center"/>
        <w:rPr>
          <w:b/>
          <w:sz w:val="26"/>
          <w:szCs w:val="26"/>
        </w:rPr>
      </w:pPr>
    </w:p>
    <w:tbl>
      <w:tblPr>
        <w:tblW w:w="14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982"/>
        <w:gridCol w:w="1570"/>
        <w:gridCol w:w="850"/>
        <w:gridCol w:w="992"/>
        <w:gridCol w:w="1276"/>
        <w:gridCol w:w="709"/>
        <w:gridCol w:w="709"/>
        <w:gridCol w:w="850"/>
        <w:gridCol w:w="709"/>
        <w:gridCol w:w="850"/>
        <w:gridCol w:w="709"/>
        <w:gridCol w:w="851"/>
        <w:gridCol w:w="992"/>
        <w:gridCol w:w="1167"/>
      </w:tblGrid>
      <w:tr w:rsidR="001B649B" w:rsidRPr="001B649B" w14:paraId="0C88B263" w14:textId="77777777" w:rsidTr="00B61F70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14:paraId="657251B5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№</w:t>
            </w:r>
          </w:p>
          <w:p w14:paraId="6DB5698D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п/п</w:t>
            </w:r>
          </w:p>
        </w:tc>
        <w:tc>
          <w:tcPr>
            <w:tcW w:w="709" w:type="dxa"/>
            <w:vMerge w:val="restart"/>
            <w:vAlign w:val="center"/>
          </w:tcPr>
          <w:p w14:paraId="639F31D1" w14:textId="77777777" w:rsidR="001B649B" w:rsidRPr="001B649B" w:rsidRDefault="001B649B" w:rsidP="001B649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Назва культури</w:t>
            </w:r>
          </w:p>
        </w:tc>
        <w:tc>
          <w:tcPr>
            <w:tcW w:w="982" w:type="dxa"/>
            <w:vMerge w:val="restart"/>
            <w:vAlign w:val="center"/>
          </w:tcPr>
          <w:p w14:paraId="6D4718D5" w14:textId="77777777" w:rsidR="001B649B" w:rsidRPr="001B649B" w:rsidRDefault="001B649B" w:rsidP="001B649B">
            <w:pPr>
              <w:ind w:left="-81" w:right="-106"/>
              <w:jc w:val="center"/>
              <w:rPr>
                <w:sz w:val="24"/>
                <w:szCs w:val="24"/>
              </w:rPr>
            </w:pPr>
            <w:proofErr w:type="spellStart"/>
            <w:r w:rsidRPr="001B649B">
              <w:rPr>
                <w:sz w:val="24"/>
                <w:szCs w:val="24"/>
              </w:rPr>
              <w:t>Обсте-жено</w:t>
            </w:r>
            <w:proofErr w:type="spellEnd"/>
            <w:r w:rsidRPr="001B649B">
              <w:rPr>
                <w:sz w:val="24"/>
                <w:szCs w:val="24"/>
              </w:rPr>
              <w:t xml:space="preserve">, </w:t>
            </w:r>
            <w:proofErr w:type="spellStart"/>
            <w:r w:rsidRPr="001B649B"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1570" w:type="dxa"/>
            <w:vMerge w:val="restart"/>
            <w:vAlign w:val="center"/>
          </w:tcPr>
          <w:p w14:paraId="5B909186" w14:textId="77777777" w:rsidR="001B649B" w:rsidRPr="001B649B" w:rsidRDefault="001B649B" w:rsidP="001B649B">
            <w:pPr>
              <w:ind w:right="-106"/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 xml:space="preserve">Назва  </w:t>
            </w:r>
          </w:p>
          <w:p w14:paraId="542B9C1E" w14:textId="77777777" w:rsidR="001B649B" w:rsidRPr="001B649B" w:rsidRDefault="001B649B" w:rsidP="001B649B">
            <w:pPr>
              <w:ind w:right="-106"/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шкідника</w:t>
            </w:r>
          </w:p>
        </w:tc>
        <w:tc>
          <w:tcPr>
            <w:tcW w:w="1842" w:type="dxa"/>
            <w:gridSpan w:val="2"/>
            <w:vAlign w:val="center"/>
          </w:tcPr>
          <w:p w14:paraId="28110DF5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Заселено,%</w:t>
            </w:r>
          </w:p>
        </w:tc>
        <w:tc>
          <w:tcPr>
            <w:tcW w:w="4253" w:type="dxa"/>
            <w:gridSpan w:val="5"/>
            <w:vAlign w:val="center"/>
          </w:tcPr>
          <w:p w14:paraId="3151286D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 xml:space="preserve">Чисельність, </w:t>
            </w:r>
            <w:proofErr w:type="spellStart"/>
            <w:r w:rsidRPr="001B649B">
              <w:rPr>
                <w:sz w:val="24"/>
                <w:szCs w:val="24"/>
              </w:rPr>
              <w:t>екз</w:t>
            </w:r>
            <w:proofErr w:type="spellEnd"/>
            <w:r w:rsidRPr="001B649B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3"/>
            <w:vAlign w:val="center"/>
          </w:tcPr>
          <w:p w14:paraId="1188AED3" w14:textId="77777777" w:rsidR="001B649B" w:rsidRPr="001B649B" w:rsidRDefault="001B649B" w:rsidP="001B649B">
            <w:pPr>
              <w:jc w:val="center"/>
              <w:rPr>
                <w:spacing w:val="-20"/>
                <w:sz w:val="24"/>
                <w:szCs w:val="24"/>
              </w:rPr>
            </w:pPr>
            <w:r w:rsidRPr="001B649B">
              <w:rPr>
                <w:spacing w:val="-20"/>
                <w:sz w:val="24"/>
                <w:szCs w:val="24"/>
              </w:rPr>
              <w:t>Пошкоджено (сисними-заселено) рослин, бруньок, листків, суцвіть, плодів, %</w:t>
            </w:r>
          </w:p>
        </w:tc>
        <w:tc>
          <w:tcPr>
            <w:tcW w:w="2159" w:type="dxa"/>
            <w:gridSpan w:val="2"/>
            <w:vAlign w:val="center"/>
          </w:tcPr>
          <w:p w14:paraId="43A7843B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Ступінь пошкодження, %</w:t>
            </w:r>
          </w:p>
        </w:tc>
      </w:tr>
      <w:tr w:rsidR="001B649B" w:rsidRPr="001B649B" w14:paraId="34E489C0" w14:textId="77777777" w:rsidTr="00B61F70">
        <w:trPr>
          <w:cantSplit/>
          <w:jc w:val="center"/>
        </w:trPr>
        <w:tc>
          <w:tcPr>
            <w:tcW w:w="567" w:type="dxa"/>
            <w:vMerge/>
            <w:vAlign w:val="center"/>
          </w:tcPr>
          <w:p w14:paraId="73304977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E7F61B4" w14:textId="77777777" w:rsidR="001B649B" w:rsidRPr="001B649B" w:rsidRDefault="001B649B" w:rsidP="001B649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center"/>
          </w:tcPr>
          <w:p w14:paraId="17D3F974" w14:textId="77777777" w:rsidR="001B649B" w:rsidRPr="001B649B" w:rsidRDefault="001B649B" w:rsidP="001B649B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3A15A06C" w14:textId="77777777" w:rsidR="001B649B" w:rsidRPr="001B649B" w:rsidRDefault="001B649B" w:rsidP="001B649B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AB81B6F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площ</w:t>
            </w:r>
          </w:p>
        </w:tc>
        <w:tc>
          <w:tcPr>
            <w:tcW w:w="992" w:type="dxa"/>
            <w:vMerge w:val="restart"/>
            <w:vAlign w:val="center"/>
          </w:tcPr>
          <w:p w14:paraId="3401671D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рослин</w:t>
            </w:r>
          </w:p>
          <w:p w14:paraId="34DD8BB1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(дерев)</w:t>
            </w:r>
          </w:p>
        </w:tc>
        <w:tc>
          <w:tcPr>
            <w:tcW w:w="1276" w:type="dxa"/>
            <w:vMerge w:val="restart"/>
            <w:vAlign w:val="center"/>
          </w:tcPr>
          <w:p w14:paraId="3244DC12" w14:textId="77777777" w:rsidR="001B649B" w:rsidRPr="001B649B" w:rsidRDefault="001B649B" w:rsidP="001B649B">
            <w:pPr>
              <w:ind w:left="-66" w:right="-75"/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709" w:type="dxa"/>
            <w:vMerge w:val="restart"/>
            <w:vAlign w:val="center"/>
          </w:tcPr>
          <w:p w14:paraId="16BB5F0E" w14:textId="77777777" w:rsidR="001B649B" w:rsidRPr="001B649B" w:rsidRDefault="001B649B" w:rsidP="001B649B">
            <w:pPr>
              <w:ind w:left="-87" w:right="-162"/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імаго</w:t>
            </w:r>
          </w:p>
        </w:tc>
        <w:tc>
          <w:tcPr>
            <w:tcW w:w="709" w:type="dxa"/>
            <w:vMerge w:val="restart"/>
            <w:vAlign w:val="center"/>
          </w:tcPr>
          <w:p w14:paraId="2D3A5EA0" w14:textId="77777777" w:rsidR="001B649B" w:rsidRPr="001B649B" w:rsidRDefault="001B649B" w:rsidP="001B649B">
            <w:pPr>
              <w:ind w:left="-54" w:right="-162"/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яйце</w:t>
            </w:r>
          </w:p>
        </w:tc>
        <w:tc>
          <w:tcPr>
            <w:tcW w:w="850" w:type="dxa"/>
            <w:vAlign w:val="center"/>
          </w:tcPr>
          <w:p w14:paraId="334CDEFE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личинки</w:t>
            </w:r>
          </w:p>
        </w:tc>
        <w:tc>
          <w:tcPr>
            <w:tcW w:w="709" w:type="dxa"/>
            <w:vAlign w:val="center"/>
          </w:tcPr>
          <w:p w14:paraId="271378F6" w14:textId="77777777" w:rsidR="001B649B" w:rsidRPr="001B649B" w:rsidRDefault="001B649B" w:rsidP="001B649B">
            <w:pPr>
              <w:ind w:left="-178" w:right="-156"/>
              <w:jc w:val="center"/>
              <w:rPr>
                <w:sz w:val="24"/>
                <w:szCs w:val="24"/>
              </w:rPr>
            </w:pPr>
            <w:proofErr w:type="spellStart"/>
            <w:r w:rsidRPr="001B649B">
              <w:rPr>
                <w:sz w:val="24"/>
                <w:szCs w:val="24"/>
              </w:rPr>
              <w:t>енто</w:t>
            </w:r>
            <w:proofErr w:type="spellEnd"/>
            <w:r w:rsidRPr="001B649B">
              <w:rPr>
                <w:sz w:val="24"/>
                <w:szCs w:val="24"/>
              </w:rPr>
              <w:t>-</w:t>
            </w:r>
            <w:proofErr w:type="spellStart"/>
            <w:r w:rsidRPr="001B649B">
              <w:rPr>
                <w:sz w:val="24"/>
                <w:szCs w:val="24"/>
              </w:rPr>
              <w:t>мо</w:t>
            </w:r>
            <w:proofErr w:type="spellEnd"/>
            <w:r w:rsidRPr="001B649B">
              <w:rPr>
                <w:sz w:val="24"/>
                <w:szCs w:val="24"/>
              </w:rPr>
              <w:t xml:space="preserve">-фаги  </w:t>
            </w:r>
          </w:p>
        </w:tc>
        <w:tc>
          <w:tcPr>
            <w:tcW w:w="1559" w:type="dxa"/>
            <w:gridSpan w:val="2"/>
            <w:vAlign w:val="center"/>
          </w:tcPr>
          <w:p w14:paraId="3114422C" w14:textId="77777777" w:rsidR="001B649B" w:rsidRPr="001B649B" w:rsidRDefault="001B649B" w:rsidP="001B649B">
            <w:pPr>
              <w:tabs>
                <w:tab w:val="left" w:pos="1270"/>
              </w:tabs>
              <w:ind w:left="-140" w:right="-150"/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середній</w:t>
            </w:r>
          </w:p>
        </w:tc>
        <w:tc>
          <w:tcPr>
            <w:tcW w:w="851" w:type="dxa"/>
            <w:vAlign w:val="center"/>
          </w:tcPr>
          <w:p w14:paraId="713B4C6D" w14:textId="77777777" w:rsidR="001B649B" w:rsidRPr="001B649B" w:rsidRDefault="001B649B" w:rsidP="001B649B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максим.</w:t>
            </w:r>
          </w:p>
        </w:tc>
        <w:tc>
          <w:tcPr>
            <w:tcW w:w="992" w:type="dxa"/>
            <w:vAlign w:val="center"/>
          </w:tcPr>
          <w:p w14:paraId="0AEFE584" w14:textId="77777777" w:rsidR="001B649B" w:rsidRPr="001B649B" w:rsidRDefault="001B649B" w:rsidP="001B649B">
            <w:pPr>
              <w:ind w:left="-108" w:right="-146"/>
              <w:jc w:val="center"/>
              <w:rPr>
                <w:spacing w:val="-8"/>
                <w:sz w:val="24"/>
                <w:szCs w:val="24"/>
              </w:rPr>
            </w:pPr>
            <w:r w:rsidRPr="001B649B">
              <w:rPr>
                <w:spacing w:val="-8"/>
                <w:sz w:val="24"/>
                <w:szCs w:val="24"/>
              </w:rPr>
              <w:t>слабкий</w:t>
            </w:r>
          </w:p>
          <w:p w14:paraId="3044AC6E" w14:textId="77777777" w:rsidR="001B649B" w:rsidRPr="001B649B" w:rsidRDefault="001B649B" w:rsidP="001B649B">
            <w:pPr>
              <w:ind w:left="-108" w:right="-146"/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(до 25% рослин)</w:t>
            </w:r>
          </w:p>
        </w:tc>
        <w:tc>
          <w:tcPr>
            <w:tcW w:w="1167" w:type="dxa"/>
            <w:vAlign w:val="center"/>
          </w:tcPr>
          <w:p w14:paraId="5597C9A2" w14:textId="77777777" w:rsidR="001B649B" w:rsidRPr="001B649B" w:rsidRDefault="001B649B" w:rsidP="001B649B">
            <w:pPr>
              <w:tabs>
                <w:tab w:val="left" w:pos="1021"/>
              </w:tabs>
              <w:ind w:left="-59"/>
              <w:jc w:val="center"/>
              <w:rPr>
                <w:spacing w:val="-8"/>
                <w:sz w:val="24"/>
                <w:szCs w:val="24"/>
              </w:rPr>
            </w:pPr>
            <w:r w:rsidRPr="001B649B">
              <w:rPr>
                <w:spacing w:val="-8"/>
                <w:sz w:val="24"/>
                <w:szCs w:val="24"/>
              </w:rPr>
              <w:t>середній</w:t>
            </w:r>
          </w:p>
          <w:p w14:paraId="3B1F253E" w14:textId="77777777" w:rsidR="001B649B" w:rsidRPr="001B649B" w:rsidRDefault="001B649B" w:rsidP="001B649B">
            <w:pPr>
              <w:tabs>
                <w:tab w:val="left" w:pos="1021"/>
              </w:tabs>
              <w:ind w:left="-59"/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(26-50% рослин)</w:t>
            </w:r>
          </w:p>
        </w:tc>
      </w:tr>
      <w:tr w:rsidR="001B649B" w:rsidRPr="001B649B" w14:paraId="39E15A49" w14:textId="77777777" w:rsidTr="00B61F70">
        <w:trPr>
          <w:cantSplit/>
          <w:jc w:val="center"/>
        </w:trPr>
        <w:tc>
          <w:tcPr>
            <w:tcW w:w="567" w:type="dxa"/>
            <w:vMerge/>
            <w:vAlign w:val="center"/>
          </w:tcPr>
          <w:p w14:paraId="3E855681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C545ED8" w14:textId="77777777" w:rsidR="001B649B" w:rsidRPr="001B649B" w:rsidRDefault="001B649B" w:rsidP="001B649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center"/>
          </w:tcPr>
          <w:p w14:paraId="6BC73EFC" w14:textId="77777777" w:rsidR="001B649B" w:rsidRPr="001B649B" w:rsidRDefault="001B649B" w:rsidP="001B649B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55C8446E" w14:textId="77777777" w:rsidR="001B649B" w:rsidRPr="001B649B" w:rsidRDefault="001B649B" w:rsidP="001B649B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EF6059A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F41D663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BCA6E1A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7FEEC8FD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6A1812F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CE59182" w14:textId="77777777" w:rsidR="001B649B" w:rsidRPr="001B649B" w:rsidRDefault="001B649B" w:rsidP="001B649B">
            <w:pPr>
              <w:ind w:left="-151" w:right="-64"/>
              <w:jc w:val="center"/>
              <w:rPr>
                <w:sz w:val="24"/>
                <w:szCs w:val="24"/>
              </w:rPr>
            </w:pPr>
            <w:proofErr w:type="spellStart"/>
            <w:r w:rsidRPr="001B649B">
              <w:rPr>
                <w:sz w:val="24"/>
                <w:szCs w:val="24"/>
              </w:rPr>
              <w:t>екз</w:t>
            </w:r>
            <w:proofErr w:type="spellEnd"/>
            <w:r w:rsidRPr="001B649B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14:paraId="0E0C133A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вік</w:t>
            </w:r>
          </w:p>
        </w:tc>
        <w:tc>
          <w:tcPr>
            <w:tcW w:w="850" w:type="dxa"/>
            <w:vAlign w:val="center"/>
          </w:tcPr>
          <w:p w14:paraId="004A5A3C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74722F" w14:textId="77777777" w:rsidR="001B649B" w:rsidRPr="001B649B" w:rsidRDefault="001B649B" w:rsidP="001B649B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14D4C5D" w14:textId="77777777" w:rsidR="001B649B" w:rsidRPr="001B649B" w:rsidRDefault="001B649B" w:rsidP="001B649B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778B77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2E2E1B7D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</w:tr>
      <w:tr w:rsidR="001B649B" w:rsidRPr="001B649B" w14:paraId="4275D5CA" w14:textId="77777777" w:rsidTr="00B61F70">
        <w:trPr>
          <w:jc w:val="center"/>
        </w:trPr>
        <w:tc>
          <w:tcPr>
            <w:tcW w:w="567" w:type="dxa"/>
            <w:vAlign w:val="center"/>
          </w:tcPr>
          <w:p w14:paraId="15516E20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FFA7FAA" w14:textId="77777777" w:rsidR="001B649B" w:rsidRPr="001B649B" w:rsidRDefault="001B649B" w:rsidP="001B649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2</w:t>
            </w:r>
          </w:p>
        </w:tc>
        <w:tc>
          <w:tcPr>
            <w:tcW w:w="982" w:type="dxa"/>
            <w:vAlign w:val="center"/>
          </w:tcPr>
          <w:p w14:paraId="780085E1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3</w:t>
            </w:r>
          </w:p>
        </w:tc>
        <w:tc>
          <w:tcPr>
            <w:tcW w:w="1570" w:type="dxa"/>
            <w:vAlign w:val="center"/>
          </w:tcPr>
          <w:p w14:paraId="471D02F2" w14:textId="77777777" w:rsidR="001B649B" w:rsidRPr="001B649B" w:rsidRDefault="001B649B" w:rsidP="001B649B">
            <w:pPr>
              <w:ind w:right="-106"/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3F06E1A5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060B47B8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79CB09F9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7D4A9522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314826F9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14:paraId="380BEE68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3CC5DE5A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14:paraId="0DF002FB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14:paraId="4BAF1A52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14:paraId="17918C0A" w14:textId="77777777" w:rsidR="001B649B" w:rsidRPr="001B649B" w:rsidRDefault="001B649B" w:rsidP="001B649B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45B623B7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15</w:t>
            </w:r>
          </w:p>
        </w:tc>
        <w:tc>
          <w:tcPr>
            <w:tcW w:w="1167" w:type="dxa"/>
            <w:vAlign w:val="center"/>
          </w:tcPr>
          <w:p w14:paraId="7784F347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16</w:t>
            </w:r>
          </w:p>
        </w:tc>
      </w:tr>
      <w:tr w:rsidR="001B649B" w:rsidRPr="001B649B" w14:paraId="1282F56D" w14:textId="77777777" w:rsidTr="00B61F70">
        <w:trPr>
          <w:jc w:val="center"/>
        </w:trPr>
        <w:tc>
          <w:tcPr>
            <w:tcW w:w="567" w:type="dxa"/>
            <w:vMerge w:val="restart"/>
            <w:vAlign w:val="center"/>
          </w:tcPr>
          <w:p w14:paraId="3D978EE9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7A524307" w14:textId="77777777" w:rsidR="001B649B" w:rsidRPr="001B649B" w:rsidRDefault="001B649B" w:rsidP="001B649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Сад</w:t>
            </w:r>
          </w:p>
        </w:tc>
        <w:tc>
          <w:tcPr>
            <w:tcW w:w="982" w:type="dxa"/>
            <w:vMerge w:val="restart"/>
            <w:vAlign w:val="center"/>
          </w:tcPr>
          <w:p w14:paraId="40E26133" w14:textId="77777777" w:rsidR="001B649B" w:rsidRPr="001B649B" w:rsidRDefault="001B649B" w:rsidP="001B649B">
            <w:pPr>
              <w:jc w:val="center"/>
              <w:rPr>
                <w:sz w:val="24"/>
                <w:szCs w:val="24"/>
                <w:lang w:val="ru-RU"/>
              </w:rPr>
            </w:pPr>
            <w:r w:rsidRPr="001B649B">
              <w:rPr>
                <w:sz w:val="24"/>
                <w:szCs w:val="24"/>
              </w:rPr>
              <w:t>0,</w:t>
            </w:r>
            <w:r w:rsidRPr="001B649B">
              <w:rPr>
                <w:sz w:val="24"/>
                <w:szCs w:val="24"/>
                <w:lang w:val="ru-RU"/>
              </w:rPr>
              <w:t>223</w:t>
            </w:r>
          </w:p>
        </w:tc>
        <w:tc>
          <w:tcPr>
            <w:tcW w:w="1570" w:type="dxa"/>
            <w:vAlign w:val="center"/>
          </w:tcPr>
          <w:p w14:paraId="47B7AC88" w14:textId="77777777" w:rsidR="001B649B" w:rsidRPr="001B649B" w:rsidRDefault="001B649B" w:rsidP="001B649B">
            <w:pPr>
              <w:ind w:right="-106"/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Яблунева попелиця</w:t>
            </w:r>
          </w:p>
        </w:tc>
        <w:tc>
          <w:tcPr>
            <w:tcW w:w="850" w:type="dxa"/>
            <w:vAlign w:val="center"/>
          </w:tcPr>
          <w:p w14:paraId="6C62B06D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  <w:vAlign w:val="center"/>
          </w:tcPr>
          <w:p w14:paraId="21172954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10/</w:t>
            </w:r>
            <w:r w:rsidRPr="001B649B">
              <w:rPr>
                <w:sz w:val="24"/>
                <w:szCs w:val="24"/>
                <w:lang w:val="ru-RU"/>
              </w:rPr>
              <w:t>8</w:t>
            </w:r>
            <w:r w:rsidRPr="001B649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10994C5E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proofErr w:type="spellStart"/>
            <w:r w:rsidRPr="001B649B">
              <w:rPr>
                <w:sz w:val="24"/>
                <w:szCs w:val="24"/>
              </w:rPr>
              <w:t>екз</w:t>
            </w:r>
            <w:proofErr w:type="spellEnd"/>
            <w:r w:rsidRPr="001B649B">
              <w:rPr>
                <w:sz w:val="24"/>
                <w:szCs w:val="24"/>
              </w:rPr>
              <w:t>./</w:t>
            </w:r>
            <w:proofErr w:type="spellStart"/>
            <w:r w:rsidRPr="001B649B">
              <w:rPr>
                <w:sz w:val="24"/>
                <w:szCs w:val="24"/>
              </w:rPr>
              <w:t>п.м</w:t>
            </w:r>
            <w:proofErr w:type="spellEnd"/>
          </w:p>
        </w:tc>
        <w:tc>
          <w:tcPr>
            <w:tcW w:w="709" w:type="dxa"/>
            <w:vAlign w:val="center"/>
          </w:tcPr>
          <w:p w14:paraId="6413653F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7201D71" w14:textId="77777777" w:rsidR="001B649B" w:rsidRPr="001B649B" w:rsidRDefault="001B649B" w:rsidP="001B649B">
            <w:pPr>
              <w:jc w:val="center"/>
              <w:rPr>
                <w:sz w:val="24"/>
                <w:szCs w:val="24"/>
                <w:lang w:val="ru-RU"/>
              </w:rPr>
            </w:pPr>
            <w:r w:rsidRPr="001B649B">
              <w:rPr>
                <w:sz w:val="24"/>
                <w:szCs w:val="24"/>
              </w:rPr>
              <w:t>3</w:t>
            </w:r>
            <w:r w:rsidRPr="001B649B">
              <w:rPr>
                <w:sz w:val="24"/>
                <w:szCs w:val="24"/>
                <w:lang w:val="ru-RU"/>
              </w:rPr>
              <w:t>-6</w:t>
            </w:r>
          </w:p>
        </w:tc>
        <w:tc>
          <w:tcPr>
            <w:tcW w:w="850" w:type="dxa"/>
            <w:vAlign w:val="center"/>
          </w:tcPr>
          <w:p w14:paraId="0616660D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55A6B7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4E9717B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B33B9A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902341A" w14:textId="77777777" w:rsidR="001B649B" w:rsidRPr="001B649B" w:rsidRDefault="001B649B" w:rsidP="001B649B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9582EB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76CC310F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-</w:t>
            </w:r>
          </w:p>
        </w:tc>
      </w:tr>
      <w:tr w:rsidR="001B649B" w:rsidRPr="001B649B" w14:paraId="7EF9D805" w14:textId="77777777" w:rsidTr="00B61F70">
        <w:trPr>
          <w:jc w:val="center"/>
        </w:trPr>
        <w:tc>
          <w:tcPr>
            <w:tcW w:w="567" w:type="dxa"/>
            <w:vMerge/>
            <w:vAlign w:val="center"/>
          </w:tcPr>
          <w:p w14:paraId="450E1C81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9686CC3" w14:textId="77777777" w:rsidR="001B649B" w:rsidRPr="001B649B" w:rsidRDefault="001B649B" w:rsidP="001B649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center"/>
          </w:tcPr>
          <w:p w14:paraId="46213DE5" w14:textId="77777777" w:rsidR="001B649B" w:rsidRPr="001B649B" w:rsidRDefault="001B649B" w:rsidP="001B649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70" w:type="dxa"/>
            <w:vAlign w:val="center"/>
          </w:tcPr>
          <w:p w14:paraId="045057DB" w14:textId="77777777" w:rsidR="001B649B" w:rsidRPr="001B649B" w:rsidRDefault="001B649B" w:rsidP="001B649B">
            <w:pPr>
              <w:ind w:right="-106"/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Яблуневий кліщ</w:t>
            </w:r>
          </w:p>
        </w:tc>
        <w:tc>
          <w:tcPr>
            <w:tcW w:w="850" w:type="dxa"/>
            <w:vAlign w:val="center"/>
          </w:tcPr>
          <w:p w14:paraId="194721FC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58EF8794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  <w:lang w:val="ru-RU"/>
              </w:rPr>
              <w:t>3</w:t>
            </w:r>
            <w:r w:rsidRPr="001B649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8311A18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proofErr w:type="spellStart"/>
            <w:r w:rsidRPr="001B649B">
              <w:rPr>
                <w:sz w:val="24"/>
                <w:szCs w:val="24"/>
              </w:rPr>
              <w:t>екз</w:t>
            </w:r>
            <w:proofErr w:type="spellEnd"/>
            <w:r w:rsidRPr="001B649B">
              <w:rPr>
                <w:sz w:val="24"/>
                <w:szCs w:val="24"/>
              </w:rPr>
              <w:t>./</w:t>
            </w:r>
            <w:proofErr w:type="spellStart"/>
            <w:r w:rsidRPr="001B649B">
              <w:rPr>
                <w:sz w:val="24"/>
                <w:szCs w:val="24"/>
              </w:rPr>
              <w:t>п.м</w:t>
            </w:r>
            <w:proofErr w:type="spellEnd"/>
          </w:p>
        </w:tc>
        <w:tc>
          <w:tcPr>
            <w:tcW w:w="709" w:type="dxa"/>
            <w:vAlign w:val="center"/>
          </w:tcPr>
          <w:p w14:paraId="0EC3090D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3EF4C9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6941C4A5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B21D113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B5E854A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2C5B58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4B93BB9" w14:textId="77777777" w:rsidR="001B649B" w:rsidRPr="001B649B" w:rsidRDefault="001B649B" w:rsidP="001B649B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13512AE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5C1A7B52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</w:tr>
      <w:tr w:rsidR="001B649B" w:rsidRPr="001B649B" w14:paraId="41B2BDCC" w14:textId="77777777" w:rsidTr="00B61F70">
        <w:trPr>
          <w:jc w:val="center"/>
        </w:trPr>
        <w:tc>
          <w:tcPr>
            <w:tcW w:w="567" w:type="dxa"/>
            <w:vMerge/>
            <w:vAlign w:val="center"/>
          </w:tcPr>
          <w:p w14:paraId="51E132D9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7689290" w14:textId="77777777" w:rsidR="001B649B" w:rsidRPr="001B649B" w:rsidRDefault="001B649B" w:rsidP="001B649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center"/>
          </w:tcPr>
          <w:p w14:paraId="11CB6F17" w14:textId="77777777" w:rsidR="001B649B" w:rsidRPr="001B649B" w:rsidRDefault="001B649B" w:rsidP="001B649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70" w:type="dxa"/>
            <w:vAlign w:val="center"/>
          </w:tcPr>
          <w:p w14:paraId="4471717D" w14:textId="77777777" w:rsidR="001B649B" w:rsidRPr="001B649B" w:rsidRDefault="001B649B" w:rsidP="001B649B">
            <w:pPr>
              <w:ind w:right="-106"/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Яблунева листоблішка</w:t>
            </w:r>
          </w:p>
        </w:tc>
        <w:tc>
          <w:tcPr>
            <w:tcW w:w="850" w:type="dxa"/>
            <w:vAlign w:val="center"/>
          </w:tcPr>
          <w:p w14:paraId="4F1BA1B9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  <w:vAlign w:val="center"/>
          </w:tcPr>
          <w:p w14:paraId="721823D3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10/</w:t>
            </w:r>
            <w:r w:rsidRPr="001B649B">
              <w:rPr>
                <w:sz w:val="24"/>
                <w:szCs w:val="24"/>
                <w:lang w:val="ru-RU"/>
              </w:rPr>
              <w:t>5</w:t>
            </w:r>
            <w:r w:rsidRPr="001B649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23234BE4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proofErr w:type="spellStart"/>
            <w:r w:rsidRPr="001B649B">
              <w:rPr>
                <w:sz w:val="24"/>
                <w:szCs w:val="24"/>
              </w:rPr>
              <w:t>екз</w:t>
            </w:r>
            <w:proofErr w:type="spellEnd"/>
            <w:r w:rsidRPr="001B649B">
              <w:rPr>
                <w:sz w:val="24"/>
                <w:szCs w:val="24"/>
              </w:rPr>
              <w:t>./</w:t>
            </w:r>
            <w:proofErr w:type="spellStart"/>
            <w:r w:rsidRPr="001B649B">
              <w:rPr>
                <w:sz w:val="24"/>
                <w:szCs w:val="24"/>
              </w:rPr>
              <w:t>п.м</w:t>
            </w:r>
            <w:proofErr w:type="spellEnd"/>
          </w:p>
        </w:tc>
        <w:tc>
          <w:tcPr>
            <w:tcW w:w="709" w:type="dxa"/>
            <w:vAlign w:val="center"/>
          </w:tcPr>
          <w:p w14:paraId="1C233595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CB611C" w14:textId="77777777" w:rsidR="001B649B" w:rsidRPr="001B649B" w:rsidRDefault="001B649B" w:rsidP="001B649B">
            <w:pPr>
              <w:jc w:val="center"/>
              <w:rPr>
                <w:sz w:val="24"/>
                <w:szCs w:val="24"/>
                <w:lang w:val="ru-RU"/>
              </w:rPr>
            </w:pPr>
            <w:r w:rsidRPr="001B649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vAlign w:val="center"/>
          </w:tcPr>
          <w:p w14:paraId="4E5929B1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A13FD2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E1A30EF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D40BE8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AD976E9" w14:textId="77777777" w:rsidR="001B649B" w:rsidRPr="001B649B" w:rsidRDefault="001B649B" w:rsidP="001B649B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3B381E4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388AD8FA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</w:tr>
      <w:tr w:rsidR="001B649B" w:rsidRPr="001B649B" w14:paraId="7BEA15D2" w14:textId="77777777" w:rsidTr="00B61F70">
        <w:trPr>
          <w:jc w:val="center"/>
        </w:trPr>
        <w:tc>
          <w:tcPr>
            <w:tcW w:w="567" w:type="dxa"/>
            <w:vMerge/>
            <w:vAlign w:val="center"/>
          </w:tcPr>
          <w:p w14:paraId="0127FFD3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768DE46B" w14:textId="77777777" w:rsidR="001B649B" w:rsidRPr="001B649B" w:rsidRDefault="001B649B" w:rsidP="001B649B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2" w:type="dxa"/>
            <w:vMerge/>
            <w:vAlign w:val="center"/>
          </w:tcPr>
          <w:p w14:paraId="3C80C180" w14:textId="77777777" w:rsidR="001B649B" w:rsidRPr="001B649B" w:rsidRDefault="001B649B" w:rsidP="001B649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70" w:type="dxa"/>
            <w:vAlign w:val="center"/>
          </w:tcPr>
          <w:p w14:paraId="328C2EC8" w14:textId="77777777" w:rsidR="001B649B" w:rsidRPr="001B649B" w:rsidRDefault="001B649B" w:rsidP="001B649B">
            <w:pPr>
              <w:ind w:right="-106"/>
              <w:jc w:val="center"/>
              <w:rPr>
                <w:sz w:val="24"/>
                <w:szCs w:val="24"/>
              </w:rPr>
            </w:pPr>
            <w:proofErr w:type="spellStart"/>
            <w:r w:rsidRPr="001B649B">
              <w:rPr>
                <w:sz w:val="24"/>
                <w:szCs w:val="24"/>
                <w:lang w:val="ru-RU"/>
              </w:rPr>
              <w:t>Комопод</w:t>
            </w:r>
            <w:proofErr w:type="spellEnd"/>
            <w:r w:rsidRPr="001B649B">
              <w:rPr>
                <w:sz w:val="24"/>
                <w:szCs w:val="24"/>
              </w:rPr>
              <w:t>і</w:t>
            </w:r>
            <w:proofErr w:type="spellStart"/>
            <w:r w:rsidRPr="001B649B">
              <w:rPr>
                <w:sz w:val="24"/>
                <w:szCs w:val="24"/>
                <w:lang w:val="ru-RU"/>
              </w:rPr>
              <w:t>бна</w:t>
            </w:r>
            <w:proofErr w:type="spellEnd"/>
            <w:r w:rsidRPr="001B649B">
              <w:rPr>
                <w:sz w:val="24"/>
                <w:szCs w:val="24"/>
                <w:lang w:val="ru-RU"/>
              </w:rPr>
              <w:t xml:space="preserve"> щит</w:t>
            </w:r>
            <w:r w:rsidRPr="001B649B">
              <w:rPr>
                <w:sz w:val="24"/>
                <w:szCs w:val="24"/>
              </w:rPr>
              <w:t>і</w:t>
            </w:r>
            <w:proofErr w:type="spellStart"/>
            <w:r w:rsidRPr="001B649B">
              <w:rPr>
                <w:sz w:val="24"/>
                <w:szCs w:val="24"/>
                <w:lang w:val="ru-RU"/>
              </w:rPr>
              <w:t>вка</w:t>
            </w:r>
            <w:proofErr w:type="spellEnd"/>
          </w:p>
        </w:tc>
        <w:tc>
          <w:tcPr>
            <w:tcW w:w="850" w:type="dxa"/>
            <w:vAlign w:val="center"/>
          </w:tcPr>
          <w:p w14:paraId="46EB7BFB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  <w:vAlign w:val="center"/>
          </w:tcPr>
          <w:p w14:paraId="53003768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4A5A67D9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 xml:space="preserve">щитків на </w:t>
            </w:r>
            <w:proofErr w:type="spellStart"/>
            <w:r w:rsidRPr="001B649B">
              <w:rPr>
                <w:sz w:val="24"/>
                <w:szCs w:val="24"/>
              </w:rPr>
              <w:t>дм.кв</w:t>
            </w:r>
            <w:proofErr w:type="spellEnd"/>
          </w:p>
        </w:tc>
        <w:tc>
          <w:tcPr>
            <w:tcW w:w="709" w:type="dxa"/>
            <w:vAlign w:val="center"/>
          </w:tcPr>
          <w:p w14:paraId="094ECC39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EFD58C3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4842F134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2C32DA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9A7C2AA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E3DC0F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77DFF4B" w14:textId="77777777" w:rsidR="001B649B" w:rsidRPr="001B649B" w:rsidRDefault="001B649B" w:rsidP="001B649B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B7C3E7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6FE33EB8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</w:tr>
      <w:tr w:rsidR="001B649B" w:rsidRPr="001B649B" w14:paraId="0F38517E" w14:textId="77777777" w:rsidTr="00B61F70">
        <w:trPr>
          <w:jc w:val="center"/>
        </w:trPr>
        <w:tc>
          <w:tcPr>
            <w:tcW w:w="567" w:type="dxa"/>
            <w:vMerge/>
            <w:vAlign w:val="center"/>
          </w:tcPr>
          <w:p w14:paraId="5E541897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B404A12" w14:textId="77777777" w:rsidR="001B649B" w:rsidRPr="001B649B" w:rsidRDefault="001B649B" w:rsidP="001B649B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2" w:type="dxa"/>
            <w:vMerge/>
            <w:vAlign w:val="center"/>
          </w:tcPr>
          <w:p w14:paraId="4C667FFC" w14:textId="77777777" w:rsidR="001B649B" w:rsidRPr="001B649B" w:rsidRDefault="001B649B" w:rsidP="001B649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70" w:type="dxa"/>
            <w:vAlign w:val="center"/>
          </w:tcPr>
          <w:p w14:paraId="1348D286" w14:textId="77777777" w:rsidR="001B649B" w:rsidRPr="001B649B" w:rsidRDefault="001B649B" w:rsidP="001B649B">
            <w:pPr>
              <w:ind w:right="-106"/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Яблунева міль</w:t>
            </w:r>
          </w:p>
        </w:tc>
        <w:tc>
          <w:tcPr>
            <w:tcW w:w="850" w:type="dxa"/>
            <w:vAlign w:val="center"/>
          </w:tcPr>
          <w:p w14:paraId="6BC10856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14:paraId="6769CB25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60A326AD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щитків на дерево</w:t>
            </w:r>
          </w:p>
        </w:tc>
        <w:tc>
          <w:tcPr>
            <w:tcW w:w="709" w:type="dxa"/>
            <w:vAlign w:val="center"/>
          </w:tcPr>
          <w:p w14:paraId="6E0FABB0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3A6DE7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5E973791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3BB128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F083290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88686C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41AD439" w14:textId="77777777" w:rsidR="001B649B" w:rsidRPr="001B649B" w:rsidRDefault="001B649B" w:rsidP="001B649B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4C5225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7EF81B32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E9AF9DB" w14:textId="77777777" w:rsidR="001B649B" w:rsidRPr="001B649B" w:rsidRDefault="001B649B" w:rsidP="001B649B">
      <w:pPr>
        <w:jc w:val="center"/>
        <w:rPr>
          <w:b/>
          <w:sz w:val="24"/>
          <w:szCs w:val="24"/>
        </w:rPr>
      </w:pPr>
    </w:p>
    <w:p w14:paraId="1A703169" w14:textId="77777777" w:rsidR="001B649B" w:rsidRPr="001B649B" w:rsidRDefault="001B649B" w:rsidP="001B649B">
      <w:pPr>
        <w:jc w:val="center"/>
        <w:rPr>
          <w:b/>
          <w:sz w:val="24"/>
          <w:szCs w:val="24"/>
        </w:rPr>
      </w:pPr>
    </w:p>
    <w:p w14:paraId="5D243D85" w14:textId="77777777" w:rsidR="001B649B" w:rsidRPr="001B649B" w:rsidRDefault="001B649B" w:rsidP="001B649B">
      <w:pPr>
        <w:keepNext/>
        <w:spacing w:before="240" w:after="60"/>
        <w:jc w:val="both"/>
        <w:outlineLvl w:val="0"/>
        <w:rPr>
          <w:bCs/>
          <w:kern w:val="32"/>
          <w:sz w:val="24"/>
          <w:szCs w:val="24"/>
        </w:rPr>
      </w:pPr>
    </w:p>
    <w:p w14:paraId="5258EFE1" w14:textId="77777777" w:rsidR="001B649B" w:rsidRPr="001B649B" w:rsidRDefault="001B649B" w:rsidP="001B649B">
      <w:pPr>
        <w:rPr>
          <w:sz w:val="24"/>
          <w:szCs w:val="24"/>
        </w:rPr>
      </w:pPr>
    </w:p>
    <w:p w14:paraId="38F77F67" w14:textId="77777777" w:rsidR="001B649B" w:rsidRDefault="001B649B" w:rsidP="001B649B">
      <w:pPr>
        <w:rPr>
          <w:sz w:val="24"/>
          <w:szCs w:val="24"/>
        </w:rPr>
      </w:pPr>
    </w:p>
    <w:p w14:paraId="7E9CDA45" w14:textId="77777777" w:rsidR="001B649B" w:rsidRPr="001B649B" w:rsidRDefault="001B649B" w:rsidP="001B649B">
      <w:pPr>
        <w:rPr>
          <w:sz w:val="24"/>
          <w:szCs w:val="24"/>
        </w:rPr>
      </w:pPr>
    </w:p>
    <w:p w14:paraId="70E578C6" w14:textId="77777777" w:rsidR="001B649B" w:rsidRDefault="001B649B" w:rsidP="001B649B">
      <w:pPr>
        <w:keepNext/>
        <w:spacing w:before="240" w:after="60"/>
        <w:ind w:left="14160" w:right="54" w:hanging="835"/>
        <w:jc w:val="both"/>
        <w:outlineLvl w:val="0"/>
        <w:rPr>
          <w:bCs/>
          <w:kern w:val="32"/>
          <w:sz w:val="24"/>
          <w:szCs w:val="24"/>
        </w:rPr>
      </w:pPr>
    </w:p>
    <w:p w14:paraId="09DF6524" w14:textId="57BFB73D" w:rsidR="001B649B" w:rsidRPr="001B649B" w:rsidRDefault="001B649B" w:rsidP="001B649B">
      <w:pPr>
        <w:keepNext/>
        <w:spacing w:before="240" w:after="60"/>
        <w:ind w:left="14160" w:right="54" w:hanging="835"/>
        <w:jc w:val="both"/>
        <w:outlineLvl w:val="0"/>
        <w:rPr>
          <w:bCs/>
          <w:kern w:val="32"/>
          <w:sz w:val="24"/>
          <w:szCs w:val="24"/>
        </w:rPr>
      </w:pPr>
      <w:r w:rsidRPr="001B649B">
        <w:rPr>
          <w:bCs/>
          <w:kern w:val="32"/>
          <w:sz w:val="24"/>
          <w:szCs w:val="24"/>
        </w:rPr>
        <w:t xml:space="preserve">Форма 2         </w:t>
      </w:r>
    </w:p>
    <w:p w14:paraId="5A37DDEF" w14:textId="77777777" w:rsidR="001B649B" w:rsidRPr="001B649B" w:rsidRDefault="001B649B" w:rsidP="001B649B">
      <w:pPr>
        <w:rPr>
          <w:b/>
          <w:sz w:val="26"/>
          <w:szCs w:val="26"/>
        </w:rPr>
      </w:pPr>
      <w:r w:rsidRPr="001B649B">
        <w:rPr>
          <w:b/>
          <w:sz w:val="24"/>
          <w:szCs w:val="24"/>
        </w:rPr>
        <w:t xml:space="preserve"> </w:t>
      </w:r>
      <w:r w:rsidRPr="001B649B">
        <w:rPr>
          <w:b/>
          <w:sz w:val="24"/>
          <w:szCs w:val="24"/>
        </w:rPr>
        <w:tab/>
      </w:r>
      <w:r w:rsidRPr="001B649B">
        <w:rPr>
          <w:b/>
          <w:sz w:val="24"/>
          <w:szCs w:val="24"/>
        </w:rPr>
        <w:tab/>
      </w:r>
      <w:r w:rsidRPr="001B649B">
        <w:rPr>
          <w:b/>
          <w:sz w:val="24"/>
          <w:szCs w:val="24"/>
        </w:rPr>
        <w:tab/>
      </w:r>
      <w:r w:rsidRPr="001B649B">
        <w:rPr>
          <w:b/>
          <w:sz w:val="24"/>
          <w:szCs w:val="24"/>
        </w:rPr>
        <w:tab/>
      </w:r>
      <w:r w:rsidRPr="001B649B">
        <w:rPr>
          <w:b/>
          <w:sz w:val="24"/>
          <w:szCs w:val="24"/>
        </w:rPr>
        <w:tab/>
      </w:r>
      <w:r w:rsidRPr="001B649B">
        <w:rPr>
          <w:b/>
          <w:sz w:val="24"/>
          <w:szCs w:val="24"/>
        </w:rPr>
        <w:tab/>
      </w:r>
      <w:r w:rsidRPr="001B649B">
        <w:rPr>
          <w:b/>
          <w:sz w:val="24"/>
          <w:szCs w:val="24"/>
        </w:rPr>
        <w:tab/>
      </w:r>
      <w:r w:rsidRPr="001B649B">
        <w:rPr>
          <w:b/>
          <w:sz w:val="24"/>
          <w:szCs w:val="24"/>
        </w:rPr>
        <w:tab/>
      </w:r>
      <w:r w:rsidRPr="001B649B">
        <w:rPr>
          <w:b/>
          <w:sz w:val="24"/>
          <w:szCs w:val="24"/>
        </w:rPr>
        <w:tab/>
      </w:r>
      <w:r w:rsidRPr="001B649B">
        <w:rPr>
          <w:b/>
          <w:sz w:val="24"/>
          <w:szCs w:val="24"/>
        </w:rPr>
        <w:tab/>
      </w:r>
      <w:r w:rsidRPr="001B649B">
        <w:rPr>
          <w:b/>
          <w:sz w:val="26"/>
          <w:szCs w:val="26"/>
        </w:rPr>
        <w:t>Інформація</w:t>
      </w:r>
    </w:p>
    <w:p w14:paraId="2C49FB15" w14:textId="77777777" w:rsidR="001B649B" w:rsidRPr="001B649B" w:rsidRDefault="001B649B" w:rsidP="001B649B">
      <w:pPr>
        <w:jc w:val="center"/>
        <w:rPr>
          <w:b/>
          <w:sz w:val="26"/>
          <w:szCs w:val="26"/>
        </w:rPr>
      </w:pPr>
      <w:r w:rsidRPr="001B649B">
        <w:rPr>
          <w:b/>
          <w:sz w:val="26"/>
          <w:szCs w:val="26"/>
        </w:rPr>
        <w:t>щодо ураження хворобами сільськогосподарських рослин в  господарствах Київської області</w:t>
      </w:r>
    </w:p>
    <w:p w14:paraId="2D3225A1" w14:textId="77777777" w:rsidR="001B649B" w:rsidRPr="001B649B" w:rsidRDefault="001B649B" w:rsidP="001B649B">
      <w:pPr>
        <w:jc w:val="center"/>
        <w:rPr>
          <w:b/>
          <w:sz w:val="26"/>
          <w:szCs w:val="26"/>
        </w:rPr>
      </w:pPr>
      <w:r w:rsidRPr="001B649B">
        <w:rPr>
          <w:b/>
          <w:sz w:val="26"/>
          <w:szCs w:val="26"/>
        </w:rPr>
        <w:t>станом на 21 березня  2024 року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156"/>
        <w:gridCol w:w="987"/>
        <w:gridCol w:w="1587"/>
        <w:gridCol w:w="931"/>
        <w:gridCol w:w="1217"/>
        <w:gridCol w:w="1195"/>
        <w:gridCol w:w="1627"/>
        <w:gridCol w:w="1208"/>
        <w:gridCol w:w="1188"/>
        <w:gridCol w:w="1437"/>
        <w:gridCol w:w="1345"/>
      </w:tblGrid>
      <w:tr w:rsidR="001B649B" w:rsidRPr="001B649B" w14:paraId="279C9F7F" w14:textId="77777777" w:rsidTr="001B649B">
        <w:trPr>
          <w:jc w:val="center"/>
        </w:trPr>
        <w:tc>
          <w:tcPr>
            <w:tcW w:w="403" w:type="dxa"/>
            <w:vMerge w:val="restart"/>
            <w:vAlign w:val="center"/>
          </w:tcPr>
          <w:p w14:paraId="77DA5286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№</w:t>
            </w:r>
          </w:p>
          <w:p w14:paraId="0D9CD1FF" w14:textId="77777777" w:rsidR="001B649B" w:rsidRPr="001B649B" w:rsidRDefault="001B649B" w:rsidP="001B649B">
            <w:pPr>
              <w:jc w:val="center"/>
              <w:rPr>
                <w:b/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п/п</w:t>
            </w:r>
          </w:p>
        </w:tc>
        <w:tc>
          <w:tcPr>
            <w:tcW w:w="1156" w:type="dxa"/>
            <w:vMerge w:val="restart"/>
            <w:vAlign w:val="center"/>
          </w:tcPr>
          <w:p w14:paraId="5430EC17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Назва</w:t>
            </w:r>
          </w:p>
          <w:p w14:paraId="73DE20FE" w14:textId="77777777" w:rsidR="001B649B" w:rsidRPr="001B649B" w:rsidRDefault="001B649B" w:rsidP="001B649B">
            <w:pPr>
              <w:jc w:val="center"/>
              <w:rPr>
                <w:b/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культури</w:t>
            </w:r>
          </w:p>
        </w:tc>
        <w:tc>
          <w:tcPr>
            <w:tcW w:w="987" w:type="dxa"/>
            <w:vMerge w:val="restart"/>
            <w:vAlign w:val="center"/>
          </w:tcPr>
          <w:p w14:paraId="2BA4AD08" w14:textId="77777777" w:rsidR="001B649B" w:rsidRPr="001B649B" w:rsidRDefault="001B649B" w:rsidP="001B649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B649B">
              <w:rPr>
                <w:sz w:val="24"/>
                <w:szCs w:val="24"/>
              </w:rPr>
              <w:t>Обсте-жено</w:t>
            </w:r>
            <w:proofErr w:type="spellEnd"/>
            <w:r w:rsidRPr="001B649B">
              <w:rPr>
                <w:sz w:val="24"/>
                <w:szCs w:val="24"/>
              </w:rPr>
              <w:t xml:space="preserve">, </w:t>
            </w:r>
            <w:proofErr w:type="spellStart"/>
            <w:r w:rsidRPr="001B649B"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1587" w:type="dxa"/>
            <w:vMerge w:val="restart"/>
            <w:vAlign w:val="center"/>
          </w:tcPr>
          <w:p w14:paraId="678ED004" w14:textId="77777777" w:rsidR="001B649B" w:rsidRPr="001B649B" w:rsidRDefault="001B649B" w:rsidP="001B649B">
            <w:pPr>
              <w:jc w:val="center"/>
              <w:rPr>
                <w:b/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Назва хвороби</w:t>
            </w:r>
          </w:p>
        </w:tc>
        <w:tc>
          <w:tcPr>
            <w:tcW w:w="7366" w:type="dxa"/>
            <w:gridSpan w:val="6"/>
            <w:vAlign w:val="center"/>
          </w:tcPr>
          <w:p w14:paraId="6CCF0790" w14:textId="77777777" w:rsidR="001B649B" w:rsidRPr="001B649B" w:rsidRDefault="001B649B" w:rsidP="001B649B">
            <w:pPr>
              <w:jc w:val="center"/>
              <w:rPr>
                <w:b/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У  Р  А  Ж  Е  Н  О, %</w:t>
            </w:r>
          </w:p>
        </w:tc>
        <w:tc>
          <w:tcPr>
            <w:tcW w:w="1437" w:type="dxa"/>
            <w:vMerge w:val="restart"/>
            <w:vAlign w:val="center"/>
          </w:tcPr>
          <w:p w14:paraId="5D61FE8B" w14:textId="77777777" w:rsidR="001B649B" w:rsidRPr="001B649B" w:rsidRDefault="001B649B" w:rsidP="001B649B">
            <w:pPr>
              <w:jc w:val="center"/>
              <w:rPr>
                <w:b/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Розвиток хвороби, %</w:t>
            </w:r>
          </w:p>
        </w:tc>
        <w:tc>
          <w:tcPr>
            <w:tcW w:w="1345" w:type="dxa"/>
            <w:vMerge w:val="restart"/>
            <w:vAlign w:val="center"/>
          </w:tcPr>
          <w:p w14:paraId="136F159B" w14:textId="77777777" w:rsidR="001B649B" w:rsidRPr="001B649B" w:rsidRDefault="001B649B" w:rsidP="001B649B">
            <w:pPr>
              <w:jc w:val="center"/>
              <w:rPr>
                <w:b/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Загинуло  рослин, %</w:t>
            </w:r>
          </w:p>
        </w:tc>
      </w:tr>
      <w:tr w:rsidR="001B649B" w:rsidRPr="001B649B" w14:paraId="518B6727" w14:textId="77777777" w:rsidTr="001B649B">
        <w:trPr>
          <w:jc w:val="center"/>
        </w:trPr>
        <w:tc>
          <w:tcPr>
            <w:tcW w:w="403" w:type="dxa"/>
            <w:vMerge/>
            <w:vAlign w:val="center"/>
          </w:tcPr>
          <w:p w14:paraId="3E9F89DA" w14:textId="77777777" w:rsidR="001B649B" w:rsidRPr="001B649B" w:rsidRDefault="001B649B" w:rsidP="001B64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6" w:type="dxa"/>
            <w:vMerge/>
            <w:vAlign w:val="center"/>
          </w:tcPr>
          <w:p w14:paraId="09784B50" w14:textId="77777777" w:rsidR="001B649B" w:rsidRPr="001B649B" w:rsidRDefault="001B649B" w:rsidP="001B64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vMerge/>
            <w:vAlign w:val="center"/>
          </w:tcPr>
          <w:p w14:paraId="66EDEABE" w14:textId="77777777" w:rsidR="001B649B" w:rsidRPr="001B649B" w:rsidRDefault="001B649B" w:rsidP="001B64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50535B15" w14:textId="77777777" w:rsidR="001B649B" w:rsidRPr="001B649B" w:rsidRDefault="001B649B" w:rsidP="001B64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  <w:vMerge w:val="restart"/>
            <w:vAlign w:val="center"/>
          </w:tcPr>
          <w:p w14:paraId="28DA093A" w14:textId="77777777" w:rsidR="001B649B" w:rsidRPr="001B649B" w:rsidRDefault="001B649B" w:rsidP="001B649B">
            <w:pPr>
              <w:jc w:val="center"/>
              <w:rPr>
                <w:b/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Площ</w:t>
            </w:r>
          </w:p>
        </w:tc>
        <w:tc>
          <w:tcPr>
            <w:tcW w:w="2412" w:type="dxa"/>
            <w:gridSpan w:val="2"/>
            <w:vAlign w:val="center"/>
          </w:tcPr>
          <w:p w14:paraId="4FA0AC51" w14:textId="77777777" w:rsidR="001B649B" w:rsidRPr="001B649B" w:rsidRDefault="001B649B" w:rsidP="001B649B">
            <w:pPr>
              <w:jc w:val="center"/>
              <w:rPr>
                <w:b/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 xml:space="preserve">Рослин  </w:t>
            </w:r>
          </w:p>
        </w:tc>
        <w:tc>
          <w:tcPr>
            <w:tcW w:w="1627" w:type="dxa"/>
            <w:vMerge w:val="restart"/>
            <w:vAlign w:val="center"/>
          </w:tcPr>
          <w:p w14:paraId="61FF8CBF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 xml:space="preserve">Назва </w:t>
            </w:r>
            <w:proofErr w:type="spellStart"/>
            <w:r w:rsidRPr="001B649B">
              <w:rPr>
                <w:sz w:val="24"/>
                <w:szCs w:val="24"/>
              </w:rPr>
              <w:t>ураже</w:t>
            </w:r>
            <w:proofErr w:type="spellEnd"/>
            <w:r w:rsidRPr="001B649B">
              <w:rPr>
                <w:sz w:val="24"/>
                <w:szCs w:val="24"/>
              </w:rPr>
              <w:t>-ного органу</w:t>
            </w:r>
          </w:p>
        </w:tc>
        <w:tc>
          <w:tcPr>
            <w:tcW w:w="2396" w:type="dxa"/>
            <w:gridSpan w:val="2"/>
            <w:vAlign w:val="center"/>
          </w:tcPr>
          <w:p w14:paraId="23C755C1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Органів рослин</w:t>
            </w:r>
          </w:p>
        </w:tc>
        <w:tc>
          <w:tcPr>
            <w:tcW w:w="1437" w:type="dxa"/>
            <w:vMerge/>
            <w:vAlign w:val="center"/>
          </w:tcPr>
          <w:p w14:paraId="313182D7" w14:textId="77777777" w:rsidR="001B649B" w:rsidRPr="001B649B" w:rsidRDefault="001B649B" w:rsidP="001B64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5" w:type="dxa"/>
            <w:vMerge/>
            <w:vAlign w:val="center"/>
          </w:tcPr>
          <w:p w14:paraId="53752EA6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</w:tr>
      <w:tr w:rsidR="001B649B" w:rsidRPr="001B649B" w14:paraId="20B2E349" w14:textId="77777777" w:rsidTr="001B649B">
        <w:trPr>
          <w:jc w:val="center"/>
        </w:trPr>
        <w:tc>
          <w:tcPr>
            <w:tcW w:w="403" w:type="dxa"/>
            <w:vMerge/>
            <w:vAlign w:val="center"/>
          </w:tcPr>
          <w:p w14:paraId="6C011CA1" w14:textId="77777777" w:rsidR="001B649B" w:rsidRPr="001B649B" w:rsidRDefault="001B649B" w:rsidP="001B64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6" w:type="dxa"/>
            <w:vMerge/>
            <w:vAlign w:val="center"/>
          </w:tcPr>
          <w:p w14:paraId="01B4480D" w14:textId="77777777" w:rsidR="001B649B" w:rsidRPr="001B649B" w:rsidRDefault="001B649B" w:rsidP="001B64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vMerge/>
            <w:vAlign w:val="center"/>
          </w:tcPr>
          <w:p w14:paraId="7C3CBC10" w14:textId="77777777" w:rsidR="001B649B" w:rsidRPr="001B649B" w:rsidRDefault="001B649B" w:rsidP="001B64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4107AB80" w14:textId="77777777" w:rsidR="001B649B" w:rsidRPr="001B649B" w:rsidRDefault="001B649B" w:rsidP="001B64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  <w:vMerge/>
            <w:vAlign w:val="center"/>
          </w:tcPr>
          <w:p w14:paraId="5E4B1774" w14:textId="77777777" w:rsidR="001B649B" w:rsidRPr="001B649B" w:rsidRDefault="001B649B" w:rsidP="001B64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01CFA1B3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середній</w:t>
            </w:r>
          </w:p>
        </w:tc>
        <w:tc>
          <w:tcPr>
            <w:tcW w:w="1195" w:type="dxa"/>
            <w:vAlign w:val="center"/>
          </w:tcPr>
          <w:p w14:paraId="157AFA5D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максим.</w:t>
            </w:r>
          </w:p>
        </w:tc>
        <w:tc>
          <w:tcPr>
            <w:tcW w:w="1627" w:type="dxa"/>
            <w:vMerge/>
            <w:vAlign w:val="center"/>
          </w:tcPr>
          <w:p w14:paraId="29E38D51" w14:textId="77777777" w:rsidR="001B649B" w:rsidRPr="001B649B" w:rsidRDefault="001B649B" w:rsidP="001B64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19B12A81" w14:textId="77777777" w:rsidR="001B649B" w:rsidRPr="001B649B" w:rsidRDefault="001B649B" w:rsidP="001B649B">
            <w:pPr>
              <w:jc w:val="center"/>
              <w:rPr>
                <w:b/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середній</w:t>
            </w:r>
          </w:p>
        </w:tc>
        <w:tc>
          <w:tcPr>
            <w:tcW w:w="1188" w:type="dxa"/>
            <w:vAlign w:val="center"/>
          </w:tcPr>
          <w:p w14:paraId="3CB854AE" w14:textId="77777777" w:rsidR="001B649B" w:rsidRPr="001B649B" w:rsidRDefault="001B649B" w:rsidP="001B649B">
            <w:pPr>
              <w:jc w:val="center"/>
              <w:rPr>
                <w:b/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максим.</w:t>
            </w:r>
          </w:p>
        </w:tc>
        <w:tc>
          <w:tcPr>
            <w:tcW w:w="1437" w:type="dxa"/>
            <w:vMerge/>
            <w:vAlign w:val="center"/>
          </w:tcPr>
          <w:p w14:paraId="06956B6F" w14:textId="77777777" w:rsidR="001B649B" w:rsidRPr="001B649B" w:rsidRDefault="001B649B" w:rsidP="001B64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5" w:type="dxa"/>
            <w:vMerge/>
            <w:vAlign w:val="center"/>
          </w:tcPr>
          <w:p w14:paraId="2D473B18" w14:textId="77777777" w:rsidR="001B649B" w:rsidRPr="001B649B" w:rsidRDefault="001B649B" w:rsidP="001B64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649B" w:rsidRPr="001B649B" w14:paraId="6D52FD7B" w14:textId="77777777" w:rsidTr="001B649B">
        <w:trPr>
          <w:trHeight w:val="130"/>
          <w:jc w:val="center"/>
        </w:trPr>
        <w:tc>
          <w:tcPr>
            <w:tcW w:w="403" w:type="dxa"/>
            <w:vAlign w:val="center"/>
          </w:tcPr>
          <w:p w14:paraId="09C619A6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1</w:t>
            </w:r>
          </w:p>
        </w:tc>
        <w:tc>
          <w:tcPr>
            <w:tcW w:w="1156" w:type="dxa"/>
            <w:vAlign w:val="center"/>
          </w:tcPr>
          <w:p w14:paraId="0FD2BCA4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  <w:vAlign w:val="center"/>
          </w:tcPr>
          <w:p w14:paraId="229B900F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vAlign w:val="center"/>
          </w:tcPr>
          <w:p w14:paraId="44F256EE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4</w:t>
            </w:r>
          </w:p>
        </w:tc>
        <w:tc>
          <w:tcPr>
            <w:tcW w:w="931" w:type="dxa"/>
            <w:vAlign w:val="center"/>
          </w:tcPr>
          <w:p w14:paraId="1FFDCD3E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5</w:t>
            </w:r>
          </w:p>
        </w:tc>
        <w:tc>
          <w:tcPr>
            <w:tcW w:w="1217" w:type="dxa"/>
            <w:vAlign w:val="center"/>
          </w:tcPr>
          <w:p w14:paraId="66B782C3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6</w:t>
            </w:r>
          </w:p>
        </w:tc>
        <w:tc>
          <w:tcPr>
            <w:tcW w:w="1195" w:type="dxa"/>
            <w:vAlign w:val="center"/>
          </w:tcPr>
          <w:p w14:paraId="2920585F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7</w:t>
            </w:r>
          </w:p>
        </w:tc>
        <w:tc>
          <w:tcPr>
            <w:tcW w:w="1627" w:type="dxa"/>
            <w:vAlign w:val="center"/>
          </w:tcPr>
          <w:p w14:paraId="58EAECB5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8</w:t>
            </w:r>
          </w:p>
        </w:tc>
        <w:tc>
          <w:tcPr>
            <w:tcW w:w="1208" w:type="dxa"/>
            <w:vAlign w:val="center"/>
          </w:tcPr>
          <w:p w14:paraId="4787BE6F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9</w:t>
            </w:r>
          </w:p>
        </w:tc>
        <w:tc>
          <w:tcPr>
            <w:tcW w:w="1188" w:type="dxa"/>
            <w:vAlign w:val="center"/>
          </w:tcPr>
          <w:p w14:paraId="3DA18AA1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10</w:t>
            </w:r>
          </w:p>
        </w:tc>
        <w:tc>
          <w:tcPr>
            <w:tcW w:w="1437" w:type="dxa"/>
            <w:vAlign w:val="center"/>
          </w:tcPr>
          <w:p w14:paraId="79502850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11</w:t>
            </w:r>
          </w:p>
        </w:tc>
        <w:tc>
          <w:tcPr>
            <w:tcW w:w="1345" w:type="dxa"/>
            <w:vAlign w:val="center"/>
          </w:tcPr>
          <w:p w14:paraId="13277F80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12</w:t>
            </w:r>
          </w:p>
        </w:tc>
      </w:tr>
      <w:tr w:rsidR="001B649B" w:rsidRPr="001B649B" w14:paraId="0698B459" w14:textId="77777777" w:rsidTr="001B649B">
        <w:trPr>
          <w:jc w:val="center"/>
        </w:trPr>
        <w:tc>
          <w:tcPr>
            <w:tcW w:w="403" w:type="dxa"/>
            <w:vMerge w:val="restart"/>
            <w:vAlign w:val="center"/>
          </w:tcPr>
          <w:p w14:paraId="23D3496D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1</w:t>
            </w:r>
          </w:p>
        </w:tc>
        <w:tc>
          <w:tcPr>
            <w:tcW w:w="1156" w:type="dxa"/>
            <w:vMerge w:val="restart"/>
            <w:vAlign w:val="center"/>
          </w:tcPr>
          <w:p w14:paraId="7BB4AA3E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Озима пшениця</w:t>
            </w:r>
          </w:p>
        </w:tc>
        <w:tc>
          <w:tcPr>
            <w:tcW w:w="987" w:type="dxa"/>
            <w:vMerge w:val="restart"/>
            <w:vAlign w:val="center"/>
          </w:tcPr>
          <w:p w14:paraId="5CF40FF2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1,112</w:t>
            </w:r>
          </w:p>
        </w:tc>
        <w:tc>
          <w:tcPr>
            <w:tcW w:w="1587" w:type="dxa"/>
            <w:vAlign w:val="center"/>
          </w:tcPr>
          <w:p w14:paraId="1A14A7D5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Борошниста роса</w:t>
            </w:r>
          </w:p>
        </w:tc>
        <w:tc>
          <w:tcPr>
            <w:tcW w:w="931" w:type="dxa"/>
            <w:vAlign w:val="center"/>
          </w:tcPr>
          <w:p w14:paraId="257765F4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69</w:t>
            </w:r>
          </w:p>
        </w:tc>
        <w:tc>
          <w:tcPr>
            <w:tcW w:w="1217" w:type="dxa"/>
            <w:vAlign w:val="center"/>
          </w:tcPr>
          <w:p w14:paraId="708F17BB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2/5</w:t>
            </w:r>
          </w:p>
        </w:tc>
        <w:tc>
          <w:tcPr>
            <w:tcW w:w="1195" w:type="dxa"/>
            <w:vAlign w:val="center"/>
          </w:tcPr>
          <w:p w14:paraId="3C8E55D2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15/20</w:t>
            </w:r>
          </w:p>
        </w:tc>
        <w:tc>
          <w:tcPr>
            <w:tcW w:w="1627" w:type="dxa"/>
            <w:vAlign w:val="center"/>
          </w:tcPr>
          <w:p w14:paraId="3B7F40EA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листя</w:t>
            </w:r>
          </w:p>
        </w:tc>
        <w:tc>
          <w:tcPr>
            <w:tcW w:w="1208" w:type="dxa"/>
            <w:vAlign w:val="center"/>
          </w:tcPr>
          <w:p w14:paraId="1BEA32DE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1/2</w:t>
            </w:r>
          </w:p>
        </w:tc>
        <w:tc>
          <w:tcPr>
            <w:tcW w:w="1188" w:type="dxa"/>
            <w:vAlign w:val="center"/>
          </w:tcPr>
          <w:p w14:paraId="02AE2AAC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4/5</w:t>
            </w:r>
          </w:p>
        </w:tc>
        <w:tc>
          <w:tcPr>
            <w:tcW w:w="1437" w:type="dxa"/>
            <w:vAlign w:val="center"/>
          </w:tcPr>
          <w:p w14:paraId="6EA7A88D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0,2/0,5</w:t>
            </w:r>
          </w:p>
        </w:tc>
        <w:tc>
          <w:tcPr>
            <w:tcW w:w="1345" w:type="dxa"/>
            <w:vAlign w:val="center"/>
          </w:tcPr>
          <w:p w14:paraId="30FA1F8A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0</w:t>
            </w:r>
          </w:p>
        </w:tc>
      </w:tr>
      <w:tr w:rsidR="001B649B" w:rsidRPr="001B649B" w14:paraId="6487D453" w14:textId="77777777" w:rsidTr="001B649B">
        <w:trPr>
          <w:jc w:val="center"/>
        </w:trPr>
        <w:tc>
          <w:tcPr>
            <w:tcW w:w="403" w:type="dxa"/>
            <w:vMerge/>
            <w:vAlign w:val="center"/>
          </w:tcPr>
          <w:p w14:paraId="2B4B6B30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vMerge/>
            <w:vAlign w:val="center"/>
          </w:tcPr>
          <w:p w14:paraId="075BD467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vAlign w:val="center"/>
          </w:tcPr>
          <w:p w14:paraId="68F01D3A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E9E218B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proofErr w:type="spellStart"/>
            <w:r w:rsidRPr="001B649B">
              <w:rPr>
                <w:sz w:val="24"/>
                <w:szCs w:val="24"/>
              </w:rPr>
              <w:t>Септоріоз</w:t>
            </w:r>
            <w:proofErr w:type="spellEnd"/>
          </w:p>
        </w:tc>
        <w:tc>
          <w:tcPr>
            <w:tcW w:w="931" w:type="dxa"/>
            <w:vAlign w:val="center"/>
          </w:tcPr>
          <w:p w14:paraId="7379CBC7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78</w:t>
            </w:r>
          </w:p>
        </w:tc>
        <w:tc>
          <w:tcPr>
            <w:tcW w:w="1217" w:type="dxa"/>
            <w:vAlign w:val="center"/>
          </w:tcPr>
          <w:p w14:paraId="228B7BEB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  <w:lang w:val="ru-RU"/>
              </w:rPr>
              <w:t>1</w:t>
            </w:r>
            <w:r w:rsidRPr="001B649B">
              <w:rPr>
                <w:sz w:val="24"/>
                <w:szCs w:val="24"/>
              </w:rPr>
              <w:t>/2</w:t>
            </w:r>
          </w:p>
        </w:tc>
        <w:tc>
          <w:tcPr>
            <w:tcW w:w="1195" w:type="dxa"/>
            <w:vAlign w:val="center"/>
          </w:tcPr>
          <w:p w14:paraId="5C1DAC21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7/20</w:t>
            </w:r>
          </w:p>
        </w:tc>
        <w:tc>
          <w:tcPr>
            <w:tcW w:w="1627" w:type="dxa"/>
            <w:vAlign w:val="center"/>
          </w:tcPr>
          <w:p w14:paraId="79614BF2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листя</w:t>
            </w:r>
          </w:p>
        </w:tc>
        <w:tc>
          <w:tcPr>
            <w:tcW w:w="1208" w:type="dxa"/>
            <w:vAlign w:val="center"/>
          </w:tcPr>
          <w:p w14:paraId="24AB7A94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1/2</w:t>
            </w:r>
          </w:p>
        </w:tc>
        <w:tc>
          <w:tcPr>
            <w:tcW w:w="1188" w:type="dxa"/>
            <w:vAlign w:val="center"/>
          </w:tcPr>
          <w:p w14:paraId="618A3663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2/4</w:t>
            </w:r>
          </w:p>
        </w:tc>
        <w:tc>
          <w:tcPr>
            <w:tcW w:w="1437" w:type="dxa"/>
            <w:vAlign w:val="center"/>
          </w:tcPr>
          <w:p w14:paraId="0E555DC4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0,1/0,2</w:t>
            </w:r>
          </w:p>
        </w:tc>
        <w:tc>
          <w:tcPr>
            <w:tcW w:w="1345" w:type="dxa"/>
            <w:vAlign w:val="center"/>
          </w:tcPr>
          <w:p w14:paraId="7BFAEDF5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0</w:t>
            </w:r>
          </w:p>
        </w:tc>
      </w:tr>
      <w:tr w:rsidR="001B649B" w:rsidRPr="001B649B" w14:paraId="67E00307" w14:textId="77777777" w:rsidTr="001B649B">
        <w:trPr>
          <w:jc w:val="center"/>
        </w:trPr>
        <w:tc>
          <w:tcPr>
            <w:tcW w:w="403" w:type="dxa"/>
            <w:vMerge/>
            <w:vAlign w:val="center"/>
          </w:tcPr>
          <w:p w14:paraId="49E96BF6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vMerge/>
            <w:vAlign w:val="center"/>
          </w:tcPr>
          <w:p w14:paraId="1ADFA738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vAlign w:val="center"/>
          </w:tcPr>
          <w:p w14:paraId="111EC392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644182AA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Кореневі гнилі</w:t>
            </w:r>
          </w:p>
        </w:tc>
        <w:tc>
          <w:tcPr>
            <w:tcW w:w="931" w:type="dxa"/>
            <w:vAlign w:val="center"/>
          </w:tcPr>
          <w:p w14:paraId="403EB0AA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34</w:t>
            </w:r>
          </w:p>
        </w:tc>
        <w:tc>
          <w:tcPr>
            <w:tcW w:w="1217" w:type="dxa"/>
            <w:vAlign w:val="center"/>
          </w:tcPr>
          <w:p w14:paraId="400C3BBB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14:paraId="305C43D6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2</w:t>
            </w:r>
          </w:p>
        </w:tc>
        <w:tc>
          <w:tcPr>
            <w:tcW w:w="1627" w:type="dxa"/>
            <w:vAlign w:val="center"/>
          </w:tcPr>
          <w:p w14:paraId="5EA3267B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корінь</w:t>
            </w:r>
          </w:p>
        </w:tc>
        <w:tc>
          <w:tcPr>
            <w:tcW w:w="1208" w:type="dxa"/>
            <w:vAlign w:val="center"/>
          </w:tcPr>
          <w:p w14:paraId="3408304D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1</w:t>
            </w:r>
          </w:p>
        </w:tc>
        <w:tc>
          <w:tcPr>
            <w:tcW w:w="1188" w:type="dxa"/>
            <w:vAlign w:val="center"/>
          </w:tcPr>
          <w:p w14:paraId="3931B7DD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2</w:t>
            </w:r>
          </w:p>
        </w:tc>
        <w:tc>
          <w:tcPr>
            <w:tcW w:w="1437" w:type="dxa"/>
            <w:vAlign w:val="center"/>
          </w:tcPr>
          <w:p w14:paraId="43677479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14:paraId="72EC21F7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0</w:t>
            </w:r>
          </w:p>
        </w:tc>
      </w:tr>
      <w:tr w:rsidR="001B649B" w:rsidRPr="001B649B" w14:paraId="6565F7CF" w14:textId="77777777" w:rsidTr="001B649B">
        <w:trPr>
          <w:jc w:val="center"/>
        </w:trPr>
        <w:tc>
          <w:tcPr>
            <w:tcW w:w="403" w:type="dxa"/>
            <w:vMerge w:val="restart"/>
            <w:vAlign w:val="center"/>
          </w:tcPr>
          <w:p w14:paraId="17E11EF4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2</w:t>
            </w:r>
          </w:p>
        </w:tc>
        <w:tc>
          <w:tcPr>
            <w:tcW w:w="1156" w:type="dxa"/>
            <w:vMerge w:val="restart"/>
            <w:vAlign w:val="center"/>
          </w:tcPr>
          <w:p w14:paraId="326D3056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Озимий ріпак</w:t>
            </w:r>
          </w:p>
        </w:tc>
        <w:tc>
          <w:tcPr>
            <w:tcW w:w="987" w:type="dxa"/>
            <w:vMerge w:val="restart"/>
            <w:vAlign w:val="center"/>
          </w:tcPr>
          <w:p w14:paraId="21E427D7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0,332</w:t>
            </w:r>
          </w:p>
        </w:tc>
        <w:tc>
          <w:tcPr>
            <w:tcW w:w="1587" w:type="dxa"/>
            <w:vAlign w:val="center"/>
          </w:tcPr>
          <w:p w14:paraId="48D9195A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proofErr w:type="spellStart"/>
            <w:r w:rsidRPr="001B649B">
              <w:rPr>
                <w:sz w:val="24"/>
                <w:szCs w:val="24"/>
              </w:rPr>
              <w:t>Фомоз</w:t>
            </w:r>
            <w:proofErr w:type="spellEnd"/>
          </w:p>
        </w:tc>
        <w:tc>
          <w:tcPr>
            <w:tcW w:w="931" w:type="dxa"/>
            <w:vAlign w:val="center"/>
          </w:tcPr>
          <w:p w14:paraId="4BAE7F04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28</w:t>
            </w:r>
          </w:p>
        </w:tc>
        <w:tc>
          <w:tcPr>
            <w:tcW w:w="1217" w:type="dxa"/>
            <w:vAlign w:val="center"/>
          </w:tcPr>
          <w:p w14:paraId="004B96D2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6</w:t>
            </w:r>
          </w:p>
        </w:tc>
        <w:tc>
          <w:tcPr>
            <w:tcW w:w="1195" w:type="dxa"/>
            <w:vAlign w:val="center"/>
          </w:tcPr>
          <w:p w14:paraId="6EE5AC03" w14:textId="77777777" w:rsidR="001B649B" w:rsidRPr="001B649B" w:rsidRDefault="001B649B" w:rsidP="001B649B">
            <w:pPr>
              <w:jc w:val="center"/>
              <w:rPr>
                <w:sz w:val="24"/>
                <w:szCs w:val="24"/>
                <w:lang w:val="ru-RU"/>
              </w:rPr>
            </w:pPr>
            <w:r w:rsidRPr="001B649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627" w:type="dxa"/>
            <w:vAlign w:val="center"/>
          </w:tcPr>
          <w:p w14:paraId="7C04D1FE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листя</w:t>
            </w:r>
          </w:p>
        </w:tc>
        <w:tc>
          <w:tcPr>
            <w:tcW w:w="1208" w:type="dxa"/>
            <w:vAlign w:val="center"/>
          </w:tcPr>
          <w:p w14:paraId="5FF902DE" w14:textId="77777777" w:rsidR="001B649B" w:rsidRPr="001B649B" w:rsidRDefault="001B649B" w:rsidP="001B649B">
            <w:pPr>
              <w:jc w:val="both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4</w:t>
            </w:r>
          </w:p>
        </w:tc>
        <w:tc>
          <w:tcPr>
            <w:tcW w:w="1188" w:type="dxa"/>
            <w:vAlign w:val="center"/>
          </w:tcPr>
          <w:p w14:paraId="6EEFF9C1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6</w:t>
            </w:r>
          </w:p>
        </w:tc>
        <w:tc>
          <w:tcPr>
            <w:tcW w:w="1437" w:type="dxa"/>
            <w:vAlign w:val="center"/>
          </w:tcPr>
          <w:p w14:paraId="074D4BAA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14:paraId="3B5C77A0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0</w:t>
            </w:r>
          </w:p>
        </w:tc>
      </w:tr>
      <w:tr w:rsidR="001B649B" w:rsidRPr="001B649B" w14:paraId="19E6AEF7" w14:textId="77777777" w:rsidTr="001B649B">
        <w:trPr>
          <w:jc w:val="center"/>
        </w:trPr>
        <w:tc>
          <w:tcPr>
            <w:tcW w:w="403" w:type="dxa"/>
            <w:vMerge/>
            <w:vAlign w:val="center"/>
          </w:tcPr>
          <w:p w14:paraId="13E0B35E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vMerge/>
            <w:vAlign w:val="center"/>
          </w:tcPr>
          <w:p w14:paraId="2E4DD798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vAlign w:val="center"/>
          </w:tcPr>
          <w:p w14:paraId="7B54AFC4" w14:textId="77777777" w:rsidR="001B649B" w:rsidRPr="001B649B" w:rsidRDefault="001B649B" w:rsidP="001B64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7AE7F254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proofErr w:type="spellStart"/>
            <w:r w:rsidRPr="001B649B">
              <w:rPr>
                <w:sz w:val="24"/>
                <w:szCs w:val="24"/>
              </w:rPr>
              <w:t>Альтернаріоз</w:t>
            </w:r>
            <w:proofErr w:type="spellEnd"/>
          </w:p>
        </w:tc>
        <w:tc>
          <w:tcPr>
            <w:tcW w:w="931" w:type="dxa"/>
            <w:vAlign w:val="center"/>
          </w:tcPr>
          <w:p w14:paraId="2F4871BC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28</w:t>
            </w:r>
          </w:p>
        </w:tc>
        <w:tc>
          <w:tcPr>
            <w:tcW w:w="1217" w:type="dxa"/>
            <w:vAlign w:val="center"/>
          </w:tcPr>
          <w:p w14:paraId="093FFE76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14:paraId="77119B14" w14:textId="77777777" w:rsidR="001B649B" w:rsidRPr="001B649B" w:rsidRDefault="001B649B" w:rsidP="001B649B">
            <w:pPr>
              <w:jc w:val="center"/>
              <w:rPr>
                <w:sz w:val="24"/>
                <w:szCs w:val="24"/>
                <w:lang w:val="ru-RU"/>
              </w:rPr>
            </w:pPr>
            <w:r w:rsidRPr="001B649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27" w:type="dxa"/>
            <w:vAlign w:val="center"/>
          </w:tcPr>
          <w:p w14:paraId="79774087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листя</w:t>
            </w:r>
          </w:p>
        </w:tc>
        <w:tc>
          <w:tcPr>
            <w:tcW w:w="1208" w:type="dxa"/>
            <w:vAlign w:val="center"/>
          </w:tcPr>
          <w:p w14:paraId="6EF37B65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2</w:t>
            </w:r>
          </w:p>
        </w:tc>
        <w:tc>
          <w:tcPr>
            <w:tcW w:w="1188" w:type="dxa"/>
            <w:vAlign w:val="center"/>
          </w:tcPr>
          <w:p w14:paraId="0DD1B161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4</w:t>
            </w:r>
          </w:p>
        </w:tc>
        <w:tc>
          <w:tcPr>
            <w:tcW w:w="1437" w:type="dxa"/>
            <w:vAlign w:val="center"/>
          </w:tcPr>
          <w:p w14:paraId="408E8811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14:paraId="3706C600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0</w:t>
            </w:r>
          </w:p>
        </w:tc>
      </w:tr>
      <w:tr w:rsidR="001B649B" w:rsidRPr="001B649B" w14:paraId="559577BA" w14:textId="77777777" w:rsidTr="001B649B">
        <w:trPr>
          <w:jc w:val="center"/>
        </w:trPr>
        <w:tc>
          <w:tcPr>
            <w:tcW w:w="403" w:type="dxa"/>
            <w:vMerge/>
            <w:vAlign w:val="center"/>
          </w:tcPr>
          <w:p w14:paraId="41D2FFB7" w14:textId="77777777" w:rsidR="001B649B" w:rsidRPr="001B649B" w:rsidRDefault="001B649B" w:rsidP="001B64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6" w:type="dxa"/>
            <w:vMerge/>
            <w:vAlign w:val="center"/>
          </w:tcPr>
          <w:p w14:paraId="56A8DBFB" w14:textId="77777777" w:rsidR="001B649B" w:rsidRPr="001B649B" w:rsidRDefault="001B649B" w:rsidP="001B64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vAlign w:val="center"/>
          </w:tcPr>
          <w:p w14:paraId="270C177C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5EDA7B9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Бактеріоз коренів</w:t>
            </w:r>
          </w:p>
        </w:tc>
        <w:tc>
          <w:tcPr>
            <w:tcW w:w="931" w:type="dxa"/>
            <w:vAlign w:val="center"/>
          </w:tcPr>
          <w:p w14:paraId="5948161C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100</w:t>
            </w:r>
          </w:p>
        </w:tc>
        <w:tc>
          <w:tcPr>
            <w:tcW w:w="1217" w:type="dxa"/>
            <w:vAlign w:val="center"/>
          </w:tcPr>
          <w:p w14:paraId="3D8508F6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14:paraId="33B5A893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4</w:t>
            </w:r>
          </w:p>
        </w:tc>
        <w:tc>
          <w:tcPr>
            <w:tcW w:w="1627" w:type="dxa"/>
            <w:vAlign w:val="center"/>
          </w:tcPr>
          <w:p w14:paraId="5B10D5C2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корінь</w:t>
            </w:r>
          </w:p>
        </w:tc>
        <w:tc>
          <w:tcPr>
            <w:tcW w:w="1208" w:type="dxa"/>
            <w:vAlign w:val="center"/>
          </w:tcPr>
          <w:p w14:paraId="2FE562D2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2</w:t>
            </w:r>
          </w:p>
        </w:tc>
        <w:tc>
          <w:tcPr>
            <w:tcW w:w="1188" w:type="dxa"/>
            <w:vAlign w:val="center"/>
          </w:tcPr>
          <w:p w14:paraId="0E0CE8FC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4</w:t>
            </w:r>
          </w:p>
        </w:tc>
        <w:tc>
          <w:tcPr>
            <w:tcW w:w="1437" w:type="dxa"/>
            <w:vAlign w:val="center"/>
          </w:tcPr>
          <w:p w14:paraId="2052C518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0,5/1</w:t>
            </w:r>
          </w:p>
        </w:tc>
        <w:tc>
          <w:tcPr>
            <w:tcW w:w="1345" w:type="dxa"/>
            <w:vAlign w:val="center"/>
          </w:tcPr>
          <w:p w14:paraId="225FF061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0</w:t>
            </w:r>
          </w:p>
        </w:tc>
      </w:tr>
    </w:tbl>
    <w:p w14:paraId="621F0724" w14:textId="77777777" w:rsidR="001B649B" w:rsidRPr="001B649B" w:rsidRDefault="001B649B" w:rsidP="001B649B">
      <w:pPr>
        <w:ind w:left="9912" w:firstLineChars="544" w:firstLine="1414"/>
        <w:rPr>
          <w:bCs/>
          <w:sz w:val="26"/>
          <w:szCs w:val="26"/>
        </w:rPr>
      </w:pPr>
    </w:p>
    <w:p w14:paraId="52AE60FB" w14:textId="2341A237" w:rsidR="001B649B" w:rsidRPr="001B649B" w:rsidRDefault="001B649B" w:rsidP="001B649B">
      <w:pPr>
        <w:ind w:left="12036" w:firstLine="708"/>
        <w:rPr>
          <w:bCs/>
          <w:sz w:val="24"/>
          <w:szCs w:val="24"/>
          <w:lang w:val="ru-RU"/>
        </w:rPr>
      </w:pPr>
      <w:r w:rsidRPr="001B649B">
        <w:rPr>
          <w:bCs/>
          <w:sz w:val="24"/>
          <w:szCs w:val="24"/>
        </w:rPr>
        <w:t xml:space="preserve">            Форма </w:t>
      </w:r>
      <w:r w:rsidRPr="001B649B">
        <w:rPr>
          <w:bCs/>
          <w:sz w:val="24"/>
          <w:szCs w:val="24"/>
          <w:lang w:val="ru-RU"/>
        </w:rPr>
        <w:t>3</w:t>
      </w:r>
    </w:p>
    <w:p w14:paraId="06CB5C59" w14:textId="77777777" w:rsidR="001B649B" w:rsidRPr="001B649B" w:rsidRDefault="001B649B" w:rsidP="001B649B">
      <w:pPr>
        <w:jc w:val="center"/>
        <w:rPr>
          <w:b/>
          <w:sz w:val="26"/>
          <w:szCs w:val="26"/>
        </w:rPr>
      </w:pPr>
      <w:proofErr w:type="spellStart"/>
      <w:r w:rsidRPr="001B649B">
        <w:rPr>
          <w:b/>
          <w:sz w:val="26"/>
          <w:szCs w:val="26"/>
          <w:lang w:val="ru-RU"/>
        </w:rPr>
        <w:t>Інформація</w:t>
      </w:r>
      <w:proofErr w:type="spellEnd"/>
      <w:r w:rsidRPr="001B649B">
        <w:rPr>
          <w:b/>
          <w:sz w:val="26"/>
          <w:szCs w:val="26"/>
          <w:lang w:val="ru-RU"/>
        </w:rPr>
        <w:t xml:space="preserve"> </w:t>
      </w:r>
      <w:proofErr w:type="spellStart"/>
      <w:r w:rsidRPr="001B649B">
        <w:rPr>
          <w:b/>
          <w:sz w:val="26"/>
          <w:szCs w:val="26"/>
          <w:lang w:val="ru-RU"/>
        </w:rPr>
        <w:t>щодо</w:t>
      </w:r>
      <w:proofErr w:type="spellEnd"/>
      <w:r w:rsidRPr="001B649B">
        <w:rPr>
          <w:b/>
          <w:sz w:val="26"/>
          <w:szCs w:val="26"/>
          <w:lang w:val="ru-RU"/>
        </w:rPr>
        <w:t xml:space="preserve"> </w:t>
      </w:r>
      <w:proofErr w:type="spellStart"/>
      <w:r w:rsidRPr="001B649B">
        <w:rPr>
          <w:b/>
          <w:sz w:val="26"/>
          <w:szCs w:val="26"/>
          <w:lang w:val="ru-RU"/>
        </w:rPr>
        <w:t>розповсюдження</w:t>
      </w:r>
      <w:proofErr w:type="spellEnd"/>
      <w:r w:rsidRPr="001B649B">
        <w:rPr>
          <w:b/>
          <w:sz w:val="26"/>
          <w:szCs w:val="26"/>
          <w:lang w:val="ru-RU"/>
        </w:rPr>
        <w:t xml:space="preserve"> </w:t>
      </w:r>
      <w:proofErr w:type="spellStart"/>
      <w:r w:rsidRPr="001B649B">
        <w:rPr>
          <w:b/>
          <w:sz w:val="26"/>
          <w:szCs w:val="26"/>
          <w:lang w:val="ru-RU"/>
        </w:rPr>
        <w:t>мишовидних</w:t>
      </w:r>
      <w:proofErr w:type="spellEnd"/>
      <w:r w:rsidRPr="001B649B">
        <w:rPr>
          <w:b/>
          <w:sz w:val="26"/>
          <w:szCs w:val="26"/>
          <w:lang w:val="ru-RU"/>
        </w:rPr>
        <w:t xml:space="preserve"> </w:t>
      </w:r>
      <w:proofErr w:type="spellStart"/>
      <w:r w:rsidRPr="001B649B">
        <w:rPr>
          <w:b/>
          <w:sz w:val="26"/>
          <w:szCs w:val="26"/>
          <w:lang w:val="ru-RU"/>
        </w:rPr>
        <w:t>гризунів</w:t>
      </w:r>
      <w:proofErr w:type="spellEnd"/>
      <w:r w:rsidRPr="001B649B">
        <w:rPr>
          <w:b/>
          <w:sz w:val="26"/>
          <w:szCs w:val="26"/>
          <w:lang w:val="ru-RU"/>
        </w:rPr>
        <w:t xml:space="preserve"> у </w:t>
      </w:r>
      <w:proofErr w:type="spellStart"/>
      <w:r w:rsidRPr="001B649B">
        <w:rPr>
          <w:b/>
          <w:sz w:val="26"/>
          <w:szCs w:val="26"/>
          <w:lang w:val="ru-RU"/>
        </w:rPr>
        <w:t>господарствах</w:t>
      </w:r>
      <w:proofErr w:type="spellEnd"/>
      <w:r w:rsidRPr="001B649B">
        <w:rPr>
          <w:b/>
          <w:sz w:val="26"/>
          <w:szCs w:val="26"/>
          <w:lang w:val="ru-RU"/>
        </w:rPr>
        <w:t xml:space="preserve"> Ки</w:t>
      </w:r>
      <w:r w:rsidRPr="001B649B">
        <w:rPr>
          <w:b/>
          <w:sz w:val="26"/>
          <w:szCs w:val="26"/>
        </w:rPr>
        <w:t>ї</w:t>
      </w:r>
      <w:proofErr w:type="spellStart"/>
      <w:r w:rsidRPr="001B649B">
        <w:rPr>
          <w:b/>
          <w:sz w:val="26"/>
          <w:szCs w:val="26"/>
          <w:lang w:val="ru-RU"/>
        </w:rPr>
        <w:t>всько</w:t>
      </w:r>
      <w:proofErr w:type="spellEnd"/>
      <w:r w:rsidRPr="001B649B">
        <w:rPr>
          <w:b/>
          <w:sz w:val="26"/>
          <w:szCs w:val="26"/>
        </w:rPr>
        <w:t>ї</w:t>
      </w:r>
      <w:r w:rsidRPr="001B649B">
        <w:rPr>
          <w:b/>
          <w:sz w:val="26"/>
          <w:szCs w:val="26"/>
          <w:lang w:val="ru-RU"/>
        </w:rPr>
        <w:t xml:space="preserve"> </w:t>
      </w:r>
      <w:proofErr w:type="spellStart"/>
      <w:r w:rsidRPr="001B649B">
        <w:rPr>
          <w:b/>
          <w:sz w:val="26"/>
          <w:szCs w:val="26"/>
          <w:lang w:val="ru-RU"/>
        </w:rPr>
        <w:t>област</w:t>
      </w:r>
      <w:proofErr w:type="spellEnd"/>
      <w:r w:rsidRPr="001B649B">
        <w:rPr>
          <w:b/>
          <w:sz w:val="26"/>
          <w:szCs w:val="26"/>
        </w:rPr>
        <w:t>і</w:t>
      </w:r>
      <w:r w:rsidRPr="001B649B">
        <w:rPr>
          <w:b/>
          <w:sz w:val="26"/>
          <w:szCs w:val="26"/>
          <w:lang w:val="ru-RU"/>
        </w:rPr>
        <w:t xml:space="preserve"> </w:t>
      </w:r>
    </w:p>
    <w:p w14:paraId="6BBCACD2" w14:textId="712E961C" w:rsidR="001B649B" w:rsidRPr="001B649B" w:rsidRDefault="001B649B" w:rsidP="001B649B">
      <w:pPr>
        <w:jc w:val="center"/>
        <w:rPr>
          <w:sz w:val="26"/>
          <w:szCs w:val="26"/>
        </w:rPr>
      </w:pPr>
      <w:r w:rsidRPr="001B649B">
        <w:rPr>
          <w:b/>
          <w:sz w:val="26"/>
          <w:szCs w:val="26"/>
          <w:lang w:val="ru-RU"/>
        </w:rPr>
        <w:t xml:space="preserve">станом на </w:t>
      </w:r>
      <w:r w:rsidRPr="001B649B">
        <w:rPr>
          <w:b/>
          <w:sz w:val="26"/>
          <w:szCs w:val="26"/>
        </w:rPr>
        <w:t xml:space="preserve">21 березня </w:t>
      </w:r>
      <w:r w:rsidRPr="001B649B">
        <w:rPr>
          <w:b/>
          <w:sz w:val="26"/>
          <w:szCs w:val="26"/>
          <w:lang w:val="ru-RU"/>
        </w:rPr>
        <w:t>202</w:t>
      </w:r>
      <w:r w:rsidRPr="001B649B">
        <w:rPr>
          <w:b/>
          <w:sz w:val="26"/>
          <w:szCs w:val="26"/>
        </w:rPr>
        <w:t xml:space="preserve">4 </w:t>
      </w:r>
      <w:r w:rsidRPr="001B649B">
        <w:rPr>
          <w:b/>
          <w:sz w:val="26"/>
          <w:szCs w:val="26"/>
          <w:lang w:val="ru-RU"/>
        </w:rPr>
        <w:t>р</w:t>
      </w:r>
      <w:r w:rsidRPr="001B649B">
        <w:rPr>
          <w:b/>
          <w:sz w:val="26"/>
          <w:szCs w:val="26"/>
        </w:rPr>
        <w:t>оку</w:t>
      </w: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6"/>
        <w:gridCol w:w="1411"/>
        <w:gridCol w:w="1513"/>
        <w:gridCol w:w="1701"/>
        <w:gridCol w:w="1478"/>
        <w:gridCol w:w="2150"/>
        <w:gridCol w:w="1276"/>
        <w:gridCol w:w="2552"/>
      </w:tblGrid>
      <w:tr w:rsidR="001B649B" w:rsidRPr="001B649B" w14:paraId="4D315B57" w14:textId="77777777" w:rsidTr="001B649B">
        <w:tc>
          <w:tcPr>
            <w:tcW w:w="2236" w:type="dxa"/>
            <w:vMerge w:val="restart"/>
          </w:tcPr>
          <w:p w14:paraId="403EDD1D" w14:textId="77777777" w:rsidR="001B649B" w:rsidRPr="001B649B" w:rsidRDefault="001B649B" w:rsidP="001B649B">
            <w:pPr>
              <w:jc w:val="center"/>
              <w:rPr>
                <w:sz w:val="24"/>
                <w:szCs w:val="24"/>
                <w:lang w:val="ru-RU"/>
              </w:rPr>
            </w:pPr>
            <w:r w:rsidRPr="001B649B">
              <w:rPr>
                <w:sz w:val="24"/>
                <w:szCs w:val="24"/>
                <w:lang w:val="ru-RU"/>
              </w:rPr>
              <w:t xml:space="preserve">Культура, </w:t>
            </w:r>
            <w:proofErr w:type="spellStart"/>
            <w:r w:rsidRPr="001B649B">
              <w:rPr>
                <w:sz w:val="24"/>
                <w:szCs w:val="24"/>
                <w:lang w:val="ru-RU"/>
              </w:rPr>
              <w:t>стація</w:t>
            </w:r>
            <w:proofErr w:type="spellEnd"/>
          </w:p>
        </w:tc>
        <w:tc>
          <w:tcPr>
            <w:tcW w:w="1411" w:type="dxa"/>
            <w:vMerge w:val="restart"/>
          </w:tcPr>
          <w:p w14:paraId="46B57FDF" w14:textId="77777777" w:rsidR="001B649B" w:rsidRPr="001B649B" w:rsidRDefault="001B649B" w:rsidP="001B649B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B649B">
              <w:rPr>
                <w:sz w:val="24"/>
                <w:szCs w:val="24"/>
                <w:lang w:val="ru-RU"/>
              </w:rPr>
              <w:t>Обстежено</w:t>
            </w:r>
            <w:proofErr w:type="spellEnd"/>
            <w:r w:rsidRPr="001B649B">
              <w:rPr>
                <w:sz w:val="24"/>
                <w:szCs w:val="24"/>
                <w:lang w:val="ru-RU"/>
              </w:rPr>
              <w:t>,</w:t>
            </w:r>
            <w:r w:rsidRPr="001B649B">
              <w:rPr>
                <w:sz w:val="24"/>
                <w:szCs w:val="24"/>
              </w:rPr>
              <w:t xml:space="preserve"> </w:t>
            </w:r>
            <w:proofErr w:type="gramStart"/>
            <w:r w:rsidRPr="001B649B">
              <w:rPr>
                <w:sz w:val="24"/>
                <w:szCs w:val="24"/>
              </w:rPr>
              <w:t>тис.</w:t>
            </w:r>
            <w:r w:rsidRPr="001B649B">
              <w:rPr>
                <w:sz w:val="24"/>
                <w:szCs w:val="24"/>
                <w:lang w:val="ru-RU"/>
              </w:rPr>
              <w:t>га</w:t>
            </w:r>
            <w:proofErr w:type="gramEnd"/>
          </w:p>
        </w:tc>
        <w:tc>
          <w:tcPr>
            <w:tcW w:w="1513" w:type="dxa"/>
            <w:vMerge w:val="restart"/>
          </w:tcPr>
          <w:p w14:paraId="3BF75BCA" w14:textId="77777777" w:rsidR="001B649B" w:rsidRPr="001B649B" w:rsidRDefault="001B649B" w:rsidP="001B649B">
            <w:pPr>
              <w:jc w:val="center"/>
              <w:rPr>
                <w:sz w:val="24"/>
                <w:szCs w:val="24"/>
                <w:lang w:val="ru-RU"/>
              </w:rPr>
            </w:pPr>
            <w:r w:rsidRPr="001B649B">
              <w:rPr>
                <w:sz w:val="24"/>
                <w:szCs w:val="24"/>
                <w:lang w:val="ru-RU"/>
              </w:rPr>
              <w:t>Заселено,</w:t>
            </w:r>
            <w:r w:rsidRPr="001B649B">
              <w:rPr>
                <w:sz w:val="24"/>
                <w:szCs w:val="24"/>
              </w:rPr>
              <w:t xml:space="preserve"> </w:t>
            </w:r>
            <w:proofErr w:type="gramStart"/>
            <w:r w:rsidRPr="001B649B">
              <w:rPr>
                <w:sz w:val="24"/>
                <w:szCs w:val="24"/>
              </w:rPr>
              <w:t>тис.</w:t>
            </w:r>
            <w:r w:rsidRPr="001B649B">
              <w:rPr>
                <w:sz w:val="24"/>
                <w:szCs w:val="24"/>
                <w:lang w:val="ru-RU"/>
              </w:rPr>
              <w:t>га</w:t>
            </w:r>
            <w:proofErr w:type="gramEnd"/>
          </w:p>
        </w:tc>
        <w:tc>
          <w:tcPr>
            <w:tcW w:w="1701" w:type="dxa"/>
            <w:vMerge w:val="restart"/>
          </w:tcPr>
          <w:p w14:paraId="1B891CB1" w14:textId="77777777" w:rsidR="001B649B" w:rsidRPr="001B649B" w:rsidRDefault="001B649B" w:rsidP="001B649B">
            <w:pPr>
              <w:jc w:val="center"/>
              <w:rPr>
                <w:sz w:val="24"/>
                <w:szCs w:val="24"/>
                <w:lang w:val="ru-RU"/>
              </w:rPr>
            </w:pPr>
            <w:r w:rsidRPr="001B649B">
              <w:rPr>
                <w:sz w:val="24"/>
                <w:szCs w:val="24"/>
                <w:lang w:val="ru-RU"/>
              </w:rPr>
              <w:t xml:space="preserve">% </w:t>
            </w:r>
            <w:proofErr w:type="spellStart"/>
            <w:r w:rsidRPr="001B649B">
              <w:rPr>
                <w:sz w:val="24"/>
                <w:szCs w:val="24"/>
                <w:lang w:val="ru-RU"/>
              </w:rPr>
              <w:t>заселених</w:t>
            </w:r>
            <w:proofErr w:type="spellEnd"/>
            <w:r w:rsidRPr="001B649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649B">
              <w:rPr>
                <w:sz w:val="24"/>
                <w:szCs w:val="24"/>
                <w:lang w:val="ru-RU"/>
              </w:rPr>
              <w:t>площ</w:t>
            </w:r>
            <w:proofErr w:type="spellEnd"/>
          </w:p>
        </w:tc>
        <w:tc>
          <w:tcPr>
            <w:tcW w:w="3628" w:type="dxa"/>
            <w:gridSpan w:val="2"/>
          </w:tcPr>
          <w:p w14:paraId="761E70A3" w14:textId="77777777" w:rsidR="001B649B" w:rsidRPr="001B649B" w:rsidRDefault="001B649B" w:rsidP="001B649B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B649B">
              <w:rPr>
                <w:sz w:val="24"/>
                <w:szCs w:val="24"/>
                <w:lang w:val="ru-RU"/>
              </w:rPr>
              <w:t>Чисельність</w:t>
            </w:r>
            <w:proofErr w:type="spellEnd"/>
            <w:r w:rsidRPr="001B649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649B">
              <w:rPr>
                <w:sz w:val="24"/>
                <w:szCs w:val="24"/>
                <w:lang w:val="ru-RU"/>
              </w:rPr>
              <w:t>жилих</w:t>
            </w:r>
            <w:proofErr w:type="spellEnd"/>
            <w:r w:rsidRPr="001B649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649B">
              <w:rPr>
                <w:sz w:val="24"/>
                <w:szCs w:val="24"/>
                <w:lang w:val="ru-RU"/>
              </w:rPr>
              <w:t>колоній</w:t>
            </w:r>
            <w:proofErr w:type="spellEnd"/>
            <w:r w:rsidRPr="001B649B">
              <w:rPr>
                <w:sz w:val="24"/>
                <w:szCs w:val="24"/>
                <w:lang w:val="ru-RU"/>
              </w:rPr>
              <w:t xml:space="preserve"> на га</w:t>
            </w:r>
          </w:p>
        </w:tc>
        <w:tc>
          <w:tcPr>
            <w:tcW w:w="3828" w:type="dxa"/>
            <w:gridSpan w:val="2"/>
          </w:tcPr>
          <w:p w14:paraId="08D42237" w14:textId="77777777" w:rsidR="001B649B" w:rsidRPr="001B649B" w:rsidRDefault="001B649B" w:rsidP="001B649B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B649B">
              <w:rPr>
                <w:sz w:val="24"/>
                <w:szCs w:val="24"/>
                <w:lang w:val="ru-RU"/>
              </w:rPr>
              <w:t>Чисельність</w:t>
            </w:r>
            <w:proofErr w:type="spellEnd"/>
            <w:r w:rsidRPr="001B649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649B">
              <w:rPr>
                <w:sz w:val="24"/>
                <w:szCs w:val="24"/>
                <w:lang w:val="ru-RU"/>
              </w:rPr>
              <w:t>жилих</w:t>
            </w:r>
            <w:proofErr w:type="spellEnd"/>
            <w:r w:rsidRPr="001B649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649B">
              <w:rPr>
                <w:sz w:val="24"/>
                <w:szCs w:val="24"/>
                <w:lang w:val="ru-RU"/>
              </w:rPr>
              <w:t>нір</w:t>
            </w:r>
            <w:proofErr w:type="spellEnd"/>
            <w:r w:rsidRPr="001B649B">
              <w:rPr>
                <w:sz w:val="24"/>
                <w:szCs w:val="24"/>
                <w:lang w:val="ru-RU"/>
              </w:rPr>
              <w:t xml:space="preserve"> на га,</w:t>
            </w:r>
          </w:p>
        </w:tc>
      </w:tr>
      <w:tr w:rsidR="001B649B" w:rsidRPr="001B649B" w14:paraId="33DEB9BF" w14:textId="77777777" w:rsidTr="001B649B">
        <w:tc>
          <w:tcPr>
            <w:tcW w:w="2236" w:type="dxa"/>
            <w:vMerge/>
          </w:tcPr>
          <w:p w14:paraId="7989FDC1" w14:textId="77777777" w:rsidR="001B649B" w:rsidRPr="001B649B" w:rsidRDefault="001B649B" w:rsidP="001B649B">
            <w:pPr>
              <w:jc w:val="center"/>
              <w:rPr>
                <w:lang w:val="ru-RU"/>
              </w:rPr>
            </w:pPr>
          </w:p>
        </w:tc>
        <w:tc>
          <w:tcPr>
            <w:tcW w:w="1411" w:type="dxa"/>
            <w:vMerge/>
          </w:tcPr>
          <w:p w14:paraId="3DD8DD8F" w14:textId="77777777" w:rsidR="001B649B" w:rsidRPr="001B649B" w:rsidRDefault="001B649B" w:rsidP="001B649B">
            <w:pPr>
              <w:jc w:val="center"/>
              <w:rPr>
                <w:lang w:val="ru-RU"/>
              </w:rPr>
            </w:pPr>
          </w:p>
        </w:tc>
        <w:tc>
          <w:tcPr>
            <w:tcW w:w="1513" w:type="dxa"/>
            <w:vMerge/>
          </w:tcPr>
          <w:p w14:paraId="43B887F2" w14:textId="77777777" w:rsidR="001B649B" w:rsidRPr="001B649B" w:rsidRDefault="001B649B" w:rsidP="001B649B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14:paraId="19443651" w14:textId="77777777" w:rsidR="001B649B" w:rsidRPr="001B649B" w:rsidRDefault="001B649B" w:rsidP="001B649B">
            <w:pPr>
              <w:jc w:val="center"/>
              <w:rPr>
                <w:lang w:val="ru-RU"/>
              </w:rPr>
            </w:pPr>
          </w:p>
        </w:tc>
        <w:tc>
          <w:tcPr>
            <w:tcW w:w="1478" w:type="dxa"/>
          </w:tcPr>
          <w:p w14:paraId="68E48E60" w14:textId="77777777" w:rsidR="001B649B" w:rsidRPr="001B649B" w:rsidRDefault="001B649B" w:rsidP="001B649B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B649B">
              <w:rPr>
                <w:sz w:val="24"/>
                <w:szCs w:val="24"/>
                <w:lang w:val="ru-RU"/>
              </w:rPr>
              <w:t>середня</w:t>
            </w:r>
            <w:proofErr w:type="spellEnd"/>
          </w:p>
        </w:tc>
        <w:tc>
          <w:tcPr>
            <w:tcW w:w="2150" w:type="dxa"/>
          </w:tcPr>
          <w:p w14:paraId="2336E79F" w14:textId="77777777" w:rsidR="001B649B" w:rsidRPr="001B649B" w:rsidRDefault="001B649B" w:rsidP="001B649B">
            <w:pPr>
              <w:jc w:val="center"/>
              <w:rPr>
                <w:sz w:val="24"/>
                <w:szCs w:val="24"/>
                <w:lang w:val="ru-RU"/>
              </w:rPr>
            </w:pPr>
            <w:r w:rsidRPr="001B649B">
              <w:rPr>
                <w:sz w:val="24"/>
                <w:szCs w:val="24"/>
                <w:lang w:val="ru-RU"/>
              </w:rPr>
              <w:t>максимальна</w:t>
            </w:r>
          </w:p>
        </w:tc>
        <w:tc>
          <w:tcPr>
            <w:tcW w:w="1276" w:type="dxa"/>
          </w:tcPr>
          <w:p w14:paraId="0C608413" w14:textId="77777777" w:rsidR="001B649B" w:rsidRPr="001B649B" w:rsidRDefault="001B649B" w:rsidP="001B649B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B649B">
              <w:rPr>
                <w:sz w:val="24"/>
                <w:szCs w:val="24"/>
                <w:lang w:val="ru-RU"/>
              </w:rPr>
              <w:t>середня</w:t>
            </w:r>
            <w:proofErr w:type="spellEnd"/>
          </w:p>
        </w:tc>
        <w:tc>
          <w:tcPr>
            <w:tcW w:w="2552" w:type="dxa"/>
          </w:tcPr>
          <w:p w14:paraId="6DB7810D" w14:textId="77777777" w:rsidR="001B649B" w:rsidRPr="001B649B" w:rsidRDefault="001B649B" w:rsidP="001B649B">
            <w:pPr>
              <w:jc w:val="center"/>
              <w:rPr>
                <w:sz w:val="24"/>
                <w:szCs w:val="24"/>
                <w:lang w:val="ru-RU"/>
              </w:rPr>
            </w:pPr>
            <w:r w:rsidRPr="001B649B">
              <w:rPr>
                <w:sz w:val="24"/>
                <w:szCs w:val="24"/>
                <w:lang w:val="ru-RU"/>
              </w:rPr>
              <w:t>максимальна</w:t>
            </w:r>
          </w:p>
        </w:tc>
      </w:tr>
      <w:tr w:rsidR="001B649B" w:rsidRPr="001B649B" w14:paraId="682848D3" w14:textId="77777777" w:rsidTr="001B649B">
        <w:tc>
          <w:tcPr>
            <w:tcW w:w="2236" w:type="dxa"/>
          </w:tcPr>
          <w:p w14:paraId="0288AF21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Озима пшениця</w:t>
            </w:r>
          </w:p>
        </w:tc>
        <w:tc>
          <w:tcPr>
            <w:tcW w:w="1411" w:type="dxa"/>
          </w:tcPr>
          <w:p w14:paraId="50B33731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1,112</w:t>
            </w:r>
          </w:p>
        </w:tc>
        <w:tc>
          <w:tcPr>
            <w:tcW w:w="1513" w:type="dxa"/>
          </w:tcPr>
          <w:p w14:paraId="0659211B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457CC2C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0</w:t>
            </w:r>
          </w:p>
        </w:tc>
        <w:tc>
          <w:tcPr>
            <w:tcW w:w="1478" w:type="dxa"/>
          </w:tcPr>
          <w:p w14:paraId="574072C6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0</w:t>
            </w:r>
          </w:p>
        </w:tc>
        <w:tc>
          <w:tcPr>
            <w:tcW w:w="2150" w:type="dxa"/>
          </w:tcPr>
          <w:p w14:paraId="5E7FF802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E5A5C03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1B88BF86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0</w:t>
            </w:r>
          </w:p>
        </w:tc>
      </w:tr>
      <w:tr w:rsidR="001B649B" w:rsidRPr="001B649B" w14:paraId="7728339F" w14:textId="77777777" w:rsidTr="001B649B">
        <w:tc>
          <w:tcPr>
            <w:tcW w:w="2236" w:type="dxa"/>
          </w:tcPr>
          <w:p w14:paraId="6C7EBBFD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Озимий ріпак</w:t>
            </w:r>
          </w:p>
        </w:tc>
        <w:tc>
          <w:tcPr>
            <w:tcW w:w="1411" w:type="dxa"/>
          </w:tcPr>
          <w:p w14:paraId="54FEC3FB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0,332</w:t>
            </w:r>
          </w:p>
        </w:tc>
        <w:tc>
          <w:tcPr>
            <w:tcW w:w="1513" w:type="dxa"/>
          </w:tcPr>
          <w:p w14:paraId="4CB163C0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0,089</w:t>
            </w:r>
          </w:p>
        </w:tc>
        <w:tc>
          <w:tcPr>
            <w:tcW w:w="1701" w:type="dxa"/>
          </w:tcPr>
          <w:p w14:paraId="4C4CA859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27</w:t>
            </w:r>
          </w:p>
        </w:tc>
        <w:tc>
          <w:tcPr>
            <w:tcW w:w="1478" w:type="dxa"/>
          </w:tcPr>
          <w:p w14:paraId="33E331E1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1</w:t>
            </w:r>
          </w:p>
        </w:tc>
        <w:tc>
          <w:tcPr>
            <w:tcW w:w="2150" w:type="dxa"/>
          </w:tcPr>
          <w:p w14:paraId="2DFD4C85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96D649A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4B9636E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4</w:t>
            </w:r>
          </w:p>
        </w:tc>
      </w:tr>
      <w:tr w:rsidR="001B649B" w:rsidRPr="001B649B" w14:paraId="7ACE9529" w14:textId="77777777" w:rsidTr="001B649B">
        <w:tc>
          <w:tcPr>
            <w:tcW w:w="2236" w:type="dxa"/>
          </w:tcPr>
          <w:p w14:paraId="5C515199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Багаторічні трави</w:t>
            </w:r>
          </w:p>
        </w:tc>
        <w:tc>
          <w:tcPr>
            <w:tcW w:w="1411" w:type="dxa"/>
          </w:tcPr>
          <w:p w14:paraId="36B437B8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0,085</w:t>
            </w:r>
          </w:p>
        </w:tc>
        <w:tc>
          <w:tcPr>
            <w:tcW w:w="1513" w:type="dxa"/>
          </w:tcPr>
          <w:p w14:paraId="3ACA5F37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0,085</w:t>
            </w:r>
          </w:p>
        </w:tc>
        <w:tc>
          <w:tcPr>
            <w:tcW w:w="1701" w:type="dxa"/>
          </w:tcPr>
          <w:p w14:paraId="00B3A4DD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100</w:t>
            </w:r>
          </w:p>
        </w:tc>
        <w:tc>
          <w:tcPr>
            <w:tcW w:w="1478" w:type="dxa"/>
          </w:tcPr>
          <w:p w14:paraId="06C86AA3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2</w:t>
            </w:r>
          </w:p>
        </w:tc>
        <w:tc>
          <w:tcPr>
            <w:tcW w:w="2150" w:type="dxa"/>
          </w:tcPr>
          <w:p w14:paraId="51AF931B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7AB585F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636A29B3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6</w:t>
            </w:r>
          </w:p>
        </w:tc>
      </w:tr>
      <w:tr w:rsidR="001B649B" w:rsidRPr="001B649B" w14:paraId="2487DCD7" w14:textId="77777777" w:rsidTr="001B649B">
        <w:tc>
          <w:tcPr>
            <w:tcW w:w="2236" w:type="dxa"/>
          </w:tcPr>
          <w:p w14:paraId="623D3DA1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Неорні землі</w:t>
            </w:r>
          </w:p>
        </w:tc>
        <w:tc>
          <w:tcPr>
            <w:tcW w:w="1411" w:type="dxa"/>
          </w:tcPr>
          <w:p w14:paraId="62722D84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0,151</w:t>
            </w:r>
          </w:p>
        </w:tc>
        <w:tc>
          <w:tcPr>
            <w:tcW w:w="1513" w:type="dxa"/>
          </w:tcPr>
          <w:p w14:paraId="51490D99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0,151</w:t>
            </w:r>
          </w:p>
        </w:tc>
        <w:tc>
          <w:tcPr>
            <w:tcW w:w="1701" w:type="dxa"/>
          </w:tcPr>
          <w:p w14:paraId="7A9B8EF4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100</w:t>
            </w:r>
          </w:p>
        </w:tc>
        <w:tc>
          <w:tcPr>
            <w:tcW w:w="1478" w:type="dxa"/>
          </w:tcPr>
          <w:p w14:paraId="3CC827D1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2</w:t>
            </w:r>
          </w:p>
        </w:tc>
        <w:tc>
          <w:tcPr>
            <w:tcW w:w="2150" w:type="dxa"/>
          </w:tcPr>
          <w:p w14:paraId="65AC5C75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063E50C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356D075" w14:textId="77777777" w:rsidR="001B649B" w:rsidRPr="001B649B" w:rsidRDefault="001B649B" w:rsidP="001B649B">
            <w:pPr>
              <w:jc w:val="center"/>
              <w:rPr>
                <w:sz w:val="24"/>
                <w:szCs w:val="24"/>
              </w:rPr>
            </w:pPr>
            <w:r w:rsidRPr="001B649B">
              <w:rPr>
                <w:sz w:val="24"/>
                <w:szCs w:val="24"/>
              </w:rPr>
              <w:t>6</w:t>
            </w:r>
          </w:p>
        </w:tc>
      </w:tr>
    </w:tbl>
    <w:p w14:paraId="4BD0C768" w14:textId="77777777" w:rsidR="001B649B" w:rsidRDefault="001B649B">
      <w:pPr>
        <w:rPr>
          <w:b/>
        </w:rPr>
      </w:pPr>
    </w:p>
    <w:p w14:paraId="4995F4D8" w14:textId="4B4FFA9C" w:rsidR="007B7151" w:rsidRDefault="001B649B">
      <w:pPr>
        <w:rPr>
          <w:b/>
        </w:rPr>
      </w:pPr>
      <w:r>
        <w:rPr>
          <w:b/>
        </w:rPr>
        <w:t xml:space="preserve">  </w:t>
      </w:r>
      <w:r w:rsidR="0085697E">
        <w:rPr>
          <w:b/>
        </w:rPr>
        <w:t xml:space="preserve">В.о. начальника               </w:t>
      </w:r>
      <w:r w:rsidR="008F13EA">
        <w:rPr>
          <w:b/>
        </w:rPr>
        <w:t xml:space="preserve">                            </w:t>
      </w:r>
      <w:r>
        <w:rPr>
          <w:b/>
        </w:rPr>
        <w:t xml:space="preserve">                                                         </w:t>
      </w:r>
      <w:r w:rsidR="008F13EA">
        <w:rPr>
          <w:b/>
        </w:rPr>
        <w:t xml:space="preserve"> </w:t>
      </w:r>
      <w:r w:rsidR="0085697E" w:rsidRPr="0085697E">
        <w:rPr>
          <w:b/>
          <w:lang w:val="ru-RU"/>
        </w:rPr>
        <w:t xml:space="preserve"> </w:t>
      </w:r>
      <w:r w:rsidR="008F13EA">
        <w:rPr>
          <w:b/>
        </w:rPr>
        <w:t xml:space="preserve">     </w:t>
      </w:r>
      <w:r>
        <w:rPr>
          <w:b/>
        </w:rPr>
        <w:t xml:space="preserve">           </w:t>
      </w:r>
      <w:r w:rsidR="008F13EA">
        <w:rPr>
          <w:b/>
        </w:rPr>
        <w:t xml:space="preserve">            </w:t>
      </w:r>
      <w:r w:rsidR="0085697E">
        <w:rPr>
          <w:b/>
        </w:rPr>
        <w:t xml:space="preserve"> </w:t>
      </w:r>
      <w:r w:rsidR="008F13EA">
        <w:rPr>
          <w:b/>
        </w:rPr>
        <w:t>Володимир САБАДАШ</w:t>
      </w:r>
      <w:r w:rsidR="0085697E">
        <w:rPr>
          <w:b/>
        </w:rPr>
        <w:t xml:space="preserve">                                                                 </w:t>
      </w:r>
    </w:p>
    <w:p w14:paraId="18DEE201" w14:textId="1649D076" w:rsidR="007B7151" w:rsidRDefault="001B649B">
      <w:pPr>
        <w:rPr>
          <w:b/>
        </w:rPr>
      </w:pPr>
      <w:r>
        <w:rPr>
          <w:b/>
        </w:rPr>
        <w:t xml:space="preserve">  </w:t>
      </w:r>
    </w:p>
    <w:p w14:paraId="39910A8B" w14:textId="77777777" w:rsidR="007B7151" w:rsidRPr="00BD19D5" w:rsidRDefault="007B7151">
      <w:pPr>
        <w:rPr>
          <w:b/>
          <w:lang w:val="ru-RU"/>
        </w:rPr>
      </w:pPr>
    </w:p>
    <w:p w14:paraId="2A09E43D" w14:textId="194380CF" w:rsidR="007B7151" w:rsidRDefault="001B649B">
      <w:pPr>
        <w:rPr>
          <w:bCs/>
          <w:sz w:val="16"/>
          <w:szCs w:val="16"/>
          <w:lang w:val="ru-RU"/>
        </w:rPr>
      </w:pPr>
      <w:r>
        <w:rPr>
          <w:bCs/>
          <w:sz w:val="16"/>
          <w:szCs w:val="16"/>
        </w:rPr>
        <w:t xml:space="preserve">    </w:t>
      </w:r>
      <w:r w:rsidR="0085697E">
        <w:rPr>
          <w:bCs/>
          <w:sz w:val="16"/>
          <w:szCs w:val="16"/>
        </w:rPr>
        <w:t>Юлія Проскурка (044) 495-88-63</w:t>
      </w:r>
    </w:p>
    <w:p w14:paraId="5885CB08" w14:textId="77777777" w:rsidR="007B7151" w:rsidRDefault="0085697E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</w:t>
      </w:r>
    </w:p>
    <w:sectPr w:rsidR="007B7151" w:rsidSect="005B345C">
      <w:pgSz w:w="16838" w:h="11906" w:orient="landscape"/>
      <w:pgMar w:top="993" w:right="680" w:bottom="709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Times New Roman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Yu Gothic"/>
    <w:charset w:val="00"/>
    <w:family w:val="roman"/>
    <w:pitch w:val="default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1D"/>
    <w:rsid w:val="0001077B"/>
    <w:rsid w:val="0002145E"/>
    <w:rsid w:val="000220D7"/>
    <w:rsid w:val="00023158"/>
    <w:rsid w:val="00035734"/>
    <w:rsid w:val="0004505F"/>
    <w:rsid w:val="00081497"/>
    <w:rsid w:val="000A7C89"/>
    <w:rsid w:val="000B3A0B"/>
    <w:rsid w:val="000B46C1"/>
    <w:rsid w:val="000B7C0F"/>
    <w:rsid w:val="000D1E4A"/>
    <w:rsid w:val="000E20FB"/>
    <w:rsid w:val="0010218C"/>
    <w:rsid w:val="00112290"/>
    <w:rsid w:val="00116C34"/>
    <w:rsid w:val="001524C0"/>
    <w:rsid w:val="001543E6"/>
    <w:rsid w:val="001621D4"/>
    <w:rsid w:val="00163112"/>
    <w:rsid w:val="00164504"/>
    <w:rsid w:val="0018199E"/>
    <w:rsid w:val="00190085"/>
    <w:rsid w:val="001947A9"/>
    <w:rsid w:val="001A75E4"/>
    <w:rsid w:val="001B649B"/>
    <w:rsid w:val="001B72E0"/>
    <w:rsid w:val="001C24BF"/>
    <w:rsid w:val="001C34E6"/>
    <w:rsid w:val="001D529C"/>
    <w:rsid w:val="001E0B72"/>
    <w:rsid w:val="001E644E"/>
    <w:rsid w:val="001F0E7E"/>
    <w:rsid w:val="001F4441"/>
    <w:rsid w:val="001F44B5"/>
    <w:rsid w:val="001F6829"/>
    <w:rsid w:val="002067A1"/>
    <w:rsid w:val="002114B5"/>
    <w:rsid w:val="0022025E"/>
    <w:rsid w:val="00231E76"/>
    <w:rsid w:val="00232C8D"/>
    <w:rsid w:val="00251834"/>
    <w:rsid w:val="00253415"/>
    <w:rsid w:val="0025534C"/>
    <w:rsid w:val="002565E6"/>
    <w:rsid w:val="00280B04"/>
    <w:rsid w:val="00280C24"/>
    <w:rsid w:val="00281171"/>
    <w:rsid w:val="002A485C"/>
    <w:rsid w:val="002B2B0D"/>
    <w:rsid w:val="002B2E8A"/>
    <w:rsid w:val="002C44CF"/>
    <w:rsid w:val="002D21D1"/>
    <w:rsid w:val="002E400E"/>
    <w:rsid w:val="002E676A"/>
    <w:rsid w:val="003046BA"/>
    <w:rsid w:val="003125AA"/>
    <w:rsid w:val="0031348A"/>
    <w:rsid w:val="00320B1D"/>
    <w:rsid w:val="003236CB"/>
    <w:rsid w:val="003320B4"/>
    <w:rsid w:val="00340D6E"/>
    <w:rsid w:val="00366132"/>
    <w:rsid w:val="00377FE2"/>
    <w:rsid w:val="00384AEE"/>
    <w:rsid w:val="003866FA"/>
    <w:rsid w:val="00387187"/>
    <w:rsid w:val="0039167F"/>
    <w:rsid w:val="00391BE8"/>
    <w:rsid w:val="003A7B84"/>
    <w:rsid w:val="003A7E99"/>
    <w:rsid w:val="003B0528"/>
    <w:rsid w:val="003B656D"/>
    <w:rsid w:val="003B66AA"/>
    <w:rsid w:val="003B7A58"/>
    <w:rsid w:val="003F023F"/>
    <w:rsid w:val="003F23C8"/>
    <w:rsid w:val="003F3DB6"/>
    <w:rsid w:val="004016C9"/>
    <w:rsid w:val="00403610"/>
    <w:rsid w:val="00411697"/>
    <w:rsid w:val="00420249"/>
    <w:rsid w:val="00421CBC"/>
    <w:rsid w:val="004309B8"/>
    <w:rsid w:val="00434C62"/>
    <w:rsid w:val="00435CD0"/>
    <w:rsid w:val="00436EF5"/>
    <w:rsid w:val="00437A5E"/>
    <w:rsid w:val="004405E0"/>
    <w:rsid w:val="00466C01"/>
    <w:rsid w:val="00470DAF"/>
    <w:rsid w:val="00473464"/>
    <w:rsid w:val="004A0FBD"/>
    <w:rsid w:val="004A5A9F"/>
    <w:rsid w:val="004B2C93"/>
    <w:rsid w:val="004E0D5D"/>
    <w:rsid w:val="005035E1"/>
    <w:rsid w:val="0050683F"/>
    <w:rsid w:val="005114A6"/>
    <w:rsid w:val="005129E6"/>
    <w:rsid w:val="0051495D"/>
    <w:rsid w:val="00531415"/>
    <w:rsid w:val="005444FD"/>
    <w:rsid w:val="00552E97"/>
    <w:rsid w:val="005569C1"/>
    <w:rsid w:val="0056491E"/>
    <w:rsid w:val="00574ADD"/>
    <w:rsid w:val="00590A07"/>
    <w:rsid w:val="005972AA"/>
    <w:rsid w:val="00597B4C"/>
    <w:rsid w:val="005B345C"/>
    <w:rsid w:val="005B6A60"/>
    <w:rsid w:val="005D4FCF"/>
    <w:rsid w:val="005D6041"/>
    <w:rsid w:val="005E110F"/>
    <w:rsid w:val="005E682F"/>
    <w:rsid w:val="005F08DE"/>
    <w:rsid w:val="005F2185"/>
    <w:rsid w:val="005F242D"/>
    <w:rsid w:val="005F4EAA"/>
    <w:rsid w:val="00607414"/>
    <w:rsid w:val="00615515"/>
    <w:rsid w:val="0063108B"/>
    <w:rsid w:val="00632DFA"/>
    <w:rsid w:val="00634F3C"/>
    <w:rsid w:val="006374B7"/>
    <w:rsid w:val="00647C1D"/>
    <w:rsid w:val="00653CC1"/>
    <w:rsid w:val="00657E86"/>
    <w:rsid w:val="00664907"/>
    <w:rsid w:val="006708B2"/>
    <w:rsid w:val="00671544"/>
    <w:rsid w:val="00673757"/>
    <w:rsid w:val="00676AA9"/>
    <w:rsid w:val="006829CB"/>
    <w:rsid w:val="00687BFB"/>
    <w:rsid w:val="006953CC"/>
    <w:rsid w:val="006965CD"/>
    <w:rsid w:val="006973B0"/>
    <w:rsid w:val="00697804"/>
    <w:rsid w:val="006A11D1"/>
    <w:rsid w:val="006A524B"/>
    <w:rsid w:val="006A76B8"/>
    <w:rsid w:val="006B2A49"/>
    <w:rsid w:val="006C4591"/>
    <w:rsid w:val="006D1333"/>
    <w:rsid w:val="00701FEA"/>
    <w:rsid w:val="007149BF"/>
    <w:rsid w:val="00740203"/>
    <w:rsid w:val="00741CD1"/>
    <w:rsid w:val="007479D6"/>
    <w:rsid w:val="00747C6F"/>
    <w:rsid w:val="00761124"/>
    <w:rsid w:val="007640C5"/>
    <w:rsid w:val="007771F1"/>
    <w:rsid w:val="007843AA"/>
    <w:rsid w:val="00787FB9"/>
    <w:rsid w:val="007901EB"/>
    <w:rsid w:val="00796C8D"/>
    <w:rsid w:val="007A5D90"/>
    <w:rsid w:val="007B14E6"/>
    <w:rsid w:val="007B4B5E"/>
    <w:rsid w:val="007B7151"/>
    <w:rsid w:val="007C3182"/>
    <w:rsid w:val="007D09D2"/>
    <w:rsid w:val="007D2EFC"/>
    <w:rsid w:val="007D333C"/>
    <w:rsid w:val="007D60DD"/>
    <w:rsid w:val="007D6713"/>
    <w:rsid w:val="007E0870"/>
    <w:rsid w:val="007E3FCB"/>
    <w:rsid w:val="007F052A"/>
    <w:rsid w:val="007F6F74"/>
    <w:rsid w:val="00823733"/>
    <w:rsid w:val="00832C36"/>
    <w:rsid w:val="00832EB7"/>
    <w:rsid w:val="00836BF0"/>
    <w:rsid w:val="00847E4F"/>
    <w:rsid w:val="00850BF6"/>
    <w:rsid w:val="0085298B"/>
    <w:rsid w:val="0085697E"/>
    <w:rsid w:val="00866485"/>
    <w:rsid w:val="008706F1"/>
    <w:rsid w:val="008747F8"/>
    <w:rsid w:val="008972FA"/>
    <w:rsid w:val="00897A72"/>
    <w:rsid w:val="008A388A"/>
    <w:rsid w:val="008B4F28"/>
    <w:rsid w:val="008C02FF"/>
    <w:rsid w:val="008C2B1D"/>
    <w:rsid w:val="008C5989"/>
    <w:rsid w:val="008D1000"/>
    <w:rsid w:val="008D7A51"/>
    <w:rsid w:val="008F0C8A"/>
    <w:rsid w:val="008F13EA"/>
    <w:rsid w:val="008F7646"/>
    <w:rsid w:val="0091457D"/>
    <w:rsid w:val="009176EA"/>
    <w:rsid w:val="00947474"/>
    <w:rsid w:val="009540A7"/>
    <w:rsid w:val="00955BE5"/>
    <w:rsid w:val="00963068"/>
    <w:rsid w:val="00966417"/>
    <w:rsid w:val="00967357"/>
    <w:rsid w:val="00976F89"/>
    <w:rsid w:val="009804BC"/>
    <w:rsid w:val="00993C2E"/>
    <w:rsid w:val="009A4A87"/>
    <w:rsid w:val="009A76C2"/>
    <w:rsid w:val="009C0BA9"/>
    <w:rsid w:val="009C2ADD"/>
    <w:rsid w:val="009C787E"/>
    <w:rsid w:val="009D06AC"/>
    <w:rsid w:val="009D4AB8"/>
    <w:rsid w:val="009D5186"/>
    <w:rsid w:val="009D58F6"/>
    <w:rsid w:val="009E0E0D"/>
    <w:rsid w:val="009F58C5"/>
    <w:rsid w:val="009F763D"/>
    <w:rsid w:val="009F7EC6"/>
    <w:rsid w:val="00A06104"/>
    <w:rsid w:val="00A12585"/>
    <w:rsid w:val="00A45B2B"/>
    <w:rsid w:val="00A46414"/>
    <w:rsid w:val="00A57493"/>
    <w:rsid w:val="00A61F06"/>
    <w:rsid w:val="00A92EF6"/>
    <w:rsid w:val="00A931DD"/>
    <w:rsid w:val="00A956B9"/>
    <w:rsid w:val="00AA195B"/>
    <w:rsid w:val="00AA7F29"/>
    <w:rsid w:val="00AB3E8C"/>
    <w:rsid w:val="00AB5452"/>
    <w:rsid w:val="00AC3DE3"/>
    <w:rsid w:val="00AD0159"/>
    <w:rsid w:val="00AE1CE4"/>
    <w:rsid w:val="00AE3863"/>
    <w:rsid w:val="00AE3CBB"/>
    <w:rsid w:val="00AE7987"/>
    <w:rsid w:val="00B06CF9"/>
    <w:rsid w:val="00B1275E"/>
    <w:rsid w:val="00B1748A"/>
    <w:rsid w:val="00B2075C"/>
    <w:rsid w:val="00B4035B"/>
    <w:rsid w:val="00B43A98"/>
    <w:rsid w:val="00B46901"/>
    <w:rsid w:val="00B502C6"/>
    <w:rsid w:val="00B77900"/>
    <w:rsid w:val="00B826A0"/>
    <w:rsid w:val="00BA0549"/>
    <w:rsid w:val="00BA1559"/>
    <w:rsid w:val="00BB2421"/>
    <w:rsid w:val="00BC6C54"/>
    <w:rsid w:val="00BD19D5"/>
    <w:rsid w:val="00BE1C3E"/>
    <w:rsid w:val="00BE5D4E"/>
    <w:rsid w:val="00BF1233"/>
    <w:rsid w:val="00BF1BB7"/>
    <w:rsid w:val="00BF655E"/>
    <w:rsid w:val="00C049FA"/>
    <w:rsid w:val="00C12070"/>
    <w:rsid w:val="00C20CEE"/>
    <w:rsid w:val="00C40F92"/>
    <w:rsid w:val="00C44BD5"/>
    <w:rsid w:val="00C47A73"/>
    <w:rsid w:val="00C51A2E"/>
    <w:rsid w:val="00C639F4"/>
    <w:rsid w:val="00C64FDE"/>
    <w:rsid w:val="00C828B3"/>
    <w:rsid w:val="00C839DE"/>
    <w:rsid w:val="00C87841"/>
    <w:rsid w:val="00C90304"/>
    <w:rsid w:val="00C90CD7"/>
    <w:rsid w:val="00C91D56"/>
    <w:rsid w:val="00CD1246"/>
    <w:rsid w:val="00CE0FDC"/>
    <w:rsid w:val="00CE3AE6"/>
    <w:rsid w:val="00CF02DB"/>
    <w:rsid w:val="00D01344"/>
    <w:rsid w:val="00D025D1"/>
    <w:rsid w:val="00D07A21"/>
    <w:rsid w:val="00D13087"/>
    <w:rsid w:val="00D17FBE"/>
    <w:rsid w:val="00D24FCD"/>
    <w:rsid w:val="00D30A37"/>
    <w:rsid w:val="00D32583"/>
    <w:rsid w:val="00D46F7A"/>
    <w:rsid w:val="00D47EE3"/>
    <w:rsid w:val="00D50BED"/>
    <w:rsid w:val="00D5554E"/>
    <w:rsid w:val="00D64707"/>
    <w:rsid w:val="00D651FE"/>
    <w:rsid w:val="00D656BE"/>
    <w:rsid w:val="00D72F21"/>
    <w:rsid w:val="00D87A02"/>
    <w:rsid w:val="00D91489"/>
    <w:rsid w:val="00D91EE3"/>
    <w:rsid w:val="00DA0653"/>
    <w:rsid w:val="00DA16CF"/>
    <w:rsid w:val="00DC084A"/>
    <w:rsid w:val="00DC6DAA"/>
    <w:rsid w:val="00DD22D1"/>
    <w:rsid w:val="00DD6724"/>
    <w:rsid w:val="00DE5698"/>
    <w:rsid w:val="00E16DD2"/>
    <w:rsid w:val="00E17AC1"/>
    <w:rsid w:val="00E30536"/>
    <w:rsid w:val="00E30AF8"/>
    <w:rsid w:val="00E3239D"/>
    <w:rsid w:val="00E34E36"/>
    <w:rsid w:val="00E42E7D"/>
    <w:rsid w:val="00E46CD5"/>
    <w:rsid w:val="00E520CF"/>
    <w:rsid w:val="00E55A2C"/>
    <w:rsid w:val="00E60148"/>
    <w:rsid w:val="00E65517"/>
    <w:rsid w:val="00E6674E"/>
    <w:rsid w:val="00E70A35"/>
    <w:rsid w:val="00E725A5"/>
    <w:rsid w:val="00E75D7F"/>
    <w:rsid w:val="00E94352"/>
    <w:rsid w:val="00EA57C8"/>
    <w:rsid w:val="00EB6259"/>
    <w:rsid w:val="00EB633F"/>
    <w:rsid w:val="00EB7B23"/>
    <w:rsid w:val="00EC18C8"/>
    <w:rsid w:val="00ED5200"/>
    <w:rsid w:val="00EF35F4"/>
    <w:rsid w:val="00F050FB"/>
    <w:rsid w:val="00F05423"/>
    <w:rsid w:val="00F41573"/>
    <w:rsid w:val="00F44A68"/>
    <w:rsid w:val="00F478ED"/>
    <w:rsid w:val="00F504B9"/>
    <w:rsid w:val="00F51145"/>
    <w:rsid w:val="00F52E23"/>
    <w:rsid w:val="00F57CCE"/>
    <w:rsid w:val="00F63870"/>
    <w:rsid w:val="00F77560"/>
    <w:rsid w:val="00F915E0"/>
    <w:rsid w:val="00F949E0"/>
    <w:rsid w:val="00FA20C9"/>
    <w:rsid w:val="00FA4655"/>
    <w:rsid w:val="00FA4BF0"/>
    <w:rsid w:val="00FA5D7F"/>
    <w:rsid w:val="00FB16C8"/>
    <w:rsid w:val="00FB378B"/>
    <w:rsid w:val="00FB7E70"/>
    <w:rsid w:val="00FC6C8F"/>
    <w:rsid w:val="00FD587A"/>
    <w:rsid w:val="00FE7EED"/>
    <w:rsid w:val="00FF2D60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5D20959"/>
    <w:rsid w:val="17711CED"/>
    <w:rsid w:val="19A61774"/>
    <w:rsid w:val="19EA1D92"/>
    <w:rsid w:val="1B515E62"/>
    <w:rsid w:val="1B6C448D"/>
    <w:rsid w:val="1D282582"/>
    <w:rsid w:val="1D741EBE"/>
    <w:rsid w:val="21BD5166"/>
    <w:rsid w:val="25CC3712"/>
    <w:rsid w:val="27111BCB"/>
    <w:rsid w:val="273310A3"/>
    <w:rsid w:val="27F61A9E"/>
    <w:rsid w:val="2B3B187A"/>
    <w:rsid w:val="2CEF7FC7"/>
    <w:rsid w:val="33650EE0"/>
    <w:rsid w:val="33CA5530"/>
    <w:rsid w:val="33EC091F"/>
    <w:rsid w:val="35FA5E74"/>
    <w:rsid w:val="389B26B3"/>
    <w:rsid w:val="3A422AA2"/>
    <w:rsid w:val="3D0D41D1"/>
    <w:rsid w:val="3D6271CD"/>
    <w:rsid w:val="3F01069B"/>
    <w:rsid w:val="3F0377ED"/>
    <w:rsid w:val="434449BA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7AC5541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7640A6E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5110B6"/>
  <w15:docId w15:val="{D8885522-78D9-4F74-902A-FC22C3A4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7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26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eastAsia="ru-RU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8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7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">
    <w:name w:val="List Paragraph"/>
    <w:basedOn w:val="a"/>
    <w:uiPriority w:val="26"/>
    <w:qFormat/>
    <w:pPr>
      <w:ind w:left="720"/>
      <w:contextualSpacing/>
    </w:pPr>
  </w:style>
  <w:style w:type="table" w:customStyle="1" w:styleId="10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val="ru-RU" w:eastAsia="zh-CN"/>
    </w:rPr>
  </w:style>
  <w:style w:type="character" w:customStyle="1" w:styleId="a7">
    <w:name w:val="Текст у виносці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val="ru-RU"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val="ru-RU"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и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0">
    <w:name w:val="Текст в заданном формате"/>
    <w:basedOn w:val="a"/>
    <w:qFormat/>
    <w:rPr>
      <w:rFonts w:ascii="DejaVu Sans Mono" w:eastAsia="DejaVu Sans Mono" w:hAnsi="DejaVu Sans Mono" w:cs="DejaVu Sans Mono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B1CF1-E413-4F90-8FE4-6AE2B2CB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4233</Words>
  <Characters>2413</Characters>
  <Application>Microsoft Office Word</Application>
  <DocSecurity>0</DocSecurity>
  <Lines>20</Lines>
  <Paragraphs>13</Paragraphs>
  <ScaleCrop>false</ScaleCrop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Анна Телехович</cp:lastModifiedBy>
  <cp:revision>2</cp:revision>
  <cp:lastPrinted>2024-01-25T11:03:00Z</cp:lastPrinted>
  <dcterms:created xsi:type="dcterms:W3CDTF">2024-03-21T14:43:00Z</dcterms:created>
  <dcterms:modified xsi:type="dcterms:W3CDTF">2024-03-21T14:43:00Z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35C315F297504393B8649D387A4C0EED_13</vt:lpwstr>
  </property>
</Properties>
</file>