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B15D" w14:textId="77777777" w:rsidR="00D9187C" w:rsidRPr="00FE058C" w:rsidRDefault="00D9187C" w:rsidP="00D9187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8"/>
          <w:szCs w:val="28"/>
          <w:lang w:val="uk-UA" w:bidi="ar-SA"/>
        </w:rPr>
      </w:pPr>
    </w:p>
    <w:p w14:paraId="257F0226" w14:textId="7CB9F0B0" w:rsidR="0025598A" w:rsidRPr="00AB25BB" w:rsidRDefault="0025598A" w:rsidP="00374D33">
      <w:pPr>
        <w:pStyle w:val="a3"/>
        <w:jc w:val="center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</w:t>
      </w:r>
      <w:r w:rsidR="00B82AA5" w:rsidRPr="00AB25BB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</w:rPr>
        <w:t>11</w:t>
      </w:r>
    </w:p>
    <w:p w14:paraId="600DB248" w14:textId="23C4254F" w:rsidR="0025598A" w:rsidRDefault="0025598A" w:rsidP="00374D33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</w:pP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 xml:space="preserve">станом на </w:t>
      </w:r>
      <w:r w:rsidR="00B82AA5" w:rsidRPr="00AB25BB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val="ru-RU" w:eastAsia="zh-CN" w:bidi="hi-IN"/>
        </w:rPr>
        <w:t>23</w:t>
      </w: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 xml:space="preserve"> квітня 2024 р</w:t>
      </w:r>
    </w:p>
    <w:p w14:paraId="59AE4A00" w14:textId="77777777" w:rsidR="0025598A" w:rsidRPr="0025598A" w:rsidRDefault="0025598A" w:rsidP="00374D33">
      <w:pPr>
        <w:pStyle w:val="a3"/>
        <w:jc w:val="both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16D63532" w14:textId="79C05F4B" w:rsidR="00CE64B7" w:rsidRDefault="00CE64B7" w:rsidP="00CE64B7">
      <w:pPr>
        <w:pStyle w:val="a4"/>
        <w:ind w:firstLine="708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uk-UA" w:eastAsia="en-US" w:bidi="ar-SA"/>
        </w:rPr>
      </w:pPr>
      <w:r w:rsidRPr="00CE64B7">
        <w:rPr>
          <w:rFonts w:cs="Times New Roman"/>
          <w:sz w:val="28"/>
          <w:szCs w:val="28"/>
          <w:shd w:val="clear" w:color="auto" w:fill="FFFFFF"/>
          <w:lang w:val="uk-UA"/>
        </w:rPr>
        <w:t>З</w:t>
      </w:r>
      <w:r w:rsidR="00AB25BB" w:rsidRPr="002E7C54">
        <w:rPr>
          <w:rFonts w:cs="Times New Roman"/>
          <w:sz w:val="28"/>
          <w:szCs w:val="28"/>
          <w:shd w:val="clear" w:color="auto" w:fill="FFFFFF"/>
          <w:lang w:val="uk-UA"/>
        </w:rPr>
        <w:t xml:space="preserve">а даними фітосанітарного моніторингу, проведеного спеціалістами відділу захисту рослин та прогнозування Головного управління </w:t>
      </w:r>
      <w:proofErr w:type="spellStart"/>
      <w:r w:rsidR="00AB25BB" w:rsidRPr="002E7C54">
        <w:rPr>
          <w:rFonts w:cs="Times New Roman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="00AB25BB" w:rsidRPr="002E7C54">
        <w:rPr>
          <w:rFonts w:cs="Times New Roman"/>
          <w:sz w:val="28"/>
          <w:szCs w:val="28"/>
          <w:shd w:val="clear" w:color="auto" w:fill="FFFFFF"/>
          <w:lang w:val="uk-UA"/>
        </w:rPr>
        <w:t xml:space="preserve"> в Київській області,</w:t>
      </w:r>
      <w:r w:rsidR="00AB25BB" w:rsidRPr="002E7C54">
        <w:rPr>
          <w:rFonts w:cs="Times New Roman"/>
          <w:sz w:val="28"/>
          <w:szCs w:val="28"/>
          <w:lang w:val="uk-UA"/>
        </w:rPr>
        <w:t xml:space="preserve"> в агроценозах області </w:t>
      </w:r>
      <w:proofErr w:type="spellStart"/>
      <w:r w:rsidR="00AB25BB" w:rsidRPr="002E7C54">
        <w:rPr>
          <w:rFonts w:cs="Times New Roman"/>
          <w:sz w:val="28"/>
          <w:szCs w:val="28"/>
          <w:lang w:val="uk-UA"/>
        </w:rPr>
        <w:t>відмічено</w:t>
      </w:r>
      <w:proofErr w:type="spellEnd"/>
      <w:r w:rsidR="00AB25BB" w:rsidRPr="002E7C54">
        <w:rPr>
          <w:rFonts w:cs="Times New Roman"/>
          <w:sz w:val="28"/>
          <w:szCs w:val="28"/>
          <w:lang w:val="uk-UA"/>
        </w:rPr>
        <w:t xml:space="preserve">  початок прояву </w:t>
      </w:r>
      <w:proofErr w:type="spellStart"/>
      <w:r w:rsidR="00AB25BB" w:rsidRPr="002E7C54">
        <w:rPr>
          <w:rFonts w:cs="Times New Roman"/>
          <w:sz w:val="28"/>
          <w:szCs w:val="28"/>
          <w:lang w:val="uk-UA"/>
        </w:rPr>
        <w:t>курчавості</w:t>
      </w:r>
      <w:proofErr w:type="spellEnd"/>
      <w:r>
        <w:rPr>
          <w:rFonts w:cs="Times New Roman"/>
          <w:sz w:val="28"/>
          <w:szCs w:val="28"/>
          <w:lang w:val="uk-UA"/>
        </w:rPr>
        <w:t xml:space="preserve"> листя персика</w:t>
      </w:r>
      <w:r w:rsidR="00AB25BB" w:rsidRPr="002E7C54">
        <w:rPr>
          <w:rFonts w:cs="Times New Roman"/>
          <w:sz w:val="28"/>
          <w:szCs w:val="28"/>
          <w:lang w:val="uk-UA"/>
        </w:rPr>
        <w:t>, подаль</w:t>
      </w:r>
      <w:r>
        <w:rPr>
          <w:rFonts w:cs="Times New Roman"/>
          <w:sz w:val="28"/>
          <w:szCs w:val="28"/>
          <w:lang w:val="uk-UA"/>
        </w:rPr>
        <w:t>шому розповсюдженню якого сприятимуть</w:t>
      </w:r>
      <w:r w:rsidR="00AB25BB" w:rsidRPr="002E7C54">
        <w:rPr>
          <w:rFonts w:cs="Times New Roman"/>
          <w:sz w:val="28"/>
          <w:szCs w:val="28"/>
          <w:lang w:val="uk-UA"/>
        </w:rPr>
        <w:t xml:space="preserve"> погодні умови.</w:t>
      </w:r>
      <w:r w:rsidRPr="00CE64B7">
        <w:rPr>
          <w:rFonts w:asciiTheme="minorHAnsi" w:eastAsiaTheme="minorHAnsi" w:hAnsiTheme="minorHAnsi" w:cstheme="minorBidi"/>
          <w:kern w:val="0"/>
          <w:sz w:val="22"/>
          <w:szCs w:val="22"/>
          <w:lang w:val="uk-UA" w:eastAsia="en-US" w:bidi="ar-SA"/>
        </w:rPr>
        <w:t xml:space="preserve"> </w:t>
      </w:r>
    </w:p>
    <w:p w14:paraId="7C67799D" w14:textId="77777777" w:rsidR="00CE64B7" w:rsidRDefault="00CE64B7" w:rsidP="00CE64B7">
      <w:pPr>
        <w:pStyle w:val="a4"/>
        <w:ind w:firstLine="708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uk-UA" w:eastAsia="en-US" w:bidi="ar-SA"/>
        </w:rPr>
      </w:pPr>
    </w:p>
    <w:p w14:paraId="5ACAFA7E" w14:textId="09A194CD" w:rsidR="00AB25BB" w:rsidRPr="00CE64B7" w:rsidRDefault="00CE64B7" w:rsidP="00CE64B7">
      <w:pPr>
        <w:pStyle w:val="a4"/>
        <w:ind w:firstLine="708"/>
        <w:jc w:val="both"/>
        <w:rPr>
          <w:rFonts w:cs="Times New Roman"/>
          <w:sz w:val="28"/>
          <w:szCs w:val="28"/>
          <w:lang w:val="en-US"/>
        </w:rPr>
      </w:pPr>
      <w:r w:rsidRPr="00CE64B7">
        <w:rPr>
          <w:rFonts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28092CC2" wp14:editId="23273B03">
            <wp:extent cx="5562600" cy="3442335"/>
            <wp:effectExtent l="0" t="0" r="0" b="5715"/>
            <wp:docPr id="1" name="Рисунок 1" descr="Кучерявість пер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черявість перс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423" cy="344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3107" w14:textId="77777777" w:rsidR="00CE64B7" w:rsidRDefault="00CE64B7" w:rsidP="003C6BAA">
      <w:pPr>
        <w:pStyle w:val="a3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</w:p>
    <w:p w14:paraId="34DC7BE5" w14:textId="6414B52B" w:rsidR="0018495C" w:rsidRPr="002E7C54" w:rsidRDefault="0018495C" w:rsidP="003C6BAA">
      <w:pPr>
        <w:pStyle w:val="a3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 w:rsidRPr="002E7C54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Зараження відбувається стрімко:</w:t>
      </w:r>
    </w:p>
    <w:p w14:paraId="6CF01D0A" w14:textId="79F9F8E8" w:rsidR="0018495C" w:rsidRPr="002E7C54" w:rsidRDefault="0018495C" w:rsidP="003C6BAA">
      <w:pPr>
        <w:pStyle w:val="a3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 w:rsidRPr="002E7C54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 xml:space="preserve">1.Перезимувавши в корі спори грибка швидко поширюються деревом, розміщуючись на бруньках, ранах і </w:t>
      </w:r>
      <w:proofErr w:type="spellStart"/>
      <w:r w:rsidRPr="002E7C54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тріщинах</w:t>
      </w:r>
      <w:proofErr w:type="spellEnd"/>
      <w:r w:rsidRPr="002E7C54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 xml:space="preserve"> гілок з настанням тепла.</w:t>
      </w:r>
    </w:p>
    <w:p w14:paraId="5296EC10" w14:textId="05CEE2B5" w:rsidR="0018495C" w:rsidRPr="002E7C54" w:rsidRDefault="0018495C" w:rsidP="003C6BAA">
      <w:pPr>
        <w:pStyle w:val="a3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 w:rsidRPr="002E7C54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2.На заражених листках з'являються здуття, які несуть нові спори.</w:t>
      </w:r>
    </w:p>
    <w:p w14:paraId="02EAFD27" w14:textId="6CDBE822" w:rsidR="0018495C" w:rsidRPr="002E7C54" w:rsidRDefault="0018495C" w:rsidP="003C6BAA">
      <w:pPr>
        <w:pStyle w:val="a3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 w:rsidRPr="002E7C54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3.Захворювання охоплює все нові частини рослини протягом сезону, після чого йде на зимівлю.</w:t>
      </w:r>
    </w:p>
    <w:p w14:paraId="1DF504BF" w14:textId="10EC4F5B" w:rsidR="00062BB6" w:rsidRPr="005900B3" w:rsidRDefault="0018495C" w:rsidP="003C6BAA">
      <w:pPr>
        <w:pStyle w:val="a3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  <w:r w:rsidRPr="002E7C54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Уражені дерева майже відразу перестають плодоносити. Нові пагони не визрівають, а всихають, що призводить до послаблення дерева і його загибел</w:t>
      </w:r>
      <w:r w:rsidR="00CE64B7">
        <w:rPr>
          <w:rFonts w:ascii="Times New Roman" w:hAnsi="Times New Roman"/>
          <w:spacing w:val="-4"/>
          <w:kern w:val="26"/>
          <w:sz w:val="28"/>
          <w:szCs w:val="28"/>
          <w:lang w:val="uk-UA"/>
        </w:rPr>
        <w:t>і в наступну зиму.</w:t>
      </w:r>
    </w:p>
    <w:p w14:paraId="4ABB2EA9" w14:textId="3C7A2EFF" w:rsidR="00062BB6" w:rsidRPr="002E7C54" w:rsidRDefault="00062BB6" w:rsidP="003C6BAA">
      <w:pPr>
        <w:widowControl w:val="0"/>
        <w:suppressAutoHyphens/>
        <w:spacing w:after="0"/>
        <w:ind w:firstLine="708"/>
        <w:jc w:val="both"/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</w:pPr>
      <w:r w:rsidRPr="002E7C54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>До причин появи на персику в</w:t>
      </w:r>
      <w:r w:rsidR="00CE64B7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>икривлених листків</w:t>
      </w:r>
      <w:r w:rsidR="00CE64B7">
        <w:rPr>
          <w:rFonts w:ascii="Times New Roman" w:eastAsia="DejaVu Sans" w:hAnsi="Times New Roman" w:cs="Mangal"/>
          <w:spacing w:val="-4"/>
          <w:kern w:val="26"/>
          <w:sz w:val="28"/>
          <w:szCs w:val="28"/>
          <w:lang w:val="ru-RU" w:eastAsia="zh-CN" w:bidi="hi-IN"/>
        </w:rPr>
        <w:t>,</w:t>
      </w:r>
      <w:r w:rsidR="00B82E08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 xml:space="preserve"> в першу чергу належить </w:t>
      </w:r>
      <w:r w:rsidR="00B82E08">
        <w:rPr>
          <w:rFonts w:ascii="Times New Roman" w:eastAsia="DejaVu Sans" w:hAnsi="Times New Roman" w:cs="Mangal"/>
          <w:spacing w:val="-4"/>
          <w:kern w:val="26"/>
          <w:sz w:val="28"/>
          <w:szCs w:val="28"/>
          <w:lang w:val="ru-RU" w:eastAsia="zh-CN" w:bidi="hi-IN"/>
        </w:rPr>
        <w:t xml:space="preserve"> </w:t>
      </w:r>
      <w:r w:rsidRPr="002E7C54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>недостатність заходів профілактичної обробки і слабкість імунної системи рослини.</w:t>
      </w:r>
    </w:p>
    <w:p w14:paraId="3F8352E1" w14:textId="77777777" w:rsidR="002C6499" w:rsidRDefault="00062BB6" w:rsidP="002C649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4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 xml:space="preserve">Фактори, які сприяють поширенню </w:t>
      </w:r>
      <w:proofErr w:type="spellStart"/>
      <w:r w:rsidRPr="002E7C54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>курчавості</w:t>
      </w:r>
      <w:proofErr w:type="spellEnd"/>
      <w:r w:rsidRPr="002E7C54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>:</w:t>
      </w:r>
      <w:r w:rsidR="00D252FC" w:rsidRPr="002E7C54">
        <w:rPr>
          <w:rFonts w:ascii="Times New Roman" w:eastAsia="DejaVu Sans" w:hAnsi="Times New Roman" w:cs="Mangal"/>
          <w:spacing w:val="-4"/>
          <w:kern w:val="26"/>
          <w:sz w:val="28"/>
          <w:szCs w:val="28"/>
          <w:lang w:eastAsia="zh-CN" w:bidi="hi-IN"/>
        </w:rPr>
        <w:t xml:space="preserve"> </w:t>
      </w:r>
      <w:r w:rsidR="002C6499">
        <w:rPr>
          <w:rFonts w:ascii="Times New Roman" w:hAnsi="Times New Roman" w:cs="Times New Roman"/>
          <w:sz w:val="28"/>
          <w:szCs w:val="28"/>
        </w:rPr>
        <w:t>р</w:t>
      </w:r>
      <w:r w:rsidR="00A233DC" w:rsidRPr="002E7C54">
        <w:rPr>
          <w:rFonts w:ascii="Times New Roman" w:hAnsi="Times New Roman" w:cs="Times New Roman"/>
          <w:sz w:val="28"/>
          <w:szCs w:val="28"/>
        </w:rPr>
        <w:t>ізкі перепади температур</w:t>
      </w:r>
      <w:r w:rsidR="003C6BAA">
        <w:rPr>
          <w:rFonts w:ascii="Times New Roman" w:hAnsi="Times New Roman" w:cs="Times New Roman"/>
          <w:sz w:val="28"/>
          <w:szCs w:val="28"/>
        </w:rPr>
        <w:t xml:space="preserve">, </w:t>
      </w:r>
      <w:r w:rsidR="00A233DC" w:rsidRPr="002E7C54">
        <w:rPr>
          <w:rFonts w:ascii="Times New Roman" w:hAnsi="Times New Roman" w:cs="Times New Roman"/>
          <w:sz w:val="28"/>
          <w:szCs w:val="28"/>
        </w:rPr>
        <w:t>підвищена вологість повітря</w:t>
      </w:r>
      <w:r w:rsidR="003C6BAA">
        <w:rPr>
          <w:rFonts w:ascii="Times New Roman" w:hAnsi="Times New Roman" w:cs="Times New Roman"/>
          <w:sz w:val="28"/>
          <w:szCs w:val="28"/>
        </w:rPr>
        <w:t>,</w:t>
      </w:r>
      <w:r w:rsidR="00D73282">
        <w:rPr>
          <w:rFonts w:ascii="Times New Roman" w:hAnsi="Times New Roman" w:cs="Times New Roman"/>
          <w:sz w:val="28"/>
          <w:szCs w:val="28"/>
        </w:rPr>
        <w:t xml:space="preserve"> </w:t>
      </w:r>
      <w:r w:rsidR="00A233DC" w:rsidRPr="002E7C54">
        <w:rPr>
          <w:rFonts w:ascii="Times New Roman" w:hAnsi="Times New Roman" w:cs="Times New Roman"/>
          <w:sz w:val="28"/>
          <w:szCs w:val="28"/>
        </w:rPr>
        <w:t>знижені температури.</w:t>
      </w:r>
      <w:r w:rsidR="002C64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D2EF2" w14:textId="115548E1" w:rsidR="00F16418" w:rsidRDefault="00A233DC" w:rsidP="002C649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4">
        <w:rPr>
          <w:rFonts w:ascii="Times New Roman" w:hAnsi="Times New Roman" w:cs="Times New Roman"/>
          <w:sz w:val="28"/>
          <w:szCs w:val="28"/>
        </w:rPr>
        <w:t>Тому найбільш небезпечним часом для персика є весна. Слід регулярно оглядати дерево з появою листя на предмет їх деформації.</w:t>
      </w:r>
      <w:r w:rsidR="00B82E08">
        <w:rPr>
          <w:rFonts w:ascii="Times New Roman" w:hAnsi="Times New Roman" w:cs="Times New Roman"/>
          <w:sz w:val="28"/>
          <w:szCs w:val="28"/>
        </w:rPr>
        <w:t xml:space="preserve"> </w:t>
      </w:r>
      <w:r w:rsidR="00B82E0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2E7C54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2E7C54">
        <w:rPr>
          <w:rFonts w:ascii="Times New Roman" w:hAnsi="Times New Roman" w:cs="Times New Roman"/>
          <w:sz w:val="28"/>
          <w:szCs w:val="28"/>
        </w:rPr>
        <w:t xml:space="preserve"> висадивши персик на ділянці</w:t>
      </w:r>
      <w:r w:rsidR="00B82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E0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B82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E08">
        <w:rPr>
          <w:rFonts w:ascii="Times New Roman" w:hAnsi="Times New Roman" w:cs="Times New Roman"/>
          <w:sz w:val="28"/>
          <w:szCs w:val="28"/>
        </w:rPr>
        <w:t>з</w:t>
      </w:r>
      <w:r w:rsidR="00B82E08" w:rsidRPr="002E7C54">
        <w:rPr>
          <w:rFonts w:ascii="Times New Roman" w:hAnsi="Times New Roman" w:cs="Times New Roman"/>
          <w:sz w:val="28"/>
          <w:szCs w:val="28"/>
        </w:rPr>
        <w:t>низит</w:t>
      </w:r>
      <w:r w:rsidR="00B82E08">
        <w:rPr>
          <w:rFonts w:ascii="Times New Roman" w:hAnsi="Times New Roman" w:cs="Times New Roman"/>
          <w:sz w:val="28"/>
          <w:szCs w:val="28"/>
        </w:rPr>
        <w:t>и ризик появи кучерявості</w:t>
      </w:r>
      <w:r w:rsidRPr="002E7C54">
        <w:rPr>
          <w:rFonts w:ascii="Times New Roman" w:hAnsi="Times New Roman" w:cs="Times New Roman"/>
          <w:sz w:val="28"/>
          <w:szCs w:val="28"/>
        </w:rPr>
        <w:t xml:space="preserve">. Йому </w:t>
      </w:r>
      <w:proofErr w:type="spellStart"/>
      <w:r w:rsidRPr="002E7C54">
        <w:rPr>
          <w:rFonts w:ascii="Times New Roman" w:hAnsi="Times New Roman" w:cs="Times New Roman"/>
          <w:sz w:val="28"/>
          <w:szCs w:val="28"/>
        </w:rPr>
        <w:t>підійде</w:t>
      </w:r>
      <w:proofErr w:type="spellEnd"/>
      <w:r w:rsidRPr="002E7C54">
        <w:rPr>
          <w:rFonts w:ascii="Times New Roman" w:hAnsi="Times New Roman" w:cs="Times New Roman"/>
          <w:sz w:val="28"/>
          <w:szCs w:val="28"/>
        </w:rPr>
        <w:t xml:space="preserve"> тільки відкрите сонячне місце, далеко від інших культур.</w:t>
      </w:r>
      <w:r w:rsidR="00D62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5A5F7" w14:textId="4BD3461E" w:rsidR="00F16418" w:rsidRDefault="003C7044" w:rsidP="002C649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54">
        <w:rPr>
          <w:rFonts w:ascii="Times New Roman" w:hAnsi="Times New Roman" w:cs="Times New Roman"/>
          <w:sz w:val="28"/>
          <w:szCs w:val="28"/>
        </w:rPr>
        <w:lastRenderedPageBreak/>
        <w:t xml:space="preserve">Для лікування </w:t>
      </w:r>
      <w:proofErr w:type="spellStart"/>
      <w:r w:rsidRPr="002E7C54">
        <w:rPr>
          <w:rFonts w:ascii="Times New Roman" w:hAnsi="Times New Roman" w:cs="Times New Roman"/>
          <w:sz w:val="28"/>
          <w:szCs w:val="28"/>
        </w:rPr>
        <w:t>курчавості</w:t>
      </w:r>
      <w:proofErr w:type="spellEnd"/>
      <w:r w:rsidRPr="002E7C54">
        <w:rPr>
          <w:rFonts w:ascii="Times New Roman" w:hAnsi="Times New Roman" w:cs="Times New Roman"/>
          <w:sz w:val="28"/>
          <w:szCs w:val="28"/>
        </w:rPr>
        <w:t xml:space="preserve"> використовують  сучасні фунгіциди, які мають високу ефективність проти ряду грибкових захворювань</w:t>
      </w:r>
      <w:r w:rsidR="00B82E08" w:rsidRPr="00B82E08">
        <w:rPr>
          <w:rFonts w:ascii="Times New Roman" w:hAnsi="Times New Roman" w:cs="Times New Roman"/>
          <w:sz w:val="28"/>
          <w:szCs w:val="28"/>
        </w:rPr>
        <w:t>.</w:t>
      </w:r>
      <w:r w:rsidR="00493312">
        <w:rPr>
          <w:rFonts w:ascii="Times New Roman" w:hAnsi="Times New Roman" w:cs="Times New Roman"/>
          <w:sz w:val="28"/>
          <w:szCs w:val="28"/>
        </w:rPr>
        <w:t xml:space="preserve"> </w:t>
      </w:r>
      <w:r w:rsidR="00B96EF1" w:rsidRPr="002E7C54">
        <w:rPr>
          <w:rFonts w:ascii="Times New Roman" w:hAnsi="Times New Roman" w:cs="Times New Roman"/>
          <w:sz w:val="28"/>
          <w:szCs w:val="28"/>
        </w:rPr>
        <w:t>Для нестійких сортів в умовах Київщини потрібне проведення 4-5 обприскувань.</w:t>
      </w:r>
      <w:r w:rsidR="00493312">
        <w:rPr>
          <w:rFonts w:ascii="Times New Roman" w:hAnsi="Times New Roman" w:cs="Times New Roman"/>
          <w:sz w:val="28"/>
          <w:szCs w:val="28"/>
        </w:rPr>
        <w:t xml:space="preserve"> </w:t>
      </w:r>
      <w:r w:rsidR="00DF649F" w:rsidRPr="002E7C54">
        <w:rPr>
          <w:rFonts w:ascii="Times New Roman" w:hAnsi="Times New Roman" w:cs="Times New Roman"/>
          <w:sz w:val="28"/>
          <w:szCs w:val="28"/>
        </w:rPr>
        <w:t xml:space="preserve">Для боротьби з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курчавістю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 персика традиційно використовують препарати на основі міді, такі, як Чемпіон,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Медян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 Екстра,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Купроксат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, Гарт,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Блу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 Бордо,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Курзат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>. Однак, вони досить токсичні для рослин і володіють виключно ко</w:t>
      </w:r>
      <w:r w:rsidR="00B82E08">
        <w:rPr>
          <w:rFonts w:ascii="Times New Roman" w:hAnsi="Times New Roman" w:cs="Times New Roman"/>
          <w:sz w:val="28"/>
          <w:szCs w:val="28"/>
        </w:rPr>
        <w:t>нтактною дією. Тому</w:t>
      </w:r>
      <w:r w:rsidR="00DF649F" w:rsidRPr="002E7C54">
        <w:rPr>
          <w:rFonts w:ascii="Times New Roman" w:hAnsi="Times New Roman" w:cs="Times New Roman"/>
          <w:sz w:val="28"/>
          <w:szCs w:val="28"/>
        </w:rPr>
        <w:t xml:space="preserve"> в період активного росту листя і пагонів, особливо в дощову погоду, вони недостатньо ефективні.</w:t>
      </w:r>
      <w:r w:rsidR="008E4AF9">
        <w:rPr>
          <w:rFonts w:ascii="Times New Roman" w:hAnsi="Times New Roman" w:cs="Times New Roman"/>
          <w:sz w:val="28"/>
          <w:szCs w:val="28"/>
        </w:rPr>
        <w:t xml:space="preserve"> </w:t>
      </w:r>
      <w:r w:rsidR="00DF649F" w:rsidRPr="002E7C54">
        <w:rPr>
          <w:rFonts w:ascii="Times New Roman" w:hAnsi="Times New Roman" w:cs="Times New Roman"/>
          <w:sz w:val="28"/>
          <w:szCs w:val="28"/>
        </w:rPr>
        <w:t xml:space="preserve">Добре пригнічують розвиток кучерявості такі препарати, як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Хорус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Скор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Ридоміл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. Дуже ефективний по відношенню до кучерявості препарат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Магнікур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Сенсейшен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>.</w:t>
      </w:r>
      <w:r w:rsidR="00493312">
        <w:rPr>
          <w:rFonts w:ascii="Times New Roman" w:hAnsi="Times New Roman" w:cs="Times New Roman"/>
          <w:sz w:val="28"/>
          <w:szCs w:val="28"/>
        </w:rPr>
        <w:t xml:space="preserve"> </w:t>
      </w:r>
      <w:r w:rsidR="00DF649F" w:rsidRPr="002E7C54">
        <w:rPr>
          <w:rFonts w:ascii="Times New Roman" w:hAnsi="Times New Roman" w:cs="Times New Roman"/>
          <w:sz w:val="28"/>
          <w:szCs w:val="28"/>
        </w:rPr>
        <w:t xml:space="preserve">При цьому першу обробку потрібно обов'язково провести якомога раніше, ще до цвітіння дерев, щоб придушити розвиток </w:t>
      </w:r>
      <w:proofErr w:type="spellStart"/>
      <w:r w:rsidR="00DF649F" w:rsidRPr="002E7C54">
        <w:rPr>
          <w:rFonts w:ascii="Times New Roman" w:hAnsi="Times New Roman" w:cs="Times New Roman"/>
          <w:sz w:val="28"/>
          <w:szCs w:val="28"/>
        </w:rPr>
        <w:t>тафріни</w:t>
      </w:r>
      <w:proofErr w:type="spellEnd"/>
      <w:r w:rsidR="00DF649F" w:rsidRPr="002E7C54">
        <w:rPr>
          <w:rFonts w:ascii="Times New Roman" w:hAnsi="Times New Roman" w:cs="Times New Roman"/>
          <w:sz w:val="28"/>
          <w:szCs w:val="28"/>
        </w:rPr>
        <w:t xml:space="preserve"> ще до того, як з'явилися перші деформовані листки. Наступні обробки проводять кожні 10-14 днів до кінця травня-початку червня. Це потрібно для того, щоб спори гриба не встигли потрапити на молоде листя персика під час активного росту пагонів. Крім того, додаткові обробки потрібно проводити після сильних дощів і різких нічних похолодань.</w:t>
      </w:r>
    </w:p>
    <w:p w14:paraId="7D55635D" w14:textId="31DEADFE" w:rsidR="00374D33" w:rsidRPr="002C6499" w:rsidRDefault="00493312" w:rsidP="002C6499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49F" w:rsidRPr="002E7C54">
        <w:rPr>
          <w:rFonts w:ascii="Times New Roman" w:hAnsi="Times New Roman" w:cs="Times New Roman"/>
          <w:sz w:val="28"/>
          <w:szCs w:val="28"/>
        </w:rPr>
        <w:t>Найкраще — чергувати препарати, підбираючи їх так, щоб не збігалися їх діючі речовини. Кілька обробок одним і тим же препаратом поспіль можуть викликати появу стійкості гриба до фунгіцидів.</w:t>
      </w:r>
    </w:p>
    <w:p w14:paraId="0A0DD40A" w14:textId="77777777" w:rsidR="00560D10" w:rsidRPr="002E7C54" w:rsidRDefault="00560D10" w:rsidP="003C6BAA">
      <w:pPr>
        <w:ind w:firstLineChars="150" w:firstLine="413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B2C2D1"/>
          <w:lang w:val="ru-RU"/>
        </w:rPr>
      </w:pPr>
      <w:r w:rsidRPr="002E7C54">
        <w:rPr>
          <w:rFonts w:ascii="Times New Roman" w:eastAsia="Times New Roman" w:hAnsi="Times New Roman" w:cs="Times New Roman"/>
          <w:b/>
          <w:bCs/>
          <w:spacing w:val="-6"/>
          <w:kern w:val="26"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</w:p>
    <w:p w14:paraId="41835613" w14:textId="77777777" w:rsidR="00374D33" w:rsidRPr="002E7C54" w:rsidRDefault="00374D33" w:rsidP="003C6BAA">
      <w:pPr>
        <w:jc w:val="both"/>
        <w:rPr>
          <w:sz w:val="32"/>
          <w:szCs w:val="32"/>
          <w:lang w:val="ru-RU"/>
        </w:rPr>
      </w:pPr>
    </w:p>
    <w:p w14:paraId="3C024397" w14:textId="77777777" w:rsidR="002C6499" w:rsidRPr="00B96EF1" w:rsidRDefault="002C6499" w:rsidP="003C6BAA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C6499" w:rsidRPr="00B96EF1" w:rsidSect="006415F7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62BB6"/>
    <w:rsid w:val="00081094"/>
    <w:rsid w:val="000B6C1F"/>
    <w:rsid w:val="0018495C"/>
    <w:rsid w:val="00193A2F"/>
    <w:rsid w:val="0025598A"/>
    <w:rsid w:val="002C6499"/>
    <w:rsid w:val="002E7C54"/>
    <w:rsid w:val="00374D33"/>
    <w:rsid w:val="003C6BAA"/>
    <w:rsid w:val="003C7044"/>
    <w:rsid w:val="003D634F"/>
    <w:rsid w:val="00493312"/>
    <w:rsid w:val="00560D10"/>
    <w:rsid w:val="005900B3"/>
    <w:rsid w:val="005C2AD4"/>
    <w:rsid w:val="00620E84"/>
    <w:rsid w:val="006415F7"/>
    <w:rsid w:val="00690350"/>
    <w:rsid w:val="006E440B"/>
    <w:rsid w:val="007943CD"/>
    <w:rsid w:val="007A4F52"/>
    <w:rsid w:val="007E3203"/>
    <w:rsid w:val="008E4AF9"/>
    <w:rsid w:val="008F289B"/>
    <w:rsid w:val="009528A7"/>
    <w:rsid w:val="009A6206"/>
    <w:rsid w:val="00A04F6C"/>
    <w:rsid w:val="00A233DC"/>
    <w:rsid w:val="00A74E73"/>
    <w:rsid w:val="00AB25BB"/>
    <w:rsid w:val="00B82AA5"/>
    <w:rsid w:val="00B82E08"/>
    <w:rsid w:val="00B96EF1"/>
    <w:rsid w:val="00CB36C5"/>
    <w:rsid w:val="00CE64B7"/>
    <w:rsid w:val="00CF6734"/>
    <w:rsid w:val="00D252FC"/>
    <w:rsid w:val="00D62465"/>
    <w:rsid w:val="00D73282"/>
    <w:rsid w:val="00D9187C"/>
    <w:rsid w:val="00DF649F"/>
    <w:rsid w:val="00E46CC7"/>
    <w:rsid w:val="00E9775B"/>
    <w:rsid w:val="00F16418"/>
    <w:rsid w:val="00F25A7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7A02"/>
  <w15:docId w15:val="{393352AC-EFB0-46DB-8764-BC0B4800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7C"/>
  </w:style>
  <w:style w:type="paragraph" w:styleId="2">
    <w:name w:val="heading 2"/>
    <w:basedOn w:val="a"/>
    <w:link w:val="20"/>
    <w:uiPriority w:val="9"/>
    <w:qFormat/>
    <w:rsid w:val="00062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74E73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4">
    <w:name w:val="Normal (Web)"/>
    <w:basedOn w:val="a"/>
    <w:uiPriority w:val="99"/>
    <w:unhideWhenUsed/>
    <w:rsid w:val="00A74E73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c1e0e7eee2fbe9">
    <w:name w:val="Бc1аe0зe7оeeвe2ыfbйe9"/>
    <w:rsid w:val="00620E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8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10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2BB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dcterms:created xsi:type="dcterms:W3CDTF">2024-05-02T07:52:00Z</dcterms:created>
  <dcterms:modified xsi:type="dcterms:W3CDTF">2024-05-02T07:52:00Z</dcterms:modified>
</cp:coreProperties>
</file>