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C920D" w14:textId="77777777" w:rsidR="009A078C" w:rsidRDefault="009A078C" w:rsidP="00E06CE8">
      <w:pPr>
        <w:pStyle w:val="a5"/>
        <w:tabs>
          <w:tab w:val="left" w:pos="567"/>
        </w:tabs>
        <w:jc w:val="center"/>
        <w:rPr>
          <w:rFonts w:ascii="Times New Roman" w:hAnsi="Times New Roman"/>
          <w:b/>
          <w:color w:val="000000" w:themeColor="text1"/>
          <w:spacing w:val="-4"/>
          <w:kern w:val="26"/>
          <w:sz w:val="28"/>
          <w:szCs w:val="28"/>
          <w:lang w:val="uk-UA"/>
        </w:rPr>
      </w:pPr>
    </w:p>
    <w:p w14:paraId="541491CE" w14:textId="311E046D" w:rsidR="006679CF" w:rsidRDefault="00420E90" w:rsidP="00E06CE8">
      <w:pPr>
        <w:pStyle w:val="a5"/>
        <w:tabs>
          <w:tab w:val="left" w:pos="567"/>
        </w:tabs>
        <w:jc w:val="center"/>
        <w:rPr>
          <w:rFonts w:ascii="Times New Roman" w:hAnsi="Times New Roman"/>
          <w:b/>
          <w:color w:val="000000" w:themeColor="text1"/>
          <w:spacing w:val="-4"/>
          <w:kern w:val="26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pacing w:val="-4"/>
          <w:kern w:val="26"/>
          <w:sz w:val="28"/>
          <w:szCs w:val="28"/>
          <w:lang w:val="uk-UA"/>
        </w:rPr>
        <w:t>Сигналізаційне повідомлення №</w:t>
      </w:r>
      <w:r w:rsidR="009D3226">
        <w:rPr>
          <w:rFonts w:ascii="Times New Roman" w:hAnsi="Times New Roman"/>
          <w:b/>
          <w:color w:val="000000" w:themeColor="text1"/>
          <w:spacing w:val="-4"/>
          <w:kern w:val="26"/>
          <w:sz w:val="28"/>
          <w:szCs w:val="28"/>
          <w:lang w:val="uk-UA"/>
        </w:rPr>
        <w:t xml:space="preserve"> 13</w:t>
      </w:r>
    </w:p>
    <w:p w14:paraId="1FBA088D" w14:textId="0D4EDCFA" w:rsidR="006679CF" w:rsidRDefault="0002569A" w:rsidP="009D3226">
      <w:pPr>
        <w:pStyle w:val="a5"/>
        <w:jc w:val="center"/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  <w:t>станом на</w:t>
      </w:r>
      <w:r w:rsidR="00CF6A64" w:rsidRPr="009D3226"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  <w:t xml:space="preserve"> </w:t>
      </w:r>
      <w:r w:rsidR="0023698F"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  <w:t>01 травня</w:t>
      </w:r>
      <w:r w:rsidR="00420E90" w:rsidRPr="009D3226"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  <w:t xml:space="preserve"> </w:t>
      </w:r>
      <w:r w:rsidR="00CF6A64" w:rsidRPr="009D3226"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  <w:t>202</w:t>
      </w:r>
      <w:r w:rsidR="00420E90" w:rsidRPr="009D3226"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  <w:t>4</w:t>
      </w:r>
      <w:r w:rsidR="00CF6A64" w:rsidRPr="009D3226"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  <w:t xml:space="preserve"> р.</w:t>
      </w:r>
    </w:p>
    <w:p w14:paraId="6FC23839" w14:textId="77777777" w:rsidR="009D3226" w:rsidRPr="009D3226" w:rsidRDefault="009D3226" w:rsidP="009D3226">
      <w:pPr>
        <w:pStyle w:val="a5"/>
        <w:jc w:val="center"/>
        <w:rPr>
          <w:rFonts w:ascii="Times New Roman" w:hAnsi="Times New Roman"/>
          <w:i/>
          <w:iCs/>
          <w:color w:val="000000" w:themeColor="text1"/>
          <w:spacing w:val="-4"/>
          <w:kern w:val="26"/>
          <w:sz w:val="28"/>
          <w:szCs w:val="28"/>
          <w:lang w:val="uk-UA"/>
        </w:rPr>
      </w:pPr>
    </w:p>
    <w:p w14:paraId="3EE6BE6C" w14:textId="297F4C74" w:rsidR="006679CF" w:rsidRPr="009D3226" w:rsidRDefault="00CF6A64" w:rsidP="009D3226">
      <w:pPr>
        <w:pStyle w:val="a4"/>
        <w:ind w:firstLine="567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  <w:r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За даними фітосанітарного</w:t>
      </w:r>
      <w:r w:rsidR="008E0D49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моніторингу, проведеного спеціалістами </w:t>
      </w:r>
      <w:r w:rsidR="00420E90"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відділу захисту рослин та прогнозування</w:t>
      </w:r>
      <w:r w:rsidR="009D3226" w:rsidRPr="009D3226">
        <w:rPr>
          <w:lang w:val="uk-UA"/>
        </w:rPr>
        <w:t xml:space="preserve"> </w:t>
      </w:r>
      <w:r w:rsid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у</w:t>
      </w:r>
      <w:r w:rsidR="009D3226"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правління контролю в сферах насінництва та </w:t>
      </w:r>
      <w:proofErr w:type="spellStart"/>
      <w:r w:rsidR="009D3226"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розсадництва</w:t>
      </w:r>
      <w:proofErr w:type="spellEnd"/>
      <w:r w:rsidR="009D3226"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, карантину та захисту рослин</w:t>
      </w:r>
      <w:r w:rsid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Головного управління </w:t>
      </w:r>
      <w:proofErr w:type="spellStart"/>
      <w:r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Держпродспоживслужби</w:t>
      </w:r>
      <w:proofErr w:type="spellEnd"/>
      <w:r w:rsidRP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 Київській області</w:t>
      </w:r>
      <w:r w:rsidR="009D3226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9D3226">
        <w:rPr>
          <w:rFonts w:cs="Times New Roman"/>
          <w:color w:val="000000" w:themeColor="text1"/>
          <w:sz w:val="28"/>
          <w:szCs w:val="28"/>
          <w:lang w:val="uk-UA"/>
        </w:rPr>
        <w:t xml:space="preserve">в агроценозах області </w:t>
      </w:r>
      <w:proofErr w:type="spellStart"/>
      <w:r w:rsidRPr="009D3226">
        <w:rPr>
          <w:rFonts w:cs="Times New Roman"/>
          <w:color w:val="000000" w:themeColor="text1"/>
          <w:sz w:val="28"/>
          <w:szCs w:val="28"/>
          <w:lang w:val="uk-UA"/>
        </w:rPr>
        <w:t>відмічен</w:t>
      </w:r>
      <w:r w:rsidR="0023698F">
        <w:rPr>
          <w:rFonts w:cs="Times New Roman"/>
          <w:color w:val="000000" w:themeColor="text1"/>
          <w:sz w:val="28"/>
          <w:szCs w:val="28"/>
          <w:lang w:val="uk-UA"/>
        </w:rPr>
        <w:t>о</w:t>
      </w:r>
      <w:proofErr w:type="spellEnd"/>
      <w:r w:rsidR="00BC22C6" w:rsidRPr="009D3226">
        <w:rPr>
          <w:rFonts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BC22C6" w:rsidRPr="001F1CEC">
        <w:rPr>
          <w:rFonts w:cs="Times New Roman"/>
          <w:b/>
          <w:bCs/>
          <w:color w:val="000000" w:themeColor="text1"/>
          <w:sz w:val="28"/>
          <w:szCs w:val="28"/>
          <w:lang w:val="uk-UA"/>
        </w:rPr>
        <w:t>моніліоз</w:t>
      </w:r>
      <w:proofErr w:type="spellEnd"/>
      <w:r w:rsidR="00BC22C6" w:rsidRPr="009D3226">
        <w:rPr>
          <w:rFonts w:cs="Times New Roman"/>
          <w:color w:val="000000" w:themeColor="text1"/>
          <w:sz w:val="28"/>
          <w:szCs w:val="28"/>
          <w:lang w:val="uk-UA"/>
        </w:rPr>
        <w:t xml:space="preserve"> </w:t>
      </w:r>
      <w:r w:rsidR="009D3226">
        <w:rPr>
          <w:rFonts w:cs="Times New Roman"/>
          <w:color w:val="000000" w:themeColor="text1"/>
          <w:sz w:val="28"/>
          <w:szCs w:val="28"/>
          <w:lang w:val="uk-UA"/>
        </w:rPr>
        <w:t>(</w:t>
      </w:r>
      <w:proofErr w:type="spellStart"/>
      <w:r w:rsidR="00BC22C6" w:rsidRPr="009D3226">
        <w:rPr>
          <w:rFonts w:cs="Times New Roman"/>
          <w:color w:val="000000" w:themeColor="text1"/>
          <w:sz w:val="28"/>
          <w:szCs w:val="28"/>
          <w:lang w:val="uk-UA"/>
        </w:rPr>
        <w:t>моні</w:t>
      </w:r>
      <w:r w:rsidR="00E66646">
        <w:rPr>
          <w:rFonts w:cs="Times New Roman"/>
          <w:color w:val="000000" w:themeColor="text1"/>
          <w:sz w:val="28"/>
          <w:szCs w:val="28"/>
          <w:lang w:val="uk-UA"/>
        </w:rPr>
        <w:t>лі</w:t>
      </w:r>
      <w:r w:rsidR="00BC22C6" w:rsidRPr="009D3226">
        <w:rPr>
          <w:rFonts w:cs="Times New Roman"/>
          <w:color w:val="000000" w:themeColor="text1"/>
          <w:sz w:val="28"/>
          <w:szCs w:val="28"/>
          <w:lang w:val="uk-UA"/>
        </w:rPr>
        <w:t>альн</w:t>
      </w:r>
      <w:r w:rsidR="00E66646">
        <w:rPr>
          <w:rFonts w:cs="Times New Roman"/>
          <w:color w:val="000000" w:themeColor="text1"/>
          <w:sz w:val="28"/>
          <w:szCs w:val="28"/>
          <w:lang w:val="uk-UA"/>
        </w:rPr>
        <w:t>ий</w:t>
      </w:r>
      <w:proofErr w:type="spellEnd"/>
      <w:r w:rsidR="00BC22C6" w:rsidRPr="009D3226">
        <w:rPr>
          <w:rFonts w:cs="Times New Roman"/>
          <w:color w:val="000000" w:themeColor="text1"/>
          <w:sz w:val="28"/>
          <w:szCs w:val="28"/>
          <w:lang w:val="uk-UA"/>
        </w:rPr>
        <w:t xml:space="preserve"> опік</w:t>
      </w:r>
      <w:r w:rsidR="009D3226">
        <w:rPr>
          <w:rFonts w:cs="Times New Roman"/>
          <w:color w:val="000000" w:themeColor="text1"/>
          <w:sz w:val="28"/>
          <w:szCs w:val="28"/>
          <w:lang w:val="uk-UA"/>
        </w:rPr>
        <w:t>)</w:t>
      </w:r>
      <w:r w:rsidR="00BC22C6" w:rsidRPr="009D3226">
        <w:rPr>
          <w:rFonts w:cs="Times New Roman"/>
          <w:color w:val="000000" w:themeColor="text1"/>
          <w:sz w:val="28"/>
          <w:szCs w:val="28"/>
          <w:lang w:val="uk-UA"/>
        </w:rPr>
        <w:t xml:space="preserve"> плодових дерев</w:t>
      </w:r>
      <w:r w:rsidR="0023698F">
        <w:rPr>
          <w:rFonts w:cs="Times New Roman"/>
          <w:color w:val="000000" w:themeColor="text1"/>
          <w:sz w:val="28"/>
          <w:szCs w:val="28"/>
          <w:lang w:val="uk-UA"/>
        </w:rPr>
        <w:t>.</w:t>
      </w:r>
    </w:p>
    <w:p w14:paraId="20F3BB53" w14:textId="31AF1643" w:rsidR="00BC22C6" w:rsidRDefault="00163E7A" w:rsidP="009D3226">
      <w:pPr>
        <w:pStyle w:val="text-align-justify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proofErr w:type="spellStart"/>
      <w:r w:rsidRPr="009D3226">
        <w:rPr>
          <w:color w:val="000000"/>
          <w:sz w:val="28"/>
          <w:szCs w:val="28"/>
          <w:lang w:val="uk-UA"/>
        </w:rPr>
        <w:t>Моні</w:t>
      </w:r>
      <w:r w:rsidR="00E66646">
        <w:rPr>
          <w:color w:val="000000"/>
          <w:sz w:val="28"/>
          <w:szCs w:val="28"/>
          <w:lang w:val="uk-UA"/>
        </w:rPr>
        <w:t>лі</w:t>
      </w:r>
      <w:r w:rsidRPr="009D3226">
        <w:rPr>
          <w:color w:val="000000"/>
          <w:sz w:val="28"/>
          <w:szCs w:val="28"/>
          <w:lang w:val="uk-UA"/>
        </w:rPr>
        <w:t>альний</w:t>
      </w:r>
      <w:proofErr w:type="spellEnd"/>
      <w:r w:rsidRPr="009D3226">
        <w:rPr>
          <w:color w:val="000000"/>
          <w:sz w:val="28"/>
          <w:szCs w:val="28"/>
          <w:lang w:val="uk-UA"/>
        </w:rPr>
        <w:t xml:space="preserve"> опік проявляється після цвітіння, як несподіване побуріння суцвіть,</w:t>
      </w:r>
      <w:r w:rsidR="008E0D49">
        <w:rPr>
          <w:color w:val="000000"/>
          <w:sz w:val="28"/>
          <w:szCs w:val="28"/>
          <w:lang w:val="uk-UA"/>
        </w:rPr>
        <w:t xml:space="preserve"> </w:t>
      </w:r>
      <w:r w:rsidRPr="009D3226">
        <w:rPr>
          <w:color w:val="000000"/>
          <w:sz w:val="28"/>
          <w:szCs w:val="28"/>
          <w:lang w:val="uk-UA"/>
        </w:rPr>
        <w:t>засихання листя</w:t>
      </w:r>
      <w:r w:rsidR="009D3226">
        <w:rPr>
          <w:color w:val="000000"/>
          <w:sz w:val="28"/>
          <w:szCs w:val="28"/>
          <w:lang w:val="uk-UA"/>
        </w:rPr>
        <w:t xml:space="preserve"> </w:t>
      </w:r>
      <w:r w:rsidRPr="009D3226">
        <w:rPr>
          <w:color w:val="000000"/>
          <w:sz w:val="28"/>
          <w:szCs w:val="28"/>
          <w:lang w:val="uk-UA"/>
        </w:rPr>
        <w:t>молодих пагонів і плодових гілок</w:t>
      </w:r>
      <w:r w:rsidR="009D3226">
        <w:rPr>
          <w:color w:val="000000"/>
          <w:sz w:val="28"/>
          <w:szCs w:val="28"/>
          <w:lang w:val="uk-UA"/>
        </w:rPr>
        <w:t>.</w:t>
      </w:r>
      <w:r w:rsidRPr="009D3226">
        <w:rPr>
          <w:color w:val="000000"/>
          <w:sz w:val="28"/>
          <w:szCs w:val="28"/>
          <w:lang w:val="uk-UA"/>
        </w:rPr>
        <w:t xml:space="preserve"> </w:t>
      </w:r>
      <w:r w:rsidR="00BC22C6" w:rsidRPr="009D3226">
        <w:rPr>
          <w:color w:val="000000"/>
          <w:sz w:val="28"/>
          <w:szCs w:val="28"/>
          <w:lang w:val="uk-UA"/>
        </w:rPr>
        <w:t xml:space="preserve">Щорічне проявлення </w:t>
      </w:r>
      <w:r w:rsidR="009D3226">
        <w:rPr>
          <w:color w:val="000000"/>
          <w:sz w:val="28"/>
          <w:szCs w:val="28"/>
          <w:lang w:val="uk-UA"/>
        </w:rPr>
        <w:t>хвороби</w:t>
      </w:r>
      <w:r w:rsidR="00BC22C6" w:rsidRPr="009D3226">
        <w:rPr>
          <w:color w:val="000000"/>
          <w:sz w:val="28"/>
          <w:szCs w:val="28"/>
          <w:lang w:val="uk-UA"/>
        </w:rPr>
        <w:t xml:space="preserve"> обумовлює камедетечу кісточкових, внаслідок чого рослини виснажуються, знижується їх продуктивність, стійкість до інших захворювань, спостерігається вимерзання уражених дерев навіть при незначних зниженнях температури в зимовий та ранньовесняний періоди. </w:t>
      </w:r>
      <w:r w:rsidR="00697849" w:rsidRPr="009D3226">
        <w:rPr>
          <w:color w:val="000000"/>
          <w:sz w:val="28"/>
          <w:szCs w:val="28"/>
          <w:lang w:val="uk-UA"/>
        </w:rPr>
        <w:t xml:space="preserve">Хвороба </w:t>
      </w:r>
      <w:r w:rsidR="0023698F">
        <w:rPr>
          <w:color w:val="000000"/>
          <w:sz w:val="28"/>
          <w:szCs w:val="28"/>
          <w:lang w:val="uk-UA"/>
        </w:rPr>
        <w:t xml:space="preserve">призводить до неякісного врожаю та </w:t>
      </w:r>
      <w:r w:rsidR="00BC22C6" w:rsidRPr="00873ED8">
        <w:rPr>
          <w:color w:val="000000"/>
          <w:sz w:val="28"/>
          <w:szCs w:val="28"/>
          <w:lang w:val="uk-UA"/>
        </w:rPr>
        <w:t>дуже часто є однією з основних першопричин передчасної загибелі дерев абрикоса, вишні, персика.</w:t>
      </w:r>
    </w:p>
    <w:p w14:paraId="5F606FB1" w14:textId="77777777" w:rsidR="009A078C" w:rsidRDefault="009A078C" w:rsidP="009D3226">
      <w:pPr>
        <w:pStyle w:val="text-align-justify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</w:p>
    <w:p w14:paraId="15AE9468" w14:textId="00B3E5C8" w:rsidR="009A078C" w:rsidRDefault="009A078C" w:rsidP="009D3226">
      <w:pPr>
        <w:pStyle w:val="text-align-justify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082DF02" wp14:editId="516FA20F">
            <wp:extent cx="5591175" cy="3571875"/>
            <wp:effectExtent l="0" t="0" r="9525" b="9525"/>
            <wp:docPr id="159782144" name="Рисунок 159782144" descr="Защита абрикоса от монилиоза | Аптека сад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щита абрикоса от монилиоза | Аптека садово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11" cy="357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5ED1" w14:textId="7BBE81DC" w:rsidR="009A078C" w:rsidRPr="009A078C" w:rsidRDefault="009A078C" w:rsidP="009A0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A07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</w:t>
      </w:r>
      <w:r w:rsidRPr="009A07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</w:t>
      </w:r>
      <w:proofErr w:type="spellStart"/>
      <w:r w:rsidRPr="009A07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Моніліоз</w:t>
      </w:r>
      <w:proofErr w:type="spellEnd"/>
      <w:r w:rsidRPr="009A07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абрикоса</w:t>
      </w:r>
    </w:p>
    <w:p w14:paraId="2888AD57" w14:textId="77777777" w:rsidR="009A078C" w:rsidRDefault="009A078C" w:rsidP="009A0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A940FF" w14:textId="51223644" w:rsidR="009A078C" w:rsidRDefault="009A078C" w:rsidP="009A0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захисту кісточкових плодових насаджень від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моніліального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опіку слід своєчасно виявляти хворобу на уражених органах рослин за її специфічними типовими ознаками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</w:t>
      </w: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увати</w:t>
      </w: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найефективніші захисні заходи. </w:t>
      </w:r>
    </w:p>
    <w:p w14:paraId="73B4B954" w14:textId="77777777" w:rsidR="00413999" w:rsidRDefault="00413999" w:rsidP="009D3226">
      <w:pPr>
        <w:pStyle w:val="text-align-justify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</w:p>
    <w:p w14:paraId="0BB0C97D" w14:textId="76778987" w:rsidR="00413999" w:rsidRDefault="00413999" w:rsidP="009D3226">
      <w:pPr>
        <w:pStyle w:val="text-align-justify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2E3E8CA" wp14:editId="47DCBDBF">
            <wp:extent cx="5657850" cy="3810000"/>
            <wp:effectExtent l="0" t="0" r="0" b="0"/>
            <wp:docPr id="1" name="Рисунок 1" descr="Монилиоз персика: как за четыре обработки спасти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нилиоз персика: как за четыре обработки спасти са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D4CE" w14:textId="7494DCA8" w:rsidR="009A078C" w:rsidRDefault="00413999" w:rsidP="009A078C">
      <w:pPr>
        <w:pStyle w:val="text-align-justify"/>
        <w:spacing w:before="0" w:beforeAutospacing="0" w:after="0" w:afterAutospacing="0"/>
        <w:ind w:firstLine="567"/>
        <w:jc w:val="both"/>
        <w:rPr>
          <w:i/>
          <w:iCs/>
          <w:color w:val="000000" w:themeColor="text1"/>
          <w:lang w:val="uk-UA"/>
        </w:rPr>
      </w:pPr>
      <w:r>
        <w:rPr>
          <w:i/>
          <w:iCs/>
          <w:color w:val="000000" w:themeColor="text1"/>
          <w:sz w:val="28"/>
          <w:szCs w:val="28"/>
          <w:lang w:val="uk-UA"/>
        </w:rPr>
        <w:t xml:space="preserve">                                    </w:t>
      </w:r>
      <w:r w:rsidR="009A078C">
        <w:rPr>
          <w:i/>
          <w:iCs/>
          <w:color w:val="000000" w:themeColor="text1"/>
          <w:sz w:val="28"/>
          <w:szCs w:val="28"/>
          <w:lang w:val="uk-UA"/>
        </w:rPr>
        <w:t xml:space="preserve">        </w:t>
      </w:r>
      <w:r>
        <w:rPr>
          <w:i/>
          <w:iCs/>
          <w:color w:val="000000" w:themeColor="text1"/>
          <w:sz w:val="28"/>
          <w:szCs w:val="28"/>
          <w:lang w:val="uk-UA"/>
        </w:rPr>
        <w:t xml:space="preserve">  </w:t>
      </w:r>
      <w:proofErr w:type="spellStart"/>
      <w:r w:rsidRPr="00413999">
        <w:rPr>
          <w:i/>
          <w:iCs/>
          <w:color w:val="000000" w:themeColor="text1"/>
          <w:lang w:val="uk-UA"/>
        </w:rPr>
        <w:t>Моніліоз</w:t>
      </w:r>
      <w:proofErr w:type="spellEnd"/>
      <w:r w:rsidRPr="00413999">
        <w:rPr>
          <w:i/>
          <w:iCs/>
          <w:color w:val="000000" w:themeColor="text1"/>
          <w:lang w:val="uk-UA"/>
        </w:rPr>
        <w:t xml:space="preserve"> персика</w:t>
      </w:r>
    </w:p>
    <w:p w14:paraId="43459429" w14:textId="77777777" w:rsidR="009A078C" w:rsidRPr="009A078C" w:rsidRDefault="009A078C" w:rsidP="009A078C">
      <w:pPr>
        <w:pStyle w:val="text-align-justify"/>
        <w:spacing w:before="0" w:beforeAutospacing="0" w:after="0" w:afterAutospacing="0"/>
        <w:ind w:firstLine="567"/>
        <w:jc w:val="both"/>
        <w:rPr>
          <w:i/>
          <w:iCs/>
          <w:color w:val="000000"/>
          <w:lang w:val="uk-UA"/>
        </w:rPr>
      </w:pPr>
    </w:p>
    <w:p w14:paraId="41661D91" w14:textId="7428D227" w:rsidR="00BC22C6" w:rsidRPr="009D3226" w:rsidRDefault="00BC22C6" w:rsidP="00873E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ранньовесняний період</w:t>
      </w:r>
      <w:r w:rsidR="009044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хвороба</w:t>
      </w: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виявляється на деревах у вигляді швидкого побуріння та засихання квіток, слідом за яким в'януть та засихають листя, відмирають молоді плодові гілки та однорічні п</w:t>
      </w:r>
      <w:r w:rsidR="00865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гони.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Засохлі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гілки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листя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зав'язі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часто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залишаються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висіти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дереві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наступної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весни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Кора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уражених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гілок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засихає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зморщується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розтріскується</w:t>
      </w:r>
      <w:proofErr w:type="spellEnd"/>
      <w:r w:rsidR="008653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багатьох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місцях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особливо на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межі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здорових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уражених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ділянок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спостерігається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камедетеча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У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вологу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погоду на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всіх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уражених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органах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утворюються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попелястосірі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подушечки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конідіального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спороношення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гриба,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є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джерелом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подальших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заражень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05892948" w14:textId="612CA36C" w:rsidR="00BC22C6" w:rsidRPr="009D3226" w:rsidRDefault="00E06CE8" w:rsidP="008653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 </w:t>
      </w:r>
      <w:proofErr w:type="spellStart"/>
      <w:r w:rsidR="00BC22C6" w:rsidRPr="001F1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Моніліальний</w:t>
      </w:r>
      <w:proofErr w:type="spellEnd"/>
      <w:r w:rsidR="00BC22C6" w:rsidRPr="001F1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1F1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опік</w:t>
      </w:r>
      <w:proofErr w:type="spellEnd"/>
      <w:r w:rsidR="00BC22C6" w:rsidRPr="001F1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1F1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кісточкових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плодових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культур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викликає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BC22C6" w:rsidRPr="001F1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гриб</w:t>
      </w:r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Monilinia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laxa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Honey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анаморфа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Monilia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laxa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Sacc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(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син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Monilia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cinerea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Bonord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))</w:t>
      </w:r>
      <w:r w:rsidR="008653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вигляді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бурої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гнилі</w:t>
      </w:r>
      <w:proofErr w:type="spellEnd"/>
      <w:r w:rsidR="00BC22C6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7A016E51" w14:textId="47F720C0" w:rsidR="00BC22C6" w:rsidRPr="009D3226" w:rsidRDefault="00BC22C6" w:rsidP="008653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Зараження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плодів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відбувається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8653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переважно</w:t>
      </w:r>
      <w:proofErr w:type="spellEnd"/>
      <w:r w:rsidR="008653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через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пошкодження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його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шкірки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а також</w:t>
      </w:r>
      <w:r w:rsidR="008653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якщо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хворі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здорові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плоди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тісно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пов'язані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Особливо легко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піддаються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такому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зараженню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плоди з тонкою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шкіркою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позбавлені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воскового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нальоту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слаб</w:t>
      </w:r>
      <w:r w:rsidR="008653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</w:t>
      </w: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опушені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з</w:t>
      </w:r>
      <w:r w:rsidR="002514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механічн</w:t>
      </w:r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ими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пошкодження</w:t>
      </w:r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шкірки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шкідниками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Поширенню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хвороби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також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можуть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сприяти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F26E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</w:t>
      </w:r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шкодження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нанесені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птицями</w:t>
      </w:r>
      <w:proofErr w:type="spellEnd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градом та </w:t>
      </w:r>
      <w:proofErr w:type="spellStart"/>
      <w:r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</w:t>
      </w:r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нше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23F21E5A" w14:textId="3260FF00" w:rsidR="00697849" w:rsidRPr="009D3226" w:rsidRDefault="00131C31" w:rsidP="00131C3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Після цвітіння дерев усі засохлі хворі, з </w:t>
      </w:r>
      <w:proofErr w:type="spellStart"/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>тріщинами</w:t>
      </w:r>
      <w:proofErr w:type="spellEnd"/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 і камеддю п</w:t>
      </w:r>
      <w:r w:rsidR="005D3F3D">
        <w:rPr>
          <w:rFonts w:ascii="Times New Roman" w:hAnsi="Times New Roman" w:cs="Times New Roman"/>
          <w:color w:val="000000"/>
          <w:sz w:val="28"/>
          <w:szCs w:val="28"/>
        </w:rPr>
        <w:t>агони</w:t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 та гілки, які виявляються в кроні дерева слід вирізати із захопленням 3-5 см здорової тканини. Вирізку пагонів та гілок краще проводити протягом вегетації до листопада, коли легко відрізнити уражену та здорову тканину. </w:t>
      </w:r>
      <w:r w:rsidR="005D3F3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анітарні заходи </w:t>
      </w:r>
      <w:r w:rsidR="005D3F3D">
        <w:rPr>
          <w:rFonts w:ascii="Times New Roman" w:hAnsi="Times New Roman" w:cs="Times New Roman"/>
          <w:color w:val="000000"/>
          <w:sz w:val="28"/>
          <w:szCs w:val="28"/>
        </w:rPr>
        <w:t xml:space="preserve">слід </w:t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>проводити лише в суху погоду, щоб додатково не заражати місця зрізів збудником хвороби.</w:t>
      </w:r>
    </w:p>
    <w:p w14:paraId="1A831F2A" w14:textId="0D22F1B8" w:rsidR="00697849" w:rsidRPr="009D3226" w:rsidRDefault="00E06CE8" w:rsidP="00873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 w:rsidR="00163E7A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proofErr w:type="spellStart"/>
      <w:r w:rsidR="00163E7A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ротьбі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моніліозом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5D3F3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необхідно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своєчасно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проводити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профілактичні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хімічні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заходи. </w:t>
      </w:r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Для </w:t>
      </w:r>
      <w:proofErr w:type="spellStart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захисту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кісточкових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плодових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культур</w:t>
      </w:r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відповідно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Переліку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пестицидів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агрохімікатів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дозволених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використання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</w:t>
      </w:r>
      <w:proofErr w:type="spellStart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Україні</w:t>
      </w:r>
      <w:proofErr w:type="spellEnd"/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дозволен</w:t>
      </w:r>
      <w:r w:rsidR="001F1CE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використання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фунгіциди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основі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діючих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речовин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ципродиніл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750 г/кг 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r w:rsidR="00697849" w:rsidRPr="004362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Хорус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697849" w:rsidRPr="004362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75 WG,</w:t>
      </w:r>
      <w:r w:rsidR="0043620E" w:rsidRPr="004362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ВГ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0,2-0,3 кг/га)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пр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епарат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можна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використовувати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bookmarkStart w:id="0" w:name="_Hlk165457230"/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протягом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вегетації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більше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4-х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разів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строк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останньої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обробки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збирання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плодів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– 30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днів</w:t>
      </w:r>
      <w:proofErr w:type="spellEnd"/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bookmarkEnd w:id="0"/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алюмінію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фосфіт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,570 г/л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+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фосфорист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кислот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80 г/л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="0043620E" w:rsidRPr="004362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Фи</w:t>
      </w:r>
      <w:r w:rsidR="00697849" w:rsidRPr="004362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тал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43620E" w:rsidRPr="004362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РК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4362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– 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2,0 л/га)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використовують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всіх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культурах,</w:t>
      </w:r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крім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сливи</w:t>
      </w:r>
      <w:proofErr w:type="spellEnd"/>
      <w:r w:rsidR="00A23237" w:rsidRP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протягом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вегетації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більше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</w:t>
      </w:r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-х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разів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строк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останньої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обробки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збирання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плодів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– 30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днів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;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боскалід</w:t>
      </w:r>
      <w:proofErr w:type="spellEnd"/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267 г/кг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+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піраклостробін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67 г/кг 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</w:t>
      </w:r>
      <w:proofErr w:type="spellStart"/>
      <w:r w:rsidR="00697849" w:rsidRPr="00A23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Сігнум</w:t>
      </w:r>
      <w:proofErr w:type="spellEnd"/>
      <w:r w:rsidR="00697849" w:rsidRPr="00A23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, </w:t>
      </w:r>
      <w:r w:rsidR="00A23237" w:rsidRPr="00A23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ВГ</w:t>
      </w:r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1,0-1,25 кг/га),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використовують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всіх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культурах,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окрім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сливи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протягом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вегетації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більше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</w:t>
      </w:r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-х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разів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строк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останньої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обробки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збирання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плодів</w:t>
      </w:r>
      <w:proofErr w:type="spellEnd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– </w:t>
      </w:r>
      <w:r w:rsidR="00A232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</w:t>
      </w:r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0 </w:t>
      </w:r>
      <w:proofErr w:type="spellStart"/>
      <w:r w:rsidR="00A23237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днів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14:paraId="05F5144E" w14:textId="68A99F64" w:rsidR="00697849" w:rsidRPr="00352E65" w:rsidRDefault="00A23237" w:rsidP="00873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 w:rsidR="00DE6B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Також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брикос </w:t>
      </w:r>
      <w:r w:rsidR="00DE6B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та персик </w:t>
      </w:r>
      <w:proofErr w:type="spellStart"/>
      <w:r w:rsidR="00DE6B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обробляють</w:t>
      </w:r>
      <w:proofErr w:type="spellEnd"/>
      <w:r w:rsidR="00DE6B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фунгіцид</w:t>
      </w:r>
      <w:r w:rsidR="00352E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ами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основі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діючих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речовин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каптан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r w:rsidR="00DE6B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800 г/кг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="00697849" w:rsidRPr="00A23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Малвін</w:t>
      </w:r>
      <w:proofErr w:type="spellEnd"/>
      <w:r w:rsidR="00697849" w:rsidRPr="00A23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80,</w:t>
      </w:r>
      <w:r w:rsidRPr="00A232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ВГ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1,8-2,5 кг/га); сульфат </w:t>
      </w:r>
      <w:proofErr w:type="spellStart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міді</w:t>
      </w:r>
      <w:proofErr w:type="spellEnd"/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DE6B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85-98 %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(</w:t>
      </w:r>
      <w:r w:rsidR="00697849" w:rsidRPr="00DE6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Бордо МК,</w:t>
      </w:r>
      <w:r w:rsidR="00DE6B11" w:rsidRPr="00DE6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ВП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DE6B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697849" w:rsidRPr="009D32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15-18 кг/га)</w:t>
      </w:r>
      <w:r w:rsidR="00DE6B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="00352E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ED3036">
        <w:rPr>
          <w:rFonts w:ascii="Times New Roman" w:hAnsi="Times New Roman" w:cs="Times New Roman"/>
          <w:color w:val="000000"/>
          <w:sz w:val="28"/>
          <w:szCs w:val="28"/>
        </w:rPr>
        <w:t xml:space="preserve">Вишню (черешню) доцільно обробляти </w:t>
      </w:r>
      <w:r w:rsidR="00131C31">
        <w:rPr>
          <w:rFonts w:ascii="Times New Roman" w:hAnsi="Times New Roman" w:cs="Times New Roman"/>
          <w:color w:val="000000"/>
          <w:sz w:val="28"/>
          <w:szCs w:val="28"/>
        </w:rPr>
        <w:t xml:space="preserve"> фунгіцидом </w:t>
      </w:r>
      <w:r w:rsidR="00ED3036">
        <w:rPr>
          <w:rFonts w:ascii="Times New Roman" w:hAnsi="Times New Roman" w:cs="Times New Roman"/>
          <w:color w:val="000000"/>
          <w:sz w:val="28"/>
          <w:szCs w:val="28"/>
        </w:rPr>
        <w:t>на основі діюч</w:t>
      </w:r>
      <w:r w:rsidR="00352E65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="00ED3036">
        <w:rPr>
          <w:rFonts w:ascii="Times New Roman" w:hAnsi="Times New Roman" w:cs="Times New Roman"/>
          <w:color w:val="000000"/>
          <w:sz w:val="28"/>
          <w:szCs w:val="28"/>
        </w:rPr>
        <w:t xml:space="preserve">речовин </w:t>
      </w:r>
      <w:proofErr w:type="spellStart"/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>трифлоксістробін</w:t>
      </w:r>
      <w:proofErr w:type="spellEnd"/>
      <w:r w:rsidR="00ED3036">
        <w:rPr>
          <w:rFonts w:ascii="Times New Roman" w:hAnsi="Times New Roman" w:cs="Times New Roman"/>
          <w:color w:val="000000"/>
          <w:sz w:val="28"/>
          <w:szCs w:val="28"/>
        </w:rPr>
        <w:t>, 250 г/л</w:t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proofErr w:type="spellStart"/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>флуопірам</w:t>
      </w:r>
      <w:proofErr w:type="spellEnd"/>
      <w:r w:rsidR="00ED3036">
        <w:rPr>
          <w:rFonts w:ascii="Times New Roman" w:hAnsi="Times New Roman" w:cs="Times New Roman"/>
          <w:color w:val="000000"/>
          <w:sz w:val="28"/>
          <w:szCs w:val="28"/>
        </w:rPr>
        <w:t>, 250 г/л</w:t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97849" w:rsidRPr="00ED3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Луна </w:t>
      </w:r>
      <w:proofErr w:type="spellStart"/>
      <w:r w:rsidR="00697849" w:rsidRPr="00ED3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Сенсейш</w:t>
      </w:r>
      <w:r w:rsidR="00ED3036" w:rsidRPr="00ED3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="00697849" w:rsidRPr="00ED3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 w:rsidR="00697849" w:rsidRPr="00ED3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500</w:t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7849" w:rsidRPr="00ED3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SC, </w:t>
      </w:r>
      <w:r w:rsidR="00ED3036" w:rsidRPr="00ED3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КС</w:t>
      </w:r>
      <w:r w:rsidR="00ED3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>0,25-0,35 л/га)</w:t>
      </w:r>
      <w:r w:rsidR="00352E65">
        <w:rPr>
          <w:rFonts w:ascii="Times New Roman" w:hAnsi="Times New Roman" w:cs="Times New Roman"/>
          <w:color w:val="000000"/>
          <w:sz w:val="28"/>
          <w:szCs w:val="28"/>
        </w:rPr>
        <w:t xml:space="preserve"> та інші</w:t>
      </w:r>
      <w:r w:rsidR="00131C31">
        <w:rPr>
          <w:rFonts w:ascii="Times New Roman" w:hAnsi="Times New Roman" w:cs="Times New Roman"/>
          <w:color w:val="000000"/>
          <w:sz w:val="28"/>
          <w:szCs w:val="28"/>
        </w:rPr>
        <w:t xml:space="preserve"> препарати,  згідно регламентів застосування.</w:t>
      </w:r>
    </w:p>
    <w:p w14:paraId="2618A2CB" w14:textId="74463A8C" w:rsidR="00697849" w:rsidRPr="00BC22C6" w:rsidRDefault="00131C31" w:rsidP="00873ED8">
      <w:pPr>
        <w:spacing w:after="0" w:line="240" w:lineRule="auto"/>
        <w:jc w:val="both"/>
        <w:rPr>
          <w:rFonts w:ascii="Roboto Condensed" w:eastAsia="Times New Roman" w:hAnsi="Roboto Condensed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Профілактичні обприскування дерев фунгіцидами проти </w:t>
      </w:r>
      <w:proofErr w:type="spellStart"/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>моніліального</w:t>
      </w:r>
      <w:proofErr w:type="spellEnd"/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 опіку та інших </w:t>
      </w:r>
      <w:proofErr w:type="spellStart"/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>хвороб</w:t>
      </w:r>
      <w:proofErr w:type="spellEnd"/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проводять у фаз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97849" w:rsidRPr="009D3226">
        <w:rPr>
          <w:rFonts w:ascii="Times New Roman" w:hAnsi="Times New Roman" w:cs="Times New Roman"/>
          <w:color w:val="000000"/>
          <w:sz w:val="28"/>
          <w:szCs w:val="28"/>
        </w:rPr>
        <w:t xml:space="preserve"> «зелений конус», «відокремлення бутонів – бутон», «цвітіння», після закінчення цвітіння, формування плодів, дозрівання плодів і обов'язково відразу після збирання плодів з метою обмеження джерел інфекцій.</w:t>
      </w:r>
    </w:p>
    <w:p w14:paraId="690AD288" w14:textId="77777777" w:rsidR="00892181" w:rsidRDefault="00892181" w:rsidP="00892181">
      <w:pPr>
        <w:pStyle w:val="a4"/>
        <w:ind w:right="-142"/>
        <w:rPr>
          <w:b/>
          <w:i/>
          <w:sz w:val="28"/>
          <w:szCs w:val="28"/>
          <w:u w:val="single"/>
          <w:lang w:val="uk-UA"/>
        </w:rPr>
      </w:pPr>
    </w:p>
    <w:p w14:paraId="5F3BA803" w14:textId="6F77CF7D" w:rsidR="00892181" w:rsidRPr="00722B53" w:rsidRDefault="00892181" w:rsidP="00F26ECF">
      <w:pPr>
        <w:pStyle w:val="a4"/>
        <w:ind w:right="-142" w:firstLine="708"/>
        <w:jc w:val="center"/>
        <w:rPr>
          <w:b/>
          <w:i/>
          <w:sz w:val="28"/>
          <w:szCs w:val="28"/>
          <w:u w:val="single"/>
        </w:rPr>
      </w:pPr>
      <w:r w:rsidRPr="00722B53">
        <w:rPr>
          <w:b/>
          <w:i/>
          <w:sz w:val="28"/>
          <w:szCs w:val="28"/>
          <w:u w:val="single"/>
        </w:rPr>
        <w:t xml:space="preserve">При </w:t>
      </w:r>
      <w:proofErr w:type="spellStart"/>
      <w:r w:rsidRPr="00722B53">
        <w:rPr>
          <w:b/>
          <w:i/>
          <w:sz w:val="28"/>
          <w:szCs w:val="28"/>
          <w:u w:val="single"/>
        </w:rPr>
        <w:t>роботі</w:t>
      </w:r>
      <w:proofErr w:type="spellEnd"/>
      <w:r w:rsidRPr="00722B53">
        <w:rPr>
          <w:b/>
          <w:i/>
          <w:sz w:val="28"/>
          <w:szCs w:val="28"/>
          <w:u w:val="single"/>
        </w:rPr>
        <w:t xml:space="preserve"> з пестицидами </w:t>
      </w:r>
      <w:proofErr w:type="spellStart"/>
      <w:r w:rsidRPr="00722B53">
        <w:rPr>
          <w:b/>
          <w:i/>
          <w:sz w:val="28"/>
          <w:szCs w:val="28"/>
          <w:u w:val="single"/>
        </w:rPr>
        <w:t>необхідно</w:t>
      </w:r>
      <w:proofErr w:type="spellEnd"/>
      <w:r w:rsidRPr="00722B53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722B53">
        <w:rPr>
          <w:b/>
          <w:i/>
          <w:sz w:val="28"/>
          <w:szCs w:val="28"/>
          <w:u w:val="single"/>
        </w:rPr>
        <w:t>дотримуватись</w:t>
      </w:r>
      <w:proofErr w:type="spellEnd"/>
      <w:r w:rsidRPr="00722B53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722B53">
        <w:rPr>
          <w:b/>
          <w:i/>
          <w:sz w:val="28"/>
          <w:szCs w:val="28"/>
          <w:u w:val="single"/>
        </w:rPr>
        <w:t>регламентів</w:t>
      </w:r>
      <w:proofErr w:type="spellEnd"/>
      <w:r w:rsidRPr="00722B53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722B53">
        <w:rPr>
          <w:b/>
          <w:i/>
          <w:sz w:val="28"/>
          <w:szCs w:val="28"/>
          <w:u w:val="single"/>
        </w:rPr>
        <w:t>застосування</w:t>
      </w:r>
      <w:proofErr w:type="spellEnd"/>
      <w:r w:rsidRPr="00722B53">
        <w:rPr>
          <w:b/>
          <w:i/>
          <w:sz w:val="28"/>
          <w:szCs w:val="28"/>
          <w:u w:val="single"/>
        </w:rPr>
        <w:t xml:space="preserve"> </w:t>
      </w:r>
      <w:r w:rsidR="00131C31">
        <w:rPr>
          <w:b/>
          <w:i/>
          <w:sz w:val="28"/>
          <w:szCs w:val="28"/>
          <w:u w:val="single"/>
          <w:lang w:val="uk-UA"/>
        </w:rPr>
        <w:t>засобів захисту рослин</w:t>
      </w:r>
      <w:r w:rsidRPr="00722B53">
        <w:rPr>
          <w:b/>
          <w:i/>
          <w:sz w:val="28"/>
          <w:szCs w:val="28"/>
          <w:u w:val="single"/>
        </w:rPr>
        <w:t xml:space="preserve">, правил </w:t>
      </w:r>
      <w:proofErr w:type="spellStart"/>
      <w:r w:rsidRPr="00722B53">
        <w:rPr>
          <w:b/>
          <w:i/>
          <w:sz w:val="28"/>
          <w:szCs w:val="28"/>
          <w:u w:val="single"/>
        </w:rPr>
        <w:t>техніки</w:t>
      </w:r>
      <w:proofErr w:type="spellEnd"/>
      <w:r w:rsidRPr="00722B53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722B53">
        <w:rPr>
          <w:b/>
          <w:i/>
          <w:sz w:val="28"/>
          <w:szCs w:val="28"/>
          <w:u w:val="single"/>
        </w:rPr>
        <w:t>безпеки</w:t>
      </w:r>
      <w:proofErr w:type="spellEnd"/>
      <w:r w:rsidRPr="00722B53">
        <w:rPr>
          <w:b/>
          <w:i/>
          <w:sz w:val="28"/>
          <w:szCs w:val="28"/>
          <w:u w:val="single"/>
        </w:rPr>
        <w:t xml:space="preserve"> та </w:t>
      </w:r>
      <w:proofErr w:type="spellStart"/>
      <w:r w:rsidRPr="00722B53">
        <w:rPr>
          <w:b/>
          <w:i/>
          <w:sz w:val="28"/>
          <w:szCs w:val="28"/>
          <w:u w:val="single"/>
        </w:rPr>
        <w:t>санітарно-гігієнічних</w:t>
      </w:r>
      <w:proofErr w:type="spellEnd"/>
      <w:r w:rsidRPr="00722B53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722B53">
        <w:rPr>
          <w:b/>
          <w:i/>
          <w:sz w:val="28"/>
          <w:szCs w:val="28"/>
          <w:u w:val="single"/>
        </w:rPr>
        <w:t>вимог</w:t>
      </w:r>
      <w:proofErr w:type="spellEnd"/>
      <w:r w:rsidRPr="00722B53">
        <w:rPr>
          <w:b/>
          <w:i/>
          <w:sz w:val="28"/>
          <w:szCs w:val="28"/>
          <w:u w:val="single"/>
        </w:rPr>
        <w:t>.</w:t>
      </w:r>
    </w:p>
    <w:p w14:paraId="0EA9578E" w14:textId="77777777" w:rsidR="00892181" w:rsidRPr="00722B53" w:rsidRDefault="00892181" w:rsidP="00F26EC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92181" w:rsidRPr="00722B53" w:rsidSect="00DF1EB9">
      <w:pgSz w:w="11906" w:h="16838"/>
      <w:pgMar w:top="1135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59A1D" w14:textId="77777777" w:rsidR="00DF1EB9" w:rsidRDefault="00DF1EB9">
      <w:pPr>
        <w:spacing w:line="240" w:lineRule="auto"/>
      </w:pPr>
      <w:r>
        <w:separator/>
      </w:r>
    </w:p>
  </w:endnote>
  <w:endnote w:type="continuationSeparator" w:id="0">
    <w:p w14:paraId="66E2D377" w14:textId="77777777" w:rsidR="00DF1EB9" w:rsidRDefault="00DF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Segoe Print"/>
    <w:charset w:val="CC"/>
    <w:family w:val="swiss"/>
    <w:pitch w:val="default"/>
    <w:sig w:usb0="00000000" w:usb1="00000000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 Sans Mono">
    <w:altName w:val="Arial"/>
    <w:charset w:val="CC"/>
    <w:family w:val="modern"/>
    <w:pitch w:val="fixed"/>
    <w:sig w:usb0="00000000" w:usb1="D200F9FB" w:usb2="02000028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A3A79" w14:textId="77777777" w:rsidR="00DF1EB9" w:rsidRDefault="00DF1EB9">
      <w:pPr>
        <w:spacing w:after="0"/>
      </w:pPr>
      <w:r>
        <w:separator/>
      </w:r>
    </w:p>
  </w:footnote>
  <w:footnote w:type="continuationSeparator" w:id="0">
    <w:p w14:paraId="2B6F36B4" w14:textId="77777777" w:rsidR="00DF1EB9" w:rsidRDefault="00DF1EB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761D1"/>
    <w:multiLevelType w:val="multilevel"/>
    <w:tmpl w:val="C37C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E13F54"/>
    <w:multiLevelType w:val="multilevel"/>
    <w:tmpl w:val="74C4F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0B0E38"/>
    <w:multiLevelType w:val="multilevel"/>
    <w:tmpl w:val="5A828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CD0521"/>
    <w:multiLevelType w:val="multilevel"/>
    <w:tmpl w:val="CDFAA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11045E"/>
    <w:multiLevelType w:val="multilevel"/>
    <w:tmpl w:val="8608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61739643">
    <w:abstractNumId w:val="2"/>
  </w:num>
  <w:num w:numId="2" w16cid:durableId="998969520">
    <w:abstractNumId w:val="1"/>
  </w:num>
  <w:num w:numId="3" w16cid:durableId="1649899201">
    <w:abstractNumId w:val="3"/>
  </w:num>
  <w:num w:numId="4" w16cid:durableId="1718582050">
    <w:abstractNumId w:val="0"/>
  </w:num>
  <w:num w:numId="5" w16cid:durableId="10370490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350"/>
    <w:rsid w:val="00025659"/>
    <w:rsid w:val="0002569A"/>
    <w:rsid w:val="000F0C3F"/>
    <w:rsid w:val="000F4DF1"/>
    <w:rsid w:val="00131C31"/>
    <w:rsid w:val="00163E7A"/>
    <w:rsid w:val="0018446A"/>
    <w:rsid w:val="001F1CEC"/>
    <w:rsid w:val="0023698F"/>
    <w:rsid w:val="00251427"/>
    <w:rsid w:val="00262353"/>
    <w:rsid w:val="002A6AD9"/>
    <w:rsid w:val="002E2A2F"/>
    <w:rsid w:val="002F0BFC"/>
    <w:rsid w:val="00332227"/>
    <w:rsid w:val="00344814"/>
    <w:rsid w:val="00352E65"/>
    <w:rsid w:val="003C5067"/>
    <w:rsid w:val="00413999"/>
    <w:rsid w:val="00420E90"/>
    <w:rsid w:val="0043620E"/>
    <w:rsid w:val="00504E2B"/>
    <w:rsid w:val="005139AE"/>
    <w:rsid w:val="005D0511"/>
    <w:rsid w:val="005D36D2"/>
    <w:rsid w:val="005D3F3D"/>
    <w:rsid w:val="005D42C5"/>
    <w:rsid w:val="005F54D7"/>
    <w:rsid w:val="006679CF"/>
    <w:rsid w:val="00690350"/>
    <w:rsid w:val="00697849"/>
    <w:rsid w:val="006D1E4E"/>
    <w:rsid w:val="00764173"/>
    <w:rsid w:val="00781698"/>
    <w:rsid w:val="007B2265"/>
    <w:rsid w:val="007E3203"/>
    <w:rsid w:val="008519A4"/>
    <w:rsid w:val="0086533A"/>
    <w:rsid w:val="00873ED8"/>
    <w:rsid w:val="00892181"/>
    <w:rsid w:val="008E0D49"/>
    <w:rsid w:val="009044BF"/>
    <w:rsid w:val="009A078C"/>
    <w:rsid w:val="009D3226"/>
    <w:rsid w:val="00A23237"/>
    <w:rsid w:val="00A40F5F"/>
    <w:rsid w:val="00A74E73"/>
    <w:rsid w:val="00AB673C"/>
    <w:rsid w:val="00BC22C6"/>
    <w:rsid w:val="00C15E73"/>
    <w:rsid w:val="00CB2F2B"/>
    <w:rsid w:val="00CB36C5"/>
    <w:rsid w:val="00CF6A64"/>
    <w:rsid w:val="00D72746"/>
    <w:rsid w:val="00D9187C"/>
    <w:rsid w:val="00DD39DC"/>
    <w:rsid w:val="00DE6B11"/>
    <w:rsid w:val="00DF1EB9"/>
    <w:rsid w:val="00E06CE8"/>
    <w:rsid w:val="00E66646"/>
    <w:rsid w:val="00ED3036"/>
    <w:rsid w:val="00F021E0"/>
    <w:rsid w:val="00F148EC"/>
    <w:rsid w:val="00F26ECF"/>
    <w:rsid w:val="12030D6C"/>
    <w:rsid w:val="66EA72F2"/>
    <w:rsid w:val="68F4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D96B4"/>
  <w15:docId w15:val="{4808BBE0-B5C4-4298-8087-19C92846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2">
    <w:name w:val="heading 2"/>
    <w:basedOn w:val="a"/>
    <w:link w:val="20"/>
    <w:uiPriority w:val="9"/>
    <w:qFormat/>
    <w:rsid w:val="005D05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Normal (Web)"/>
    <w:basedOn w:val="a"/>
    <w:uiPriority w:val="99"/>
    <w:unhideWhenUsed/>
    <w:qFormat/>
    <w:pPr>
      <w:widowControl w:val="0"/>
      <w:suppressAutoHyphens/>
      <w:spacing w:after="0" w:line="240" w:lineRule="auto"/>
    </w:pPr>
    <w:rPr>
      <w:rFonts w:ascii="Times New Roman" w:eastAsia="DejaVu Sans" w:hAnsi="Times New Roman" w:cs="Mangal"/>
      <w:kern w:val="2"/>
      <w:sz w:val="24"/>
      <w:szCs w:val="21"/>
      <w:lang w:val="ru-RU" w:eastAsia="zh-CN" w:bidi="hi-IN"/>
    </w:rPr>
  </w:style>
  <w:style w:type="paragraph" w:customStyle="1" w:styleId="a5">
    <w:name w:val="Текст в заданном формате"/>
    <w:basedOn w:val="a"/>
    <w:qFormat/>
    <w:pPr>
      <w:widowControl w:val="0"/>
      <w:suppressAutoHyphens/>
      <w:spacing w:after="0" w:line="240" w:lineRule="auto"/>
    </w:pPr>
    <w:rPr>
      <w:rFonts w:ascii="DejaVu Sans Mono" w:eastAsia="DejaVu Sans Mono" w:hAnsi="DejaVu Sans Mono" w:cs="DejaVu Sans Mono"/>
      <w:kern w:val="2"/>
      <w:sz w:val="20"/>
      <w:szCs w:val="20"/>
      <w:lang w:val="ru-RU" w:eastAsia="zh-CN" w:bidi="hi-IN"/>
    </w:rPr>
  </w:style>
  <w:style w:type="paragraph" w:customStyle="1" w:styleId="3f3f3f3f3f3f3f">
    <w:name w:val="Б3fа3fз3fо3fв3fы3fй3f"/>
    <w:qFormat/>
    <w:pPr>
      <w:autoSpaceDE w:val="0"/>
      <w:autoSpaceDN w:val="0"/>
      <w:adjustRightInd w:val="0"/>
      <w:spacing w:after="200" w:line="276" w:lineRule="auto"/>
    </w:pPr>
    <w:rPr>
      <w:rFonts w:ascii="Calibri" w:eastAsia="Times New Roman" w:hAnsi="Calibri" w:cs="Calibri"/>
      <w:kern w:val="2"/>
      <w:sz w:val="22"/>
      <w:szCs w:val="22"/>
      <w:lang w:val="uk-UA" w:eastAsia="en-US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qFormat/>
    <w:pPr>
      <w:suppressAutoHyphens/>
      <w:autoSpaceDE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2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420E90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rsid w:val="005D0511"/>
    <w:rPr>
      <w:rFonts w:eastAsia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5D0511"/>
    <w:rPr>
      <w:b/>
      <w:bCs/>
    </w:rPr>
  </w:style>
  <w:style w:type="paragraph" w:customStyle="1" w:styleId="text-align-justify">
    <w:name w:val="text-align-justify"/>
    <w:basedOn w:val="a"/>
    <w:rsid w:val="00BC2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gkelc">
    <w:name w:val="hgkelc"/>
    <w:basedOn w:val="a0"/>
    <w:rsid w:val="00163E7A"/>
  </w:style>
  <w:style w:type="character" w:customStyle="1" w:styleId="kx21rb">
    <w:name w:val="kx21rb"/>
    <w:basedOn w:val="a0"/>
    <w:rsid w:val="00163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23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2907</Words>
  <Characters>1658</Characters>
  <Application>Microsoft Office Word</Application>
  <DocSecurity>0</DocSecurity>
  <Lines>13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Анна Телехович</cp:lastModifiedBy>
  <cp:revision>2</cp:revision>
  <cp:lastPrinted>2024-05-02T07:46:00Z</cp:lastPrinted>
  <dcterms:created xsi:type="dcterms:W3CDTF">2024-05-02T07:47:00Z</dcterms:created>
  <dcterms:modified xsi:type="dcterms:W3CDTF">2024-05-02T07:47:00Z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9FD2A8330868475AB9A3085D4ADF9B53</vt:lpwstr>
  </property>
</Properties>
</file>