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6161" w14:textId="77777777" w:rsidR="008E20AF" w:rsidRDefault="008E20AF" w:rsidP="008E20AF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</w:pPr>
      <w:r w:rsidRPr="004713C3"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  <w:t xml:space="preserve">Сигналізаційне повідомлення № </w:t>
      </w:r>
      <w:r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  <w:t>7</w:t>
      </w:r>
    </w:p>
    <w:p w14:paraId="62858B82" w14:textId="77777777" w:rsidR="008E20AF" w:rsidRDefault="008E20AF" w:rsidP="008E20AF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val="uk-UA" w:eastAsia="zh-CN" w:bidi="hi-IN"/>
        </w:rPr>
      </w:pPr>
      <w:r w:rsidRPr="00746A11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val="uk-UA" w:eastAsia="zh-CN" w:bidi="hi-IN"/>
        </w:rPr>
        <w:t>станом на 1</w:t>
      </w:r>
      <w:r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val="uk-UA" w:eastAsia="zh-CN" w:bidi="hi-IN"/>
        </w:rPr>
        <w:t>1</w:t>
      </w:r>
      <w:r w:rsidRPr="00746A11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val="uk-UA" w:eastAsia="zh-CN" w:bidi="hi-IN"/>
        </w:rPr>
        <w:t xml:space="preserve"> квітня 2024 р</w:t>
      </w:r>
    </w:p>
    <w:p w14:paraId="3845E470" w14:textId="77777777" w:rsidR="008E20AF" w:rsidRDefault="008E20AF" w:rsidP="008E20AF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val="uk-UA" w:eastAsia="zh-CN" w:bidi="hi-IN"/>
        </w:rPr>
      </w:pPr>
    </w:p>
    <w:p w14:paraId="6C59758D" w14:textId="77777777" w:rsidR="008E20AF" w:rsidRDefault="008E20AF" w:rsidP="008E20AF">
      <w:pPr>
        <w:pStyle w:val="a4"/>
        <w:spacing w:before="0" w:beforeAutospacing="0" w:after="0" w:afterAutospacing="0"/>
        <w:ind w:firstLine="708"/>
        <w:jc w:val="both"/>
        <w:rPr>
          <w:b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Фітосанітарним моніторингом, проведеним спеціалістами відділу захисту рослин та прогнозування </w:t>
      </w:r>
      <w:proofErr w:type="spellStart"/>
      <w:r>
        <w:rPr>
          <w:color w:val="000000" w:themeColor="text1"/>
          <w:spacing w:val="-4"/>
          <w:kern w:val="26"/>
          <w:sz w:val="28"/>
          <w:szCs w:val="28"/>
          <w:lang w:val="uk-UA"/>
        </w:rPr>
        <w:t>відмічено</w:t>
      </w:r>
      <w:proofErr w:type="spellEnd"/>
      <w:r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 початок заселення сходів </w:t>
      </w:r>
      <w:r>
        <w:rPr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 xml:space="preserve">гороху </w:t>
      </w:r>
      <w:r>
        <w:rPr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бульбочковими довгоносиками. </w:t>
      </w:r>
    </w:p>
    <w:p w14:paraId="3EFF8C65" w14:textId="77777777" w:rsidR="008E20AF" w:rsidRDefault="008E20AF" w:rsidP="008E20AF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A715C9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eastAsia="uk-UA"/>
        </w:rPr>
        <w:t xml:space="preserve">Жуки </w:t>
      </w:r>
      <w:proofErr w:type="spellStart"/>
      <w:r>
        <w:rPr>
          <w:color w:val="000000" w:themeColor="text1"/>
          <w:sz w:val="28"/>
          <w:szCs w:val="28"/>
          <w:lang w:eastAsia="uk-UA"/>
        </w:rPr>
        <w:t>бульбочкових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довгоносиків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живляться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листям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eastAsia="uk-UA"/>
        </w:rPr>
        <w:t>обгризаюч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>и</w:t>
      </w:r>
      <w:r>
        <w:rPr>
          <w:color w:val="000000" w:themeColor="text1"/>
          <w:sz w:val="28"/>
          <w:szCs w:val="28"/>
          <w:lang w:eastAsia="uk-UA"/>
        </w:rPr>
        <w:t xml:space="preserve"> з </w:t>
      </w:r>
      <w:proofErr w:type="spellStart"/>
      <w:r>
        <w:rPr>
          <w:color w:val="000000" w:themeColor="text1"/>
          <w:sz w:val="28"/>
          <w:szCs w:val="28"/>
          <w:lang w:eastAsia="uk-UA"/>
        </w:rPr>
        <w:t>країв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сім’ядолі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eastAsia="uk-UA"/>
        </w:rPr>
        <w:t>перші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справжні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листочки у </w:t>
      </w:r>
      <w:proofErr w:type="spellStart"/>
      <w:r>
        <w:rPr>
          <w:color w:val="000000" w:themeColor="text1"/>
          <w:sz w:val="28"/>
          <w:szCs w:val="28"/>
          <w:lang w:eastAsia="uk-UA"/>
        </w:rPr>
        <w:t>вигляді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невеликих, </w:t>
      </w:r>
      <w:proofErr w:type="spellStart"/>
      <w:r>
        <w:rPr>
          <w:color w:val="000000" w:themeColor="text1"/>
          <w:sz w:val="28"/>
          <w:szCs w:val="28"/>
          <w:lang w:eastAsia="uk-UA"/>
        </w:rPr>
        <w:t>овальних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вигризань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або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мережива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eastAsia="uk-UA"/>
        </w:rPr>
        <w:t>Пошкодження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мають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uk-UA"/>
        </w:rPr>
        <w:t>масовий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характер. За </w:t>
      </w:r>
      <w:proofErr w:type="spellStart"/>
      <w:r>
        <w:rPr>
          <w:color w:val="000000" w:themeColor="text1"/>
          <w:sz w:val="28"/>
          <w:szCs w:val="28"/>
          <w:lang w:eastAsia="uk-UA"/>
        </w:rPr>
        <w:t>пошкодження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точки росту </w:t>
      </w:r>
      <w:proofErr w:type="spellStart"/>
      <w:r>
        <w:rPr>
          <w:color w:val="000000" w:themeColor="text1"/>
          <w:sz w:val="28"/>
          <w:szCs w:val="28"/>
          <w:lang w:eastAsia="uk-UA"/>
        </w:rPr>
        <w:t>рослини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гинуть. </w:t>
      </w:r>
      <w:proofErr w:type="spellStart"/>
      <w:r>
        <w:rPr>
          <w:color w:val="000000" w:themeColor="text1"/>
          <w:sz w:val="28"/>
          <w:szCs w:val="28"/>
          <w:lang w:eastAsia="uk-UA"/>
        </w:rPr>
        <w:t>Найбільш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уразливі рослини</w:t>
      </w:r>
      <w:r>
        <w:rPr>
          <w:color w:val="000000" w:themeColor="text1"/>
          <w:sz w:val="28"/>
          <w:szCs w:val="28"/>
          <w:lang w:eastAsia="uk-UA"/>
        </w:rPr>
        <w:t xml:space="preserve"> гороху</w:t>
      </w:r>
      <w:r>
        <w:rPr>
          <w:color w:val="000000" w:themeColor="text1"/>
          <w:sz w:val="28"/>
          <w:szCs w:val="28"/>
          <w:lang w:val="uk-UA" w:eastAsia="uk-UA"/>
        </w:rPr>
        <w:t xml:space="preserve"> від сходів до фази 6-го листка. </w:t>
      </w:r>
      <w:proofErr w:type="spellStart"/>
      <w:r>
        <w:rPr>
          <w:color w:val="000000" w:themeColor="text1"/>
          <w:sz w:val="28"/>
          <w:szCs w:val="28"/>
          <w:lang w:val="uk-UA" w:eastAsia="uk-UA"/>
        </w:rPr>
        <w:t>Шкодочинність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 w:eastAsia="uk-UA"/>
        </w:rPr>
        <w:t>сітонів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 xml:space="preserve"> зростає в 6–10 разів за сухої, спекотної погоди (порівняно із хмарною).  </w:t>
      </w:r>
    </w:p>
    <w:p w14:paraId="6CB9E75D" w14:textId="77777777" w:rsidR="008E20AF" w:rsidRDefault="008E20AF" w:rsidP="008E20AF">
      <w:pPr>
        <w:pStyle w:val="a5"/>
        <w:ind w:firstLine="708"/>
        <w:jc w:val="both"/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Згідно ст. 5 Закону України «Про захист рослин»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фітосанітарний нагляд за станом угідь, посівів, насаджень здійснюють підприємства, установи, організації усіх форм власності та громадяни, діяльність яких пов’язана з користуванням землею, вирощуванням рослин сільськогосподарського та іншого призначення, тощо.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 </w:t>
      </w:r>
    </w:p>
    <w:p w14:paraId="32EDD179" w14:textId="77777777" w:rsidR="008E20AF" w:rsidRDefault="008E20AF" w:rsidP="008E20AF">
      <w:pPr>
        <w:pStyle w:val="a5"/>
        <w:ind w:firstLine="708"/>
        <w:jc w:val="both"/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Необхідно провести обстеження посівів </w:t>
      </w:r>
      <w:r>
        <w:rPr>
          <w:rFonts w:ascii="Times New Roman" w:hAnsi="Times New Roman"/>
          <w:b/>
          <w:i/>
          <w:color w:val="000000" w:themeColor="text1"/>
          <w:spacing w:val="-4"/>
          <w:kern w:val="26"/>
          <w:sz w:val="28"/>
          <w:szCs w:val="28"/>
          <w:lang w:val="uk-UA"/>
        </w:rPr>
        <w:t xml:space="preserve">гороху 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та у разі виявлення шкідників за чисельності вище ЕПШ – </w:t>
      </w: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10-15 жуків на </w:t>
      </w:r>
      <w:proofErr w:type="spellStart"/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, провести обприскування препаратами рекомендованими «Переліком пестицидів і агрохімікатів, дозволених до використання в Україні». </w:t>
      </w:r>
    </w:p>
    <w:p w14:paraId="6889DE01" w14:textId="77777777" w:rsidR="008E20AF" w:rsidRPr="00746A11" w:rsidRDefault="008E20AF" w:rsidP="008E20AF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 w:eastAsia="zh-CN"/>
        </w:rPr>
      </w:pPr>
      <w:r w:rsidRPr="00411B7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kern w:val="26"/>
          <w:sz w:val="28"/>
          <w:szCs w:val="28"/>
          <w:lang w:val="uk-UA"/>
        </w:rPr>
        <w:t>При роботі з пестицидами необхідно дотримуватись регламентів застосування засобів захисту рослин, правил техніки безпеки та санітарно-гігієнічних вимог. Мати</w:t>
      </w:r>
      <w:r w:rsidRPr="00411B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посвідчення про право роботи з пестицидами, одержання якого передбачено</w:t>
      </w:r>
      <w:r w:rsidRPr="00411B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411B76">
          <w:rPr>
            <w:rStyle w:val="a3"/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  <w:shd w:val="clear" w:color="auto" w:fill="FFFFFF"/>
            <w:lang w:val="uk-UA"/>
          </w:rPr>
          <w:t>Законом України</w:t>
        </w:r>
      </w:hyperlink>
      <w:r w:rsidRPr="00411B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11B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«Про пестициди і агрохімікати»</w:t>
      </w:r>
      <w:r w:rsidRPr="00411B7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C16BE68" w14:textId="77777777" w:rsidR="008E20AF" w:rsidRPr="00746A11" w:rsidRDefault="008E20AF" w:rsidP="008E20AF">
      <w:pPr>
        <w:pStyle w:val="a5"/>
        <w:jc w:val="both"/>
        <w:rPr>
          <w:rFonts w:ascii="Times New Roman" w:hAnsi="Times New Roman"/>
          <w:b/>
          <w:bCs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31385620" w14:textId="77777777" w:rsidR="008E20AF" w:rsidRPr="008E20AF" w:rsidRDefault="008E20AF"/>
    <w:p w14:paraId="7554C2AF" w14:textId="54BFC332" w:rsidR="008E20AF" w:rsidRPr="008E20AF" w:rsidRDefault="008E20AF">
      <w:pPr>
        <w:rPr>
          <w:lang w:val="en-US"/>
        </w:rPr>
      </w:pPr>
      <w:r>
        <w:rPr>
          <w:rFonts w:ascii="SimSun" w:eastAsia="SimSun" w:hAnsi="SimSun" w:cs="SimSun"/>
          <w:noProof/>
          <w:szCs w:val="24"/>
          <w:lang w:val="en-US"/>
        </w:rPr>
        <w:drawing>
          <wp:inline distT="0" distB="0" distL="114300" distR="114300" wp14:anchorId="5BB042A2" wp14:editId="7591A220">
            <wp:extent cx="6149340" cy="3230880"/>
            <wp:effectExtent l="0" t="0" r="3810" b="762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8E20AF" w:rsidRPr="008E20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AC"/>
    <w:rsid w:val="00332993"/>
    <w:rsid w:val="003943B4"/>
    <w:rsid w:val="006B4674"/>
    <w:rsid w:val="008E20AF"/>
    <w:rsid w:val="00AD66E1"/>
    <w:rsid w:val="00B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2101"/>
  <w15:chartTrackingRefBased/>
  <w15:docId w15:val="{42EA5012-88BF-41B7-BC7D-DAF08680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0AF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0AF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8E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в заданном формате"/>
    <w:basedOn w:val="a"/>
    <w:uiPriority w:val="99"/>
    <w:qFormat/>
    <w:rsid w:val="008E20AF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akon.rada.gov.ua/laws/show/86/95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Телехович</cp:lastModifiedBy>
  <cp:revision>2</cp:revision>
  <cp:lastPrinted>2024-05-02T07:59:00Z</cp:lastPrinted>
  <dcterms:created xsi:type="dcterms:W3CDTF">2024-05-02T07:59:00Z</dcterms:created>
  <dcterms:modified xsi:type="dcterms:W3CDTF">2024-05-02T07:59:00Z</dcterms:modified>
</cp:coreProperties>
</file>