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4A47" w14:textId="4D7458EF" w:rsidR="007647CA" w:rsidRPr="00A72F97" w:rsidRDefault="007647CA" w:rsidP="00764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2F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Сигналізаційне повідомлення № 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</w:p>
    <w:p w14:paraId="75323B70" w14:textId="3E1DA2BA" w:rsidR="007647CA" w:rsidRPr="00A72F97" w:rsidRDefault="007647CA" w:rsidP="007647C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2F9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72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таном на </w:t>
      </w:r>
      <w:r w:rsidR="00776C1C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A72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2024 року</w:t>
      </w:r>
    </w:p>
    <w:p w14:paraId="1CDADA43" w14:textId="327C91A5" w:rsidR="007647CA" w:rsidRDefault="007647CA" w:rsidP="007647CA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7647CA">
        <w:rPr>
          <w:rFonts w:ascii="Times New Roman" w:hAnsi="Times New Roman"/>
          <w:color w:val="000000"/>
          <w:sz w:val="28"/>
          <w:szCs w:val="28"/>
          <w:lang w:val="uk-UA"/>
        </w:rPr>
        <w:t>Головне управління Держпродспоживслужби в Київській області за результатами обстежень проведених</w:t>
      </w:r>
      <w:r w:rsidRPr="007647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7CA">
        <w:rPr>
          <w:rFonts w:ascii="Times New Roman" w:hAnsi="Times New Roman"/>
          <w:color w:val="000000"/>
          <w:sz w:val="28"/>
          <w:szCs w:val="28"/>
          <w:lang w:val="uk-UA"/>
        </w:rPr>
        <w:t xml:space="preserve">у Київській області повідомляє, що </w:t>
      </w:r>
      <w:r w:rsidRPr="007647CA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ІІ</w:t>
      </w:r>
      <w:r w:rsidRPr="007647CA">
        <w:rPr>
          <w:rFonts w:ascii="Times New Roman" w:hAnsi="Times New Roman"/>
          <w:sz w:val="28"/>
          <w:szCs w:val="28"/>
          <w:lang w:val="uk-UA"/>
        </w:rPr>
        <w:t xml:space="preserve"> декади червня погодні умови з періодичними опадами, підвищеною вологістю повітря та коливаннями температури </w:t>
      </w:r>
      <w:r w:rsidR="00492B59">
        <w:rPr>
          <w:rFonts w:ascii="Times New Roman" w:hAnsi="Times New Roman"/>
          <w:sz w:val="28"/>
          <w:szCs w:val="28"/>
          <w:lang w:val="uk-UA"/>
        </w:rPr>
        <w:t xml:space="preserve">повітря </w:t>
      </w:r>
      <w:r w:rsidRPr="007647CA">
        <w:rPr>
          <w:rFonts w:ascii="Times New Roman" w:hAnsi="Times New Roman"/>
          <w:sz w:val="28"/>
          <w:szCs w:val="28"/>
          <w:lang w:val="uk-UA"/>
        </w:rPr>
        <w:t xml:space="preserve">були сприятливими для розвитку </w:t>
      </w:r>
      <w:r w:rsidRPr="00776C1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церкоспорозу</w:t>
      </w:r>
      <w:r w:rsidRPr="007647C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2D14D58" w14:textId="77777777" w:rsidR="001E6F24" w:rsidRDefault="001E6F24" w:rsidP="007647C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14:paraId="0D7E7E9C" w14:textId="03FF161C" w:rsidR="001E6F24" w:rsidRPr="007647CA" w:rsidRDefault="001E6F24" w:rsidP="007647CA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F2E3885" wp14:editId="27468494">
            <wp:extent cx="2714625" cy="1981200"/>
            <wp:effectExtent l="0" t="0" r="9525" b="0"/>
            <wp:docPr id="2" name="Рисунок 1" descr="Церкоспороз буряків | Головне управління Держпродспоживслужби в  Чернігівській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ркоспороз буряків | Головне управління Держпродспоживслужби в  Чернігівській області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18" cy="198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0ED9E096" wp14:editId="2590D925">
            <wp:extent cx="3200084" cy="2000250"/>
            <wp:effectExtent l="0" t="0" r="635" b="0"/>
            <wp:docPr id="2576927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84" cy="2002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2CF037" w14:textId="408CA894" w:rsidR="001E6F24" w:rsidRDefault="007647CA" w:rsidP="0076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7772D57" w14:textId="35085263" w:rsidR="007647CA" w:rsidRPr="007647CA" w:rsidRDefault="001E6F24" w:rsidP="0076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7CA" w:rsidRPr="007647CA">
        <w:rPr>
          <w:rFonts w:ascii="Times New Roman" w:hAnsi="Times New Roman" w:cs="Times New Roman"/>
          <w:sz w:val="28"/>
          <w:szCs w:val="28"/>
        </w:rPr>
        <w:t xml:space="preserve">Хвороба проявилась на столових 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>буряках</w:t>
      </w:r>
      <w:r w:rsidR="007647CA" w:rsidRPr="007647CA">
        <w:rPr>
          <w:rFonts w:ascii="Times New Roman" w:hAnsi="Times New Roman" w:cs="Times New Roman"/>
          <w:sz w:val="28"/>
          <w:szCs w:val="28"/>
        </w:rPr>
        <w:t xml:space="preserve"> на 1-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76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647CA">
        <w:rPr>
          <w:rFonts w:ascii="Times New Roman" w:hAnsi="Times New Roman" w:cs="Times New Roman"/>
          <w:sz w:val="28"/>
          <w:szCs w:val="28"/>
        </w:rPr>
        <w:t xml:space="preserve">% рослин. </w:t>
      </w:r>
      <w:r w:rsidR="00776C1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647CA" w:rsidRPr="007647CA">
        <w:rPr>
          <w:rFonts w:ascii="Times New Roman" w:hAnsi="Times New Roman" w:cs="Times New Roman"/>
          <w:sz w:val="28"/>
          <w:szCs w:val="28"/>
        </w:rPr>
        <w:t>исок</w:t>
      </w:r>
      <w:r w:rsidR="00776C1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647CA" w:rsidRPr="007647CA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>атур</w:t>
      </w:r>
      <w:r w:rsidR="00776C1C">
        <w:rPr>
          <w:rFonts w:ascii="Times New Roman" w:hAnsi="Times New Roman" w:cs="Times New Roman"/>
          <w:sz w:val="28"/>
          <w:szCs w:val="28"/>
          <w:lang w:val="uk-UA"/>
        </w:rPr>
        <w:t>а повітря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647CA">
        <w:rPr>
          <w:rFonts w:ascii="Times New Roman" w:hAnsi="Times New Roman" w:cs="Times New Roman"/>
          <w:sz w:val="28"/>
          <w:szCs w:val="28"/>
        </w:rPr>
        <w:t>з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647CA">
        <w:rPr>
          <w:rFonts w:ascii="Times New Roman" w:hAnsi="Times New Roman" w:cs="Times New Roman"/>
          <w:sz w:val="28"/>
          <w:szCs w:val="28"/>
        </w:rPr>
        <w:t>періодичним випаданням опадів</w:t>
      </w:r>
      <w:r w:rsidR="00776C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7CA" w:rsidRPr="007647CA">
        <w:rPr>
          <w:rFonts w:ascii="Times New Roman" w:hAnsi="Times New Roman" w:cs="Times New Roman"/>
          <w:sz w:val="28"/>
          <w:szCs w:val="28"/>
        </w:rPr>
        <w:t xml:space="preserve"> </w:t>
      </w:r>
      <w:r w:rsidR="00776C1C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7647CA" w:rsidRPr="007647CA">
        <w:rPr>
          <w:rFonts w:ascii="Times New Roman" w:hAnsi="Times New Roman" w:cs="Times New Roman"/>
          <w:sz w:val="28"/>
          <w:szCs w:val="28"/>
        </w:rPr>
        <w:t>наявн</w:t>
      </w:r>
      <w:r w:rsidR="00776C1C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7647CA" w:rsidRPr="007647CA">
        <w:rPr>
          <w:rFonts w:ascii="Times New Roman" w:hAnsi="Times New Roman" w:cs="Times New Roman"/>
          <w:sz w:val="28"/>
          <w:szCs w:val="28"/>
        </w:rPr>
        <w:t xml:space="preserve"> рясних ранкових рос</w:t>
      </w:r>
      <w:r w:rsidR="00776C1C" w:rsidRPr="00776C1C">
        <w:rPr>
          <w:rFonts w:ascii="Times New Roman" w:hAnsi="Times New Roman" w:cs="Times New Roman"/>
          <w:sz w:val="28"/>
          <w:szCs w:val="28"/>
        </w:rPr>
        <w:t xml:space="preserve"> </w:t>
      </w:r>
      <w:r w:rsidR="00776C1C" w:rsidRPr="007647CA">
        <w:rPr>
          <w:rFonts w:ascii="Times New Roman" w:hAnsi="Times New Roman" w:cs="Times New Roman"/>
          <w:sz w:val="28"/>
          <w:szCs w:val="28"/>
        </w:rPr>
        <w:t xml:space="preserve">у </w:t>
      </w:r>
      <w:r w:rsidR="00776C1C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776C1C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декаді червня</w:t>
      </w:r>
      <w:r w:rsidR="007647CA" w:rsidRPr="007647CA">
        <w:rPr>
          <w:rFonts w:ascii="Times New Roman" w:hAnsi="Times New Roman" w:cs="Times New Roman"/>
          <w:sz w:val="28"/>
          <w:szCs w:val="28"/>
        </w:rPr>
        <w:t xml:space="preserve"> можуть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647CA">
        <w:rPr>
          <w:rFonts w:ascii="Times New Roman" w:hAnsi="Times New Roman" w:cs="Times New Roman"/>
          <w:sz w:val="28"/>
          <w:szCs w:val="28"/>
        </w:rPr>
        <w:t>спричинити інтенсивний розвиток хвороби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на посівах </w:t>
      </w:r>
      <w:r w:rsidR="007647CA" w:rsidRPr="00776C1C">
        <w:rPr>
          <w:rFonts w:ascii="Times New Roman" w:hAnsi="Times New Roman" w:cs="Times New Roman"/>
          <w:b/>
          <w:bCs/>
          <w:sz w:val="28"/>
          <w:szCs w:val="28"/>
          <w:lang w:val="uk-UA"/>
        </w:rPr>
        <w:t>цукрового буряку</w:t>
      </w:r>
      <w:r w:rsidR="007647CA" w:rsidRPr="007647CA">
        <w:rPr>
          <w:rFonts w:ascii="Times New Roman" w:hAnsi="Times New Roman" w:cs="Times New Roman"/>
          <w:sz w:val="28"/>
          <w:szCs w:val="28"/>
        </w:rPr>
        <w:t>.</w:t>
      </w:r>
    </w:p>
    <w:p w14:paraId="0FC92169" w14:textId="426354C9" w:rsidR="007647CA" w:rsidRPr="001E6F24" w:rsidRDefault="00776C1C" w:rsidP="0076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Тому за появи на 3-5% рослин окремих плям церкоспорозу слід провести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 xml:space="preserve">захист посівів дозволеними фунгіцидами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«Переліку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пестицидів і агрохімікатів, дозволених до використання в Україні»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 xml:space="preserve"> та повторно через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12-24 дні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, залежно від тривалості захисної дії попереднього препарату та терміну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 xml:space="preserve">очікування до збирання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 xml:space="preserve">рожаю. </w:t>
      </w:r>
      <w:r w:rsidR="007647CA" w:rsidRPr="001E6F24">
        <w:rPr>
          <w:rFonts w:ascii="Times New Roman" w:hAnsi="Times New Roman" w:cs="Times New Roman"/>
          <w:sz w:val="28"/>
          <w:szCs w:val="28"/>
          <w:lang w:val="uk-UA"/>
        </w:rPr>
        <w:t>Ці обробки будуть ефективними і проти інших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1E6F24">
        <w:rPr>
          <w:rFonts w:ascii="Times New Roman" w:hAnsi="Times New Roman" w:cs="Times New Roman"/>
          <w:sz w:val="28"/>
          <w:szCs w:val="28"/>
          <w:lang w:val="uk-UA"/>
        </w:rPr>
        <w:t>плямистостей.</w:t>
      </w:r>
    </w:p>
    <w:p w14:paraId="11DD82E1" w14:textId="65D4B426" w:rsidR="007647CA" w:rsidRDefault="00776C1C" w:rsidP="0076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Заходи захисту слід проводити в тиху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 xml:space="preserve"> безвітряну погоду в ранішні та вечірні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години, суворо дотримуючись вимог санітарної безпеки, охорони праці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середовища, а також ст. 4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 xml:space="preserve"> «Про захист рослин» (суворе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додержання регламентів застосування засобів захисту рослин; збереження корисної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флори і фауни; недопущення пошкодження рослин, погіршення їх стану та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забруднення продукції рослинного походження і довкілля засобами захисту рослин;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>екологічне та економічне обґрунтування доцільності захисту рослин від шкідливих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76C1C">
        <w:rPr>
          <w:rFonts w:ascii="Times New Roman" w:hAnsi="Times New Roman" w:cs="Times New Roman"/>
          <w:sz w:val="28"/>
          <w:szCs w:val="28"/>
          <w:lang w:val="uk-UA"/>
        </w:rPr>
        <w:t xml:space="preserve">організмів). </w:t>
      </w:r>
    </w:p>
    <w:p w14:paraId="63F7CFA4" w14:textId="777BD3EB" w:rsidR="00776C1C" w:rsidRPr="00776C1C" w:rsidRDefault="00776C1C" w:rsidP="0076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6C1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11 Закону України «Про пестициди і агрохімікати»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776C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соби, діяльність яких пов’язана з організацією робіт із зберігання та/або застосування пестицидів або з проведенням робіт із транспортування, зберігання, застосування пестицид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776C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повинні мати </w:t>
      </w:r>
      <w:r w:rsidRPr="00776C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посвідчення </w:t>
      </w:r>
      <w:r w:rsidRPr="00776C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право роботи з пестицидами.</w:t>
      </w:r>
    </w:p>
    <w:p w14:paraId="3A787807" w14:textId="519DA16C" w:rsidR="00776C1C" w:rsidRPr="00776C1C" w:rsidRDefault="00776C1C" w:rsidP="00776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7CA" w:rsidRPr="007647CA">
        <w:rPr>
          <w:rFonts w:ascii="Times New Roman" w:hAnsi="Times New Roman" w:cs="Times New Roman"/>
          <w:sz w:val="28"/>
          <w:szCs w:val="28"/>
        </w:rPr>
        <w:t>На оброблених ділянках обов’язково виставляють попереджувальні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647CA">
        <w:rPr>
          <w:rFonts w:ascii="Times New Roman" w:hAnsi="Times New Roman" w:cs="Times New Roman"/>
          <w:sz w:val="28"/>
          <w:szCs w:val="28"/>
        </w:rPr>
        <w:t>знаки.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647CA">
        <w:rPr>
          <w:rFonts w:ascii="Times New Roman" w:hAnsi="Times New Roman" w:cs="Times New Roman"/>
          <w:sz w:val="28"/>
          <w:szCs w:val="28"/>
        </w:rPr>
        <w:t>Не менше, як за дві доби про час та місце проведення обприскувань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CA" w:rsidRPr="007647CA">
        <w:rPr>
          <w:rFonts w:ascii="Times New Roman" w:hAnsi="Times New Roman" w:cs="Times New Roman"/>
          <w:sz w:val="28"/>
          <w:szCs w:val="28"/>
        </w:rPr>
        <w:t>попереджають органи місцевого самоврядування, населення та пасічників, пас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47CA" w:rsidRPr="007647CA">
        <w:rPr>
          <w:rFonts w:ascii="Times New Roman" w:hAnsi="Times New Roman" w:cs="Times New Roman"/>
          <w:sz w:val="28"/>
          <w:szCs w:val="28"/>
        </w:rPr>
        <w:t>ки яких знаходяться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до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7647CA" w:rsidRPr="00776C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647CA" w:rsidRPr="007647CA">
        <w:rPr>
          <w:rFonts w:ascii="Times New Roman" w:hAnsi="Times New Roman" w:cs="Times New Roman"/>
          <w:sz w:val="28"/>
          <w:szCs w:val="28"/>
          <w:lang w:val="uk-UA"/>
        </w:rPr>
        <w:t>кілометрів від оброблюваних площ.</w:t>
      </w:r>
    </w:p>
    <w:sectPr w:rsidR="00776C1C" w:rsidRPr="00776C1C" w:rsidSect="00776C1C"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1B"/>
    <w:rsid w:val="000D79FA"/>
    <w:rsid w:val="000E2CCD"/>
    <w:rsid w:val="00101D42"/>
    <w:rsid w:val="0012220F"/>
    <w:rsid w:val="001E6F24"/>
    <w:rsid w:val="002E3829"/>
    <w:rsid w:val="00361691"/>
    <w:rsid w:val="003669C1"/>
    <w:rsid w:val="003B07B4"/>
    <w:rsid w:val="00492B59"/>
    <w:rsid w:val="0070374D"/>
    <w:rsid w:val="007647CA"/>
    <w:rsid w:val="00776C1C"/>
    <w:rsid w:val="00A90228"/>
    <w:rsid w:val="00C15668"/>
    <w:rsid w:val="00CC751B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E943"/>
  <w15:docId w15:val="{29F5C699-411C-4291-BBA1-11DDE706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751B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dcterms:created xsi:type="dcterms:W3CDTF">2024-06-24T13:29:00Z</dcterms:created>
  <dcterms:modified xsi:type="dcterms:W3CDTF">2024-06-24T13:29:00Z</dcterms:modified>
</cp:coreProperties>
</file>