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4401" w14:textId="2BC196B9" w:rsidR="00020B65" w:rsidRPr="00AA70AA" w:rsidRDefault="00020B65" w:rsidP="00020B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A72F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Сигналізаційне повідомлення № 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14:paraId="46F334FF" w14:textId="4BBF978C" w:rsidR="00020B65" w:rsidRPr="00020B65" w:rsidRDefault="00020B65" w:rsidP="00020B6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2F9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таном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A75D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2024 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14:paraId="12D21AA4" w14:textId="61A694BC" w:rsidR="00020B65" w:rsidRDefault="00020B65" w:rsidP="00020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32466" w:rsidRPr="00020B65">
        <w:rPr>
          <w:color w:val="000000"/>
          <w:sz w:val="28"/>
          <w:szCs w:val="28"/>
          <w:lang w:val="uk-UA"/>
        </w:rPr>
        <w:t xml:space="preserve">Головне управління Держпродспоживслужби в Київській області за результатами обстежень </w:t>
      </w:r>
      <w:r w:rsidR="00ED6B07" w:rsidRPr="00020B65">
        <w:rPr>
          <w:color w:val="000000"/>
          <w:sz w:val="28"/>
          <w:szCs w:val="28"/>
          <w:lang w:val="uk-UA"/>
        </w:rPr>
        <w:t>складських приміщень для зберігання зерна відмічають зберігання залишків зерна</w:t>
      </w:r>
      <w:r w:rsidR="00467AA5">
        <w:rPr>
          <w:color w:val="000000"/>
          <w:sz w:val="28"/>
          <w:szCs w:val="28"/>
          <w:lang w:val="uk-UA"/>
        </w:rPr>
        <w:t xml:space="preserve"> та зараження борошняним </w:t>
      </w:r>
      <w:r w:rsidR="00ED6B07" w:rsidRPr="00020B65">
        <w:rPr>
          <w:color w:val="000000"/>
          <w:sz w:val="28"/>
          <w:szCs w:val="28"/>
          <w:lang w:val="uk-UA"/>
        </w:rPr>
        <w:t>кліщем, зерновою міллю  та іншими  комірними шкідниками.</w:t>
      </w:r>
    </w:p>
    <w:p w14:paraId="4D0F70C5" w14:textId="621C7D7B" w:rsidR="00AA70AA" w:rsidRDefault="00AA70AA" w:rsidP="00020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06D32A" wp14:editId="72DFD948">
            <wp:extent cx="5715000" cy="35147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EE34" w14:textId="2F2B0A76" w:rsidR="00AA70AA" w:rsidRPr="00AA70AA" w:rsidRDefault="00AA70AA" w:rsidP="00AA70A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uk-UA"/>
        </w:rPr>
      </w:pPr>
      <w:r w:rsidRPr="00AA70AA">
        <w:rPr>
          <w:i/>
          <w:iCs/>
          <w:color w:val="000000"/>
          <w:lang w:val="uk-UA"/>
        </w:rPr>
        <w:t>Зернова міль</w:t>
      </w:r>
    </w:p>
    <w:p w14:paraId="2F8E88B4" w14:textId="77777777" w:rsidR="00AA70AA" w:rsidRPr="00AA70AA" w:rsidRDefault="00AA70AA" w:rsidP="00020B6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lang w:val="uk-UA"/>
        </w:rPr>
      </w:pPr>
    </w:p>
    <w:p w14:paraId="40EACA48" w14:textId="7892EF08" w:rsidR="00020B65" w:rsidRPr="00020B65" w:rsidRDefault="00020B65" w:rsidP="00020B6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020B65">
        <w:rPr>
          <w:rFonts w:eastAsia="Times New Roman"/>
          <w:color w:val="000000"/>
          <w:sz w:val="28"/>
          <w:szCs w:val="28"/>
          <w:lang w:val="uk-UA"/>
        </w:rPr>
        <w:tab/>
      </w:r>
      <w:r w:rsidR="00ED6B07" w:rsidRPr="00020B65">
        <w:rPr>
          <w:rFonts w:eastAsia="Times New Roman"/>
          <w:color w:val="000000"/>
          <w:sz w:val="28"/>
          <w:szCs w:val="28"/>
          <w:lang w:val="uk-UA"/>
        </w:rPr>
        <w:t>Господарства під час зберігання збіжжя щороку через шкідників, які пошкоджують зерно й зернову продукцію, можуть  втратити від 5–10 до 30% зібраного зерна,  при цьому також істотно знижуються його харчові, фуражні та посівні якості.</w:t>
      </w:r>
    </w:p>
    <w:p w14:paraId="7A33AFDF" w14:textId="07A51150" w:rsidR="00ED6B07" w:rsidRPr="00020B65" w:rsidRDefault="00020B65" w:rsidP="00020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20B65">
        <w:rPr>
          <w:rFonts w:eastAsia="Times New Roman"/>
          <w:color w:val="000000"/>
          <w:sz w:val="28"/>
          <w:szCs w:val="28"/>
          <w:lang w:val="uk-UA"/>
        </w:rPr>
        <w:tab/>
      </w:r>
      <w:r w:rsidR="00ED6B07" w:rsidRPr="00020B65">
        <w:rPr>
          <w:rFonts w:eastAsia="Times New Roman"/>
          <w:color w:val="000000"/>
          <w:sz w:val="28"/>
          <w:szCs w:val="28"/>
        </w:rPr>
        <w:t>Особливу увагу слід приділити ретельній підготовці складських приміщень до засипання зерна нового врожаю. Зерносховища потрібно звільнити від зерна, що в ньому зберігалося, й зернових відходів, сміття; очистити місця, де оселяються й розмножуються комірні шкідники (підлога, стіни, опорні стовпи, балки, кутки, пази, щілини, підпілля, тара, інвентар, обладнання) та прискладську територію.</w:t>
      </w:r>
    </w:p>
    <w:p w14:paraId="2BEEF021" w14:textId="1784ACA5" w:rsidR="00ED6B07" w:rsidRPr="00020B65" w:rsidRDefault="00ED6B07" w:rsidP="0002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ітки 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зразк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перевірити на наявність шкідників, щоб правильно визначитися з дезінсекцією. Зібране сміття вивезти й знищити (спалити або закопати). Приміщення складів провітрити, просушити, побілити розчином хлорного вапна та провести дезінсекцію.</w:t>
      </w:r>
    </w:p>
    <w:p w14:paraId="087EEE0B" w14:textId="5DEF3B9B" w:rsidR="00ED6B07" w:rsidRPr="00020B65" w:rsidRDefault="00ED6B07" w:rsidP="0002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Знезараження порожніх зерносховищ хімічними препаратами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 одночасно профілактичний і винищувальний захід.</w:t>
      </w:r>
    </w:p>
    <w:p w14:paraId="087EDD7D" w14:textId="3778AFBE" w:rsidR="00ED6B07" w:rsidRPr="00020B65" w:rsidRDefault="00ED6B07" w:rsidP="0002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Дезінсекцію порожніх складів здійснюють вологим способом, з допомогою фумігації та аерозольною обробкою. Обробку вологим способом рекомендується застосовувати якщо приміщення заселені не стійкими проти 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інсектоакарицидів шкідниками (кліщі, борошноїди, молі, вогнівки). В зерносховищах, де виявлено довгоносиків та інших небезпечних і стійких проти інсектицидів шкідників, слід провести фумігацію або аерозольну обробку.</w:t>
      </w:r>
    </w:p>
    <w:p w14:paraId="15C97445" w14:textId="2BFAE8A3" w:rsidR="00020B6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Обробляти склади перед засипанням зерна треба за температури не нижче 12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°С, коли шкідники перебувають в активному стані. Для дезінсекції порожніх складів вологим способом використовують контактні інсектоакарициди:</w:t>
      </w:r>
    </w:p>
    <w:p w14:paraId="70A91D86" w14:textId="14ECFA5A" w:rsidR="00020B6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-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Актеллік 500 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к.е (пірим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іфос-метил, 500 г/л)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 мл/м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²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0664B19" w14:textId="77777777" w:rsidR="00020B6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-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Фастак, к.е., (альфа-циперметрин, 100 г/л)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 г/м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648216E" w14:textId="6E67CFF7" w:rsidR="00ED6B07" w:rsidRPr="00020B6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-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Фуфанон 570,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К.Е.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(малатіон, 270 г/л) — 0,8 мл/м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3766E2" w14:textId="1E36500C" w:rsidR="00ED6B07" w:rsidRPr="00020B65" w:rsidRDefault="00ED6B07" w:rsidP="0002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 знезаражують прискладську територію, зерноочисну техніку, інвентар, транспортери, тару. Витрата робочої рідини під час обробки складів становить 200 мл/м</w:t>
      </w:r>
      <w:r w:rsid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</w:t>
      </w: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Під час дезінсекції прискладської території норму витрат робочої рідини збільшують удвічі.</w:t>
      </w:r>
    </w:p>
    <w:p w14:paraId="7072B17C" w14:textId="2869BD3A" w:rsidR="00ED6B07" w:rsidRPr="008A75D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людей і завантаження складів дозволяється: за вик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ористання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Фастаку — через 20 днів, інших препаратів — через 24 год.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кщо треба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негайно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роботи в обробленому зерносховищі, слід застосовувати препарати, що швидко розкладаються.</w:t>
      </w:r>
    </w:p>
    <w:p w14:paraId="7BC5C6AB" w14:textId="4E352496" w:rsidR="007D67AC" w:rsidRDefault="00020B65" w:rsidP="0002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фумігації герметичних порожніх зерносховищ застосовують: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Фостоксин або Детіа-Газ-Екс-Т, круглі таблетки, пелети (фосфід алюмінію, 560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г/кг)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таблетки або 5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 пелет/м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Магтоксин, круглі таблетки, пелети (фосфід магнію, 282 г/кг)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таблетки або 5-15 пелет/м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Дегеш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плейтс /стрипс, плити, стрічки (фосфід магнію 560 г/кг) 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1–3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пеллети на 30 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1–3 стрічки/600 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Алфос, таблетки (фосфід алюмінію, 560 г/кг)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21E06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таблетки</w:t>
      </w:r>
      <w:r w:rsidR="007D67AC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21E06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(3–6)/м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D21E06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21E06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інші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D67A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7D67AC" w:rsidRPr="00776C1C">
        <w:rPr>
          <w:rFonts w:ascii="Times New Roman" w:hAnsi="Times New Roman" w:cs="Times New Roman"/>
          <w:sz w:val="28"/>
          <w:szCs w:val="28"/>
          <w:lang w:val="uk-UA"/>
        </w:rPr>
        <w:t>«Переліку</w:t>
      </w:r>
      <w:r w:rsidR="007D67AC">
        <w:rPr>
          <w:rFonts w:ascii="Times New Roman" w:hAnsi="Times New Roman" w:cs="Times New Roman"/>
          <w:sz w:val="28"/>
          <w:szCs w:val="28"/>
          <w:lang w:val="uk-UA"/>
        </w:rPr>
        <w:t xml:space="preserve"> пестицидів і агрохімікатів, дозволених до використання в Україні» (далі – Перелік).</w:t>
      </w:r>
    </w:p>
    <w:p w14:paraId="384D91C1" w14:textId="42C83165" w:rsidR="00ED6B07" w:rsidRPr="00020B65" w:rsidRDefault="007D67AC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Тривалість фумігації за температури: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 діб;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 -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шість;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п’ять; понад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чотири доби. Оптимальна температура проведення фумігації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°С. Якщо температура буде нижчою, таблетки з фумігантом повністю не розкладуться, що може призвести до появи покоління комах стійких до Фосфіну.</w:t>
      </w:r>
    </w:p>
    <w:p w14:paraId="12DD6A30" w14:textId="77777777" w:rsidR="00ED6B07" w:rsidRPr="00020B65" w:rsidRDefault="00ED6B07" w:rsidP="0002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людей і завантаження складських приміщень дозволені після повного провітрювання (дві-п’ять діб).</w:t>
      </w:r>
    </w:p>
    <w:p w14:paraId="03F5D1D9" w14:textId="1A52689D" w:rsidR="00020B65" w:rsidRDefault="008A75D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D6B07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фумігаційні роботи виконати не можна (недостатня герметичність складу, відстань від житлових приміщень менш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D6B07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50 м), тоді застосову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ється</w:t>
      </w:r>
      <w:r w:rsidR="00ED6B07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аерозольний спосіб дезінсекції Актелліком (0,04 г/м</w:t>
      </w:r>
      <w:r w:rsidR="007D67AC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 витратою робочої рідини 20 мл/м</w:t>
      </w:r>
      <w:r w:rsidR="007D67AC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³</w:t>
      </w:r>
      <w:r w:rsidR="00ED6B07" w:rsidRPr="008A7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D6B07" w:rsidRPr="00AA7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Завантажувати склади можна після провітрювання протягом доби</w:t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D6B07" w:rsidRPr="00AA7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15CE5BA" w14:textId="6683FE50" w:rsidR="00B32466" w:rsidRPr="00020B65" w:rsidRDefault="00020B65" w:rsidP="0002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ED6B07" w:rsidRPr="00020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опри високу ефективність інсектицидів хімічного походження, слід наголосити, що вони небезпечні для людей, тварин і довкілля. </w:t>
      </w:r>
      <w:r w:rsidR="00ED6B07" w:rsidRPr="007D6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за тривалого застосування препаратів, що містять одну діючу речовину, в шкідників може спостерігатися адаптація та підвищення стійкості до їхньої дії.</w:t>
      </w:r>
    </w:p>
    <w:p w14:paraId="73E5FCD7" w14:textId="46B19F66" w:rsidR="003102FA" w:rsidRPr="00020B65" w:rsidRDefault="00020B65" w:rsidP="0002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3102FA" w:rsidRPr="00020B65">
        <w:rPr>
          <w:rFonts w:ascii="Times New Roman" w:hAnsi="Times New Roman" w:cs="Times New Roman"/>
          <w:b/>
          <w:sz w:val="28"/>
          <w:szCs w:val="28"/>
          <w:lang w:val="uk-UA"/>
        </w:rPr>
        <w:t>При проведенні захисних обробок використовуються пестициди згідно «Переліку</w:t>
      </w:r>
      <w:r w:rsidR="007D67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102FA" w:rsidRPr="00020B65">
        <w:rPr>
          <w:rFonts w:ascii="Times New Roman" w:hAnsi="Times New Roman" w:cs="Times New Roman"/>
          <w:b/>
          <w:sz w:val="28"/>
          <w:szCs w:val="28"/>
          <w:lang w:val="uk-UA"/>
        </w:rPr>
        <w:t>, враховуючи рекомендації його виробника щодо умов застосування препарату, а саме температурного режиму.</w:t>
      </w:r>
      <w:r w:rsidR="003102FA" w:rsidRPr="00020B6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4B0A08B1" w14:textId="546B9F0E" w:rsidR="007D67AC" w:rsidRPr="007D67AC" w:rsidRDefault="007D67AC" w:rsidP="007D6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67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Відповідно до ст. 11 Закону України «Про пестициди і агрохімікати» </w:t>
      </w:r>
      <w:r w:rsidRPr="007D67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особи, діяльність яких пов’язана з організацією робіт із зберігання та/або застосування пестицидів або з проведенням робіт із транспортування, зберігання, застосування пестицидів, повинні мати посвідчення про право роботи з пестицидами.</w:t>
      </w:r>
    </w:p>
    <w:p w14:paraId="7C69DF6A" w14:textId="3979327E" w:rsidR="003102FA" w:rsidRPr="00020B65" w:rsidRDefault="003102FA" w:rsidP="00020B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захисних заходів потрібно дотримуватися правил техніки безпеки та керуватися Державними санітарними правилами ДСП 8.8.1.2.001-98 «Транспортування, зберігання та застосування пестицидів у народному господарстві». </w:t>
      </w:r>
    </w:p>
    <w:p w14:paraId="79CDDF09" w14:textId="77777777" w:rsidR="008A75D5" w:rsidRDefault="008A75D5" w:rsidP="007D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1C6E039" w14:textId="77777777" w:rsidR="008A75D5" w:rsidRDefault="008A75D5" w:rsidP="007D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4F7BB0C" w14:textId="77777777" w:rsidR="008A75D5" w:rsidRDefault="008A75D5" w:rsidP="007D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342F777" w14:textId="77777777" w:rsidR="008A75D5" w:rsidRDefault="008A75D5" w:rsidP="007D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8A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66"/>
    <w:rsid w:val="0000779F"/>
    <w:rsid w:val="00020B65"/>
    <w:rsid w:val="001070D9"/>
    <w:rsid w:val="001E7544"/>
    <w:rsid w:val="002C2D23"/>
    <w:rsid w:val="002E3928"/>
    <w:rsid w:val="002F17F5"/>
    <w:rsid w:val="003102FA"/>
    <w:rsid w:val="00467AA5"/>
    <w:rsid w:val="007607ED"/>
    <w:rsid w:val="007D67AC"/>
    <w:rsid w:val="008641B8"/>
    <w:rsid w:val="008A75D5"/>
    <w:rsid w:val="00AA70AA"/>
    <w:rsid w:val="00B32466"/>
    <w:rsid w:val="00C83EE3"/>
    <w:rsid w:val="00D21E06"/>
    <w:rsid w:val="00D668D6"/>
    <w:rsid w:val="00E7523D"/>
    <w:rsid w:val="00ED6B07"/>
    <w:rsid w:val="00F0251B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C9F8"/>
  <w15:docId w15:val="{D977A220-517D-4BC0-9F5C-B165A9D7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6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24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6237-E430-4E29-A041-DBCF2BC3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2024-06-24T13:29:00Z</dcterms:created>
  <dcterms:modified xsi:type="dcterms:W3CDTF">2024-06-24T13:29:00Z</dcterms:modified>
</cp:coreProperties>
</file>