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529E6" w14:textId="003EDED3" w:rsidR="00B35F84" w:rsidRPr="00B35F84" w:rsidRDefault="00F330D0" w:rsidP="00B35F8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2027F">
        <w:rPr>
          <w:rFonts w:ascii="Times New Roman" w:hAnsi="Times New Roman" w:cs="Times New Roman"/>
          <w:b/>
          <w:bCs/>
          <w:lang w:val="uk-UA"/>
        </w:rPr>
        <w:t>Ідентифікатор закупівлі:</w:t>
      </w:r>
      <w:r w:rsidRPr="0082027F">
        <w:rPr>
          <w:rFonts w:ascii="Times New Roman" w:hAnsi="Times New Roman" w:cs="Times New Roman"/>
          <w:lang w:val="uk-UA"/>
        </w:rPr>
        <w:t xml:space="preserve"> </w:t>
      </w:r>
      <w:r w:rsidR="00AA56C4" w:rsidRPr="00AA56C4">
        <w:rPr>
          <w:rFonts w:ascii="Times New Roman" w:hAnsi="Times New Roman" w:cs="Times New Roman"/>
          <w:lang w:val="uk-UA"/>
        </w:rPr>
        <w:t>UA-2024-06-13-010733-a</w:t>
      </w:r>
    </w:p>
    <w:p w14:paraId="71B5E73E" w14:textId="77777777" w:rsidR="00FD49FF" w:rsidRPr="0082027F" w:rsidRDefault="00FD49FF" w:rsidP="00117D1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14:paraId="468A8306" w14:textId="7373DE97" w:rsidR="00117D16" w:rsidRPr="0082027F" w:rsidRDefault="00F330D0" w:rsidP="00AA56C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Strong"/>
          <w:b w:val="0"/>
          <w:bCs w:val="0"/>
          <w:color w:val="1D1D1B"/>
          <w:sz w:val="22"/>
          <w:szCs w:val="22"/>
          <w:lang w:val="uk-UA"/>
        </w:rPr>
      </w:pPr>
      <w:r w:rsidRPr="0082027F">
        <w:rPr>
          <w:rStyle w:val="Strong"/>
          <w:color w:val="1D1D1B"/>
          <w:sz w:val="22"/>
          <w:szCs w:val="22"/>
          <w:lang w:val="uk-UA"/>
        </w:rPr>
        <w:t xml:space="preserve">Предмет закупівлі: </w:t>
      </w:r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>Автомобільні шини для службового автотранспорту (ДК 021:2015: 34350000-5 Шини для транспортних засобів великої та малої тоннажності)</w:t>
      </w:r>
    </w:p>
    <w:p w14:paraId="4EAA39AF" w14:textId="77777777" w:rsidR="0082027F" w:rsidRPr="0082027F" w:rsidRDefault="0082027F" w:rsidP="0082027F">
      <w:pPr>
        <w:pStyle w:val="NormalWeb"/>
        <w:shd w:val="clear" w:color="auto" w:fill="FFFFFF"/>
        <w:spacing w:before="0" w:beforeAutospacing="0" w:after="0" w:afterAutospacing="0"/>
        <w:ind w:left="927"/>
        <w:jc w:val="both"/>
        <w:rPr>
          <w:rStyle w:val="Strong"/>
          <w:b w:val="0"/>
          <w:bCs w:val="0"/>
          <w:color w:val="1D1D1B"/>
          <w:sz w:val="22"/>
          <w:szCs w:val="22"/>
          <w:lang w:val="uk-UA"/>
        </w:rPr>
      </w:pPr>
    </w:p>
    <w:p w14:paraId="5448338B" w14:textId="77777777" w:rsidR="0082027F" w:rsidRPr="0082027F" w:rsidRDefault="00F330D0" w:rsidP="0082027F">
      <w:pPr>
        <w:spacing w:after="0" w:line="240" w:lineRule="auto"/>
        <w:ind w:firstLine="567"/>
        <w:jc w:val="both"/>
        <w:rPr>
          <w:rStyle w:val="Strong"/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2027F">
        <w:rPr>
          <w:rStyle w:val="Strong"/>
          <w:rFonts w:ascii="Times New Roman" w:hAnsi="Times New Roman" w:cs="Times New Roman"/>
          <w:color w:val="333333"/>
          <w:shd w:val="clear" w:color="auto" w:fill="FFFFFF"/>
          <w:lang w:val="uk-UA"/>
        </w:rPr>
        <w:t>3.  </w:t>
      </w:r>
      <w:r w:rsidRPr="0082027F">
        <w:rPr>
          <w:rStyle w:val="Strong"/>
          <w:rFonts w:ascii="Times New Roman" w:hAnsi="Times New Roman" w:cs="Times New Roman"/>
          <w:color w:val="1D1D1B"/>
          <w:lang w:val="uk-UA"/>
        </w:rPr>
        <w:t>Обґрунтування</w:t>
      </w:r>
      <w:r w:rsidRPr="0082027F">
        <w:rPr>
          <w:rStyle w:val="Strong"/>
          <w:rFonts w:ascii="Times New Roman" w:hAnsi="Times New Roman" w:cs="Times New Roman"/>
          <w:color w:val="333333"/>
          <w:shd w:val="clear" w:color="auto" w:fill="FFFFFF"/>
          <w:lang w:val="uk-UA"/>
        </w:rPr>
        <w:t> технічних та якісних характеристик предмета закупівлі:</w:t>
      </w:r>
    </w:p>
    <w:p w14:paraId="03CCD027" w14:textId="77777777" w:rsidR="00AA56C4" w:rsidRPr="00AA56C4" w:rsidRDefault="00F330D0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Style w:val="Strong"/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</w:t>
      </w:r>
      <w:r w:rsidR="00AA56C4" w:rsidRPr="00AA56C4">
        <w:rPr>
          <w:rFonts w:ascii="Times New Roman" w:hAnsi="Times New Roman" w:cs="Times New Roman"/>
          <w:lang w:val="uk-UA"/>
        </w:rPr>
        <w:t xml:space="preserve">1. Товар повинен відповідати вимогам з експлуатації рухомого складу, вимогам охорони праці та екології та безпеки руху </w:t>
      </w:r>
    </w:p>
    <w:p w14:paraId="635A07F0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2. Автомобільні шини   мають бути виготовлені згідно технічних вимог за ДСТУ EN 8815:2018 «Шини пневматичні для вантажних колісних транспортних засобів» та 8816:2018 «Шини пневматичні для легкових автомобілів та причепів до них».</w:t>
      </w:r>
    </w:p>
    <w:p w14:paraId="0FEF5CA1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На підтвердження відповідності продукції Учасник повинен надати один з таких документів:</w:t>
      </w:r>
    </w:p>
    <w:p w14:paraId="6CC1492E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- сертифікат відповідності або копію сертифіката відповідності, видану органом з оцінки відповідності або виробником, завірену печаткою учасника;</w:t>
      </w:r>
    </w:p>
    <w:p w14:paraId="4E21487F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- або сертифікат (паспорт) якості видані виробником товару</w:t>
      </w:r>
    </w:p>
    <w:p w14:paraId="6DE7016E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Замовник (вантажоодержувач) має право при поставці кожної окремої партії продукції вимагати проведення незалежної експертизи та лабораторних досліджень щодо якісних та технічних показників та їх відповідності вимогам замовника за рахунок Учасника. В такому випадку учасник зобов’язаний вжити заходи щодо забезпечення доставки зразків продукції до лабораторії та здійснити оплату відповідних лабораторних досліджень на умовах та у строки, визначені замовником (надати відповідний гарантійний лист у складі тендерної пропозиції).</w:t>
      </w:r>
    </w:p>
    <w:p w14:paraId="522EDC3C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 xml:space="preserve">3. Товар (упаковка) повинен містити маркування відповідно до стандартів виробника, яке надає змогу: ідентифікувати Товар, його походження, дату виробництва. </w:t>
      </w:r>
    </w:p>
    <w:p w14:paraId="6AC3CCA0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4. Гарантійний термін експлуатації запропонованого учасником товару має становити не менше 12 (дванадцяти) місяців з моменту передачі Постачальником товару Замовнику та є не меншим встановленого виробником автомобільних шин терміну.</w:t>
      </w:r>
    </w:p>
    <w:p w14:paraId="748E065D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5. Учасник повинен надати Довідку у довільній формі, щодо застосування заходів із захисту довкілля під час виробництва та поставки товарів, що є предметом закупівлі.</w:t>
      </w:r>
    </w:p>
    <w:p w14:paraId="079721BD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6. Доставка здійснюватиметься власним транспортом Постачальника на адресу Замовника: вул. Паркова, 34а, м. Вишневе, Бучанський р-н., Київська обл. безкоштовно. Вантажно-розвантажувальні послуги здійснюються за рахунок учасника – переможця процедури закупівлі.</w:t>
      </w:r>
    </w:p>
    <w:p w14:paraId="4BF5FE31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7. Товар має бути новим (не відновленим) та таким, що не був у використанні, в оригінальній, непошкодженій заводській упаковці. Дата виробництва Товару 2023 – 2024 рік (Учасник надає гарантійний лист).</w:t>
      </w:r>
    </w:p>
    <w:p w14:paraId="37256FEC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 xml:space="preserve">8. Учасник процедури закупівлі повинен надати в складі тендерної пропозиції документальне підтвердження відповідності тендерної пропозиції учасника технічним, якісним, кількісним та іншим вимогам до предмета закупівлі, встановленим замовником в тендерній документації, а саме: довідку з порівняльною характеристикою запропонованого учасником товару по відношенню до технічних вимог і параметрів предмету закупівлі, заявлених замовником. </w:t>
      </w:r>
    </w:p>
    <w:p w14:paraId="32438D92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 xml:space="preserve">При написанні довідки з порівняльною характеристикою учасник має врахувати наступне: </w:t>
      </w:r>
    </w:p>
    <w:p w14:paraId="649AF5E6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• у довідці з порівняльною характеристикою учасник надає інформацію про запропоновані ним технічні параметри товару, вказуючи конкретні величини, розміри, торгову марку та/або модель (за наявності) товару, найменування виробника товару, країну виробництва, тощо;</w:t>
      </w:r>
    </w:p>
    <w:p w14:paraId="27D86CEC" w14:textId="77777777" w:rsidR="00AA56C4" w:rsidRPr="00AA56C4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9. Учасник надає гарантійний лист, що товар не обтяжений ніякими зобов'язаннями перед третіми особами (в тому числі не є об'єктом застави) і по відношенню до нього не існує інших обставин, що обмежують можливість його придбання та використання замовником.</w:t>
      </w:r>
    </w:p>
    <w:p w14:paraId="133F192C" w14:textId="500FDAC9" w:rsidR="00117D16" w:rsidRDefault="00AA56C4" w:rsidP="00AA56C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A56C4">
        <w:rPr>
          <w:rFonts w:ascii="Times New Roman" w:hAnsi="Times New Roman" w:cs="Times New Roman"/>
          <w:lang w:val="uk-UA"/>
        </w:rPr>
        <w:t>10. Строк поставки товару: впродовж 5 (п’яти) робочих днів з дати отримання замовлення Замовника</w:t>
      </w:r>
    </w:p>
    <w:p w14:paraId="0B493979" w14:textId="77777777" w:rsidR="00AA56C4" w:rsidRPr="0082027F" w:rsidRDefault="00AA56C4" w:rsidP="00AA56C4">
      <w:pPr>
        <w:spacing w:after="0" w:line="240" w:lineRule="auto"/>
        <w:ind w:firstLine="567"/>
        <w:jc w:val="both"/>
        <w:rPr>
          <w:rStyle w:val="Strong"/>
          <w:color w:val="1D1D1B"/>
          <w:sz w:val="28"/>
          <w:szCs w:val="28"/>
          <w:lang w:val="uk-UA"/>
        </w:rPr>
      </w:pPr>
    </w:p>
    <w:p w14:paraId="3452F40E" w14:textId="42495B44" w:rsidR="00B40155" w:rsidRPr="0082027F" w:rsidRDefault="00F330D0" w:rsidP="00117D1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2"/>
          <w:szCs w:val="22"/>
          <w:lang w:val="uk-UA"/>
        </w:rPr>
      </w:pPr>
      <w:r w:rsidRPr="0082027F">
        <w:rPr>
          <w:rStyle w:val="Strong"/>
          <w:color w:val="1D1D1B"/>
          <w:sz w:val="22"/>
          <w:szCs w:val="22"/>
          <w:lang w:val="uk-UA"/>
        </w:rPr>
        <w:t xml:space="preserve">4. Обґрунтування очікуваної вартості предмета закупівлі: </w:t>
      </w:r>
    </w:p>
    <w:p w14:paraId="0C7D2680" w14:textId="22054587" w:rsidR="00117D16" w:rsidRPr="0082027F" w:rsidRDefault="00117D16" w:rsidP="00117D1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2"/>
          <w:szCs w:val="22"/>
          <w:lang w:val="uk-UA"/>
        </w:rPr>
      </w:pPr>
      <w:r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 xml:space="preserve">Очікувана вартість предмета </w:t>
      </w:r>
      <w:proofErr w:type="spellStart"/>
      <w:r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>закупівель</w:t>
      </w:r>
      <w:proofErr w:type="spellEnd"/>
      <w:r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 xml:space="preserve">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</w:t>
      </w:r>
      <w:r w:rsid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 xml:space="preserve">товари </w:t>
      </w:r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 xml:space="preserve">що міститься в мережі Інтернет у відкритому доступі, у тому числі в електронній системі публічних </w:t>
      </w:r>
      <w:proofErr w:type="spellStart"/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>закупівель</w:t>
      </w:r>
      <w:proofErr w:type="spellEnd"/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 xml:space="preserve"> </w:t>
      </w:r>
      <w:proofErr w:type="spellStart"/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>Prozorro</w:t>
      </w:r>
      <w:proofErr w:type="spellEnd"/>
      <w:r w:rsidR="0082027F" w:rsidRPr="0082027F">
        <w:rPr>
          <w:rStyle w:val="Strong"/>
          <w:b w:val="0"/>
          <w:bCs w:val="0"/>
          <w:color w:val="1D1D1B"/>
          <w:sz w:val="22"/>
          <w:szCs w:val="22"/>
          <w:lang w:val="uk-UA"/>
        </w:rPr>
        <w:t>.</w:t>
      </w:r>
    </w:p>
    <w:p w14:paraId="60FE07C6" w14:textId="77777777" w:rsidR="00117D16" w:rsidRPr="0082027F" w:rsidRDefault="00117D16" w:rsidP="00117D1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Strong"/>
          <w:color w:val="1D1D1B"/>
          <w:sz w:val="22"/>
          <w:szCs w:val="22"/>
          <w:lang w:val="uk-UA"/>
        </w:rPr>
      </w:pPr>
    </w:p>
    <w:p w14:paraId="2C0A4805" w14:textId="040C38F0" w:rsidR="00214488" w:rsidRPr="0082027F" w:rsidRDefault="005A2389" w:rsidP="0082027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82027F">
        <w:rPr>
          <w:rStyle w:val="Strong"/>
          <w:rFonts w:ascii="Times New Roman" w:eastAsia="Times New Roman" w:hAnsi="Times New Roman" w:cs="Times New Roman"/>
          <w:color w:val="1D1D1B"/>
          <w:lang w:val="uk-UA"/>
        </w:rPr>
        <w:t>5. Розмір бюджетного призначення:</w:t>
      </w:r>
      <w:r w:rsidRPr="0082027F">
        <w:rPr>
          <w:rStyle w:val="Strong"/>
          <w:color w:val="1D1D1B"/>
          <w:lang w:val="uk-UA"/>
        </w:rPr>
        <w:t xml:space="preserve"> </w:t>
      </w:r>
      <w:r w:rsidRPr="0082027F">
        <w:rPr>
          <w:rFonts w:ascii="Times New Roman" w:hAnsi="Times New Roman" w:cs="Times New Roman"/>
          <w:lang w:val="uk-UA"/>
        </w:rPr>
        <w:t xml:space="preserve">Розмір бюджетного призначення визначений </w:t>
      </w:r>
      <w:r w:rsidR="00701E62" w:rsidRPr="0082027F">
        <w:rPr>
          <w:rFonts w:ascii="Times New Roman" w:hAnsi="Times New Roman" w:cs="Times New Roman"/>
          <w:lang w:val="uk-UA"/>
        </w:rPr>
        <w:t xml:space="preserve">відповідно до розрахунків до кошторису Головного управління </w:t>
      </w:r>
      <w:proofErr w:type="spellStart"/>
      <w:r w:rsidR="00701E62" w:rsidRPr="0082027F">
        <w:rPr>
          <w:rFonts w:ascii="Times New Roman" w:hAnsi="Times New Roman" w:cs="Times New Roman"/>
          <w:lang w:val="uk-UA"/>
        </w:rPr>
        <w:t>Держпродспоживслужби</w:t>
      </w:r>
      <w:proofErr w:type="spellEnd"/>
      <w:r w:rsidR="00701E62" w:rsidRPr="0082027F">
        <w:rPr>
          <w:rFonts w:ascii="Times New Roman" w:hAnsi="Times New Roman" w:cs="Times New Roman"/>
          <w:lang w:val="uk-UA"/>
        </w:rPr>
        <w:t xml:space="preserve"> в Київській області</w:t>
      </w:r>
      <w:r w:rsidR="00DB6953" w:rsidRPr="0082027F">
        <w:rPr>
          <w:rFonts w:ascii="Times New Roman" w:hAnsi="Times New Roman" w:cs="Times New Roman"/>
          <w:lang w:val="uk-UA"/>
        </w:rPr>
        <w:t xml:space="preserve"> на 202</w:t>
      </w:r>
      <w:r w:rsidR="00117D16" w:rsidRPr="0082027F">
        <w:rPr>
          <w:rFonts w:ascii="Times New Roman" w:hAnsi="Times New Roman" w:cs="Times New Roman"/>
          <w:lang w:val="uk-UA"/>
        </w:rPr>
        <w:t>4</w:t>
      </w:r>
      <w:r w:rsidR="00DB6953" w:rsidRPr="0082027F">
        <w:rPr>
          <w:rFonts w:ascii="Times New Roman" w:hAnsi="Times New Roman" w:cs="Times New Roman"/>
          <w:lang w:val="uk-UA"/>
        </w:rPr>
        <w:t xml:space="preserve"> рік</w:t>
      </w:r>
      <w:r w:rsidR="0082027F">
        <w:rPr>
          <w:rFonts w:ascii="Times New Roman" w:hAnsi="Times New Roman" w:cs="Times New Roman"/>
          <w:lang w:val="uk-UA"/>
        </w:rPr>
        <w:t>.</w:t>
      </w:r>
      <w:r w:rsidR="00701E62" w:rsidRPr="0082027F">
        <w:rPr>
          <w:rFonts w:ascii="Times New Roman" w:hAnsi="Times New Roman" w:cs="Times New Roman"/>
          <w:lang w:val="uk-UA"/>
        </w:rPr>
        <w:t xml:space="preserve"> </w:t>
      </w:r>
    </w:p>
    <w:sectPr w:rsidR="00214488" w:rsidRPr="0082027F" w:rsidSect="0082027F">
      <w:pgSz w:w="12240" w:h="15840"/>
      <w:pgMar w:top="567" w:right="567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2559113">
    <w:abstractNumId w:val="1"/>
  </w:num>
  <w:num w:numId="2" w16cid:durableId="202108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17D16"/>
    <w:rsid w:val="00155439"/>
    <w:rsid w:val="00214488"/>
    <w:rsid w:val="00481B8E"/>
    <w:rsid w:val="00561AF4"/>
    <w:rsid w:val="005A2389"/>
    <w:rsid w:val="005D236B"/>
    <w:rsid w:val="00701E62"/>
    <w:rsid w:val="007C2B5A"/>
    <w:rsid w:val="007F6696"/>
    <w:rsid w:val="0082027F"/>
    <w:rsid w:val="0091550C"/>
    <w:rsid w:val="00972F7B"/>
    <w:rsid w:val="00A2010B"/>
    <w:rsid w:val="00AA56C4"/>
    <w:rsid w:val="00AF1279"/>
    <w:rsid w:val="00B03442"/>
    <w:rsid w:val="00B35F84"/>
    <w:rsid w:val="00B40155"/>
    <w:rsid w:val="00B67B9D"/>
    <w:rsid w:val="00B87454"/>
    <w:rsid w:val="00B946CC"/>
    <w:rsid w:val="00BF2773"/>
    <w:rsid w:val="00C61309"/>
    <w:rsid w:val="00CB1B32"/>
    <w:rsid w:val="00CF3E61"/>
    <w:rsid w:val="00D83236"/>
    <w:rsid w:val="00D84286"/>
    <w:rsid w:val="00DB6953"/>
    <w:rsid w:val="00F006FD"/>
    <w:rsid w:val="00F330D0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0D0"/>
    <w:rPr>
      <w:b/>
      <w:bCs/>
    </w:rPr>
  </w:style>
  <w:style w:type="character" w:styleId="Emphasis">
    <w:name w:val="Emphasis"/>
    <w:basedOn w:val="DefaultParagraphFont"/>
    <w:uiPriority w:val="20"/>
    <w:qFormat/>
    <w:rsid w:val="00F330D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330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ListParagraph">
    <w:name w:val="List Paragraph"/>
    <w:aliases w:val="EBRD List,Список уровня 2,название табл/рис,заголовок 1.1,AC List 01,CA bullets,Bullet List,FooterText,numbered,Paragraphe de liste1,Bulletr List Paragraph,列出段落,列出段落1,lp1,lp11,Use Case List Paragraph,List Paragraph21,Стиль 1"/>
    <w:basedOn w:val="Normal"/>
    <w:link w:val="ListParagraphChar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DefaultParagraphFont"/>
    <w:rsid w:val="00972F7B"/>
  </w:style>
  <w:style w:type="character" w:customStyle="1" w:styleId="qaclassifierdk">
    <w:name w:val="qa_classifier_dk"/>
    <w:basedOn w:val="DefaultParagraphFont"/>
    <w:rsid w:val="00972F7B"/>
  </w:style>
  <w:style w:type="character" w:customStyle="1" w:styleId="qaclassifierdescr">
    <w:name w:val="qa_classifier_descr"/>
    <w:basedOn w:val="DefaultParagraphFont"/>
    <w:rsid w:val="00972F7B"/>
  </w:style>
  <w:style w:type="character" w:customStyle="1" w:styleId="qaclassifierdescrcode">
    <w:name w:val="qa_classifier_descr_code"/>
    <w:basedOn w:val="DefaultParagraphFont"/>
    <w:rsid w:val="00972F7B"/>
  </w:style>
  <w:style w:type="character" w:customStyle="1" w:styleId="qaclassifierdescrprimary">
    <w:name w:val="qa_classifier_descr_primary"/>
    <w:basedOn w:val="DefaultParagraphFont"/>
    <w:rsid w:val="00972F7B"/>
  </w:style>
  <w:style w:type="character" w:customStyle="1" w:styleId="ListParagraphChar">
    <w:name w:val="List Paragraph Char"/>
    <w:aliases w:val="EBRD List Char,Список уровня 2 Char,название табл/рис Char,заголовок 1.1 Char,AC List 01 Char,CA bullets Char,Bullet List Char,FooterText Char,numbered Char,Paragraphe de liste1 Char,Bulletr List Paragraph Char,列出段落 Char,列出段落1 Char"/>
    <w:link w:val="ListParagraph"/>
    <w:uiPriority w:val="34"/>
    <w:qFormat/>
    <w:locked/>
    <w:rsid w:val="0082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Юрій Самарін</cp:lastModifiedBy>
  <cp:revision>2</cp:revision>
  <dcterms:created xsi:type="dcterms:W3CDTF">2024-07-11T08:30:00Z</dcterms:created>
  <dcterms:modified xsi:type="dcterms:W3CDTF">2024-07-11T08:30:00Z</dcterms:modified>
</cp:coreProperties>
</file>