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5B94" w14:textId="77777777" w:rsidR="000D29C6" w:rsidRDefault="008040E9" w:rsidP="008040E9">
      <w:pPr>
        <w:jc w:val="center"/>
        <w:rPr>
          <w:b/>
        </w:rPr>
      </w:pPr>
      <w:r>
        <w:rPr>
          <w:b/>
        </w:rPr>
        <w:t xml:space="preserve">Інформаційне повідомлення </w:t>
      </w:r>
      <w:r w:rsidR="000D29C6">
        <w:rPr>
          <w:b/>
        </w:rPr>
        <w:t>№ 5</w:t>
      </w:r>
    </w:p>
    <w:p w14:paraId="0933CC26" w14:textId="4D460F2C" w:rsidR="00381A05" w:rsidRPr="002C4B04" w:rsidRDefault="008040E9" w:rsidP="002C4B04">
      <w:pPr>
        <w:jc w:val="center"/>
        <w:rPr>
          <w:b/>
        </w:rPr>
      </w:pPr>
      <w:r>
        <w:rPr>
          <w:b/>
        </w:rPr>
        <w:t xml:space="preserve">та оперативна інформація </w:t>
      </w:r>
      <w:r w:rsidR="000D29C6">
        <w:rPr>
          <w:b/>
        </w:rPr>
        <w:t xml:space="preserve"> </w:t>
      </w:r>
      <w:r>
        <w:rPr>
          <w:b/>
        </w:rPr>
        <w:t>щодо фітосанітарного стану основних сільськогосподарських культур</w:t>
      </w:r>
      <w:r w:rsidR="000D29C6">
        <w:rPr>
          <w:b/>
        </w:rPr>
        <w:t xml:space="preserve"> </w:t>
      </w:r>
      <w:r>
        <w:rPr>
          <w:b/>
        </w:rPr>
        <w:t>в агроценозах Київської області станом на</w:t>
      </w:r>
      <w:r w:rsidR="00677837">
        <w:rPr>
          <w:b/>
          <w:lang w:val="ru-RU"/>
        </w:rPr>
        <w:t xml:space="preserve">  29</w:t>
      </w:r>
      <w:r>
        <w:rPr>
          <w:b/>
          <w:lang w:val="ru-RU"/>
        </w:rPr>
        <w:t xml:space="preserve"> </w:t>
      </w:r>
      <w:proofErr w:type="spellStart"/>
      <w:r>
        <w:rPr>
          <w:b/>
          <w:lang w:val="ru-RU"/>
        </w:rPr>
        <w:t>січня</w:t>
      </w:r>
      <w:proofErr w:type="spellEnd"/>
      <w:r>
        <w:rPr>
          <w:b/>
          <w:lang w:val="ru-RU"/>
        </w:rPr>
        <w:t xml:space="preserve"> </w:t>
      </w:r>
      <w:r>
        <w:rPr>
          <w:b/>
        </w:rPr>
        <w:t xml:space="preserve"> 202</w:t>
      </w:r>
      <w:r>
        <w:rPr>
          <w:b/>
          <w:lang w:val="ru-RU"/>
        </w:rPr>
        <w:t>5</w:t>
      </w:r>
      <w:r>
        <w:rPr>
          <w:b/>
        </w:rPr>
        <w:t xml:space="preserve"> року</w:t>
      </w:r>
    </w:p>
    <w:p w14:paraId="232B8687" w14:textId="77777777" w:rsidR="00381A05" w:rsidRDefault="00381A05"/>
    <w:p w14:paraId="57D4AFC6" w14:textId="77777777" w:rsidR="008040E9" w:rsidRDefault="002C2EE0" w:rsidP="008040E9">
      <w:pPr>
        <w:jc w:val="center"/>
      </w:pPr>
      <w:r>
        <w:t>ОСНОВНІ МЕТЕОРОЛОГІЧНІ ОСОБЛИВОСТІ</w:t>
      </w:r>
    </w:p>
    <w:p w14:paraId="0FEE16F8" w14:textId="13D879AD" w:rsidR="00B72195" w:rsidRDefault="00B72195" w:rsidP="00B31946">
      <w:pPr>
        <w:ind w:firstLine="851"/>
        <w:jc w:val="both"/>
      </w:pPr>
      <w:bookmarkStart w:id="0" w:name="_Hlk189053297"/>
      <w:r>
        <w:t>У звітному періоді  січня, як і у попередній період, переважала тепла для</w:t>
      </w:r>
      <w:r w:rsidR="00B31946">
        <w:t xml:space="preserve"> </w:t>
      </w:r>
      <w:r>
        <w:t>січня погода. Середні добові температури повітря у найтепліші дні перевищували норму на 5-7°.</w:t>
      </w:r>
      <w:r w:rsidR="00B31946">
        <w:t xml:space="preserve"> </w:t>
      </w:r>
      <w:r>
        <w:t>Температура повітря в середньому за  звітний період  виявилася вищою за</w:t>
      </w:r>
      <w:r w:rsidR="00B31946">
        <w:t xml:space="preserve"> </w:t>
      </w:r>
      <w:r>
        <w:t>норму на 2-3° і в абсолютному визначенні становила мінус 0,2° - плюс 0,7°.</w:t>
      </w:r>
      <w:r w:rsidR="00B31946">
        <w:t xml:space="preserve"> </w:t>
      </w:r>
      <w:r>
        <w:t>Максимальна температура повітря становила плюс 6-10°.</w:t>
      </w:r>
      <w:r w:rsidR="00B31946">
        <w:t xml:space="preserve"> </w:t>
      </w:r>
      <w:r>
        <w:t>Мінімальна температура повітря знижувалася до мінус 3-7°.</w:t>
      </w:r>
      <w:r w:rsidR="00B31946">
        <w:t xml:space="preserve"> </w:t>
      </w:r>
      <w:r>
        <w:t>Поверхня ґрунту або снігу охолоджувалася до мінус 2-10°.</w:t>
      </w:r>
      <w:r w:rsidR="00B31946">
        <w:t xml:space="preserve"> </w:t>
      </w:r>
      <w:r>
        <w:t>Опади відмічалися упродовж 1-2 днів у вигляді мряки, мокрого снігу,</w:t>
      </w:r>
      <w:r w:rsidR="00B31946">
        <w:t xml:space="preserve"> </w:t>
      </w:r>
      <w:r>
        <w:t xml:space="preserve">снігу та снігових </w:t>
      </w:r>
      <w:proofErr w:type="spellStart"/>
      <w:r>
        <w:t>зерен</w:t>
      </w:r>
      <w:proofErr w:type="spellEnd"/>
      <w:r>
        <w:t>. На переважній частині території області їх</w:t>
      </w:r>
      <w:r w:rsidR="00B31946">
        <w:t xml:space="preserve"> </w:t>
      </w:r>
      <w:r>
        <w:t>кількість становила 6-9 мм (60-89 % декадної норми), у районі метеостанцій Фастів та Біла Церква – 4-5 мм (44-50 % декадної норми).</w:t>
      </w:r>
    </w:p>
    <w:p w14:paraId="3BF3E41D" w14:textId="77777777" w:rsidR="00B72195" w:rsidRDefault="00B72195" w:rsidP="00B31946">
      <w:pPr>
        <w:ind w:firstLine="851"/>
        <w:jc w:val="both"/>
      </w:pPr>
      <w:r>
        <w:t>За визначенням Центральної геофізичної обсерваторії та метеостанції Баришівка кислотність опадів (</w:t>
      </w:r>
      <w:proofErr w:type="spellStart"/>
      <w:r>
        <w:t>рН</w:t>
      </w:r>
      <w:proofErr w:type="spellEnd"/>
      <w:r>
        <w:t>) становила 6,56-6,65(нормальна).</w:t>
      </w:r>
    </w:p>
    <w:p w14:paraId="1682F2F8" w14:textId="77777777" w:rsidR="00B72195" w:rsidRDefault="00B72195" w:rsidP="00B31946">
      <w:pPr>
        <w:ind w:firstLine="851"/>
        <w:jc w:val="both"/>
      </w:pPr>
      <w:r>
        <w:t>У більшості днів  2 декади січня  по всій території області спостерігався незначний сніговий покрив висотою від 1 до 6 см, надалі він повністю зійшов під дією позитивних денних температур. Станом на 8 годину 28 січня снігу не було на всій території області.</w:t>
      </w:r>
    </w:p>
    <w:p w14:paraId="0EA236F6" w14:textId="6069EB9E" w:rsidR="00B72195" w:rsidRDefault="00B72195" w:rsidP="00B31946">
      <w:pPr>
        <w:ind w:firstLine="851"/>
        <w:jc w:val="both"/>
      </w:pPr>
      <w:r>
        <w:t>Промерзання ґрунту у кінці 2  декади січня відмічалося лише у районі</w:t>
      </w:r>
      <w:r w:rsidR="00B31946">
        <w:t xml:space="preserve"> </w:t>
      </w:r>
      <w:r>
        <w:t>метеостанцій Пісківка, Бориспіль, Баришівка та Фастів - до 1-4 см, на решті</w:t>
      </w:r>
      <w:r w:rsidR="00B31946">
        <w:t xml:space="preserve"> </w:t>
      </w:r>
      <w:r>
        <w:t>території області ґрунт був талий.</w:t>
      </w:r>
    </w:p>
    <w:p w14:paraId="00233E82" w14:textId="277C70B0" w:rsidR="00B72195" w:rsidRDefault="00B72195" w:rsidP="00B31946">
      <w:pPr>
        <w:ind w:firstLine="851"/>
        <w:jc w:val="both"/>
      </w:pPr>
      <w:r>
        <w:t xml:space="preserve">Середня декадна відносна вологість повітря становила 84-90 %, середній за декаду дефіцит вологості повітря – 1 </w:t>
      </w:r>
      <w:proofErr w:type="spellStart"/>
      <w:r>
        <w:t>мб</w:t>
      </w:r>
      <w:proofErr w:type="spellEnd"/>
      <w:r>
        <w:t>.</w:t>
      </w:r>
    </w:p>
    <w:p w14:paraId="1DAE3F9F" w14:textId="5D28E83C" w:rsidR="00B72195" w:rsidRDefault="00B72195" w:rsidP="00B31946">
      <w:pPr>
        <w:ind w:firstLine="851"/>
        <w:jc w:val="both"/>
      </w:pPr>
      <w:r>
        <w:t>Вітер упродовж декади переважав помірний, максимальна його</w:t>
      </w:r>
      <w:r w:rsidR="00B31946">
        <w:t xml:space="preserve"> </w:t>
      </w:r>
      <w:r>
        <w:t>швидкість становила 9-14 м/с.</w:t>
      </w:r>
    </w:p>
    <w:bookmarkEnd w:id="0"/>
    <w:p w14:paraId="40CB6E95" w14:textId="77777777" w:rsidR="00E212BE" w:rsidRDefault="00E212BE" w:rsidP="00B72195"/>
    <w:p w14:paraId="575E3054" w14:textId="77777777" w:rsidR="00727946" w:rsidRPr="002C4B04" w:rsidRDefault="00727946" w:rsidP="00B31946">
      <w:pPr>
        <w:pStyle w:val="Default"/>
        <w:jc w:val="center"/>
        <w:rPr>
          <w:rFonts w:ascii="Times New Roman" w:hAnsi="Times New Roman" w:cs="Times New Roman"/>
          <w:iCs/>
          <w:color w:val="auto"/>
          <w:sz w:val="28"/>
          <w:szCs w:val="28"/>
          <w:lang w:val="uk-UA"/>
        </w:rPr>
      </w:pPr>
      <w:r w:rsidRPr="002C4B04">
        <w:rPr>
          <w:rFonts w:ascii="Times New Roman" w:hAnsi="Times New Roman" w:cs="Times New Roman"/>
          <w:iCs/>
          <w:color w:val="auto"/>
          <w:sz w:val="28"/>
          <w:szCs w:val="28"/>
          <w:lang w:val="uk-UA"/>
        </w:rPr>
        <w:t>ВПЛИВ ПОГОДНИХ УМОВ НА СТАН СІЛЬСЬКОГОСПОДАРСЬКИХ КУЛЬТУР</w:t>
      </w:r>
    </w:p>
    <w:p w14:paraId="7C5571F9" w14:textId="14DE25BD" w:rsidR="00727946" w:rsidRPr="002C4B04" w:rsidRDefault="00B72195" w:rsidP="00B31946">
      <w:pPr>
        <w:pStyle w:val="Default"/>
        <w:ind w:firstLine="851"/>
        <w:rPr>
          <w:rFonts w:ascii="Times New Roman" w:hAnsi="Times New Roman" w:cs="Times New Roman"/>
          <w:iCs/>
          <w:color w:val="auto"/>
          <w:sz w:val="28"/>
          <w:szCs w:val="28"/>
          <w:lang w:val="uk-UA"/>
        </w:rPr>
      </w:pPr>
      <w:r w:rsidRPr="00B72195">
        <w:rPr>
          <w:rFonts w:ascii="Times New Roman" w:hAnsi="Times New Roman" w:cs="Times New Roman"/>
          <w:iCs/>
          <w:color w:val="auto"/>
          <w:sz w:val="28"/>
          <w:szCs w:val="28"/>
          <w:lang w:val="uk-UA"/>
        </w:rPr>
        <w:t>Агрометеорологічні умови для пер</w:t>
      </w:r>
      <w:r>
        <w:rPr>
          <w:rFonts w:ascii="Times New Roman" w:hAnsi="Times New Roman" w:cs="Times New Roman"/>
          <w:iCs/>
          <w:color w:val="auto"/>
          <w:sz w:val="28"/>
          <w:szCs w:val="28"/>
          <w:lang w:val="uk-UA"/>
        </w:rPr>
        <w:t>езимівлі озимих культур у звітному  періоді</w:t>
      </w:r>
      <w:r w:rsidRPr="00B72195">
        <w:rPr>
          <w:rFonts w:ascii="Times New Roman" w:hAnsi="Times New Roman" w:cs="Times New Roman"/>
          <w:iCs/>
          <w:color w:val="auto"/>
          <w:sz w:val="28"/>
          <w:szCs w:val="28"/>
          <w:lang w:val="uk-UA"/>
        </w:rPr>
        <w:t xml:space="preserve"> січня на Київщині були задовільними. Рослини знаходилися в стані</w:t>
      </w:r>
      <w:r w:rsidR="00B31946">
        <w:rPr>
          <w:rFonts w:ascii="Times New Roman" w:hAnsi="Times New Roman" w:cs="Times New Roman"/>
          <w:iCs/>
          <w:color w:val="auto"/>
          <w:sz w:val="28"/>
          <w:szCs w:val="28"/>
          <w:lang w:val="uk-UA"/>
        </w:rPr>
        <w:t xml:space="preserve"> </w:t>
      </w:r>
      <w:r w:rsidRPr="00B72195">
        <w:rPr>
          <w:rFonts w:ascii="Times New Roman" w:hAnsi="Times New Roman" w:cs="Times New Roman"/>
          <w:iCs/>
          <w:color w:val="auto"/>
          <w:sz w:val="28"/>
          <w:szCs w:val="28"/>
          <w:lang w:val="uk-UA"/>
        </w:rPr>
        <w:t>неглибоко</w:t>
      </w:r>
      <w:r>
        <w:rPr>
          <w:rFonts w:ascii="Times New Roman" w:hAnsi="Times New Roman" w:cs="Times New Roman"/>
          <w:iCs/>
          <w:color w:val="auto"/>
          <w:sz w:val="28"/>
          <w:szCs w:val="28"/>
          <w:lang w:val="uk-UA"/>
        </w:rPr>
        <w:t>го зимового спокою. Станом на 28</w:t>
      </w:r>
      <w:r w:rsidRPr="00B72195">
        <w:rPr>
          <w:rFonts w:ascii="Times New Roman" w:hAnsi="Times New Roman" w:cs="Times New Roman"/>
          <w:iCs/>
          <w:color w:val="auto"/>
          <w:sz w:val="28"/>
          <w:szCs w:val="28"/>
          <w:lang w:val="uk-UA"/>
        </w:rPr>
        <w:t xml:space="preserve"> січня на полях із зимуючими</w:t>
      </w:r>
      <w:r w:rsidR="00B31946">
        <w:rPr>
          <w:rFonts w:ascii="Times New Roman" w:hAnsi="Times New Roman" w:cs="Times New Roman"/>
          <w:iCs/>
          <w:color w:val="auto"/>
          <w:sz w:val="28"/>
          <w:szCs w:val="28"/>
          <w:lang w:val="uk-UA"/>
        </w:rPr>
        <w:t xml:space="preserve"> </w:t>
      </w:r>
      <w:r w:rsidRPr="00B72195">
        <w:rPr>
          <w:rFonts w:ascii="Times New Roman" w:hAnsi="Times New Roman" w:cs="Times New Roman"/>
          <w:iCs/>
          <w:color w:val="auto"/>
          <w:sz w:val="28"/>
          <w:szCs w:val="28"/>
          <w:lang w:val="uk-UA"/>
        </w:rPr>
        <w:t xml:space="preserve">сільськогосподарськими </w:t>
      </w:r>
      <w:r>
        <w:rPr>
          <w:rFonts w:ascii="Times New Roman" w:hAnsi="Times New Roman" w:cs="Times New Roman"/>
          <w:iCs/>
          <w:color w:val="auto"/>
          <w:sz w:val="28"/>
          <w:szCs w:val="28"/>
          <w:lang w:val="uk-UA"/>
        </w:rPr>
        <w:t xml:space="preserve">культурами снігу не було </w:t>
      </w:r>
      <w:r w:rsidRPr="00B72195">
        <w:rPr>
          <w:rFonts w:ascii="Times New Roman" w:hAnsi="Times New Roman" w:cs="Times New Roman"/>
          <w:iCs/>
          <w:color w:val="auto"/>
          <w:sz w:val="28"/>
          <w:szCs w:val="28"/>
          <w:lang w:val="uk-UA"/>
        </w:rPr>
        <w:t>.</w:t>
      </w:r>
      <w:r w:rsidR="00B31946">
        <w:rPr>
          <w:rFonts w:ascii="Times New Roman" w:hAnsi="Times New Roman" w:cs="Times New Roman"/>
          <w:iCs/>
          <w:color w:val="auto"/>
          <w:sz w:val="28"/>
          <w:szCs w:val="28"/>
          <w:lang w:val="uk-UA"/>
        </w:rPr>
        <w:t xml:space="preserve"> </w:t>
      </w:r>
      <w:r w:rsidRPr="00B72195">
        <w:rPr>
          <w:rFonts w:ascii="Times New Roman" w:hAnsi="Times New Roman" w:cs="Times New Roman"/>
          <w:iCs/>
          <w:color w:val="auto"/>
          <w:sz w:val="28"/>
          <w:szCs w:val="28"/>
          <w:lang w:val="uk-UA"/>
        </w:rPr>
        <w:t>Мінімальна температура ґрунту на глибині залягання вузла кущіння</w:t>
      </w:r>
      <w:r w:rsidR="00B31946">
        <w:rPr>
          <w:rFonts w:ascii="Times New Roman" w:hAnsi="Times New Roman" w:cs="Times New Roman"/>
          <w:iCs/>
          <w:color w:val="auto"/>
          <w:sz w:val="28"/>
          <w:szCs w:val="28"/>
          <w:lang w:val="uk-UA"/>
        </w:rPr>
        <w:t xml:space="preserve"> </w:t>
      </w:r>
      <w:r w:rsidRPr="00B72195">
        <w:rPr>
          <w:rFonts w:ascii="Times New Roman" w:hAnsi="Times New Roman" w:cs="Times New Roman"/>
          <w:iCs/>
          <w:color w:val="auto"/>
          <w:sz w:val="28"/>
          <w:szCs w:val="28"/>
          <w:lang w:val="uk-UA"/>
        </w:rPr>
        <w:t>озимих культур становила мінус 0-3°, що значно вище критичних меж</w:t>
      </w:r>
      <w:r w:rsidR="00B31946">
        <w:rPr>
          <w:rFonts w:ascii="Times New Roman" w:hAnsi="Times New Roman" w:cs="Times New Roman"/>
          <w:iCs/>
          <w:color w:val="auto"/>
          <w:sz w:val="28"/>
          <w:szCs w:val="28"/>
          <w:lang w:val="uk-UA"/>
        </w:rPr>
        <w:t xml:space="preserve"> </w:t>
      </w:r>
      <w:r w:rsidRPr="00B72195">
        <w:rPr>
          <w:rFonts w:ascii="Times New Roman" w:hAnsi="Times New Roman" w:cs="Times New Roman"/>
          <w:iCs/>
          <w:color w:val="auto"/>
          <w:sz w:val="28"/>
          <w:szCs w:val="28"/>
          <w:lang w:val="uk-UA"/>
        </w:rPr>
        <w:t>вимерзання.</w:t>
      </w:r>
      <w:r w:rsidR="00B31946">
        <w:rPr>
          <w:rFonts w:ascii="Times New Roman" w:hAnsi="Times New Roman" w:cs="Times New Roman"/>
          <w:iCs/>
          <w:color w:val="auto"/>
          <w:sz w:val="28"/>
          <w:szCs w:val="28"/>
          <w:lang w:val="uk-UA"/>
        </w:rPr>
        <w:t xml:space="preserve"> </w:t>
      </w:r>
      <w:r w:rsidRPr="00B72195">
        <w:rPr>
          <w:rFonts w:ascii="Times New Roman" w:hAnsi="Times New Roman" w:cs="Times New Roman"/>
          <w:iCs/>
          <w:color w:val="auto"/>
          <w:sz w:val="28"/>
          <w:szCs w:val="28"/>
          <w:lang w:val="uk-UA"/>
        </w:rPr>
        <w:t>Розрахункова критична температура вимерзання добре розвиненої з</w:t>
      </w:r>
      <w:r w:rsidR="00B31946">
        <w:rPr>
          <w:rFonts w:ascii="Times New Roman" w:hAnsi="Times New Roman" w:cs="Times New Roman"/>
          <w:iCs/>
          <w:color w:val="auto"/>
          <w:sz w:val="28"/>
          <w:szCs w:val="28"/>
          <w:lang w:val="uk-UA"/>
        </w:rPr>
        <w:t xml:space="preserve"> </w:t>
      </w:r>
      <w:r w:rsidRPr="00B72195">
        <w:rPr>
          <w:rFonts w:ascii="Times New Roman" w:hAnsi="Times New Roman" w:cs="Times New Roman"/>
          <w:iCs/>
          <w:color w:val="auto"/>
          <w:sz w:val="28"/>
          <w:szCs w:val="28"/>
          <w:lang w:val="uk-UA"/>
        </w:rPr>
        <w:t>осені озимої пшениці</w:t>
      </w:r>
      <w:r>
        <w:rPr>
          <w:rFonts w:ascii="Times New Roman" w:hAnsi="Times New Roman" w:cs="Times New Roman"/>
          <w:iCs/>
          <w:color w:val="auto"/>
          <w:sz w:val="28"/>
          <w:szCs w:val="28"/>
          <w:lang w:val="uk-UA"/>
        </w:rPr>
        <w:t xml:space="preserve"> середньої морозостійкості на 28</w:t>
      </w:r>
      <w:r w:rsidRPr="00B72195">
        <w:rPr>
          <w:rFonts w:ascii="Times New Roman" w:hAnsi="Times New Roman" w:cs="Times New Roman"/>
          <w:iCs/>
          <w:color w:val="auto"/>
          <w:sz w:val="28"/>
          <w:szCs w:val="28"/>
          <w:lang w:val="uk-UA"/>
        </w:rPr>
        <w:t xml:space="preserve"> січня по області</w:t>
      </w:r>
      <w:r w:rsidR="00B31946">
        <w:rPr>
          <w:rFonts w:ascii="Times New Roman" w:hAnsi="Times New Roman" w:cs="Times New Roman"/>
          <w:iCs/>
          <w:color w:val="auto"/>
          <w:sz w:val="28"/>
          <w:szCs w:val="28"/>
          <w:lang w:val="uk-UA"/>
        </w:rPr>
        <w:t xml:space="preserve"> </w:t>
      </w:r>
      <w:r w:rsidRPr="00B72195">
        <w:rPr>
          <w:rFonts w:ascii="Times New Roman" w:hAnsi="Times New Roman" w:cs="Times New Roman"/>
          <w:iCs/>
          <w:color w:val="auto"/>
          <w:sz w:val="28"/>
          <w:szCs w:val="28"/>
          <w:lang w:val="uk-UA"/>
        </w:rPr>
        <w:t>становила мінус 15-16°. Проте високі січневі температури послаблювали</w:t>
      </w:r>
      <w:r w:rsidR="00B31946">
        <w:rPr>
          <w:rFonts w:ascii="Times New Roman" w:hAnsi="Times New Roman" w:cs="Times New Roman"/>
          <w:iCs/>
          <w:color w:val="auto"/>
          <w:sz w:val="28"/>
          <w:szCs w:val="28"/>
          <w:lang w:val="uk-UA"/>
        </w:rPr>
        <w:t xml:space="preserve"> </w:t>
      </w:r>
      <w:r w:rsidRPr="00B72195">
        <w:rPr>
          <w:rFonts w:ascii="Times New Roman" w:hAnsi="Times New Roman" w:cs="Times New Roman"/>
          <w:iCs/>
          <w:color w:val="auto"/>
          <w:sz w:val="28"/>
          <w:szCs w:val="28"/>
          <w:lang w:val="uk-UA"/>
        </w:rPr>
        <w:t>морозостійкість рослин.</w:t>
      </w:r>
    </w:p>
    <w:p w14:paraId="75024647" w14:textId="77777777" w:rsidR="00D26690" w:rsidRPr="002C4B04" w:rsidRDefault="00D26690" w:rsidP="00D26690">
      <w:pPr>
        <w:pStyle w:val="Default"/>
        <w:ind w:firstLine="708"/>
        <w:jc w:val="center"/>
        <w:rPr>
          <w:rFonts w:ascii="Times New Roman" w:hAnsi="Times New Roman" w:cs="Times New Roman"/>
          <w:b/>
          <w:iCs/>
          <w:color w:val="auto"/>
          <w:sz w:val="28"/>
          <w:szCs w:val="28"/>
          <w:lang w:val="uk-UA"/>
        </w:rPr>
      </w:pPr>
    </w:p>
    <w:p w14:paraId="734F167D" w14:textId="4478BE30" w:rsidR="00D26690" w:rsidRPr="00B31946" w:rsidRDefault="00B31946" w:rsidP="00D26690">
      <w:pPr>
        <w:pStyle w:val="Default"/>
        <w:ind w:firstLine="708"/>
        <w:jc w:val="center"/>
        <w:rPr>
          <w:rFonts w:ascii="Times New Roman" w:hAnsi="Times New Roman" w:cs="Times New Roman"/>
          <w:bCs/>
          <w:iCs/>
          <w:color w:val="auto"/>
          <w:sz w:val="28"/>
          <w:szCs w:val="28"/>
          <w:lang w:val="uk-UA"/>
        </w:rPr>
      </w:pPr>
      <w:r>
        <w:rPr>
          <w:rFonts w:ascii="Times New Roman" w:hAnsi="Times New Roman" w:cs="Times New Roman"/>
          <w:bCs/>
          <w:iCs/>
          <w:color w:val="auto"/>
          <w:sz w:val="28"/>
          <w:szCs w:val="28"/>
          <w:lang w:val="uk-UA"/>
        </w:rPr>
        <w:t>ФЕНОЛОГІЯ КУЛЬТУР</w:t>
      </w:r>
    </w:p>
    <w:p w14:paraId="3C1EADA0" w14:textId="77777777" w:rsidR="00D26690" w:rsidRPr="002C4B04" w:rsidRDefault="00D26690" w:rsidP="00D26690">
      <w:pPr>
        <w:pStyle w:val="Default"/>
        <w:ind w:firstLine="708"/>
        <w:jc w:val="both"/>
        <w:rPr>
          <w:rFonts w:ascii="Times New Roman" w:hAnsi="Times New Roman" w:cs="Times New Roman"/>
          <w:bCs/>
          <w:iCs/>
          <w:color w:val="auto"/>
          <w:sz w:val="28"/>
          <w:szCs w:val="28"/>
        </w:rPr>
      </w:pPr>
      <w:r w:rsidRPr="002C4B04">
        <w:rPr>
          <w:rFonts w:ascii="Times New Roman" w:hAnsi="Times New Roman" w:cs="Times New Roman"/>
          <w:bCs/>
          <w:iCs/>
          <w:color w:val="auto"/>
          <w:sz w:val="28"/>
          <w:szCs w:val="28"/>
          <w:lang w:val="uk-UA"/>
        </w:rPr>
        <w:t xml:space="preserve">Озимі зернові  -  </w:t>
      </w:r>
      <w:r w:rsidRPr="002C4B04">
        <w:rPr>
          <w:rFonts w:ascii="Times New Roman" w:hAnsi="Times New Roman" w:cs="Times New Roman"/>
          <w:bCs/>
          <w:iCs/>
          <w:color w:val="auto"/>
          <w:sz w:val="28"/>
          <w:szCs w:val="28"/>
        </w:rPr>
        <w:t>стан</w:t>
      </w:r>
      <w:r w:rsidR="00985583">
        <w:rPr>
          <w:rFonts w:ascii="Times New Roman" w:hAnsi="Times New Roman" w:cs="Times New Roman"/>
          <w:bCs/>
          <w:iCs/>
          <w:color w:val="auto"/>
          <w:sz w:val="28"/>
          <w:szCs w:val="28"/>
          <w:lang w:val="uk-UA"/>
        </w:rPr>
        <w:t xml:space="preserve"> неглибокого</w:t>
      </w:r>
      <w:r w:rsidRPr="002C4B04">
        <w:rPr>
          <w:rFonts w:ascii="Times New Roman" w:hAnsi="Times New Roman" w:cs="Times New Roman"/>
          <w:bCs/>
          <w:iCs/>
          <w:color w:val="auto"/>
          <w:sz w:val="28"/>
          <w:szCs w:val="28"/>
          <w:lang w:val="uk-UA"/>
        </w:rPr>
        <w:t xml:space="preserve"> зимового</w:t>
      </w:r>
      <w:r w:rsidRPr="002C4B04">
        <w:rPr>
          <w:rFonts w:ascii="Times New Roman" w:hAnsi="Times New Roman" w:cs="Times New Roman"/>
          <w:bCs/>
          <w:iCs/>
          <w:color w:val="auto"/>
          <w:sz w:val="28"/>
          <w:szCs w:val="28"/>
        </w:rPr>
        <w:t xml:space="preserve"> спокою</w:t>
      </w:r>
    </w:p>
    <w:p w14:paraId="7FF7A278" w14:textId="77777777" w:rsidR="00D26690" w:rsidRPr="002C4B04" w:rsidRDefault="00D26690" w:rsidP="00D26690">
      <w:pPr>
        <w:pStyle w:val="Default"/>
        <w:ind w:firstLine="708"/>
        <w:jc w:val="both"/>
        <w:rPr>
          <w:rFonts w:ascii="Times New Roman" w:hAnsi="Times New Roman" w:cs="Times New Roman"/>
          <w:bCs/>
          <w:iCs/>
          <w:color w:val="auto"/>
          <w:sz w:val="28"/>
          <w:szCs w:val="28"/>
          <w:lang w:val="uk-UA"/>
        </w:rPr>
      </w:pPr>
      <w:r w:rsidRPr="002C4B04">
        <w:rPr>
          <w:rFonts w:ascii="Times New Roman" w:hAnsi="Times New Roman" w:cs="Times New Roman"/>
          <w:bCs/>
          <w:iCs/>
          <w:color w:val="auto"/>
          <w:sz w:val="28"/>
          <w:szCs w:val="28"/>
          <w:lang w:val="uk-UA"/>
        </w:rPr>
        <w:lastRenderedPageBreak/>
        <w:t xml:space="preserve">Озимий ріпак  -  </w:t>
      </w:r>
      <w:r w:rsidRPr="002C4B04">
        <w:rPr>
          <w:rFonts w:ascii="Times New Roman" w:hAnsi="Times New Roman" w:cs="Times New Roman"/>
          <w:bCs/>
          <w:iCs/>
          <w:color w:val="auto"/>
          <w:sz w:val="28"/>
          <w:szCs w:val="28"/>
        </w:rPr>
        <w:t>стан</w:t>
      </w:r>
      <w:r w:rsidRPr="002C4B04">
        <w:rPr>
          <w:rFonts w:ascii="Times New Roman" w:hAnsi="Times New Roman" w:cs="Times New Roman"/>
          <w:bCs/>
          <w:iCs/>
          <w:color w:val="auto"/>
          <w:sz w:val="28"/>
          <w:szCs w:val="28"/>
          <w:lang w:val="uk-UA"/>
        </w:rPr>
        <w:t xml:space="preserve"> </w:t>
      </w:r>
      <w:r w:rsidR="00985583">
        <w:rPr>
          <w:rFonts w:ascii="Times New Roman" w:hAnsi="Times New Roman" w:cs="Times New Roman"/>
          <w:bCs/>
          <w:iCs/>
          <w:color w:val="auto"/>
          <w:sz w:val="28"/>
          <w:szCs w:val="28"/>
          <w:lang w:val="uk-UA"/>
        </w:rPr>
        <w:t xml:space="preserve"> неглибокого </w:t>
      </w:r>
      <w:r w:rsidRPr="002C4B04">
        <w:rPr>
          <w:rFonts w:ascii="Times New Roman" w:hAnsi="Times New Roman" w:cs="Times New Roman"/>
          <w:bCs/>
          <w:iCs/>
          <w:color w:val="auto"/>
          <w:sz w:val="28"/>
          <w:szCs w:val="28"/>
          <w:lang w:val="uk-UA"/>
        </w:rPr>
        <w:t>зимового</w:t>
      </w:r>
      <w:r w:rsidRPr="002C4B04">
        <w:rPr>
          <w:rFonts w:ascii="Times New Roman" w:hAnsi="Times New Roman" w:cs="Times New Roman"/>
          <w:bCs/>
          <w:iCs/>
          <w:color w:val="auto"/>
          <w:sz w:val="28"/>
          <w:szCs w:val="28"/>
        </w:rPr>
        <w:t xml:space="preserve"> спокою</w:t>
      </w:r>
      <w:r w:rsidRPr="002C4B04">
        <w:rPr>
          <w:rFonts w:ascii="Times New Roman" w:hAnsi="Times New Roman" w:cs="Times New Roman"/>
          <w:bCs/>
          <w:iCs/>
          <w:color w:val="auto"/>
          <w:sz w:val="28"/>
          <w:szCs w:val="28"/>
          <w:lang w:val="uk-UA"/>
        </w:rPr>
        <w:t xml:space="preserve"> </w:t>
      </w:r>
    </w:p>
    <w:p w14:paraId="5A20E382" w14:textId="77777777" w:rsidR="00D26690" w:rsidRPr="002C4B04" w:rsidRDefault="00D26690" w:rsidP="00D26690">
      <w:pPr>
        <w:pStyle w:val="Default"/>
        <w:ind w:firstLine="708"/>
        <w:jc w:val="center"/>
        <w:rPr>
          <w:rFonts w:ascii="Times New Roman" w:hAnsi="Times New Roman" w:cs="Times New Roman"/>
          <w:b/>
          <w:iCs/>
          <w:color w:val="auto"/>
          <w:sz w:val="28"/>
          <w:szCs w:val="28"/>
        </w:rPr>
      </w:pPr>
    </w:p>
    <w:p w14:paraId="3AC4CD44" w14:textId="77777777" w:rsidR="00677837" w:rsidRDefault="00677837" w:rsidP="00677837">
      <w:pPr>
        <w:ind w:firstLine="709"/>
        <w:jc w:val="both"/>
        <w:rPr>
          <w:szCs w:val="28"/>
        </w:rPr>
      </w:pPr>
      <w:r w:rsidRPr="00F43873">
        <w:rPr>
          <w:szCs w:val="28"/>
        </w:rPr>
        <w:t xml:space="preserve">Повсюди </w:t>
      </w:r>
      <w:r>
        <w:rPr>
          <w:szCs w:val="28"/>
        </w:rPr>
        <w:t xml:space="preserve"> на території  Київщини </w:t>
      </w:r>
      <w:r w:rsidRPr="00F43873">
        <w:rPr>
          <w:szCs w:val="28"/>
        </w:rPr>
        <w:t xml:space="preserve">впродовж звітного періоду рослини озимих культур знаходилися у стані неглибокого зимового спокою, деякі рослини повільно </w:t>
      </w:r>
      <w:proofErr w:type="spellStart"/>
      <w:r w:rsidRPr="00F43873">
        <w:rPr>
          <w:szCs w:val="28"/>
        </w:rPr>
        <w:t>вегетували</w:t>
      </w:r>
      <w:proofErr w:type="spellEnd"/>
      <w:r w:rsidRPr="00F43873">
        <w:rPr>
          <w:szCs w:val="28"/>
        </w:rPr>
        <w:t>.</w:t>
      </w:r>
    </w:p>
    <w:p w14:paraId="2B0377C8" w14:textId="77777777" w:rsidR="00677837" w:rsidRDefault="00677837" w:rsidP="00677837">
      <w:pPr>
        <w:ind w:firstLine="709"/>
        <w:jc w:val="both"/>
        <w:rPr>
          <w:rFonts w:asciiTheme="minorHAnsi" w:hAnsiTheme="minorHAnsi"/>
          <w:color w:val="171717"/>
          <w:sz w:val="27"/>
          <w:szCs w:val="27"/>
          <w:shd w:val="clear" w:color="auto" w:fill="FFFFFF"/>
        </w:rPr>
      </w:pPr>
      <w:r>
        <w:rPr>
          <w:szCs w:val="28"/>
        </w:rPr>
        <w:t xml:space="preserve"> За результатами моніторингу </w:t>
      </w:r>
      <w:proofErr w:type="spellStart"/>
      <w:r>
        <w:rPr>
          <w:szCs w:val="28"/>
        </w:rPr>
        <w:t>відмічено</w:t>
      </w:r>
      <w:proofErr w:type="spellEnd"/>
      <w:r>
        <w:rPr>
          <w:szCs w:val="28"/>
        </w:rPr>
        <w:t>, що за відсутності істотного фотосинтезу , в рослин озимих культур продовжує відбуватись витрата поживних речовин без їх відновлення.</w:t>
      </w:r>
      <w:r w:rsidRPr="004B5290">
        <w:rPr>
          <w:rFonts w:ascii="Helvetica" w:hAnsi="Helvetica"/>
          <w:color w:val="171717"/>
          <w:sz w:val="27"/>
          <w:szCs w:val="27"/>
          <w:shd w:val="clear" w:color="auto" w:fill="FFFFFF"/>
        </w:rPr>
        <w:t xml:space="preserve"> </w:t>
      </w:r>
    </w:p>
    <w:p w14:paraId="3F16F179" w14:textId="77777777" w:rsidR="00677837" w:rsidRPr="0082380C" w:rsidRDefault="00677837" w:rsidP="00677837">
      <w:pPr>
        <w:ind w:firstLine="709"/>
        <w:jc w:val="both"/>
        <w:rPr>
          <w:bCs/>
          <w:szCs w:val="28"/>
        </w:rPr>
      </w:pPr>
      <w:r w:rsidRPr="0082380C">
        <w:rPr>
          <w:bCs/>
          <w:color w:val="171717"/>
          <w:szCs w:val="28"/>
          <w:shd w:val="clear" w:color="auto" w:fill="FFFFFF"/>
        </w:rPr>
        <w:t>Відомо, що за позитивних температур цукри частково трансформуються у крохмаль і активно споживаються рослиною, головним чином на дихання, чого не відбувається у стані їх спокою. При цьому зимостійкість їх різко падає.  Підвищена фізіологічна активність рослин озимих культур посеред зими є вкрай небажаною з точки зору їх надмірного виснаження і критично ризикованою у разі різкого зниження температури.</w:t>
      </w:r>
    </w:p>
    <w:p w14:paraId="6E3A832D" w14:textId="77777777" w:rsidR="00D26690" w:rsidRPr="002C4B04" w:rsidRDefault="00D26690" w:rsidP="00D26690">
      <w:pPr>
        <w:autoSpaceDE w:val="0"/>
        <w:ind w:firstLine="708"/>
        <w:jc w:val="both"/>
        <w:rPr>
          <w:szCs w:val="28"/>
        </w:rPr>
      </w:pPr>
    </w:p>
    <w:p w14:paraId="55C7357B" w14:textId="1BEC4FE4" w:rsidR="00D26690" w:rsidRPr="00B31946" w:rsidRDefault="00B31946" w:rsidP="00B31946">
      <w:pPr>
        <w:ind w:firstLineChars="302" w:firstLine="846"/>
        <w:jc w:val="center"/>
        <w:rPr>
          <w:szCs w:val="28"/>
        </w:rPr>
      </w:pPr>
      <w:r>
        <w:rPr>
          <w:szCs w:val="28"/>
        </w:rPr>
        <w:t>МИШОПОДІБНІ ГРИЗУНИ</w:t>
      </w:r>
      <w:r w:rsidR="00D26690" w:rsidRPr="00B31946">
        <w:rPr>
          <w:szCs w:val="28"/>
        </w:rPr>
        <w:t>.</w:t>
      </w:r>
    </w:p>
    <w:p w14:paraId="565B8B52" w14:textId="77777777" w:rsidR="00D26690" w:rsidRPr="00B31946" w:rsidRDefault="00D26690" w:rsidP="00D26690">
      <w:pPr>
        <w:ind w:firstLine="708"/>
        <w:jc w:val="both"/>
        <w:rPr>
          <w:szCs w:val="28"/>
        </w:rPr>
      </w:pPr>
      <w:r w:rsidRPr="00B31946">
        <w:rPr>
          <w:szCs w:val="28"/>
        </w:rPr>
        <w:t xml:space="preserve">Погодні умови звітного періоду </w:t>
      </w:r>
      <w:r w:rsidR="00EA259B" w:rsidRPr="00B31946">
        <w:rPr>
          <w:szCs w:val="28"/>
        </w:rPr>
        <w:t xml:space="preserve"> не сприяли наростанню чисельності мишоподібних гризунів.</w:t>
      </w:r>
      <w:r w:rsidRPr="00B31946">
        <w:rPr>
          <w:szCs w:val="28"/>
        </w:rPr>
        <w:t xml:space="preserve"> По видовому складу на полях Київщини переважає полівка звичайна та миша польова.</w:t>
      </w:r>
      <w:r w:rsidR="00EA259B" w:rsidRPr="00B31946">
        <w:rPr>
          <w:szCs w:val="28"/>
        </w:rPr>
        <w:t xml:space="preserve"> В подальшому загроза підвищення чисельності та шкідливості мишоподібних гризунів, передусім в озимині ймовірна в разі стійкого снігового покриву, під яким за наявності достатньої кількості корму гризуни продовжують розмноження. За установлення навіть нетривалого поліпшення умов життя, завдяки біологічній особливості до високої плодючості та спроможності до швидкої зміни фізіологічного стану, популяція гризунів поступово буде відновлювати свою чисельність.</w:t>
      </w:r>
    </w:p>
    <w:p w14:paraId="10FCA840" w14:textId="77777777" w:rsidR="00D26690" w:rsidRPr="00B31946" w:rsidRDefault="00D26690" w:rsidP="002C4B04">
      <w:pPr>
        <w:ind w:firstLineChars="302" w:firstLine="846"/>
        <w:jc w:val="both"/>
        <w:rPr>
          <w:szCs w:val="28"/>
        </w:rPr>
      </w:pPr>
    </w:p>
    <w:p w14:paraId="7A012015" w14:textId="77BA7111" w:rsidR="00D26690" w:rsidRPr="00B31946" w:rsidRDefault="00D26690" w:rsidP="00B31946">
      <w:pPr>
        <w:ind w:firstLineChars="303" w:firstLine="848"/>
        <w:jc w:val="both"/>
        <w:rPr>
          <w:szCs w:val="28"/>
        </w:rPr>
      </w:pPr>
      <w:r w:rsidRPr="00B31946">
        <w:rPr>
          <w:szCs w:val="28"/>
        </w:rPr>
        <w:t xml:space="preserve"> При обстеженні озимих зернових колосових  в господарствах  </w:t>
      </w:r>
      <w:r w:rsidR="00A618AD" w:rsidRPr="00B31946">
        <w:rPr>
          <w:szCs w:val="28"/>
        </w:rPr>
        <w:t>області виявлено, що мишоподібними</w:t>
      </w:r>
      <w:r w:rsidRPr="00B31946">
        <w:rPr>
          <w:szCs w:val="28"/>
        </w:rPr>
        <w:t xml:space="preserve"> гризунами заселено   </w:t>
      </w:r>
      <w:r w:rsidR="00E212BE" w:rsidRPr="00B31946">
        <w:rPr>
          <w:szCs w:val="28"/>
        </w:rPr>
        <w:t>45</w:t>
      </w:r>
      <w:r w:rsidRPr="00B31946">
        <w:rPr>
          <w:szCs w:val="28"/>
        </w:rPr>
        <w:t xml:space="preserve"> % обстежених площ,  і  на 1 га налічується від по</w:t>
      </w:r>
      <w:r w:rsidR="00D11EFA" w:rsidRPr="00B31946">
        <w:rPr>
          <w:szCs w:val="28"/>
        </w:rPr>
        <w:t>одиноких  до 2</w:t>
      </w:r>
      <w:r w:rsidRPr="00B31946">
        <w:rPr>
          <w:szCs w:val="28"/>
        </w:rPr>
        <w:t xml:space="preserve"> жилих</w:t>
      </w:r>
      <w:r w:rsidR="00D11EFA" w:rsidRPr="00B31946">
        <w:rPr>
          <w:szCs w:val="28"/>
        </w:rPr>
        <w:t xml:space="preserve">   колоній  мишоподібних  із 1-</w:t>
      </w:r>
      <w:r w:rsidR="00B31946" w:rsidRPr="00B31946">
        <w:rPr>
          <w:szCs w:val="28"/>
        </w:rPr>
        <w:t xml:space="preserve"> </w:t>
      </w:r>
      <w:r w:rsidR="00D11EFA" w:rsidRPr="00B31946">
        <w:rPr>
          <w:szCs w:val="28"/>
        </w:rPr>
        <w:t>2</w:t>
      </w:r>
      <w:r w:rsidRPr="00B31946">
        <w:rPr>
          <w:szCs w:val="28"/>
        </w:rPr>
        <w:t xml:space="preserve"> жилими норами в колонії. </w:t>
      </w:r>
    </w:p>
    <w:p w14:paraId="1838AFF4" w14:textId="77777777" w:rsidR="00D26690" w:rsidRPr="00B31946" w:rsidRDefault="00D26690" w:rsidP="00B31946">
      <w:pPr>
        <w:ind w:firstLineChars="303" w:firstLine="848"/>
        <w:jc w:val="both"/>
        <w:rPr>
          <w:szCs w:val="28"/>
        </w:rPr>
      </w:pPr>
      <w:r w:rsidRPr="00B31946">
        <w:rPr>
          <w:szCs w:val="28"/>
        </w:rPr>
        <w:t xml:space="preserve">На  обстежених площах озимого ріпаку урожаю 2025 року в господарствах Київщини виявлено </w:t>
      </w:r>
      <w:r w:rsidR="00E212BE" w:rsidRPr="00B31946">
        <w:rPr>
          <w:szCs w:val="28"/>
        </w:rPr>
        <w:t>100</w:t>
      </w:r>
      <w:r w:rsidRPr="00B31946">
        <w:rPr>
          <w:szCs w:val="28"/>
        </w:rPr>
        <w:t xml:space="preserve"> % площ заселених мишоподібними гризунами із чисельністю 1</w:t>
      </w:r>
      <w:r w:rsidR="00DA2BC8" w:rsidRPr="00B31946">
        <w:rPr>
          <w:szCs w:val="28"/>
        </w:rPr>
        <w:t>- 2 жилі колонії на 1 га та 1 -3</w:t>
      </w:r>
      <w:r w:rsidRPr="00B31946">
        <w:rPr>
          <w:szCs w:val="28"/>
        </w:rPr>
        <w:t xml:space="preserve"> жилими норами в колонії.</w:t>
      </w:r>
    </w:p>
    <w:p w14:paraId="51C2F3E3" w14:textId="77777777" w:rsidR="00C5776B" w:rsidRPr="00B31946" w:rsidRDefault="00C5776B" w:rsidP="00B31946">
      <w:pPr>
        <w:ind w:firstLineChars="303" w:firstLine="848"/>
        <w:jc w:val="both"/>
        <w:rPr>
          <w:szCs w:val="28"/>
        </w:rPr>
      </w:pPr>
      <w:r w:rsidRPr="00B31946">
        <w:rPr>
          <w:szCs w:val="28"/>
        </w:rPr>
        <w:t xml:space="preserve"> Мишоподібними пошкоджено 1-3% рослин озимих зернових та рі</w:t>
      </w:r>
      <w:r w:rsidR="00D11EFA" w:rsidRPr="00B31946">
        <w:rPr>
          <w:szCs w:val="28"/>
        </w:rPr>
        <w:t>п</w:t>
      </w:r>
      <w:r w:rsidR="00E212BE" w:rsidRPr="00B31946">
        <w:rPr>
          <w:szCs w:val="28"/>
        </w:rPr>
        <w:t>аку, в основному за слабкого (60</w:t>
      </w:r>
      <w:r w:rsidR="00D11EFA" w:rsidRPr="00B31946">
        <w:rPr>
          <w:szCs w:val="28"/>
        </w:rPr>
        <w:t xml:space="preserve">% ) та </w:t>
      </w:r>
      <w:r w:rsidR="00E212BE" w:rsidRPr="00B31946">
        <w:rPr>
          <w:szCs w:val="28"/>
        </w:rPr>
        <w:t>середнього ступеня (40</w:t>
      </w:r>
      <w:r w:rsidRPr="00B31946">
        <w:rPr>
          <w:szCs w:val="28"/>
        </w:rPr>
        <w:t xml:space="preserve">%). </w:t>
      </w:r>
    </w:p>
    <w:p w14:paraId="3F1339E9" w14:textId="77777777" w:rsidR="00EA259B" w:rsidRPr="00B31946" w:rsidRDefault="00EA259B" w:rsidP="002C4B04">
      <w:pPr>
        <w:ind w:firstLineChars="50" w:firstLine="140"/>
        <w:jc w:val="both"/>
        <w:rPr>
          <w:szCs w:val="28"/>
        </w:rPr>
      </w:pPr>
    </w:p>
    <w:p w14:paraId="5FA16F71" w14:textId="77777777" w:rsidR="00D26690" w:rsidRPr="00B31946" w:rsidRDefault="00D26690" w:rsidP="00D26690">
      <w:pPr>
        <w:ind w:firstLine="708"/>
        <w:jc w:val="both"/>
        <w:rPr>
          <w:szCs w:val="28"/>
        </w:rPr>
      </w:pPr>
      <w:r w:rsidRPr="00B31946">
        <w:rPr>
          <w:szCs w:val="28"/>
        </w:rPr>
        <w:t>При обстеженні  багаторічних трав та неорних земель  на території області виявлено 100 % о</w:t>
      </w:r>
      <w:r w:rsidR="00497458" w:rsidRPr="00B31946">
        <w:rPr>
          <w:szCs w:val="28"/>
        </w:rPr>
        <w:t>бстежених площ заселених мишоподіб</w:t>
      </w:r>
      <w:r w:rsidRPr="00B31946">
        <w:rPr>
          <w:szCs w:val="28"/>
        </w:rPr>
        <w:t>ними гризунами із чисельністю 2</w:t>
      </w:r>
      <w:r w:rsidR="00E212BE" w:rsidRPr="00B31946">
        <w:rPr>
          <w:szCs w:val="28"/>
        </w:rPr>
        <w:t xml:space="preserve"> - 3 жилі колонії на 1 га та 2-4</w:t>
      </w:r>
      <w:r w:rsidRPr="00B31946">
        <w:rPr>
          <w:szCs w:val="28"/>
        </w:rPr>
        <w:t xml:space="preserve"> жилі </w:t>
      </w:r>
      <w:proofErr w:type="spellStart"/>
      <w:r w:rsidRPr="00B31946">
        <w:rPr>
          <w:szCs w:val="28"/>
        </w:rPr>
        <w:t>нори</w:t>
      </w:r>
      <w:proofErr w:type="spellEnd"/>
      <w:r w:rsidRPr="00B31946">
        <w:rPr>
          <w:szCs w:val="28"/>
        </w:rPr>
        <w:t xml:space="preserve"> в колонії.</w:t>
      </w:r>
      <w:r w:rsidR="00C5776B" w:rsidRPr="00B31946">
        <w:rPr>
          <w:szCs w:val="28"/>
        </w:rPr>
        <w:t xml:space="preserve"> Мишоподібними пошкоджено 3- 4% рослин багаторічних трав за слабкого ступен</w:t>
      </w:r>
      <w:r w:rsidR="00E212BE" w:rsidRPr="00B31946">
        <w:rPr>
          <w:szCs w:val="28"/>
        </w:rPr>
        <w:t>я (65%) та середнього ступеня (3</w:t>
      </w:r>
      <w:r w:rsidR="00C5776B" w:rsidRPr="00B31946">
        <w:rPr>
          <w:szCs w:val="28"/>
        </w:rPr>
        <w:t>5%).</w:t>
      </w:r>
    </w:p>
    <w:p w14:paraId="4B98A680" w14:textId="77777777" w:rsidR="00381A05" w:rsidRDefault="00381A05">
      <w:pPr>
        <w:rPr>
          <w:sz w:val="18"/>
          <w:szCs w:val="18"/>
        </w:rPr>
      </w:pPr>
    </w:p>
    <w:p w14:paraId="2046AAB2" w14:textId="77777777" w:rsidR="000D29C6" w:rsidRDefault="000D29C6">
      <w:pPr>
        <w:rPr>
          <w:sz w:val="18"/>
          <w:szCs w:val="18"/>
        </w:rPr>
        <w:sectPr w:rsidR="000D29C6">
          <w:pgSz w:w="11906" w:h="16838"/>
          <w:pgMar w:top="1134" w:right="850" w:bottom="1134" w:left="1701" w:header="708" w:footer="708" w:gutter="0"/>
          <w:cols w:space="708"/>
          <w:docGrid w:linePitch="360"/>
        </w:sectPr>
      </w:pPr>
    </w:p>
    <w:p w14:paraId="520F30D3" w14:textId="77777777" w:rsidR="00381A05" w:rsidRDefault="002C2EE0">
      <w:pPr>
        <w:jc w:val="right"/>
        <w:rPr>
          <w:rStyle w:val="FontStyle70"/>
          <w:sz w:val="28"/>
          <w:szCs w:val="28"/>
          <w:lang w:eastAsia="uk-UA"/>
        </w:rPr>
      </w:pPr>
      <w:r>
        <w:rPr>
          <w:rStyle w:val="FontStyle70"/>
          <w:sz w:val="28"/>
          <w:szCs w:val="28"/>
          <w:lang w:eastAsia="uk-UA"/>
        </w:rPr>
        <w:lastRenderedPageBreak/>
        <w:t xml:space="preserve">Додаток 1 </w:t>
      </w:r>
    </w:p>
    <w:p w14:paraId="2BD0F767" w14:textId="77777777" w:rsidR="00381A05" w:rsidRDefault="002C2EE0">
      <w:pPr>
        <w:jc w:val="right"/>
        <w:rPr>
          <w:rStyle w:val="FontStyle70"/>
          <w:sz w:val="28"/>
          <w:szCs w:val="28"/>
          <w:lang w:eastAsia="uk-UA"/>
        </w:rPr>
      </w:pPr>
      <w:r>
        <w:rPr>
          <w:rStyle w:val="FontStyle70"/>
          <w:sz w:val="28"/>
          <w:szCs w:val="28"/>
          <w:lang w:eastAsia="uk-UA"/>
        </w:rPr>
        <w:t xml:space="preserve">до наказу </w:t>
      </w:r>
      <w:proofErr w:type="spellStart"/>
      <w:r>
        <w:rPr>
          <w:rStyle w:val="FontStyle70"/>
          <w:sz w:val="28"/>
          <w:szCs w:val="28"/>
          <w:lang w:eastAsia="uk-UA"/>
        </w:rPr>
        <w:t>Держпродспоживслужби</w:t>
      </w:r>
      <w:proofErr w:type="spellEnd"/>
      <w:r>
        <w:rPr>
          <w:rStyle w:val="FontStyle70"/>
          <w:sz w:val="28"/>
          <w:szCs w:val="28"/>
          <w:lang w:eastAsia="uk-UA"/>
        </w:rPr>
        <w:t xml:space="preserve"> </w:t>
      </w:r>
      <w:r w:rsidR="00EA259B">
        <w:rPr>
          <w:rStyle w:val="FontStyle70"/>
          <w:sz w:val="28"/>
          <w:szCs w:val="28"/>
          <w:lang w:eastAsia="uk-UA"/>
        </w:rPr>
        <w:t xml:space="preserve"> №446</w:t>
      </w:r>
    </w:p>
    <w:p w14:paraId="7F108E68" w14:textId="77777777" w:rsidR="00381A05" w:rsidRDefault="00381A05">
      <w:pPr>
        <w:pStyle w:val="3"/>
        <w:ind w:left="11328" w:firstLine="708"/>
        <w:jc w:val="both"/>
        <w:rPr>
          <w:szCs w:val="24"/>
          <w:lang w:val="uk-UA"/>
        </w:rPr>
      </w:pPr>
    </w:p>
    <w:p w14:paraId="58E79A45" w14:textId="77777777" w:rsidR="000D29C6" w:rsidRPr="000D29C6" w:rsidRDefault="000D29C6" w:rsidP="000D29C6"/>
    <w:p w14:paraId="393439FF" w14:textId="77777777" w:rsidR="00381A05" w:rsidRDefault="00381A05" w:rsidP="0077511F">
      <w:pPr>
        <w:rPr>
          <w:bCs/>
          <w:sz w:val="26"/>
          <w:szCs w:val="26"/>
          <w:lang w:val="ru-RU"/>
        </w:rPr>
      </w:pPr>
    </w:p>
    <w:p w14:paraId="23A1BC30" w14:textId="77777777" w:rsidR="00381A05" w:rsidRDefault="00381A05">
      <w:pPr>
        <w:rPr>
          <w:bCs/>
          <w:sz w:val="26"/>
          <w:szCs w:val="26"/>
        </w:rPr>
      </w:pPr>
    </w:p>
    <w:p w14:paraId="0EBD3B08" w14:textId="77777777" w:rsidR="00381A05" w:rsidRPr="00B31946" w:rsidRDefault="002C2EE0" w:rsidP="00B31946">
      <w:pPr>
        <w:ind w:left="1418"/>
        <w:rPr>
          <w:b/>
          <w:sz w:val="26"/>
          <w:szCs w:val="26"/>
        </w:rPr>
      </w:pPr>
      <w:r w:rsidRPr="00B31946">
        <w:rPr>
          <w:b/>
          <w:sz w:val="26"/>
          <w:szCs w:val="26"/>
        </w:rPr>
        <w:t>Інформація щодо розповсюдження мишо</w:t>
      </w:r>
      <w:r w:rsidR="00351FEA" w:rsidRPr="00B31946">
        <w:rPr>
          <w:b/>
          <w:sz w:val="26"/>
          <w:szCs w:val="26"/>
        </w:rPr>
        <w:t>подібних</w:t>
      </w:r>
      <w:r w:rsidRPr="00B31946">
        <w:rPr>
          <w:b/>
          <w:sz w:val="26"/>
          <w:szCs w:val="26"/>
        </w:rPr>
        <w:t xml:space="preserve"> гризуні</w:t>
      </w:r>
      <w:r w:rsidR="00400332" w:rsidRPr="00B31946">
        <w:rPr>
          <w:b/>
          <w:sz w:val="26"/>
          <w:szCs w:val="26"/>
        </w:rPr>
        <w:t xml:space="preserve">в у господарствах </w:t>
      </w:r>
      <w:r w:rsidRPr="00B31946">
        <w:rPr>
          <w:b/>
          <w:sz w:val="26"/>
          <w:szCs w:val="26"/>
        </w:rPr>
        <w:t xml:space="preserve"> </w:t>
      </w:r>
      <w:r w:rsidRPr="00B31946">
        <w:rPr>
          <w:b/>
          <w:sz w:val="26"/>
          <w:szCs w:val="26"/>
          <w:lang w:val="ru-RU"/>
        </w:rPr>
        <w:t>Ки</w:t>
      </w:r>
      <w:r w:rsidRPr="00B31946">
        <w:rPr>
          <w:b/>
          <w:sz w:val="26"/>
          <w:szCs w:val="26"/>
        </w:rPr>
        <w:t>ї</w:t>
      </w:r>
      <w:proofErr w:type="spellStart"/>
      <w:r w:rsidRPr="00B31946">
        <w:rPr>
          <w:b/>
          <w:sz w:val="26"/>
          <w:szCs w:val="26"/>
          <w:lang w:val="ru-RU"/>
        </w:rPr>
        <w:t>всько</w:t>
      </w:r>
      <w:proofErr w:type="spellEnd"/>
      <w:r w:rsidRPr="00B31946">
        <w:rPr>
          <w:b/>
          <w:sz w:val="26"/>
          <w:szCs w:val="26"/>
        </w:rPr>
        <w:t>ї</w:t>
      </w:r>
      <w:r w:rsidRPr="00B31946">
        <w:rPr>
          <w:b/>
          <w:sz w:val="26"/>
          <w:szCs w:val="26"/>
          <w:lang w:val="ru-RU"/>
        </w:rPr>
        <w:t xml:space="preserve"> </w:t>
      </w:r>
      <w:proofErr w:type="spellStart"/>
      <w:r w:rsidRPr="00B31946">
        <w:rPr>
          <w:b/>
          <w:sz w:val="26"/>
          <w:szCs w:val="26"/>
          <w:lang w:val="ru-RU"/>
        </w:rPr>
        <w:t>област</w:t>
      </w:r>
      <w:proofErr w:type="spellEnd"/>
      <w:r w:rsidRPr="00B31946">
        <w:rPr>
          <w:b/>
          <w:sz w:val="26"/>
          <w:szCs w:val="26"/>
        </w:rPr>
        <w:t>і</w:t>
      </w:r>
      <w:r w:rsidRPr="00B31946">
        <w:rPr>
          <w:b/>
          <w:sz w:val="26"/>
          <w:szCs w:val="26"/>
          <w:lang w:val="ru-RU"/>
        </w:rPr>
        <w:t xml:space="preserve"> </w:t>
      </w:r>
      <w:r w:rsidRPr="00B31946">
        <w:rPr>
          <w:b/>
          <w:sz w:val="26"/>
          <w:szCs w:val="26"/>
        </w:rPr>
        <w:t xml:space="preserve">  станом на </w:t>
      </w:r>
      <w:r w:rsidR="00677837" w:rsidRPr="00B31946">
        <w:rPr>
          <w:b/>
          <w:sz w:val="26"/>
          <w:szCs w:val="26"/>
        </w:rPr>
        <w:t>29</w:t>
      </w:r>
      <w:r w:rsidR="00D26690" w:rsidRPr="00B31946">
        <w:rPr>
          <w:b/>
          <w:sz w:val="26"/>
          <w:szCs w:val="26"/>
        </w:rPr>
        <w:t>.01</w:t>
      </w:r>
      <w:r w:rsidRPr="00B31946">
        <w:rPr>
          <w:b/>
          <w:sz w:val="26"/>
          <w:szCs w:val="26"/>
        </w:rPr>
        <w:t>.202</w:t>
      </w:r>
      <w:r w:rsidR="00D26690" w:rsidRPr="00B31946">
        <w:rPr>
          <w:b/>
          <w:sz w:val="26"/>
          <w:szCs w:val="26"/>
        </w:rPr>
        <w:t>5</w:t>
      </w:r>
      <w:r w:rsidRPr="00B31946">
        <w:rPr>
          <w:b/>
          <w:sz w:val="26"/>
          <w:szCs w:val="26"/>
        </w:rPr>
        <w:t>р</w:t>
      </w:r>
    </w:p>
    <w:p w14:paraId="0C8E6139" w14:textId="77777777" w:rsidR="00381A05" w:rsidRDefault="00381A05">
      <w:pPr>
        <w:rPr>
          <w:sz w:val="26"/>
          <w:szCs w:val="26"/>
        </w:rPr>
      </w:pPr>
    </w:p>
    <w:tbl>
      <w:tblPr>
        <w:tblW w:w="1375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32"/>
        <w:gridCol w:w="1559"/>
        <w:gridCol w:w="1716"/>
        <w:gridCol w:w="1514"/>
        <w:gridCol w:w="1771"/>
        <w:gridCol w:w="1712"/>
        <w:gridCol w:w="1985"/>
      </w:tblGrid>
      <w:tr w:rsidR="00381A05" w14:paraId="0B3BC6B4" w14:textId="77777777" w:rsidTr="00B31946">
        <w:tc>
          <w:tcPr>
            <w:tcW w:w="1761" w:type="dxa"/>
            <w:vMerge w:val="restart"/>
          </w:tcPr>
          <w:p w14:paraId="4D348DD7" w14:textId="77777777" w:rsidR="00381A05" w:rsidRDefault="002C2EE0">
            <w:r>
              <w:t>Культура, стація</w:t>
            </w:r>
          </w:p>
        </w:tc>
        <w:tc>
          <w:tcPr>
            <w:tcW w:w="1732" w:type="dxa"/>
            <w:vMerge w:val="restart"/>
          </w:tcPr>
          <w:p w14:paraId="74324B8B" w14:textId="77777777" w:rsidR="00381A05" w:rsidRDefault="002C2EE0">
            <w:r>
              <w:t xml:space="preserve">Обстежено, </w:t>
            </w:r>
            <w:proofErr w:type="spellStart"/>
            <w:r>
              <w:t>тис.га</w:t>
            </w:r>
            <w:proofErr w:type="spellEnd"/>
          </w:p>
        </w:tc>
        <w:tc>
          <w:tcPr>
            <w:tcW w:w="1559" w:type="dxa"/>
            <w:vMerge w:val="restart"/>
          </w:tcPr>
          <w:p w14:paraId="4888F68D" w14:textId="77777777" w:rsidR="00381A05" w:rsidRDefault="002C2EE0">
            <w:r>
              <w:t xml:space="preserve">Заселено, </w:t>
            </w:r>
            <w:proofErr w:type="spellStart"/>
            <w:r>
              <w:t>тис.га</w:t>
            </w:r>
            <w:proofErr w:type="spellEnd"/>
          </w:p>
        </w:tc>
        <w:tc>
          <w:tcPr>
            <w:tcW w:w="1716" w:type="dxa"/>
            <w:vMerge w:val="restart"/>
          </w:tcPr>
          <w:p w14:paraId="49675E28" w14:textId="77777777" w:rsidR="00381A05" w:rsidRDefault="002C2EE0">
            <w:r>
              <w:t>% заселених площ</w:t>
            </w:r>
          </w:p>
        </w:tc>
        <w:tc>
          <w:tcPr>
            <w:tcW w:w="3285" w:type="dxa"/>
            <w:gridSpan w:val="2"/>
          </w:tcPr>
          <w:p w14:paraId="1D9403B1" w14:textId="77777777" w:rsidR="00381A05" w:rsidRDefault="002C2EE0">
            <w:r>
              <w:t>Чисельність жилих колоній на га</w:t>
            </w:r>
          </w:p>
        </w:tc>
        <w:tc>
          <w:tcPr>
            <w:tcW w:w="3697" w:type="dxa"/>
            <w:gridSpan w:val="2"/>
          </w:tcPr>
          <w:p w14:paraId="525E6B00" w14:textId="77777777" w:rsidR="00381A05" w:rsidRDefault="002C2EE0">
            <w:r>
              <w:t xml:space="preserve">Чисельність жилих </w:t>
            </w:r>
            <w:proofErr w:type="spellStart"/>
            <w:r>
              <w:t>нір</w:t>
            </w:r>
            <w:proofErr w:type="spellEnd"/>
            <w:r>
              <w:t xml:space="preserve"> на га,</w:t>
            </w:r>
          </w:p>
        </w:tc>
      </w:tr>
      <w:tr w:rsidR="00381A05" w14:paraId="7B5B019B" w14:textId="77777777" w:rsidTr="00B31946">
        <w:tc>
          <w:tcPr>
            <w:tcW w:w="1761" w:type="dxa"/>
            <w:vMerge/>
          </w:tcPr>
          <w:p w14:paraId="0F42A9DB" w14:textId="77777777" w:rsidR="00381A05" w:rsidRDefault="00381A05">
            <w:pPr>
              <w:rPr>
                <w:szCs w:val="28"/>
              </w:rPr>
            </w:pPr>
          </w:p>
        </w:tc>
        <w:tc>
          <w:tcPr>
            <w:tcW w:w="1732" w:type="dxa"/>
            <w:vMerge/>
          </w:tcPr>
          <w:p w14:paraId="0B7AEE75" w14:textId="77777777" w:rsidR="00381A05" w:rsidRDefault="00381A05">
            <w:pPr>
              <w:rPr>
                <w:szCs w:val="28"/>
              </w:rPr>
            </w:pPr>
          </w:p>
        </w:tc>
        <w:tc>
          <w:tcPr>
            <w:tcW w:w="1559" w:type="dxa"/>
            <w:vMerge/>
          </w:tcPr>
          <w:p w14:paraId="061AC551" w14:textId="77777777" w:rsidR="00381A05" w:rsidRDefault="00381A05">
            <w:pPr>
              <w:rPr>
                <w:szCs w:val="28"/>
              </w:rPr>
            </w:pPr>
          </w:p>
        </w:tc>
        <w:tc>
          <w:tcPr>
            <w:tcW w:w="1716" w:type="dxa"/>
            <w:vMerge/>
          </w:tcPr>
          <w:p w14:paraId="4C105A7D" w14:textId="77777777" w:rsidR="00381A05" w:rsidRDefault="00381A05">
            <w:pPr>
              <w:rPr>
                <w:szCs w:val="28"/>
              </w:rPr>
            </w:pPr>
          </w:p>
        </w:tc>
        <w:tc>
          <w:tcPr>
            <w:tcW w:w="1514" w:type="dxa"/>
          </w:tcPr>
          <w:p w14:paraId="2A6C51BE" w14:textId="77777777" w:rsidR="00381A05" w:rsidRDefault="002C2EE0">
            <w:r>
              <w:t>середня</w:t>
            </w:r>
          </w:p>
        </w:tc>
        <w:tc>
          <w:tcPr>
            <w:tcW w:w="1771" w:type="dxa"/>
          </w:tcPr>
          <w:p w14:paraId="1888A1D2" w14:textId="77777777" w:rsidR="00381A05" w:rsidRDefault="002C2EE0">
            <w:r>
              <w:t>максимальна</w:t>
            </w:r>
          </w:p>
        </w:tc>
        <w:tc>
          <w:tcPr>
            <w:tcW w:w="1712" w:type="dxa"/>
          </w:tcPr>
          <w:p w14:paraId="4CB4A6D1" w14:textId="77777777" w:rsidR="00381A05" w:rsidRDefault="002C2EE0">
            <w:r>
              <w:t>середня</w:t>
            </w:r>
          </w:p>
        </w:tc>
        <w:tc>
          <w:tcPr>
            <w:tcW w:w="1985" w:type="dxa"/>
          </w:tcPr>
          <w:p w14:paraId="49707C3D" w14:textId="77777777" w:rsidR="00381A05" w:rsidRDefault="002C2EE0">
            <w:r>
              <w:t>максимальна</w:t>
            </w:r>
          </w:p>
        </w:tc>
      </w:tr>
      <w:tr w:rsidR="00381A05" w14:paraId="48B40AA7" w14:textId="77777777" w:rsidTr="00B31946">
        <w:tc>
          <w:tcPr>
            <w:tcW w:w="1761" w:type="dxa"/>
          </w:tcPr>
          <w:p w14:paraId="6D598227" w14:textId="77777777" w:rsidR="00381A05" w:rsidRDefault="002C2EE0">
            <w:r>
              <w:t>Озимі зернові</w:t>
            </w:r>
          </w:p>
        </w:tc>
        <w:tc>
          <w:tcPr>
            <w:tcW w:w="1732" w:type="dxa"/>
          </w:tcPr>
          <w:p w14:paraId="1DE31346" w14:textId="77777777" w:rsidR="00381A05" w:rsidRDefault="00E212BE" w:rsidP="0077511F">
            <w:r>
              <w:t>0,74</w:t>
            </w:r>
          </w:p>
        </w:tc>
        <w:tc>
          <w:tcPr>
            <w:tcW w:w="1559" w:type="dxa"/>
          </w:tcPr>
          <w:p w14:paraId="2B6716B5" w14:textId="77777777" w:rsidR="00381A05" w:rsidRDefault="00E212BE">
            <w:pPr>
              <w:jc w:val="center"/>
            </w:pPr>
            <w:r>
              <w:t>0,335</w:t>
            </w:r>
          </w:p>
        </w:tc>
        <w:tc>
          <w:tcPr>
            <w:tcW w:w="1716" w:type="dxa"/>
          </w:tcPr>
          <w:p w14:paraId="2CDEF306" w14:textId="77777777" w:rsidR="00381A05" w:rsidRDefault="00E212BE">
            <w:pPr>
              <w:jc w:val="center"/>
            </w:pPr>
            <w:r>
              <w:t>45</w:t>
            </w:r>
          </w:p>
        </w:tc>
        <w:tc>
          <w:tcPr>
            <w:tcW w:w="1514" w:type="dxa"/>
          </w:tcPr>
          <w:p w14:paraId="001DFBC9" w14:textId="2F74376D" w:rsidR="00381A05" w:rsidRDefault="009762FE" w:rsidP="00491E68">
            <w:pPr>
              <w:jc w:val="center"/>
            </w:pPr>
            <w:r>
              <w:t>1</w:t>
            </w:r>
          </w:p>
        </w:tc>
        <w:tc>
          <w:tcPr>
            <w:tcW w:w="1771" w:type="dxa"/>
          </w:tcPr>
          <w:p w14:paraId="1950EFE4" w14:textId="77777777" w:rsidR="00381A05" w:rsidRDefault="009762FE">
            <w:pPr>
              <w:jc w:val="center"/>
            </w:pPr>
            <w:r>
              <w:t>2</w:t>
            </w:r>
          </w:p>
        </w:tc>
        <w:tc>
          <w:tcPr>
            <w:tcW w:w="1712" w:type="dxa"/>
          </w:tcPr>
          <w:p w14:paraId="510FB533" w14:textId="77777777" w:rsidR="00381A05" w:rsidRDefault="00351FEA">
            <w:pPr>
              <w:jc w:val="center"/>
            </w:pPr>
            <w:r>
              <w:t>2</w:t>
            </w:r>
          </w:p>
        </w:tc>
        <w:tc>
          <w:tcPr>
            <w:tcW w:w="1985" w:type="dxa"/>
          </w:tcPr>
          <w:p w14:paraId="62A756A6" w14:textId="77777777" w:rsidR="00381A05" w:rsidRDefault="009762FE">
            <w:pPr>
              <w:jc w:val="center"/>
            </w:pPr>
            <w:r>
              <w:t>4</w:t>
            </w:r>
          </w:p>
        </w:tc>
      </w:tr>
      <w:tr w:rsidR="00381A05" w14:paraId="24BDC02C" w14:textId="77777777" w:rsidTr="00B31946">
        <w:tc>
          <w:tcPr>
            <w:tcW w:w="1761" w:type="dxa"/>
          </w:tcPr>
          <w:p w14:paraId="3E09752C" w14:textId="77777777" w:rsidR="00381A05" w:rsidRDefault="002C2EE0">
            <w:r>
              <w:t>Озимий ріпак</w:t>
            </w:r>
          </w:p>
        </w:tc>
        <w:tc>
          <w:tcPr>
            <w:tcW w:w="1732" w:type="dxa"/>
          </w:tcPr>
          <w:p w14:paraId="0BE0DDEC" w14:textId="77777777" w:rsidR="00381A05" w:rsidRDefault="00E212BE">
            <w:pPr>
              <w:jc w:val="center"/>
            </w:pPr>
            <w:r>
              <w:t>0,37</w:t>
            </w:r>
          </w:p>
        </w:tc>
        <w:tc>
          <w:tcPr>
            <w:tcW w:w="1559" w:type="dxa"/>
          </w:tcPr>
          <w:p w14:paraId="4CAE5E68" w14:textId="77777777" w:rsidR="00381A05" w:rsidRDefault="00E212BE">
            <w:pPr>
              <w:jc w:val="center"/>
            </w:pPr>
            <w:r>
              <w:t>0,37</w:t>
            </w:r>
          </w:p>
        </w:tc>
        <w:tc>
          <w:tcPr>
            <w:tcW w:w="1716" w:type="dxa"/>
          </w:tcPr>
          <w:p w14:paraId="5868940C" w14:textId="77777777" w:rsidR="00381A05" w:rsidRDefault="00E212BE">
            <w:pPr>
              <w:jc w:val="center"/>
            </w:pPr>
            <w:r>
              <w:t>100</w:t>
            </w:r>
          </w:p>
        </w:tc>
        <w:tc>
          <w:tcPr>
            <w:tcW w:w="1514" w:type="dxa"/>
          </w:tcPr>
          <w:p w14:paraId="3F046926" w14:textId="77777777" w:rsidR="00381A05" w:rsidRDefault="002C2EE0">
            <w:pPr>
              <w:jc w:val="center"/>
            </w:pPr>
            <w:r>
              <w:t>1</w:t>
            </w:r>
          </w:p>
        </w:tc>
        <w:tc>
          <w:tcPr>
            <w:tcW w:w="1771" w:type="dxa"/>
          </w:tcPr>
          <w:p w14:paraId="2742BA03" w14:textId="77777777" w:rsidR="00381A05" w:rsidRDefault="002C2EE0">
            <w:pPr>
              <w:jc w:val="center"/>
            </w:pPr>
            <w:r>
              <w:t>2</w:t>
            </w:r>
          </w:p>
        </w:tc>
        <w:tc>
          <w:tcPr>
            <w:tcW w:w="1712" w:type="dxa"/>
          </w:tcPr>
          <w:p w14:paraId="45E6CB73" w14:textId="77777777" w:rsidR="00381A05" w:rsidRDefault="002C2EE0">
            <w:pPr>
              <w:jc w:val="center"/>
            </w:pPr>
            <w:r>
              <w:t>3</w:t>
            </w:r>
          </w:p>
        </w:tc>
        <w:tc>
          <w:tcPr>
            <w:tcW w:w="1985" w:type="dxa"/>
          </w:tcPr>
          <w:p w14:paraId="4217C3C2" w14:textId="77777777" w:rsidR="00381A05" w:rsidRDefault="005B74D1">
            <w:pPr>
              <w:jc w:val="center"/>
            </w:pPr>
            <w:r>
              <w:t>6</w:t>
            </w:r>
          </w:p>
        </w:tc>
      </w:tr>
      <w:tr w:rsidR="00400332" w14:paraId="75B3301B" w14:textId="77777777" w:rsidTr="00B31946">
        <w:tc>
          <w:tcPr>
            <w:tcW w:w="1761" w:type="dxa"/>
          </w:tcPr>
          <w:p w14:paraId="1E821188" w14:textId="77777777" w:rsidR="00400332" w:rsidRDefault="00400332">
            <w:r>
              <w:t>Багаторічні трави</w:t>
            </w:r>
          </w:p>
          <w:p w14:paraId="7EE7550F" w14:textId="77777777" w:rsidR="00400332" w:rsidRDefault="00400332"/>
        </w:tc>
        <w:tc>
          <w:tcPr>
            <w:tcW w:w="1732" w:type="dxa"/>
          </w:tcPr>
          <w:p w14:paraId="0BB72BAB" w14:textId="77777777" w:rsidR="00400332" w:rsidRDefault="00E212BE">
            <w:pPr>
              <w:jc w:val="center"/>
            </w:pPr>
            <w:r>
              <w:t>0,328</w:t>
            </w:r>
          </w:p>
        </w:tc>
        <w:tc>
          <w:tcPr>
            <w:tcW w:w="1559" w:type="dxa"/>
          </w:tcPr>
          <w:p w14:paraId="0D13057B" w14:textId="77777777" w:rsidR="00400332" w:rsidRDefault="00E212BE">
            <w:pPr>
              <w:jc w:val="center"/>
            </w:pPr>
            <w:r>
              <w:t>0,328</w:t>
            </w:r>
          </w:p>
        </w:tc>
        <w:tc>
          <w:tcPr>
            <w:tcW w:w="1716" w:type="dxa"/>
          </w:tcPr>
          <w:p w14:paraId="2DC608AA" w14:textId="77777777" w:rsidR="00400332" w:rsidRDefault="00F42595">
            <w:pPr>
              <w:jc w:val="center"/>
            </w:pPr>
            <w:r>
              <w:t>100</w:t>
            </w:r>
          </w:p>
        </w:tc>
        <w:tc>
          <w:tcPr>
            <w:tcW w:w="1514" w:type="dxa"/>
          </w:tcPr>
          <w:p w14:paraId="21473874" w14:textId="77777777" w:rsidR="00400332" w:rsidRDefault="00497458">
            <w:pPr>
              <w:jc w:val="center"/>
            </w:pPr>
            <w:r>
              <w:t>2</w:t>
            </w:r>
          </w:p>
        </w:tc>
        <w:tc>
          <w:tcPr>
            <w:tcW w:w="1771" w:type="dxa"/>
          </w:tcPr>
          <w:p w14:paraId="444D73B0" w14:textId="77777777" w:rsidR="00400332" w:rsidRDefault="00F84E1B">
            <w:pPr>
              <w:jc w:val="center"/>
            </w:pPr>
            <w:r>
              <w:t>4</w:t>
            </w:r>
          </w:p>
        </w:tc>
        <w:tc>
          <w:tcPr>
            <w:tcW w:w="1712" w:type="dxa"/>
          </w:tcPr>
          <w:p w14:paraId="6A5BED98" w14:textId="77777777" w:rsidR="00400332" w:rsidRDefault="00351FEA">
            <w:pPr>
              <w:jc w:val="center"/>
            </w:pPr>
            <w:r>
              <w:t>8</w:t>
            </w:r>
          </w:p>
        </w:tc>
        <w:tc>
          <w:tcPr>
            <w:tcW w:w="1985" w:type="dxa"/>
          </w:tcPr>
          <w:p w14:paraId="63B6C512" w14:textId="77777777" w:rsidR="00400332" w:rsidRDefault="00AD77AF">
            <w:pPr>
              <w:jc w:val="center"/>
            </w:pPr>
            <w:r>
              <w:t>12</w:t>
            </w:r>
          </w:p>
        </w:tc>
      </w:tr>
      <w:tr w:rsidR="00337820" w14:paraId="2D10F6F4" w14:textId="77777777" w:rsidTr="00B31946">
        <w:tc>
          <w:tcPr>
            <w:tcW w:w="1761" w:type="dxa"/>
          </w:tcPr>
          <w:p w14:paraId="76498393" w14:textId="0B7DD0B1" w:rsidR="00337820" w:rsidRDefault="00B31946">
            <w:r>
              <w:t>Н</w:t>
            </w:r>
            <w:r w:rsidR="00337820">
              <w:t>еорні землі</w:t>
            </w:r>
          </w:p>
        </w:tc>
        <w:tc>
          <w:tcPr>
            <w:tcW w:w="1732" w:type="dxa"/>
          </w:tcPr>
          <w:p w14:paraId="7D49A3B2" w14:textId="77777777" w:rsidR="00337820" w:rsidRDefault="00337820">
            <w:pPr>
              <w:jc w:val="center"/>
            </w:pPr>
            <w:r>
              <w:t>0,</w:t>
            </w:r>
            <w:r w:rsidR="00E212BE">
              <w:t>025</w:t>
            </w:r>
          </w:p>
        </w:tc>
        <w:tc>
          <w:tcPr>
            <w:tcW w:w="1559" w:type="dxa"/>
          </w:tcPr>
          <w:p w14:paraId="0D19E944" w14:textId="77777777" w:rsidR="00337820" w:rsidRDefault="00337820">
            <w:pPr>
              <w:jc w:val="center"/>
            </w:pPr>
            <w:r>
              <w:t>0,</w:t>
            </w:r>
            <w:r w:rsidR="00E212BE">
              <w:t>025</w:t>
            </w:r>
          </w:p>
        </w:tc>
        <w:tc>
          <w:tcPr>
            <w:tcW w:w="1716" w:type="dxa"/>
          </w:tcPr>
          <w:p w14:paraId="36168416" w14:textId="77777777" w:rsidR="00337820" w:rsidRDefault="00337820">
            <w:pPr>
              <w:jc w:val="center"/>
            </w:pPr>
            <w:r>
              <w:t>100</w:t>
            </w:r>
          </w:p>
        </w:tc>
        <w:tc>
          <w:tcPr>
            <w:tcW w:w="1514" w:type="dxa"/>
          </w:tcPr>
          <w:p w14:paraId="18D6042E" w14:textId="77777777" w:rsidR="00337820" w:rsidRDefault="00337820">
            <w:pPr>
              <w:jc w:val="center"/>
            </w:pPr>
            <w:r>
              <w:t>3</w:t>
            </w:r>
          </w:p>
        </w:tc>
        <w:tc>
          <w:tcPr>
            <w:tcW w:w="1771" w:type="dxa"/>
          </w:tcPr>
          <w:p w14:paraId="656B176D" w14:textId="77777777" w:rsidR="00337820" w:rsidRDefault="00AD77AF">
            <w:pPr>
              <w:jc w:val="center"/>
            </w:pPr>
            <w:r>
              <w:t>4</w:t>
            </w:r>
          </w:p>
        </w:tc>
        <w:tc>
          <w:tcPr>
            <w:tcW w:w="1712" w:type="dxa"/>
          </w:tcPr>
          <w:p w14:paraId="586E8BB6" w14:textId="77777777" w:rsidR="00337820" w:rsidRDefault="00D11EFA">
            <w:pPr>
              <w:jc w:val="center"/>
            </w:pPr>
            <w:r>
              <w:t>10</w:t>
            </w:r>
          </w:p>
        </w:tc>
        <w:tc>
          <w:tcPr>
            <w:tcW w:w="1985" w:type="dxa"/>
          </w:tcPr>
          <w:p w14:paraId="23F29A2A" w14:textId="77777777" w:rsidR="00337820" w:rsidRDefault="00D11EFA">
            <w:pPr>
              <w:jc w:val="center"/>
            </w:pPr>
            <w:r>
              <w:t>12</w:t>
            </w:r>
          </w:p>
        </w:tc>
      </w:tr>
      <w:tr w:rsidR="005B74D1" w:rsidRPr="00B31946" w14:paraId="22F71C23" w14:textId="77777777" w:rsidTr="00B31946">
        <w:tc>
          <w:tcPr>
            <w:tcW w:w="1761" w:type="dxa"/>
          </w:tcPr>
          <w:p w14:paraId="7EDEC33B" w14:textId="61D15921" w:rsidR="005B74D1" w:rsidRPr="00B31946" w:rsidRDefault="00B31946">
            <w:pPr>
              <w:rPr>
                <w:b/>
                <w:bCs/>
              </w:rPr>
            </w:pPr>
            <w:r w:rsidRPr="00B31946">
              <w:rPr>
                <w:b/>
                <w:bCs/>
              </w:rPr>
              <w:t>В</w:t>
            </w:r>
            <w:r w:rsidR="005B74D1" w:rsidRPr="00B31946">
              <w:rPr>
                <w:b/>
                <w:bCs/>
              </w:rPr>
              <w:t>сього</w:t>
            </w:r>
          </w:p>
        </w:tc>
        <w:tc>
          <w:tcPr>
            <w:tcW w:w="1732" w:type="dxa"/>
          </w:tcPr>
          <w:p w14:paraId="42F4B169" w14:textId="77777777" w:rsidR="005B74D1" w:rsidRPr="00B31946" w:rsidRDefault="00F42595">
            <w:pPr>
              <w:jc w:val="center"/>
              <w:rPr>
                <w:b/>
                <w:bCs/>
              </w:rPr>
            </w:pPr>
            <w:r w:rsidRPr="00B31946">
              <w:rPr>
                <w:b/>
                <w:bCs/>
              </w:rPr>
              <w:t>1,</w:t>
            </w:r>
            <w:r w:rsidR="00E212BE" w:rsidRPr="00B31946">
              <w:rPr>
                <w:b/>
                <w:bCs/>
              </w:rPr>
              <w:t>463</w:t>
            </w:r>
          </w:p>
        </w:tc>
        <w:tc>
          <w:tcPr>
            <w:tcW w:w="1559" w:type="dxa"/>
          </w:tcPr>
          <w:p w14:paraId="4046D01A" w14:textId="77777777" w:rsidR="005B74D1" w:rsidRPr="00B31946" w:rsidRDefault="009762FE">
            <w:pPr>
              <w:jc w:val="center"/>
              <w:rPr>
                <w:b/>
                <w:bCs/>
              </w:rPr>
            </w:pPr>
            <w:r w:rsidRPr="00B31946">
              <w:rPr>
                <w:b/>
                <w:bCs/>
              </w:rPr>
              <w:t>1,</w:t>
            </w:r>
            <w:r w:rsidR="00E212BE" w:rsidRPr="00B31946">
              <w:rPr>
                <w:b/>
                <w:bCs/>
              </w:rPr>
              <w:t>058</w:t>
            </w:r>
          </w:p>
        </w:tc>
        <w:tc>
          <w:tcPr>
            <w:tcW w:w="1716" w:type="dxa"/>
          </w:tcPr>
          <w:p w14:paraId="77AA4FCE" w14:textId="0B710FE5" w:rsidR="005B74D1" w:rsidRPr="00B31946" w:rsidRDefault="00E212BE" w:rsidP="00B31946">
            <w:pPr>
              <w:jc w:val="center"/>
              <w:rPr>
                <w:b/>
                <w:bCs/>
              </w:rPr>
            </w:pPr>
            <w:r w:rsidRPr="00B31946">
              <w:rPr>
                <w:b/>
                <w:bCs/>
              </w:rPr>
              <w:t>72</w:t>
            </w:r>
          </w:p>
        </w:tc>
        <w:tc>
          <w:tcPr>
            <w:tcW w:w="1514" w:type="dxa"/>
          </w:tcPr>
          <w:p w14:paraId="5BC49449" w14:textId="77777777" w:rsidR="005B74D1" w:rsidRPr="00B31946" w:rsidRDefault="00F84E1B">
            <w:pPr>
              <w:jc w:val="center"/>
              <w:rPr>
                <w:b/>
                <w:bCs/>
              </w:rPr>
            </w:pPr>
            <w:r w:rsidRPr="00B31946">
              <w:rPr>
                <w:b/>
                <w:bCs/>
              </w:rPr>
              <w:t>2</w:t>
            </w:r>
          </w:p>
        </w:tc>
        <w:tc>
          <w:tcPr>
            <w:tcW w:w="1771" w:type="dxa"/>
          </w:tcPr>
          <w:p w14:paraId="1F799781" w14:textId="77777777" w:rsidR="005B74D1" w:rsidRPr="00B31946" w:rsidRDefault="00AD77AF">
            <w:pPr>
              <w:jc w:val="center"/>
              <w:rPr>
                <w:b/>
                <w:bCs/>
              </w:rPr>
            </w:pPr>
            <w:r w:rsidRPr="00B31946">
              <w:rPr>
                <w:b/>
                <w:bCs/>
              </w:rPr>
              <w:t>4</w:t>
            </w:r>
          </w:p>
        </w:tc>
        <w:tc>
          <w:tcPr>
            <w:tcW w:w="1712" w:type="dxa"/>
          </w:tcPr>
          <w:p w14:paraId="16B5E152" w14:textId="77777777" w:rsidR="005B74D1" w:rsidRPr="00B31946" w:rsidRDefault="00D11EFA">
            <w:pPr>
              <w:jc w:val="center"/>
              <w:rPr>
                <w:b/>
                <w:bCs/>
              </w:rPr>
            </w:pPr>
            <w:r w:rsidRPr="00B31946">
              <w:rPr>
                <w:b/>
                <w:bCs/>
              </w:rPr>
              <w:t>7</w:t>
            </w:r>
          </w:p>
        </w:tc>
        <w:tc>
          <w:tcPr>
            <w:tcW w:w="1985" w:type="dxa"/>
          </w:tcPr>
          <w:p w14:paraId="5A91B5C5" w14:textId="77777777" w:rsidR="005B74D1" w:rsidRPr="00B31946" w:rsidRDefault="00F84E1B">
            <w:pPr>
              <w:jc w:val="center"/>
              <w:rPr>
                <w:b/>
                <w:bCs/>
              </w:rPr>
            </w:pPr>
            <w:r w:rsidRPr="00B31946">
              <w:rPr>
                <w:b/>
                <w:bCs/>
              </w:rPr>
              <w:t>1</w:t>
            </w:r>
            <w:r w:rsidR="00D11EFA" w:rsidRPr="00B31946">
              <w:rPr>
                <w:b/>
                <w:bCs/>
              </w:rPr>
              <w:t>2</w:t>
            </w:r>
          </w:p>
        </w:tc>
      </w:tr>
    </w:tbl>
    <w:p w14:paraId="7CFF2ED2" w14:textId="77777777" w:rsidR="00381A05" w:rsidRPr="00B31946" w:rsidRDefault="00381A05">
      <w:pPr>
        <w:pStyle w:val="c1e0e7eee2fbe9"/>
        <w:ind w:left="12049"/>
        <w:rPr>
          <w:b/>
          <w:bCs/>
          <w:color w:val="FF0000"/>
          <w:lang w:val="uk-UA"/>
        </w:rPr>
      </w:pPr>
    </w:p>
    <w:sectPr w:rsidR="00381A05" w:rsidRPr="00B31946">
      <w:headerReference w:type="even" r:id="rId7"/>
      <w:headerReference w:type="default" r:id="rId8"/>
      <w:pgSz w:w="16838" w:h="11906" w:orient="landscape"/>
      <w:pgMar w:top="899" w:right="851" w:bottom="851" w:left="539"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C5E68" w14:textId="77777777" w:rsidR="00E97D7C" w:rsidRDefault="00E97D7C">
      <w:r>
        <w:separator/>
      </w:r>
    </w:p>
  </w:endnote>
  <w:endnote w:type="continuationSeparator" w:id="0">
    <w:p w14:paraId="6365F70F" w14:textId="77777777" w:rsidR="00E97D7C" w:rsidRDefault="00E9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189DB" w14:textId="77777777" w:rsidR="00E97D7C" w:rsidRDefault="00E97D7C">
      <w:r>
        <w:separator/>
      </w:r>
    </w:p>
  </w:footnote>
  <w:footnote w:type="continuationSeparator" w:id="0">
    <w:p w14:paraId="63FA4A35" w14:textId="77777777" w:rsidR="00E97D7C" w:rsidRDefault="00E97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2C3F" w14:textId="77777777" w:rsidR="00381A05" w:rsidRDefault="002C2EE0">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0FA1A4B" w14:textId="77777777" w:rsidR="00381A05" w:rsidRDefault="00381A0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81DC1" w14:textId="77777777" w:rsidR="00381A05" w:rsidRDefault="002C2EE0">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42975">
      <w:rPr>
        <w:rStyle w:val="a4"/>
        <w:noProof/>
      </w:rPr>
      <w:t>4</w:t>
    </w:r>
    <w:r>
      <w:rPr>
        <w:rStyle w:val="a4"/>
      </w:rPr>
      <w:fldChar w:fldCharType="end"/>
    </w:r>
  </w:p>
  <w:p w14:paraId="01DA24FF" w14:textId="77777777" w:rsidR="00381A05" w:rsidRDefault="00381A0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9F"/>
    <w:rsid w:val="00007DA3"/>
    <w:rsid w:val="000101AC"/>
    <w:rsid w:val="00011385"/>
    <w:rsid w:val="00015FA8"/>
    <w:rsid w:val="00081B9F"/>
    <w:rsid w:val="00093903"/>
    <w:rsid w:val="000D29C6"/>
    <w:rsid w:val="000D5767"/>
    <w:rsid w:val="001011A5"/>
    <w:rsid w:val="0014691A"/>
    <w:rsid w:val="001703F1"/>
    <w:rsid w:val="001823B8"/>
    <w:rsid w:val="001C2791"/>
    <w:rsid w:val="00220488"/>
    <w:rsid w:val="002C2EE0"/>
    <w:rsid w:val="002C4B04"/>
    <w:rsid w:val="002D0D2B"/>
    <w:rsid w:val="00307C28"/>
    <w:rsid w:val="00316815"/>
    <w:rsid w:val="00337820"/>
    <w:rsid w:val="00341587"/>
    <w:rsid w:val="00347164"/>
    <w:rsid w:val="00351FEA"/>
    <w:rsid w:val="00353B84"/>
    <w:rsid w:val="00381A05"/>
    <w:rsid w:val="00383660"/>
    <w:rsid w:val="003B2773"/>
    <w:rsid w:val="003C703D"/>
    <w:rsid w:val="003D7A7E"/>
    <w:rsid w:val="003F03A1"/>
    <w:rsid w:val="00400332"/>
    <w:rsid w:val="004165BC"/>
    <w:rsid w:val="00424CB5"/>
    <w:rsid w:val="004334B6"/>
    <w:rsid w:val="004345B7"/>
    <w:rsid w:val="00490D1C"/>
    <w:rsid w:val="00491E68"/>
    <w:rsid w:val="004955AD"/>
    <w:rsid w:val="00497458"/>
    <w:rsid w:val="004A1CC2"/>
    <w:rsid w:val="00532156"/>
    <w:rsid w:val="00555D93"/>
    <w:rsid w:val="00584C14"/>
    <w:rsid w:val="005A17DC"/>
    <w:rsid w:val="005B74D1"/>
    <w:rsid w:val="005D2A2C"/>
    <w:rsid w:val="00677837"/>
    <w:rsid w:val="006A0B6E"/>
    <w:rsid w:val="006A52A0"/>
    <w:rsid w:val="006A5EAD"/>
    <w:rsid w:val="006C1F31"/>
    <w:rsid w:val="006F32D8"/>
    <w:rsid w:val="00701B4C"/>
    <w:rsid w:val="00727946"/>
    <w:rsid w:val="00746EA1"/>
    <w:rsid w:val="00761229"/>
    <w:rsid w:val="0077511F"/>
    <w:rsid w:val="007A4AF3"/>
    <w:rsid w:val="007B7C97"/>
    <w:rsid w:val="007C5AD7"/>
    <w:rsid w:val="008000D0"/>
    <w:rsid w:val="008040E9"/>
    <w:rsid w:val="0082380C"/>
    <w:rsid w:val="00833FB4"/>
    <w:rsid w:val="0084795D"/>
    <w:rsid w:val="00851BC1"/>
    <w:rsid w:val="00890704"/>
    <w:rsid w:val="008B32E5"/>
    <w:rsid w:val="008E0011"/>
    <w:rsid w:val="008E5605"/>
    <w:rsid w:val="009304F7"/>
    <w:rsid w:val="00942171"/>
    <w:rsid w:val="00942975"/>
    <w:rsid w:val="00960D4C"/>
    <w:rsid w:val="009762FE"/>
    <w:rsid w:val="00985583"/>
    <w:rsid w:val="009E0DEC"/>
    <w:rsid w:val="00A618AD"/>
    <w:rsid w:val="00A940E0"/>
    <w:rsid w:val="00AC67E9"/>
    <w:rsid w:val="00AD77AF"/>
    <w:rsid w:val="00B276A7"/>
    <w:rsid w:val="00B31946"/>
    <w:rsid w:val="00B5768B"/>
    <w:rsid w:val="00B64682"/>
    <w:rsid w:val="00B72195"/>
    <w:rsid w:val="00B92DEE"/>
    <w:rsid w:val="00B95837"/>
    <w:rsid w:val="00BA4C09"/>
    <w:rsid w:val="00BD3C00"/>
    <w:rsid w:val="00BD402A"/>
    <w:rsid w:val="00C012DA"/>
    <w:rsid w:val="00C13335"/>
    <w:rsid w:val="00C36D37"/>
    <w:rsid w:val="00C5776B"/>
    <w:rsid w:val="00C860A0"/>
    <w:rsid w:val="00CB18C8"/>
    <w:rsid w:val="00D11EFA"/>
    <w:rsid w:val="00D26690"/>
    <w:rsid w:val="00D63C35"/>
    <w:rsid w:val="00D8248A"/>
    <w:rsid w:val="00D91CA2"/>
    <w:rsid w:val="00DA2BC8"/>
    <w:rsid w:val="00DB5E13"/>
    <w:rsid w:val="00DB7EEA"/>
    <w:rsid w:val="00DE699B"/>
    <w:rsid w:val="00E12EF5"/>
    <w:rsid w:val="00E2012C"/>
    <w:rsid w:val="00E212BE"/>
    <w:rsid w:val="00E270DE"/>
    <w:rsid w:val="00E273F4"/>
    <w:rsid w:val="00E42307"/>
    <w:rsid w:val="00E42768"/>
    <w:rsid w:val="00E53EB1"/>
    <w:rsid w:val="00E97D7C"/>
    <w:rsid w:val="00EA1BC7"/>
    <w:rsid w:val="00EA259B"/>
    <w:rsid w:val="00EB4A73"/>
    <w:rsid w:val="00EC7303"/>
    <w:rsid w:val="00EF0328"/>
    <w:rsid w:val="00EF171F"/>
    <w:rsid w:val="00EF4A1A"/>
    <w:rsid w:val="00F33402"/>
    <w:rsid w:val="00F42595"/>
    <w:rsid w:val="00F45142"/>
    <w:rsid w:val="00F460AC"/>
    <w:rsid w:val="00F84E1B"/>
    <w:rsid w:val="00FC147C"/>
    <w:rsid w:val="11B93528"/>
    <w:rsid w:val="125E1B94"/>
    <w:rsid w:val="13B47822"/>
    <w:rsid w:val="20E2390A"/>
    <w:rsid w:val="2466771C"/>
    <w:rsid w:val="2AD247EB"/>
    <w:rsid w:val="2D466577"/>
    <w:rsid w:val="358714D3"/>
    <w:rsid w:val="426D6236"/>
    <w:rsid w:val="4CBA60C0"/>
    <w:rsid w:val="4FB76F95"/>
    <w:rsid w:val="537E576F"/>
    <w:rsid w:val="54FB2376"/>
    <w:rsid w:val="55620D12"/>
    <w:rsid w:val="59284BD5"/>
    <w:rsid w:val="5BE769D6"/>
    <w:rsid w:val="5E0A56D8"/>
    <w:rsid w:val="65E7525B"/>
    <w:rsid w:val="6CDC3AAB"/>
    <w:rsid w:val="70943F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6E4990"/>
  <w15:docId w15:val="{7B5AF5FF-1328-40EC-9A3E-C4F87DFC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8"/>
      <w:lang w:val="uk-UA"/>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b/>
      <w:bCs/>
    </w:rPr>
  </w:style>
  <w:style w:type="paragraph" w:styleId="3">
    <w:name w:val="heading 3"/>
    <w:basedOn w:val="a"/>
    <w:next w:val="a"/>
    <w:link w:val="30"/>
    <w:semiHidden/>
    <w:unhideWhenUsed/>
    <w:qFormat/>
    <w:pPr>
      <w:keepNext/>
      <w:ind w:firstLine="720"/>
      <w:outlineLvl w:val="2"/>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page number"/>
    <w:basedOn w:val="a0"/>
    <w:qFormat/>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header"/>
    <w:basedOn w:val="a"/>
    <w:qFormat/>
    <w:pPr>
      <w:tabs>
        <w:tab w:val="center" w:pos="4677"/>
        <w:tab w:val="right" w:pos="9355"/>
      </w:tabs>
    </w:pPr>
  </w:style>
  <w:style w:type="paragraph" w:styleId="a9">
    <w:name w:val="Body Text Indent"/>
    <w:basedOn w:val="a"/>
    <w:qFormat/>
    <w:pPr>
      <w:ind w:firstLine="540"/>
      <w:jc w:val="both"/>
    </w:pPr>
  </w:style>
  <w:style w:type="paragraph" w:styleId="aa">
    <w:name w:val="Title"/>
    <w:basedOn w:val="a"/>
    <w:qFormat/>
    <w:pPr>
      <w:jc w:val="center"/>
    </w:pPr>
    <w:rPr>
      <w:b/>
    </w:rPr>
  </w:style>
  <w:style w:type="paragraph" w:customStyle="1" w:styleId="c1e0e7eee2fbe9">
    <w:name w:val="Бc1аe0зe7оeeвe2ыfbйe9"/>
    <w:qFormat/>
    <w:pPr>
      <w:suppressAutoHyphens/>
      <w:autoSpaceDE w:val="0"/>
    </w:pPr>
    <w:rPr>
      <w:rFonts w:eastAsia="Times New Roman"/>
      <w:kern w:val="1"/>
      <w:sz w:val="24"/>
      <w:szCs w:val="24"/>
      <w:lang w:eastAsia="zh-CN"/>
    </w:rPr>
  </w:style>
  <w:style w:type="character" w:customStyle="1" w:styleId="a7">
    <w:name w:val="Текст у виносці Знак"/>
    <w:basedOn w:val="a0"/>
    <w:link w:val="a6"/>
    <w:uiPriority w:val="99"/>
    <w:semiHidden/>
    <w:qFormat/>
    <w:rPr>
      <w:rFonts w:ascii="Tahoma" w:eastAsia="Times New Roman" w:hAnsi="Tahoma" w:cs="Tahoma"/>
      <w:sz w:val="16"/>
      <w:szCs w:val="16"/>
      <w:lang w:val="uk-UA" w:eastAsia="ru-RU"/>
    </w:rPr>
  </w:style>
  <w:style w:type="character" w:customStyle="1" w:styleId="30">
    <w:name w:val="Заголовок 3 Знак"/>
    <w:basedOn w:val="a0"/>
    <w:link w:val="3"/>
    <w:semiHidden/>
    <w:qFormat/>
    <w:rPr>
      <w:rFonts w:ascii="Times New Roman" w:eastAsia="Times New Roman" w:hAnsi="Times New Roman" w:cs="Times New Roman"/>
      <w:sz w:val="24"/>
      <w:szCs w:val="20"/>
      <w:lang w:eastAsia="ru-RU"/>
    </w:rPr>
  </w:style>
  <w:style w:type="paragraph" w:customStyle="1" w:styleId="Default">
    <w:name w:val="Default"/>
    <w:qFormat/>
    <w:pPr>
      <w:autoSpaceDE w:val="0"/>
      <w:autoSpaceDN w:val="0"/>
      <w:adjustRightInd w:val="0"/>
    </w:pPr>
    <w:rPr>
      <w:rFonts w:ascii="Cambria" w:eastAsiaTheme="minorHAnsi" w:hAnsi="Cambria" w:cs="Cambria"/>
      <w:color w:val="000000"/>
      <w:sz w:val="24"/>
      <w:szCs w:val="24"/>
      <w:lang w:eastAsia="en-US"/>
    </w:rPr>
  </w:style>
  <w:style w:type="character" w:customStyle="1" w:styleId="FontStyle70">
    <w:name w:val="Font Style70"/>
    <w:qFormat/>
    <w:rPr>
      <w:rFonts w:ascii="Times New Roman" w:hAnsi="Times New Roman" w:cs="Times New Roman"/>
      <w:sz w:val="18"/>
      <w:szCs w:val="18"/>
    </w:rPr>
  </w:style>
  <w:style w:type="paragraph" w:customStyle="1" w:styleId="CharCharCharCharCharCharCharCharCharCharCharChar">
    <w:name w:val="Char Char Char Char Char Char Char Char Char Char Char Char"/>
    <w:basedOn w:val="a"/>
    <w:qFormat/>
    <w:pPr>
      <w:spacing w:after="160" w:line="240" w:lineRule="exact"/>
    </w:pPr>
    <w:rPr>
      <w:rFonts w:cs="Arial"/>
      <w:sz w:val="20"/>
      <w:lang w:val="de-CH" w:eastAsia="de-CH"/>
    </w:rPr>
  </w:style>
  <w:style w:type="paragraph" w:customStyle="1" w:styleId="4224">
    <w:name w:val="4224"/>
    <w:basedOn w:val="a"/>
    <w:qFormat/>
    <w:pPr>
      <w:spacing w:before="100" w:beforeAutospacing="1" w:after="100" w:afterAutospacing="1"/>
    </w:pPr>
    <w:rPr>
      <w:sz w:val="24"/>
      <w:szCs w:val="24"/>
      <w:lang w:val="ru-RU"/>
    </w:rPr>
  </w:style>
  <w:style w:type="character" w:customStyle="1" w:styleId="docdata">
    <w:name w:val="docdata"/>
    <w:aliases w:val="docy,v5,2610,baiaagaaboqcaaadsagaaavwcaaaaaaaaaaaaaaaaaaaaaaaaaaaaaaaaaaaaaaaaaaaaaaaaaaaaaaaaaaaaaaaaaaaaaaaaaaaaaaaaaaaaaaaaaaaaaaaaaaaaaaaaaaaaaaaaaaaaaaaaaaaaaaaaaaaaaaaaaaaaaaaaaaaaaaaaaaaaaaaaaaaaaaaaaaaaaaaaaaaaaaaaaaaaaaaaaaaaaaaaaaaaaa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83EE-1401-4E3F-BD6F-DA73D466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3436</Words>
  <Characters>1959</Characters>
  <Application>Microsoft Office Word</Application>
  <DocSecurity>4</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Karplyuk</dc:creator>
  <cp:lastModifiedBy>Анна Телехович</cp:lastModifiedBy>
  <cp:revision>2</cp:revision>
  <cp:lastPrinted>2025-01-29T13:01:00Z</cp:lastPrinted>
  <dcterms:created xsi:type="dcterms:W3CDTF">2025-01-30T08:49:00Z</dcterms:created>
  <dcterms:modified xsi:type="dcterms:W3CDTF">2025-01-30T08:49:00Z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6633E28282164C33B18E2EC8D58A5339_13</vt:lpwstr>
  </property>
</Properties>
</file>