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3D9DE" w14:textId="77777777" w:rsidR="0079490A" w:rsidRDefault="0079490A">
      <w:pPr>
        <w:ind w:right="-1"/>
        <w:jc w:val="center"/>
        <w:rPr>
          <w:rFonts w:cs="Times New Roman"/>
          <w:b/>
          <w:sz w:val="40"/>
          <w:szCs w:val="40"/>
        </w:rPr>
      </w:pPr>
      <w:bookmarkStart w:id="0" w:name="_Hlk189469846"/>
      <w:bookmarkEnd w:id="0"/>
    </w:p>
    <w:p w14:paraId="3D49F343" w14:textId="77777777" w:rsidR="0079490A" w:rsidRDefault="0079490A">
      <w:pPr>
        <w:ind w:right="-1"/>
        <w:jc w:val="center"/>
        <w:rPr>
          <w:rFonts w:cs="Times New Roman"/>
          <w:b/>
          <w:sz w:val="40"/>
          <w:szCs w:val="40"/>
        </w:rPr>
      </w:pPr>
    </w:p>
    <w:p w14:paraId="59063478" w14:textId="77777777" w:rsidR="0079490A" w:rsidRDefault="0079490A">
      <w:pPr>
        <w:ind w:right="-1"/>
        <w:jc w:val="center"/>
        <w:rPr>
          <w:rFonts w:cs="Times New Roman"/>
          <w:b/>
          <w:sz w:val="40"/>
          <w:szCs w:val="40"/>
        </w:rPr>
      </w:pPr>
    </w:p>
    <w:p w14:paraId="5E17C558" w14:textId="77777777" w:rsidR="0079490A" w:rsidRDefault="0079490A">
      <w:pPr>
        <w:ind w:right="-1"/>
        <w:jc w:val="center"/>
        <w:rPr>
          <w:rFonts w:cs="Times New Roman"/>
          <w:b/>
          <w:sz w:val="40"/>
          <w:szCs w:val="40"/>
        </w:rPr>
      </w:pPr>
    </w:p>
    <w:p w14:paraId="50FAB46F" w14:textId="77777777" w:rsidR="0079490A" w:rsidRDefault="0079490A">
      <w:pPr>
        <w:ind w:right="-1"/>
        <w:jc w:val="center"/>
        <w:rPr>
          <w:rFonts w:cs="Times New Roman"/>
          <w:b/>
          <w:sz w:val="40"/>
          <w:szCs w:val="40"/>
        </w:rPr>
      </w:pPr>
    </w:p>
    <w:p w14:paraId="3CE8DCA4" w14:textId="77777777" w:rsidR="0079490A" w:rsidRDefault="0079490A">
      <w:pPr>
        <w:ind w:right="-1"/>
        <w:jc w:val="center"/>
        <w:rPr>
          <w:rFonts w:cs="Times New Roman"/>
          <w:b/>
          <w:sz w:val="40"/>
          <w:szCs w:val="40"/>
        </w:rPr>
      </w:pPr>
    </w:p>
    <w:p w14:paraId="4C656302" w14:textId="77777777" w:rsidR="0079490A" w:rsidRDefault="0079490A">
      <w:pPr>
        <w:ind w:right="-1"/>
        <w:jc w:val="center"/>
        <w:rPr>
          <w:rFonts w:cs="Times New Roman"/>
          <w:b/>
          <w:sz w:val="40"/>
          <w:szCs w:val="40"/>
        </w:rPr>
      </w:pPr>
    </w:p>
    <w:p w14:paraId="68941EFD" w14:textId="77777777" w:rsidR="0079490A" w:rsidRDefault="0079490A">
      <w:pPr>
        <w:ind w:right="-1"/>
        <w:jc w:val="center"/>
        <w:rPr>
          <w:rFonts w:cs="Times New Roman"/>
          <w:b/>
          <w:sz w:val="40"/>
          <w:szCs w:val="40"/>
        </w:rPr>
      </w:pPr>
    </w:p>
    <w:p w14:paraId="1575B2E5" w14:textId="77777777" w:rsidR="0079490A" w:rsidRDefault="00B9770D">
      <w:pPr>
        <w:ind w:right="-1"/>
        <w:jc w:val="center"/>
        <w:rPr>
          <w:rFonts w:cs="Times New Roman"/>
          <w:b/>
          <w:sz w:val="40"/>
          <w:szCs w:val="40"/>
        </w:rPr>
      </w:pPr>
      <w:r>
        <w:rPr>
          <w:rFonts w:cs="Times New Roman"/>
          <w:b/>
          <w:sz w:val="40"/>
          <w:szCs w:val="40"/>
        </w:rPr>
        <w:t>ПРОГНОЗ</w:t>
      </w:r>
    </w:p>
    <w:p w14:paraId="5F5CACA4" w14:textId="77777777" w:rsidR="0079490A" w:rsidRDefault="0079490A">
      <w:pPr>
        <w:ind w:right="-1"/>
        <w:jc w:val="center"/>
        <w:rPr>
          <w:rFonts w:cs="Times New Roman"/>
          <w:b/>
          <w:sz w:val="40"/>
          <w:szCs w:val="40"/>
        </w:rPr>
      </w:pPr>
    </w:p>
    <w:p w14:paraId="01580B4A" w14:textId="77777777" w:rsidR="0079490A" w:rsidRDefault="00B9770D">
      <w:pPr>
        <w:ind w:right="-1"/>
        <w:jc w:val="center"/>
        <w:rPr>
          <w:rFonts w:cs="Times New Roman"/>
          <w:b/>
          <w:sz w:val="32"/>
          <w:szCs w:val="32"/>
        </w:rPr>
      </w:pPr>
      <w:r>
        <w:rPr>
          <w:rFonts w:cs="Times New Roman"/>
          <w:b/>
          <w:sz w:val="32"/>
          <w:szCs w:val="32"/>
        </w:rPr>
        <w:t>ФІТОСАНІТАРНОГО СТАНУ АГРОЦЕНОЗІВ</w:t>
      </w:r>
    </w:p>
    <w:p w14:paraId="29B5C517" w14:textId="77777777" w:rsidR="0079490A" w:rsidRDefault="00B9770D">
      <w:pPr>
        <w:ind w:right="-1"/>
        <w:jc w:val="center"/>
        <w:rPr>
          <w:rFonts w:cs="Times New Roman"/>
          <w:b/>
          <w:sz w:val="32"/>
          <w:szCs w:val="32"/>
        </w:rPr>
      </w:pPr>
      <w:r>
        <w:rPr>
          <w:rFonts w:cs="Times New Roman"/>
          <w:b/>
          <w:sz w:val="32"/>
          <w:szCs w:val="32"/>
        </w:rPr>
        <w:t>КИЇВСЬКОЇ ОБЛАСТІ</w:t>
      </w:r>
    </w:p>
    <w:p w14:paraId="3D56C778" w14:textId="77777777" w:rsidR="0079490A" w:rsidRDefault="00B9770D">
      <w:pPr>
        <w:ind w:right="-1"/>
        <w:jc w:val="center"/>
        <w:rPr>
          <w:rFonts w:cs="Times New Roman"/>
          <w:b/>
          <w:sz w:val="32"/>
          <w:szCs w:val="32"/>
        </w:rPr>
      </w:pPr>
      <w:r>
        <w:rPr>
          <w:rFonts w:cs="Times New Roman"/>
          <w:b/>
          <w:sz w:val="32"/>
          <w:szCs w:val="32"/>
        </w:rPr>
        <w:t>ТА РЕКОМЕНДАЦІЇ ЩОДО</w:t>
      </w:r>
    </w:p>
    <w:p w14:paraId="452F09D8" w14:textId="77777777" w:rsidR="0079490A" w:rsidRDefault="00B9770D">
      <w:pPr>
        <w:ind w:right="-1"/>
        <w:jc w:val="center"/>
        <w:rPr>
          <w:rFonts w:cs="Times New Roman"/>
          <w:b/>
          <w:sz w:val="32"/>
          <w:szCs w:val="32"/>
        </w:rPr>
      </w:pPr>
      <w:r>
        <w:rPr>
          <w:rFonts w:cs="Times New Roman"/>
          <w:b/>
          <w:sz w:val="32"/>
          <w:szCs w:val="32"/>
        </w:rPr>
        <w:t>ЗАХИСТУ РОСЛИН У</w:t>
      </w:r>
    </w:p>
    <w:p w14:paraId="38996AF3" w14:textId="77777777" w:rsidR="0079490A" w:rsidRDefault="00B9770D">
      <w:pPr>
        <w:ind w:right="-1"/>
        <w:jc w:val="center"/>
        <w:rPr>
          <w:rFonts w:cs="Times New Roman"/>
          <w:b/>
          <w:sz w:val="32"/>
          <w:szCs w:val="32"/>
        </w:rPr>
      </w:pPr>
      <w:r>
        <w:rPr>
          <w:rFonts w:cs="Times New Roman"/>
          <w:b/>
          <w:sz w:val="32"/>
          <w:szCs w:val="32"/>
        </w:rPr>
        <w:t>2025 РОЦІ</w:t>
      </w:r>
    </w:p>
    <w:p w14:paraId="70A8D10E" w14:textId="77777777" w:rsidR="0079490A" w:rsidRDefault="0079490A">
      <w:pPr>
        <w:ind w:right="-1"/>
        <w:jc w:val="center"/>
        <w:rPr>
          <w:rFonts w:cs="Times New Roman"/>
          <w:b/>
          <w:sz w:val="32"/>
          <w:szCs w:val="32"/>
        </w:rPr>
      </w:pPr>
    </w:p>
    <w:p w14:paraId="1768EBB1" w14:textId="77777777" w:rsidR="0079490A" w:rsidRDefault="0079490A">
      <w:pPr>
        <w:ind w:right="-1"/>
        <w:jc w:val="center"/>
        <w:rPr>
          <w:rFonts w:cs="Times New Roman"/>
          <w:b/>
          <w:sz w:val="32"/>
          <w:szCs w:val="32"/>
        </w:rPr>
      </w:pPr>
    </w:p>
    <w:p w14:paraId="2F26A477" w14:textId="77777777" w:rsidR="0079490A" w:rsidRDefault="0079490A">
      <w:pPr>
        <w:ind w:right="-1"/>
        <w:jc w:val="center"/>
        <w:rPr>
          <w:rFonts w:cs="Times New Roman"/>
          <w:b/>
          <w:sz w:val="32"/>
          <w:szCs w:val="32"/>
        </w:rPr>
      </w:pPr>
    </w:p>
    <w:p w14:paraId="788047C9" w14:textId="77777777" w:rsidR="0079490A" w:rsidRDefault="0079490A">
      <w:pPr>
        <w:ind w:right="-1"/>
        <w:jc w:val="center"/>
        <w:rPr>
          <w:rFonts w:cs="Times New Roman"/>
          <w:b/>
          <w:sz w:val="32"/>
          <w:szCs w:val="32"/>
        </w:rPr>
      </w:pPr>
    </w:p>
    <w:p w14:paraId="54B537AC" w14:textId="77777777" w:rsidR="0079490A" w:rsidRDefault="0079490A">
      <w:pPr>
        <w:ind w:right="-1"/>
        <w:jc w:val="center"/>
        <w:rPr>
          <w:rFonts w:cs="Times New Roman"/>
          <w:b/>
          <w:sz w:val="32"/>
          <w:szCs w:val="32"/>
        </w:rPr>
      </w:pPr>
    </w:p>
    <w:p w14:paraId="47259867" w14:textId="77777777" w:rsidR="0079490A" w:rsidRDefault="0079490A">
      <w:pPr>
        <w:ind w:right="-1"/>
        <w:jc w:val="center"/>
        <w:rPr>
          <w:rFonts w:cs="Times New Roman"/>
          <w:b/>
          <w:sz w:val="32"/>
          <w:szCs w:val="32"/>
        </w:rPr>
      </w:pPr>
    </w:p>
    <w:p w14:paraId="085475DF" w14:textId="77777777" w:rsidR="0079490A" w:rsidRDefault="0079490A">
      <w:pPr>
        <w:ind w:right="-1"/>
        <w:jc w:val="center"/>
        <w:rPr>
          <w:rFonts w:cs="Times New Roman"/>
          <w:b/>
          <w:sz w:val="32"/>
          <w:szCs w:val="32"/>
        </w:rPr>
      </w:pPr>
    </w:p>
    <w:p w14:paraId="2B3AA64F" w14:textId="77777777" w:rsidR="0079490A" w:rsidRDefault="0079490A">
      <w:pPr>
        <w:ind w:right="-1"/>
        <w:jc w:val="center"/>
        <w:rPr>
          <w:rFonts w:cs="Times New Roman"/>
          <w:b/>
          <w:sz w:val="32"/>
          <w:szCs w:val="32"/>
        </w:rPr>
      </w:pPr>
    </w:p>
    <w:p w14:paraId="040AE451" w14:textId="77777777" w:rsidR="0079490A" w:rsidRDefault="0079490A">
      <w:pPr>
        <w:ind w:right="-1"/>
        <w:jc w:val="center"/>
        <w:rPr>
          <w:rFonts w:cs="Times New Roman"/>
          <w:b/>
          <w:sz w:val="32"/>
          <w:szCs w:val="32"/>
        </w:rPr>
      </w:pPr>
    </w:p>
    <w:p w14:paraId="30E5B312" w14:textId="77777777" w:rsidR="0079490A" w:rsidRDefault="0079490A">
      <w:pPr>
        <w:ind w:right="-1"/>
        <w:jc w:val="center"/>
        <w:rPr>
          <w:rFonts w:cs="Times New Roman"/>
          <w:b/>
          <w:sz w:val="32"/>
          <w:szCs w:val="32"/>
        </w:rPr>
      </w:pPr>
    </w:p>
    <w:p w14:paraId="7713837E" w14:textId="77777777" w:rsidR="0079490A" w:rsidRDefault="0079490A">
      <w:pPr>
        <w:ind w:right="-1"/>
        <w:jc w:val="center"/>
        <w:rPr>
          <w:rFonts w:cs="Times New Roman"/>
          <w:b/>
          <w:sz w:val="32"/>
          <w:szCs w:val="32"/>
        </w:rPr>
      </w:pPr>
    </w:p>
    <w:p w14:paraId="42A85D54" w14:textId="77777777" w:rsidR="0079490A" w:rsidRDefault="0079490A">
      <w:pPr>
        <w:ind w:right="-1"/>
        <w:jc w:val="center"/>
        <w:rPr>
          <w:rFonts w:cs="Times New Roman"/>
          <w:b/>
          <w:sz w:val="32"/>
          <w:szCs w:val="32"/>
        </w:rPr>
      </w:pPr>
    </w:p>
    <w:p w14:paraId="5011305D" w14:textId="77777777" w:rsidR="0079490A" w:rsidRDefault="0079490A">
      <w:pPr>
        <w:ind w:right="-1"/>
        <w:jc w:val="center"/>
        <w:rPr>
          <w:rFonts w:cs="Times New Roman"/>
          <w:b/>
          <w:sz w:val="32"/>
          <w:szCs w:val="32"/>
        </w:rPr>
      </w:pPr>
    </w:p>
    <w:p w14:paraId="3E793940" w14:textId="77777777" w:rsidR="0079490A" w:rsidRDefault="0079490A">
      <w:pPr>
        <w:ind w:right="-1"/>
        <w:jc w:val="center"/>
        <w:rPr>
          <w:rFonts w:cs="Times New Roman"/>
          <w:b/>
          <w:sz w:val="32"/>
          <w:szCs w:val="32"/>
        </w:rPr>
      </w:pPr>
    </w:p>
    <w:p w14:paraId="4B962171" w14:textId="77777777" w:rsidR="0079490A" w:rsidRDefault="0079490A">
      <w:pPr>
        <w:ind w:right="-1"/>
        <w:jc w:val="center"/>
        <w:rPr>
          <w:rFonts w:cs="Times New Roman"/>
          <w:b/>
          <w:sz w:val="32"/>
          <w:szCs w:val="32"/>
        </w:rPr>
      </w:pPr>
    </w:p>
    <w:p w14:paraId="598DDA0B" w14:textId="77777777" w:rsidR="0079490A" w:rsidRDefault="0079490A">
      <w:pPr>
        <w:ind w:right="-1"/>
        <w:jc w:val="center"/>
        <w:rPr>
          <w:rFonts w:cs="Times New Roman"/>
          <w:b/>
          <w:sz w:val="32"/>
          <w:szCs w:val="32"/>
        </w:rPr>
      </w:pPr>
    </w:p>
    <w:p w14:paraId="31F2CAB6" w14:textId="77777777" w:rsidR="0079490A" w:rsidRDefault="0079490A">
      <w:pPr>
        <w:ind w:right="-1"/>
        <w:jc w:val="center"/>
        <w:rPr>
          <w:rFonts w:cs="Times New Roman"/>
          <w:b/>
          <w:sz w:val="32"/>
          <w:szCs w:val="32"/>
        </w:rPr>
      </w:pPr>
    </w:p>
    <w:p w14:paraId="4A57857A" w14:textId="77777777" w:rsidR="0079490A" w:rsidRDefault="0079490A">
      <w:pPr>
        <w:ind w:right="-1"/>
        <w:jc w:val="center"/>
        <w:rPr>
          <w:rFonts w:cs="Times New Roman"/>
          <w:b/>
          <w:sz w:val="32"/>
          <w:szCs w:val="32"/>
        </w:rPr>
      </w:pPr>
    </w:p>
    <w:p w14:paraId="1AA87F9A" w14:textId="77777777" w:rsidR="0079490A" w:rsidRDefault="0079490A">
      <w:pPr>
        <w:ind w:right="-1"/>
        <w:jc w:val="center"/>
        <w:rPr>
          <w:rFonts w:cs="Times New Roman"/>
          <w:b/>
          <w:sz w:val="32"/>
          <w:szCs w:val="32"/>
        </w:rPr>
      </w:pPr>
    </w:p>
    <w:p w14:paraId="4D33E819" w14:textId="77777777" w:rsidR="0079490A" w:rsidRDefault="00FA7549">
      <w:pPr>
        <w:ind w:right="-1"/>
        <w:jc w:val="center"/>
        <w:rPr>
          <w:rFonts w:cs="Times New Roman"/>
          <w:b/>
          <w:sz w:val="28"/>
          <w:szCs w:val="28"/>
          <w:lang w:val="ru-RU"/>
        </w:rPr>
      </w:pPr>
      <w:r>
        <w:rPr>
          <w:rFonts w:cs="Times New Roman"/>
          <w:b/>
          <w:sz w:val="28"/>
          <w:szCs w:val="28"/>
        </w:rPr>
        <w:t>Київ – 202</w:t>
      </w:r>
      <w:r>
        <w:rPr>
          <w:rFonts w:cs="Times New Roman"/>
          <w:b/>
          <w:sz w:val="28"/>
          <w:szCs w:val="28"/>
          <w:lang w:val="ru-RU"/>
        </w:rPr>
        <w:t>5</w:t>
      </w:r>
    </w:p>
    <w:p w14:paraId="1D9C090C" w14:textId="02558B46" w:rsidR="003C520C" w:rsidRDefault="003C520C">
      <w:pPr>
        <w:rPr>
          <w:rFonts w:cs="Times New Roman"/>
          <w:b/>
          <w:sz w:val="28"/>
          <w:szCs w:val="28"/>
          <w:lang w:val="ru-RU"/>
        </w:rPr>
      </w:pPr>
      <w:r>
        <w:rPr>
          <w:rFonts w:cs="Times New Roman"/>
          <w:b/>
          <w:sz w:val="28"/>
          <w:szCs w:val="28"/>
          <w:lang w:val="ru-RU"/>
        </w:rPr>
        <w:br w:type="page"/>
      </w:r>
    </w:p>
    <w:p w14:paraId="0DDEA34F" w14:textId="77777777" w:rsidR="00F67DB7" w:rsidRDefault="00F67DB7" w:rsidP="00F67DB7">
      <w:pPr>
        <w:pStyle w:val="af3"/>
        <w:spacing w:after="0"/>
        <w:ind w:right="-1" w:hanging="142"/>
        <w:jc w:val="center"/>
        <w:outlineLvl w:val="0"/>
        <w:rPr>
          <w:rFonts w:cs="Times New Roman"/>
          <w:b/>
          <w:sz w:val="27"/>
          <w:szCs w:val="27"/>
        </w:rPr>
      </w:pPr>
      <w:r>
        <w:rPr>
          <w:rFonts w:cs="Times New Roman"/>
          <w:b/>
          <w:sz w:val="27"/>
          <w:szCs w:val="27"/>
        </w:rPr>
        <w:lastRenderedPageBreak/>
        <w:t>Зміст</w:t>
      </w:r>
    </w:p>
    <w:tbl>
      <w:tblPr>
        <w:tblW w:w="0" w:type="auto"/>
        <w:tblCellMar>
          <w:left w:w="0" w:type="dxa"/>
          <w:right w:w="0" w:type="dxa"/>
        </w:tblCellMar>
        <w:tblLook w:val="04A0" w:firstRow="1" w:lastRow="0" w:firstColumn="1" w:lastColumn="0" w:noHBand="0" w:noVBand="1"/>
      </w:tblPr>
      <w:tblGrid>
        <w:gridCol w:w="7875"/>
        <w:gridCol w:w="1561"/>
      </w:tblGrid>
      <w:tr w:rsidR="00F67DB7" w:rsidRPr="00230D6C" w14:paraId="78EF1A87" w14:textId="77777777" w:rsidTr="001C4DE1">
        <w:tc>
          <w:tcPr>
            <w:tcW w:w="7875" w:type="dxa"/>
            <w:tcMar>
              <w:left w:w="108" w:type="dxa"/>
              <w:right w:w="108" w:type="dxa"/>
            </w:tcMar>
          </w:tcPr>
          <w:p w14:paraId="312BCD64" w14:textId="77777777" w:rsidR="00F67DB7" w:rsidRDefault="00F67DB7" w:rsidP="001C4DE1">
            <w:pPr>
              <w:pStyle w:val="af3"/>
              <w:spacing w:after="0"/>
              <w:ind w:right="-1" w:firstLine="709"/>
              <w:rPr>
                <w:rFonts w:cs="Times New Roman"/>
                <w:sz w:val="27"/>
                <w:szCs w:val="27"/>
              </w:rPr>
            </w:pPr>
          </w:p>
        </w:tc>
        <w:tc>
          <w:tcPr>
            <w:tcW w:w="1561" w:type="dxa"/>
            <w:tcMar>
              <w:left w:w="108" w:type="dxa"/>
              <w:right w:w="108" w:type="dxa"/>
            </w:tcMar>
            <w:vAlign w:val="bottom"/>
          </w:tcPr>
          <w:p w14:paraId="78734370"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Стор.</w:t>
            </w:r>
          </w:p>
        </w:tc>
      </w:tr>
      <w:tr w:rsidR="00F67DB7" w:rsidRPr="00230D6C" w14:paraId="0804A960" w14:textId="77777777" w:rsidTr="001C4DE1">
        <w:tc>
          <w:tcPr>
            <w:tcW w:w="7875" w:type="dxa"/>
            <w:tcMar>
              <w:left w:w="108" w:type="dxa"/>
              <w:right w:w="108" w:type="dxa"/>
            </w:tcMar>
          </w:tcPr>
          <w:p w14:paraId="07D9B8CA" w14:textId="77777777" w:rsidR="00F67DB7" w:rsidRDefault="00F67DB7" w:rsidP="001C4DE1">
            <w:pPr>
              <w:pStyle w:val="af3"/>
              <w:spacing w:after="0"/>
              <w:ind w:right="-1" w:firstLine="37"/>
              <w:rPr>
                <w:rFonts w:cs="Times New Roman"/>
                <w:sz w:val="27"/>
                <w:szCs w:val="27"/>
              </w:rPr>
            </w:pPr>
            <w:r>
              <w:rPr>
                <w:rFonts w:cs="Times New Roman"/>
                <w:sz w:val="27"/>
                <w:szCs w:val="27"/>
              </w:rPr>
              <w:t>Основні агрометеорологічні особливості на території області</w:t>
            </w:r>
          </w:p>
        </w:tc>
        <w:tc>
          <w:tcPr>
            <w:tcW w:w="1561" w:type="dxa"/>
            <w:tcMar>
              <w:left w:w="108" w:type="dxa"/>
              <w:right w:w="108" w:type="dxa"/>
            </w:tcMar>
            <w:vAlign w:val="bottom"/>
          </w:tcPr>
          <w:p w14:paraId="4692C7B8"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2</w:t>
            </w:r>
          </w:p>
        </w:tc>
      </w:tr>
      <w:tr w:rsidR="00F67DB7" w:rsidRPr="00230D6C" w14:paraId="5112B34A" w14:textId="77777777" w:rsidTr="001C4DE1">
        <w:tc>
          <w:tcPr>
            <w:tcW w:w="7875" w:type="dxa"/>
            <w:tcMar>
              <w:left w:w="108" w:type="dxa"/>
              <w:right w:w="108" w:type="dxa"/>
            </w:tcMar>
          </w:tcPr>
          <w:p w14:paraId="35E27EF3" w14:textId="77777777" w:rsidR="00F67DB7" w:rsidRPr="00F7775D" w:rsidRDefault="00F67DB7" w:rsidP="001C4DE1">
            <w:pPr>
              <w:ind w:right="-1"/>
              <w:rPr>
                <w:rFonts w:cs="Times New Roman"/>
                <w:bCs/>
                <w:sz w:val="27"/>
                <w:szCs w:val="27"/>
              </w:rPr>
            </w:pPr>
            <w:r w:rsidRPr="00F7775D">
              <w:rPr>
                <w:rFonts w:cs="Times New Roman"/>
                <w:bCs/>
                <w:sz w:val="28"/>
                <w:szCs w:val="28"/>
              </w:rPr>
              <w:t>Багатоїдні шкідники і системи захисту сі</w:t>
            </w:r>
            <w:r w:rsidRPr="00F7775D">
              <w:rPr>
                <w:bCs/>
                <w:sz w:val="28"/>
                <w:szCs w:val="28"/>
              </w:rPr>
              <w:t>льськогосподарських рослин</w:t>
            </w:r>
          </w:p>
        </w:tc>
        <w:tc>
          <w:tcPr>
            <w:tcW w:w="1561" w:type="dxa"/>
            <w:tcMar>
              <w:left w:w="108" w:type="dxa"/>
              <w:right w:w="108" w:type="dxa"/>
            </w:tcMar>
            <w:vAlign w:val="bottom"/>
          </w:tcPr>
          <w:p w14:paraId="4D2CF729"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9</w:t>
            </w:r>
          </w:p>
        </w:tc>
      </w:tr>
      <w:tr w:rsidR="00F67DB7" w:rsidRPr="00230D6C" w14:paraId="56F6CAD5" w14:textId="77777777" w:rsidTr="001C4DE1">
        <w:tc>
          <w:tcPr>
            <w:tcW w:w="7875" w:type="dxa"/>
            <w:tcMar>
              <w:left w:w="108" w:type="dxa"/>
              <w:right w:w="108" w:type="dxa"/>
            </w:tcMar>
          </w:tcPr>
          <w:p w14:paraId="5574FE17" w14:textId="77777777" w:rsidR="00F67DB7" w:rsidRDefault="00F67DB7" w:rsidP="001C4DE1">
            <w:pPr>
              <w:pStyle w:val="af3"/>
              <w:spacing w:after="0"/>
              <w:ind w:right="-1" w:firstLine="37"/>
              <w:rPr>
                <w:rFonts w:cs="Times New Roman"/>
                <w:sz w:val="27"/>
                <w:szCs w:val="27"/>
              </w:rPr>
            </w:pPr>
            <w:r>
              <w:rPr>
                <w:rFonts w:cs="Times New Roman"/>
                <w:sz w:val="27"/>
                <w:szCs w:val="27"/>
              </w:rPr>
              <w:t xml:space="preserve">Шкідники і хвороби зернових культур </w:t>
            </w:r>
          </w:p>
        </w:tc>
        <w:tc>
          <w:tcPr>
            <w:tcW w:w="1561" w:type="dxa"/>
            <w:tcMar>
              <w:left w:w="108" w:type="dxa"/>
              <w:right w:w="108" w:type="dxa"/>
            </w:tcMar>
            <w:vAlign w:val="bottom"/>
          </w:tcPr>
          <w:p w14:paraId="04449AE4"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22</w:t>
            </w:r>
          </w:p>
        </w:tc>
      </w:tr>
      <w:tr w:rsidR="00F67DB7" w:rsidRPr="00230D6C" w14:paraId="43435E52" w14:textId="77777777" w:rsidTr="001C4DE1">
        <w:tc>
          <w:tcPr>
            <w:tcW w:w="7875" w:type="dxa"/>
            <w:tcMar>
              <w:left w:w="108" w:type="dxa"/>
              <w:right w:w="108" w:type="dxa"/>
            </w:tcMar>
          </w:tcPr>
          <w:p w14:paraId="54D03B73" w14:textId="77777777" w:rsidR="00F67DB7" w:rsidRDefault="00F67DB7" w:rsidP="001C4DE1">
            <w:pPr>
              <w:pStyle w:val="af3"/>
              <w:spacing w:after="0"/>
              <w:ind w:right="-1" w:firstLine="37"/>
              <w:rPr>
                <w:rFonts w:cs="Times New Roman"/>
                <w:sz w:val="27"/>
                <w:szCs w:val="27"/>
              </w:rPr>
            </w:pPr>
            <w:r>
              <w:rPr>
                <w:rFonts w:cs="Times New Roman"/>
                <w:sz w:val="27"/>
                <w:szCs w:val="27"/>
              </w:rPr>
              <w:t xml:space="preserve">Система захисту </w:t>
            </w:r>
            <w:r>
              <w:rPr>
                <w:rFonts w:eastAsia="Times New Roman" w:cs="Times New Roman"/>
                <w:sz w:val="27"/>
                <w:szCs w:val="27"/>
                <w:lang w:bidi="ar-SA"/>
              </w:rPr>
              <w:t xml:space="preserve">зернових колосових культур від шкідників, хвороб </w:t>
            </w:r>
          </w:p>
        </w:tc>
        <w:tc>
          <w:tcPr>
            <w:tcW w:w="1561" w:type="dxa"/>
            <w:tcMar>
              <w:left w:w="108" w:type="dxa"/>
              <w:right w:w="108" w:type="dxa"/>
            </w:tcMar>
            <w:vAlign w:val="bottom"/>
          </w:tcPr>
          <w:p w14:paraId="53857E19"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34</w:t>
            </w:r>
          </w:p>
        </w:tc>
      </w:tr>
      <w:tr w:rsidR="00F67DB7" w:rsidRPr="00230D6C" w14:paraId="7AC7F496" w14:textId="77777777" w:rsidTr="001C4DE1">
        <w:tc>
          <w:tcPr>
            <w:tcW w:w="7875" w:type="dxa"/>
            <w:tcMar>
              <w:left w:w="108" w:type="dxa"/>
              <w:right w:w="108" w:type="dxa"/>
            </w:tcMar>
          </w:tcPr>
          <w:p w14:paraId="0A865672" w14:textId="77777777" w:rsidR="00F67DB7" w:rsidRDefault="00F67DB7" w:rsidP="001C4DE1">
            <w:pPr>
              <w:pStyle w:val="af3"/>
              <w:spacing w:after="0"/>
              <w:ind w:right="-1" w:firstLine="37"/>
              <w:rPr>
                <w:rFonts w:cs="Times New Roman"/>
                <w:sz w:val="27"/>
                <w:szCs w:val="27"/>
              </w:rPr>
            </w:pPr>
            <w:r>
              <w:rPr>
                <w:rFonts w:cs="Times New Roman"/>
                <w:sz w:val="27"/>
                <w:szCs w:val="27"/>
              </w:rPr>
              <w:t>Шкідники і хвороби кукурудзи</w:t>
            </w:r>
          </w:p>
        </w:tc>
        <w:tc>
          <w:tcPr>
            <w:tcW w:w="1561" w:type="dxa"/>
            <w:tcMar>
              <w:left w:w="108" w:type="dxa"/>
              <w:right w:w="108" w:type="dxa"/>
            </w:tcMar>
            <w:vAlign w:val="bottom"/>
          </w:tcPr>
          <w:p w14:paraId="5EAF010B"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58</w:t>
            </w:r>
          </w:p>
        </w:tc>
      </w:tr>
      <w:tr w:rsidR="00F67DB7" w:rsidRPr="00230D6C" w14:paraId="027FEBEE" w14:textId="77777777" w:rsidTr="001C4DE1">
        <w:tc>
          <w:tcPr>
            <w:tcW w:w="7875" w:type="dxa"/>
            <w:tcMar>
              <w:left w:w="108" w:type="dxa"/>
              <w:right w:w="108" w:type="dxa"/>
            </w:tcMar>
          </w:tcPr>
          <w:p w14:paraId="63FF066A" w14:textId="77777777" w:rsidR="00F67DB7" w:rsidRDefault="00F67DB7" w:rsidP="001C4DE1">
            <w:pPr>
              <w:pStyle w:val="af3"/>
              <w:spacing w:after="0"/>
              <w:ind w:right="-1" w:firstLine="37"/>
              <w:rPr>
                <w:rFonts w:cs="Times New Roman"/>
                <w:sz w:val="27"/>
                <w:szCs w:val="27"/>
              </w:rPr>
            </w:pPr>
            <w:r>
              <w:rPr>
                <w:rFonts w:cs="Times New Roman"/>
                <w:sz w:val="27"/>
                <w:szCs w:val="27"/>
              </w:rPr>
              <w:t>Система заходів захисту кукурудзи від шкідників, хвороб і бур'янів</w:t>
            </w:r>
          </w:p>
        </w:tc>
        <w:tc>
          <w:tcPr>
            <w:tcW w:w="1561" w:type="dxa"/>
            <w:tcMar>
              <w:left w:w="108" w:type="dxa"/>
              <w:right w:w="108" w:type="dxa"/>
            </w:tcMar>
            <w:vAlign w:val="bottom"/>
          </w:tcPr>
          <w:p w14:paraId="49A60E50"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60</w:t>
            </w:r>
          </w:p>
        </w:tc>
      </w:tr>
      <w:tr w:rsidR="00F67DB7" w:rsidRPr="00230D6C" w14:paraId="3F465879" w14:textId="77777777" w:rsidTr="001C4DE1">
        <w:tc>
          <w:tcPr>
            <w:tcW w:w="7875" w:type="dxa"/>
            <w:tcMar>
              <w:left w:w="108" w:type="dxa"/>
              <w:right w:w="108" w:type="dxa"/>
            </w:tcMar>
          </w:tcPr>
          <w:p w14:paraId="008ACD46"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Шкідники  гороху</w:t>
            </w:r>
          </w:p>
        </w:tc>
        <w:tc>
          <w:tcPr>
            <w:tcW w:w="1561" w:type="dxa"/>
            <w:tcMar>
              <w:left w:w="108" w:type="dxa"/>
              <w:right w:w="108" w:type="dxa"/>
            </w:tcMar>
            <w:vAlign w:val="bottom"/>
          </w:tcPr>
          <w:p w14:paraId="67F1B8AB"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63</w:t>
            </w:r>
          </w:p>
        </w:tc>
      </w:tr>
      <w:tr w:rsidR="00F67DB7" w:rsidRPr="00230D6C" w14:paraId="524F04E8" w14:textId="77777777" w:rsidTr="001C4DE1">
        <w:tc>
          <w:tcPr>
            <w:tcW w:w="7875" w:type="dxa"/>
            <w:tcMar>
              <w:left w:w="108" w:type="dxa"/>
              <w:right w:w="108" w:type="dxa"/>
            </w:tcMar>
          </w:tcPr>
          <w:p w14:paraId="08BCF752"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Хвороби гороху</w:t>
            </w:r>
          </w:p>
        </w:tc>
        <w:tc>
          <w:tcPr>
            <w:tcW w:w="1561" w:type="dxa"/>
            <w:tcMar>
              <w:left w:w="108" w:type="dxa"/>
              <w:right w:w="108" w:type="dxa"/>
            </w:tcMar>
            <w:vAlign w:val="bottom"/>
          </w:tcPr>
          <w:p w14:paraId="5468C4B4"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66</w:t>
            </w:r>
          </w:p>
        </w:tc>
      </w:tr>
      <w:tr w:rsidR="00F67DB7" w:rsidRPr="00230D6C" w14:paraId="02C1C179" w14:textId="77777777" w:rsidTr="001C4DE1">
        <w:tc>
          <w:tcPr>
            <w:tcW w:w="7875" w:type="dxa"/>
            <w:tcMar>
              <w:left w:w="108" w:type="dxa"/>
              <w:right w:w="108" w:type="dxa"/>
            </w:tcMar>
          </w:tcPr>
          <w:p w14:paraId="3C7C181D"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Заходи захисту гороху від шкідників, хвороб та бур`янів</w:t>
            </w:r>
          </w:p>
        </w:tc>
        <w:tc>
          <w:tcPr>
            <w:tcW w:w="1561" w:type="dxa"/>
            <w:tcMar>
              <w:left w:w="108" w:type="dxa"/>
              <w:right w:w="108" w:type="dxa"/>
            </w:tcMar>
            <w:vAlign w:val="bottom"/>
          </w:tcPr>
          <w:p w14:paraId="7FB5F695"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67</w:t>
            </w:r>
          </w:p>
        </w:tc>
      </w:tr>
      <w:tr w:rsidR="00F67DB7" w:rsidRPr="00230D6C" w14:paraId="37D4E91D" w14:textId="77777777" w:rsidTr="001C4DE1">
        <w:tc>
          <w:tcPr>
            <w:tcW w:w="7875" w:type="dxa"/>
            <w:tcMar>
              <w:left w:w="108" w:type="dxa"/>
              <w:right w:w="108" w:type="dxa"/>
            </w:tcMar>
          </w:tcPr>
          <w:p w14:paraId="5E27DE80"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Шкідники і хвороби сої</w:t>
            </w:r>
            <w:r w:rsidRPr="00230D6C">
              <w:rPr>
                <w:b/>
                <w:sz w:val="28"/>
                <w:szCs w:val="28"/>
              </w:rPr>
              <w:t xml:space="preserve"> </w:t>
            </w:r>
            <w:r w:rsidRPr="00230D6C">
              <w:rPr>
                <w:bCs/>
                <w:sz w:val="27"/>
                <w:szCs w:val="27"/>
              </w:rPr>
              <w:t>та заходи їх контролю</w:t>
            </w:r>
          </w:p>
        </w:tc>
        <w:tc>
          <w:tcPr>
            <w:tcW w:w="1561" w:type="dxa"/>
            <w:tcMar>
              <w:left w:w="108" w:type="dxa"/>
              <w:right w:w="108" w:type="dxa"/>
            </w:tcMar>
            <w:vAlign w:val="bottom"/>
          </w:tcPr>
          <w:p w14:paraId="3A8FC066"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69</w:t>
            </w:r>
          </w:p>
        </w:tc>
      </w:tr>
      <w:tr w:rsidR="00F67DB7" w:rsidRPr="00230D6C" w14:paraId="0F1592E8" w14:textId="77777777" w:rsidTr="001C4DE1">
        <w:tc>
          <w:tcPr>
            <w:tcW w:w="7875" w:type="dxa"/>
            <w:tcMar>
              <w:left w:w="108" w:type="dxa"/>
              <w:right w:w="108" w:type="dxa"/>
            </w:tcMar>
          </w:tcPr>
          <w:p w14:paraId="7DFFD220"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Система заходів захисту сої від шкідників і хвороб</w:t>
            </w:r>
          </w:p>
        </w:tc>
        <w:tc>
          <w:tcPr>
            <w:tcW w:w="1561" w:type="dxa"/>
            <w:tcMar>
              <w:left w:w="108" w:type="dxa"/>
              <w:right w:w="108" w:type="dxa"/>
            </w:tcMar>
            <w:vAlign w:val="bottom"/>
          </w:tcPr>
          <w:p w14:paraId="5A2D1899"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72</w:t>
            </w:r>
          </w:p>
        </w:tc>
      </w:tr>
      <w:tr w:rsidR="00F67DB7" w:rsidRPr="00230D6C" w14:paraId="5CAA8D6D" w14:textId="77777777" w:rsidTr="001C4DE1">
        <w:tc>
          <w:tcPr>
            <w:tcW w:w="7875" w:type="dxa"/>
            <w:tcMar>
              <w:left w:w="108" w:type="dxa"/>
              <w:right w:w="108" w:type="dxa"/>
            </w:tcMar>
          </w:tcPr>
          <w:p w14:paraId="49B18248"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 xml:space="preserve">Шкідники і хвороби багаторічних бобових трав </w:t>
            </w:r>
          </w:p>
        </w:tc>
        <w:tc>
          <w:tcPr>
            <w:tcW w:w="1561" w:type="dxa"/>
            <w:tcMar>
              <w:left w:w="108" w:type="dxa"/>
              <w:right w:w="108" w:type="dxa"/>
            </w:tcMar>
            <w:vAlign w:val="bottom"/>
          </w:tcPr>
          <w:p w14:paraId="39DFE03E"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75</w:t>
            </w:r>
          </w:p>
        </w:tc>
      </w:tr>
      <w:tr w:rsidR="00F67DB7" w:rsidRPr="00230D6C" w14:paraId="60A361F3" w14:textId="77777777" w:rsidTr="001C4DE1">
        <w:tc>
          <w:tcPr>
            <w:tcW w:w="7875" w:type="dxa"/>
            <w:tcMar>
              <w:left w:w="108" w:type="dxa"/>
              <w:right w:w="108" w:type="dxa"/>
            </w:tcMar>
          </w:tcPr>
          <w:p w14:paraId="160085D0"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Хвороби кормових люпинів та заходи їх контролю</w:t>
            </w:r>
          </w:p>
        </w:tc>
        <w:tc>
          <w:tcPr>
            <w:tcW w:w="1561" w:type="dxa"/>
            <w:tcMar>
              <w:left w:w="108" w:type="dxa"/>
              <w:right w:w="108" w:type="dxa"/>
            </w:tcMar>
            <w:vAlign w:val="bottom"/>
          </w:tcPr>
          <w:p w14:paraId="2D1A2FAA"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78</w:t>
            </w:r>
          </w:p>
        </w:tc>
      </w:tr>
      <w:tr w:rsidR="00F67DB7" w:rsidRPr="00230D6C" w14:paraId="51255817" w14:textId="77777777" w:rsidTr="001C4DE1">
        <w:tc>
          <w:tcPr>
            <w:tcW w:w="7875" w:type="dxa"/>
            <w:tcMar>
              <w:left w:w="108" w:type="dxa"/>
              <w:right w:w="108" w:type="dxa"/>
            </w:tcMar>
          </w:tcPr>
          <w:p w14:paraId="76F19545"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 xml:space="preserve">Шкідники і хвороби цукрових буряків </w:t>
            </w:r>
          </w:p>
        </w:tc>
        <w:tc>
          <w:tcPr>
            <w:tcW w:w="1561" w:type="dxa"/>
            <w:tcMar>
              <w:left w:w="108" w:type="dxa"/>
              <w:right w:w="108" w:type="dxa"/>
            </w:tcMar>
            <w:vAlign w:val="bottom"/>
          </w:tcPr>
          <w:p w14:paraId="2CF86AC8"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81</w:t>
            </w:r>
          </w:p>
        </w:tc>
      </w:tr>
      <w:tr w:rsidR="00F67DB7" w:rsidRPr="00230D6C" w14:paraId="4CE723D0" w14:textId="77777777" w:rsidTr="001C4DE1">
        <w:tc>
          <w:tcPr>
            <w:tcW w:w="7875" w:type="dxa"/>
            <w:tcMar>
              <w:left w:w="108" w:type="dxa"/>
              <w:right w:w="108" w:type="dxa"/>
            </w:tcMar>
          </w:tcPr>
          <w:p w14:paraId="20B1579A"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Система заходів захисту цукрових буряків від шкідників, хвороб і бур'янів</w:t>
            </w:r>
          </w:p>
        </w:tc>
        <w:tc>
          <w:tcPr>
            <w:tcW w:w="1561" w:type="dxa"/>
            <w:tcMar>
              <w:left w:w="108" w:type="dxa"/>
              <w:right w:w="108" w:type="dxa"/>
            </w:tcMar>
            <w:vAlign w:val="bottom"/>
          </w:tcPr>
          <w:p w14:paraId="4E7A8257"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86</w:t>
            </w:r>
          </w:p>
        </w:tc>
      </w:tr>
      <w:tr w:rsidR="00F67DB7" w:rsidRPr="00230D6C" w14:paraId="1AFE8010" w14:textId="77777777" w:rsidTr="001C4DE1">
        <w:tc>
          <w:tcPr>
            <w:tcW w:w="7875" w:type="dxa"/>
            <w:tcMar>
              <w:left w:w="108" w:type="dxa"/>
              <w:right w:w="108" w:type="dxa"/>
            </w:tcMar>
          </w:tcPr>
          <w:p w14:paraId="5A55C518"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 xml:space="preserve">Шкідники  соняшнику </w:t>
            </w:r>
          </w:p>
        </w:tc>
        <w:tc>
          <w:tcPr>
            <w:tcW w:w="1561" w:type="dxa"/>
            <w:tcMar>
              <w:left w:w="108" w:type="dxa"/>
              <w:right w:w="108" w:type="dxa"/>
            </w:tcMar>
            <w:vAlign w:val="bottom"/>
          </w:tcPr>
          <w:p w14:paraId="2776FE17"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90</w:t>
            </w:r>
          </w:p>
        </w:tc>
      </w:tr>
      <w:tr w:rsidR="00F67DB7" w:rsidRPr="00230D6C" w14:paraId="786F5581" w14:textId="77777777" w:rsidTr="001C4DE1">
        <w:tc>
          <w:tcPr>
            <w:tcW w:w="7875" w:type="dxa"/>
            <w:tcMar>
              <w:left w:w="108" w:type="dxa"/>
              <w:right w:w="108" w:type="dxa"/>
            </w:tcMar>
          </w:tcPr>
          <w:p w14:paraId="3083B922" w14:textId="77777777" w:rsidR="00F67DB7" w:rsidRPr="00230D6C" w:rsidRDefault="00F67DB7" w:rsidP="001C4DE1">
            <w:pPr>
              <w:pStyle w:val="af3"/>
              <w:spacing w:after="0"/>
              <w:ind w:right="-1"/>
              <w:rPr>
                <w:rFonts w:cs="Times New Roman"/>
                <w:sz w:val="27"/>
                <w:szCs w:val="27"/>
              </w:rPr>
            </w:pPr>
            <w:r w:rsidRPr="00230D6C">
              <w:rPr>
                <w:rFonts w:cs="Times New Roman"/>
                <w:sz w:val="27"/>
                <w:szCs w:val="27"/>
              </w:rPr>
              <w:t>Хвороби соняшнику</w:t>
            </w:r>
          </w:p>
        </w:tc>
        <w:tc>
          <w:tcPr>
            <w:tcW w:w="1561" w:type="dxa"/>
            <w:tcMar>
              <w:left w:w="108" w:type="dxa"/>
              <w:right w:w="108" w:type="dxa"/>
            </w:tcMar>
            <w:vAlign w:val="bottom"/>
          </w:tcPr>
          <w:p w14:paraId="48622697"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93</w:t>
            </w:r>
          </w:p>
        </w:tc>
      </w:tr>
      <w:tr w:rsidR="00F67DB7" w:rsidRPr="00230D6C" w14:paraId="17D729A0" w14:textId="77777777" w:rsidTr="001C4DE1">
        <w:tc>
          <w:tcPr>
            <w:tcW w:w="7875" w:type="dxa"/>
            <w:tcMar>
              <w:left w:w="108" w:type="dxa"/>
              <w:right w:w="108" w:type="dxa"/>
            </w:tcMar>
          </w:tcPr>
          <w:p w14:paraId="62303038"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Заходи захисту соняшнику від шкідників, хвороб і бур`янів</w:t>
            </w:r>
          </w:p>
        </w:tc>
        <w:tc>
          <w:tcPr>
            <w:tcW w:w="1561" w:type="dxa"/>
            <w:tcMar>
              <w:left w:w="108" w:type="dxa"/>
              <w:right w:w="108" w:type="dxa"/>
            </w:tcMar>
            <w:vAlign w:val="bottom"/>
          </w:tcPr>
          <w:p w14:paraId="6DB6C602"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94</w:t>
            </w:r>
          </w:p>
        </w:tc>
      </w:tr>
      <w:tr w:rsidR="00F67DB7" w:rsidRPr="00230D6C" w14:paraId="33B8F369" w14:textId="77777777" w:rsidTr="001C4DE1">
        <w:tc>
          <w:tcPr>
            <w:tcW w:w="7875" w:type="dxa"/>
            <w:tcMar>
              <w:left w:w="108" w:type="dxa"/>
              <w:right w:w="108" w:type="dxa"/>
            </w:tcMar>
          </w:tcPr>
          <w:p w14:paraId="34648C02"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Шкідники ріпаку</w:t>
            </w:r>
          </w:p>
        </w:tc>
        <w:tc>
          <w:tcPr>
            <w:tcW w:w="1561" w:type="dxa"/>
            <w:tcMar>
              <w:left w:w="108" w:type="dxa"/>
              <w:right w:w="108" w:type="dxa"/>
            </w:tcMar>
            <w:vAlign w:val="bottom"/>
          </w:tcPr>
          <w:p w14:paraId="105BFB00"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98</w:t>
            </w:r>
          </w:p>
        </w:tc>
      </w:tr>
      <w:tr w:rsidR="00F67DB7" w:rsidRPr="00230D6C" w14:paraId="15A5C5D0" w14:textId="77777777" w:rsidTr="001C4DE1">
        <w:tc>
          <w:tcPr>
            <w:tcW w:w="7875" w:type="dxa"/>
            <w:tcMar>
              <w:left w:w="108" w:type="dxa"/>
              <w:right w:w="108" w:type="dxa"/>
            </w:tcMar>
          </w:tcPr>
          <w:p w14:paraId="595ED6C3" w14:textId="77777777" w:rsidR="00F67DB7" w:rsidRPr="00230D6C" w:rsidRDefault="00F67DB7" w:rsidP="001C4DE1">
            <w:pPr>
              <w:pStyle w:val="af3"/>
              <w:spacing w:after="0"/>
              <w:ind w:right="-1"/>
              <w:rPr>
                <w:rFonts w:cs="Times New Roman"/>
                <w:sz w:val="27"/>
                <w:szCs w:val="27"/>
              </w:rPr>
            </w:pPr>
            <w:r w:rsidRPr="00230D6C">
              <w:rPr>
                <w:rFonts w:cs="Times New Roman"/>
                <w:sz w:val="27"/>
                <w:szCs w:val="27"/>
              </w:rPr>
              <w:t>Хвороби озимого ріпаку</w:t>
            </w:r>
          </w:p>
        </w:tc>
        <w:tc>
          <w:tcPr>
            <w:tcW w:w="1561" w:type="dxa"/>
            <w:tcMar>
              <w:left w:w="108" w:type="dxa"/>
              <w:right w:w="108" w:type="dxa"/>
            </w:tcMar>
          </w:tcPr>
          <w:p w14:paraId="2661EBF4"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102</w:t>
            </w:r>
          </w:p>
        </w:tc>
      </w:tr>
      <w:tr w:rsidR="00F67DB7" w:rsidRPr="00230D6C" w14:paraId="7A97E910" w14:textId="77777777" w:rsidTr="001C4DE1">
        <w:tc>
          <w:tcPr>
            <w:tcW w:w="7875" w:type="dxa"/>
            <w:tcMar>
              <w:left w:w="108" w:type="dxa"/>
              <w:right w:w="108" w:type="dxa"/>
            </w:tcMar>
          </w:tcPr>
          <w:p w14:paraId="13A26BB2"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 xml:space="preserve">Система заходів захисту ріпаку від шкідників і хвороб </w:t>
            </w:r>
          </w:p>
        </w:tc>
        <w:tc>
          <w:tcPr>
            <w:tcW w:w="1561" w:type="dxa"/>
            <w:tcMar>
              <w:left w:w="108" w:type="dxa"/>
              <w:right w:w="108" w:type="dxa"/>
            </w:tcMar>
            <w:vAlign w:val="bottom"/>
          </w:tcPr>
          <w:p w14:paraId="590A48CE"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105</w:t>
            </w:r>
          </w:p>
        </w:tc>
      </w:tr>
      <w:tr w:rsidR="00F67DB7" w:rsidRPr="00230D6C" w14:paraId="1EAB9D6F" w14:textId="77777777" w:rsidTr="001C4DE1">
        <w:tc>
          <w:tcPr>
            <w:tcW w:w="7875" w:type="dxa"/>
            <w:tcMar>
              <w:left w:w="108" w:type="dxa"/>
              <w:right w:w="108" w:type="dxa"/>
            </w:tcMar>
          </w:tcPr>
          <w:p w14:paraId="30D51009"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Шкідники і хвороби картоплі</w:t>
            </w:r>
          </w:p>
        </w:tc>
        <w:tc>
          <w:tcPr>
            <w:tcW w:w="1561" w:type="dxa"/>
            <w:tcMar>
              <w:left w:w="108" w:type="dxa"/>
              <w:right w:w="108" w:type="dxa"/>
            </w:tcMar>
            <w:vAlign w:val="bottom"/>
          </w:tcPr>
          <w:p w14:paraId="78D5019B"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112</w:t>
            </w:r>
          </w:p>
        </w:tc>
      </w:tr>
      <w:tr w:rsidR="00F67DB7" w:rsidRPr="00230D6C" w14:paraId="63F81CF5" w14:textId="77777777" w:rsidTr="001C4DE1">
        <w:tc>
          <w:tcPr>
            <w:tcW w:w="7875" w:type="dxa"/>
            <w:tcMar>
              <w:left w:w="108" w:type="dxa"/>
              <w:right w:w="108" w:type="dxa"/>
            </w:tcMar>
          </w:tcPr>
          <w:p w14:paraId="38C36432"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 xml:space="preserve">Система заходів захисту картоплі від шкідників і хвороб </w:t>
            </w:r>
          </w:p>
        </w:tc>
        <w:tc>
          <w:tcPr>
            <w:tcW w:w="1561" w:type="dxa"/>
            <w:tcMar>
              <w:left w:w="108" w:type="dxa"/>
              <w:right w:w="108" w:type="dxa"/>
            </w:tcMar>
            <w:vAlign w:val="bottom"/>
          </w:tcPr>
          <w:p w14:paraId="3AE7A6D5"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122</w:t>
            </w:r>
          </w:p>
        </w:tc>
      </w:tr>
      <w:tr w:rsidR="00F67DB7" w:rsidRPr="00230D6C" w14:paraId="3CF2160E" w14:textId="77777777" w:rsidTr="001C4DE1">
        <w:tc>
          <w:tcPr>
            <w:tcW w:w="7875" w:type="dxa"/>
            <w:tcMar>
              <w:left w:w="108" w:type="dxa"/>
              <w:right w:w="108" w:type="dxa"/>
            </w:tcMar>
          </w:tcPr>
          <w:p w14:paraId="407BCC34"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Шкідники і хвороби овочевих культур</w:t>
            </w:r>
          </w:p>
        </w:tc>
        <w:tc>
          <w:tcPr>
            <w:tcW w:w="1561" w:type="dxa"/>
            <w:tcMar>
              <w:left w:w="108" w:type="dxa"/>
              <w:right w:w="108" w:type="dxa"/>
            </w:tcMar>
            <w:vAlign w:val="bottom"/>
          </w:tcPr>
          <w:p w14:paraId="6855C1A0"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128</w:t>
            </w:r>
          </w:p>
        </w:tc>
      </w:tr>
      <w:tr w:rsidR="00F67DB7" w:rsidRPr="00230D6C" w14:paraId="1B4BFCCC" w14:textId="77777777" w:rsidTr="001C4DE1">
        <w:tc>
          <w:tcPr>
            <w:tcW w:w="7875" w:type="dxa"/>
            <w:tcMar>
              <w:left w:w="108" w:type="dxa"/>
              <w:right w:w="108" w:type="dxa"/>
            </w:tcMar>
          </w:tcPr>
          <w:p w14:paraId="2E44E563"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Заходи захисту овочевих культур від шкідників і хвороб</w:t>
            </w:r>
          </w:p>
        </w:tc>
        <w:tc>
          <w:tcPr>
            <w:tcW w:w="1561" w:type="dxa"/>
            <w:tcMar>
              <w:left w:w="108" w:type="dxa"/>
              <w:right w:w="108" w:type="dxa"/>
            </w:tcMar>
            <w:vAlign w:val="bottom"/>
          </w:tcPr>
          <w:p w14:paraId="2420D9B0"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130</w:t>
            </w:r>
          </w:p>
        </w:tc>
      </w:tr>
      <w:tr w:rsidR="00F67DB7" w:rsidRPr="00230D6C" w14:paraId="34AECCD3" w14:textId="77777777" w:rsidTr="001C4DE1">
        <w:tc>
          <w:tcPr>
            <w:tcW w:w="7875" w:type="dxa"/>
            <w:tcMar>
              <w:left w:w="108" w:type="dxa"/>
              <w:right w:w="108" w:type="dxa"/>
            </w:tcMar>
          </w:tcPr>
          <w:p w14:paraId="4D2DD901"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Шкідники і хвороби плодових насаджень</w:t>
            </w:r>
          </w:p>
        </w:tc>
        <w:tc>
          <w:tcPr>
            <w:tcW w:w="1561" w:type="dxa"/>
            <w:tcMar>
              <w:left w:w="108" w:type="dxa"/>
              <w:right w:w="108" w:type="dxa"/>
            </w:tcMar>
            <w:vAlign w:val="bottom"/>
          </w:tcPr>
          <w:p w14:paraId="72EACC5C"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139</w:t>
            </w:r>
          </w:p>
        </w:tc>
      </w:tr>
      <w:tr w:rsidR="00F67DB7" w:rsidRPr="00230D6C" w14:paraId="0031049D" w14:textId="77777777" w:rsidTr="001C4DE1">
        <w:tc>
          <w:tcPr>
            <w:tcW w:w="7875" w:type="dxa"/>
            <w:tcMar>
              <w:left w:w="108" w:type="dxa"/>
              <w:right w:w="108" w:type="dxa"/>
            </w:tcMar>
          </w:tcPr>
          <w:p w14:paraId="30F4879B"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Система заходів захисту плодових насаджень від шкідників і хвороб</w:t>
            </w:r>
          </w:p>
        </w:tc>
        <w:tc>
          <w:tcPr>
            <w:tcW w:w="1561" w:type="dxa"/>
            <w:tcMar>
              <w:left w:w="108" w:type="dxa"/>
              <w:right w:w="108" w:type="dxa"/>
            </w:tcMar>
            <w:vAlign w:val="bottom"/>
          </w:tcPr>
          <w:p w14:paraId="30030DB1"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145</w:t>
            </w:r>
          </w:p>
        </w:tc>
      </w:tr>
      <w:tr w:rsidR="00F67DB7" w:rsidRPr="00230D6C" w14:paraId="13C51036" w14:textId="77777777" w:rsidTr="001C4DE1">
        <w:tc>
          <w:tcPr>
            <w:tcW w:w="7875" w:type="dxa"/>
            <w:tcMar>
              <w:left w:w="108" w:type="dxa"/>
              <w:right w:w="108" w:type="dxa"/>
            </w:tcMar>
          </w:tcPr>
          <w:p w14:paraId="738AAF2F"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Засоби захисту рослин, дозволені для роздрібної торгівлі</w:t>
            </w:r>
          </w:p>
        </w:tc>
        <w:tc>
          <w:tcPr>
            <w:tcW w:w="1561" w:type="dxa"/>
            <w:tcMar>
              <w:left w:w="108" w:type="dxa"/>
              <w:right w:w="108" w:type="dxa"/>
            </w:tcMar>
            <w:vAlign w:val="bottom"/>
          </w:tcPr>
          <w:p w14:paraId="2A6F881A"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151</w:t>
            </w:r>
          </w:p>
        </w:tc>
      </w:tr>
      <w:tr w:rsidR="00F67DB7" w:rsidRPr="00230D6C" w14:paraId="15128994" w14:textId="77777777" w:rsidTr="001C4DE1">
        <w:tc>
          <w:tcPr>
            <w:tcW w:w="7875" w:type="dxa"/>
            <w:tcMar>
              <w:left w:w="108" w:type="dxa"/>
              <w:right w:w="108" w:type="dxa"/>
            </w:tcMar>
          </w:tcPr>
          <w:p w14:paraId="0A0B9507" w14:textId="77777777" w:rsidR="00F67DB7" w:rsidRPr="00230D6C" w:rsidRDefault="00F67DB7" w:rsidP="001C4DE1">
            <w:pPr>
              <w:pStyle w:val="af3"/>
              <w:spacing w:after="0"/>
              <w:ind w:right="-1" w:firstLine="37"/>
              <w:rPr>
                <w:rFonts w:cs="Times New Roman"/>
                <w:sz w:val="27"/>
                <w:szCs w:val="27"/>
              </w:rPr>
            </w:pPr>
            <w:r w:rsidRPr="00230D6C">
              <w:rPr>
                <w:rFonts w:cs="Times New Roman"/>
                <w:sz w:val="27"/>
                <w:szCs w:val="27"/>
              </w:rPr>
              <w:t>Біологічний метод захисту рослин</w:t>
            </w:r>
          </w:p>
        </w:tc>
        <w:tc>
          <w:tcPr>
            <w:tcW w:w="1561" w:type="dxa"/>
            <w:tcMar>
              <w:left w:w="108" w:type="dxa"/>
              <w:right w:w="108" w:type="dxa"/>
            </w:tcMar>
            <w:vAlign w:val="bottom"/>
          </w:tcPr>
          <w:p w14:paraId="7960E3DD"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170</w:t>
            </w:r>
          </w:p>
        </w:tc>
      </w:tr>
      <w:tr w:rsidR="00F67DB7" w:rsidRPr="00230D6C" w14:paraId="49F4FECE" w14:textId="77777777" w:rsidTr="001C4DE1">
        <w:tc>
          <w:tcPr>
            <w:tcW w:w="7875" w:type="dxa"/>
            <w:tcMar>
              <w:left w:w="108" w:type="dxa"/>
              <w:right w:w="108" w:type="dxa"/>
            </w:tcMar>
          </w:tcPr>
          <w:p w14:paraId="0334A2A6" w14:textId="77777777" w:rsidR="00F67DB7" w:rsidRPr="00230D6C" w:rsidRDefault="00F67DB7" w:rsidP="001C4DE1">
            <w:pPr>
              <w:pStyle w:val="af3"/>
              <w:spacing w:after="0"/>
              <w:ind w:right="-1" w:firstLine="37"/>
              <w:rPr>
                <w:rFonts w:cs="Times New Roman"/>
                <w:sz w:val="27"/>
                <w:szCs w:val="27"/>
              </w:rPr>
            </w:pPr>
            <w:r w:rsidRPr="00230D6C">
              <w:rPr>
                <w:rFonts w:eastAsia="Times New Roman" w:cs="Times New Roman"/>
                <w:color w:val="000000"/>
                <w:kern w:val="36"/>
                <w:sz w:val="28"/>
                <w:szCs w:val="28"/>
                <w:lang w:eastAsia="ru-RU"/>
              </w:rPr>
              <w:t>Попередження масового отруєння бджіл</w:t>
            </w:r>
          </w:p>
        </w:tc>
        <w:tc>
          <w:tcPr>
            <w:tcW w:w="1561" w:type="dxa"/>
            <w:tcMar>
              <w:left w:w="108" w:type="dxa"/>
              <w:right w:w="108" w:type="dxa"/>
            </w:tcMar>
            <w:vAlign w:val="bottom"/>
          </w:tcPr>
          <w:p w14:paraId="15507068"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177</w:t>
            </w:r>
          </w:p>
        </w:tc>
      </w:tr>
      <w:tr w:rsidR="00F67DB7" w:rsidRPr="00230D6C" w14:paraId="6697D553" w14:textId="77777777" w:rsidTr="001C4DE1">
        <w:tc>
          <w:tcPr>
            <w:tcW w:w="7875" w:type="dxa"/>
            <w:tcMar>
              <w:left w:w="108" w:type="dxa"/>
              <w:right w:w="108" w:type="dxa"/>
            </w:tcMar>
          </w:tcPr>
          <w:p w14:paraId="56DFF815" w14:textId="77777777" w:rsidR="00F67DB7" w:rsidRPr="00230D6C" w:rsidRDefault="00F67DB7" w:rsidP="001C4DE1">
            <w:pPr>
              <w:shd w:val="clear" w:color="auto" w:fill="FFFFFF"/>
              <w:jc w:val="both"/>
              <w:rPr>
                <w:rFonts w:cs="Times New Roman"/>
                <w:sz w:val="27"/>
                <w:szCs w:val="27"/>
              </w:rPr>
            </w:pPr>
            <w:r w:rsidRPr="00230D6C">
              <w:rPr>
                <w:rFonts w:eastAsia="Times New Roman" w:cs="Times New Roman"/>
                <w:bCs/>
                <w:color w:val="000000"/>
                <w:sz w:val="28"/>
                <w:szCs w:val="28"/>
                <w:lang w:eastAsia="ru-RU"/>
              </w:rPr>
              <w:t>Увага ! Фальсифіковані пестициди!!!!!</w:t>
            </w:r>
          </w:p>
        </w:tc>
        <w:tc>
          <w:tcPr>
            <w:tcW w:w="1561" w:type="dxa"/>
            <w:tcMar>
              <w:left w:w="108" w:type="dxa"/>
              <w:right w:w="108" w:type="dxa"/>
            </w:tcMar>
            <w:vAlign w:val="bottom"/>
          </w:tcPr>
          <w:p w14:paraId="693D0FE6"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181</w:t>
            </w:r>
          </w:p>
        </w:tc>
      </w:tr>
      <w:tr w:rsidR="00F67DB7" w:rsidRPr="00230D6C" w14:paraId="6D30C765" w14:textId="77777777" w:rsidTr="001C4DE1">
        <w:tc>
          <w:tcPr>
            <w:tcW w:w="7875" w:type="dxa"/>
            <w:tcMar>
              <w:left w:w="108" w:type="dxa"/>
              <w:right w:w="108" w:type="dxa"/>
            </w:tcMar>
          </w:tcPr>
          <w:p w14:paraId="69DFCB22" w14:textId="77777777" w:rsidR="00F67DB7" w:rsidRPr="00230D6C" w:rsidRDefault="00F67DB7" w:rsidP="001C4DE1">
            <w:pPr>
              <w:shd w:val="clear" w:color="auto" w:fill="FFFFFF"/>
              <w:jc w:val="both"/>
              <w:rPr>
                <w:rFonts w:eastAsia="Times New Roman" w:cs="Times New Roman"/>
                <w:bCs/>
                <w:color w:val="000000"/>
                <w:sz w:val="28"/>
                <w:szCs w:val="28"/>
                <w:lang w:eastAsia="ru-RU"/>
              </w:rPr>
            </w:pPr>
            <w:r w:rsidRPr="00230D6C">
              <w:rPr>
                <w:rFonts w:eastAsia="Times New Roman" w:cs="Times New Roman"/>
                <w:bCs/>
                <w:color w:val="000000"/>
                <w:sz w:val="28"/>
                <w:szCs w:val="28"/>
                <w:lang w:eastAsia="ru-RU"/>
              </w:rPr>
              <w:t>Заключне слово</w:t>
            </w:r>
          </w:p>
        </w:tc>
        <w:tc>
          <w:tcPr>
            <w:tcW w:w="1561" w:type="dxa"/>
            <w:tcMar>
              <w:left w:w="108" w:type="dxa"/>
              <w:right w:w="108" w:type="dxa"/>
            </w:tcMar>
            <w:vAlign w:val="bottom"/>
          </w:tcPr>
          <w:p w14:paraId="4980CC77" w14:textId="77777777" w:rsidR="00F67DB7" w:rsidRPr="00230D6C" w:rsidRDefault="00F67DB7" w:rsidP="001C4DE1">
            <w:pPr>
              <w:pStyle w:val="af3"/>
              <w:spacing w:after="0"/>
              <w:ind w:right="-1" w:firstLine="709"/>
              <w:jc w:val="right"/>
              <w:rPr>
                <w:rFonts w:cs="Times New Roman"/>
                <w:sz w:val="27"/>
                <w:szCs w:val="27"/>
              </w:rPr>
            </w:pPr>
            <w:r w:rsidRPr="00230D6C">
              <w:rPr>
                <w:rFonts w:cs="Times New Roman"/>
                <w:sz w:val="27"/>
                <w:szCs w:val="27"/>
              </w:rPr>
              <w:t>183</w:t>
            </w:r>
          </w:p>
        </w:tc>
      </w:tr>
    </w:tbl>
    <w:p w14:paraId="035E698D" w14:textId="77777777" w:rsidR="00F67DB7" w:rsidRDefault="00F67DB7" w:rsidP="00F67DB7"/>
    <w:p w14:paraId="2EBA438B" w14:textId="77777777" w:rsidR="007F3791" w:rsidRDefault="007F3791">
      <w:pPr>
        <w:rPr>
          <w:rFonts w:cs="Times New Roman"/>
          <w:b/>
          <w:sz w:val="28"/>
          <w:szCs w:val="28"/>
        </w:rPr>
      </w:pPr>
      <w:r>
        <w:rPr>
          <w:rFonts w:cs="Times New Roman"/>
          <w:b/>
          <w:sz w:val="28"/>
          <w:szCs w:val="28"/>
        </w:rPr>
        <w:br w:type="page"/>
      </w:r>
    </w:p>
    <w:p w14:paraId="5B5BE6EA" w14:textId="5673ACD5" w:rsidR="0079490A" w:rsidRPr="00D84A22" w:rsidRDefault="00B9770D" w:rsidP="00D84A22">
      <w:pPr>
        <w:ind w:firstLine="851"/>
        <w:jc w:val="center"/>
        <w:outlineLvl w:val="0"/>
        <w:rPr>
          <w:rFonts w:cs="Times New Roman"/>
          <w:b/>
          <w:sz w:val="28"/>
          <w:szCs w:val="28"/>
        </w:rPr>
      </w:pPr>
      <w:r w:rsidRPr="00D84A22">
        <w:rPr>
          <w:rFonts w:cs="Times New Roman"/>
          <w:b/>
          <w:sz w:val="28"/>
          <w:szCs w:val="28"/>
        </w:rPr>
        <w:lastRenderedPageBreak/>
        <w:t>ОСНОВНІ АГРОМЕТЕОРОЛОГІЧНІ ОСОБЛИВОСТІ НА</w:t>
      </w:r>
    </w:p>
    <w:p w14:paraId="6FB6850F" w14:textId="77777777" w:rsidR="0079490A" w:rsidRDefault="00B9770D" w:rsidP="00D84A22">
      <w:pPr>
        <w:ind w:firstLine="851"/>
        <w:jc w:val="center"/>
        <w:outlineLvl w:val="0"/>
        <w:rPr>
          <w:rFonts w:cs="Times New Roman"/>
          <w:b/>
          <w:sz w:val="28"/>
          <w:szCs w:val="28"/>
        </w:rPr>
      </w:pPr>
      <w:r w:rsidRPr="00D84A22">
        <w:rPr>
          <w:rFonts w:cs="Times New Roman"/>
          <w:b/>
          <w:sz w:val="28"/>
          <w:szCs w:val="28"/>
        </w:rPr>
        <w:t>ТЕРИТОРІЇ ОБЛАСТІ</w:t>
      </w:r>
    </w:p>
    <w:p w14:paraId="18D1384D" w14:textId="77777777" w:rsidR="00D84A22" w:rsidRPr="00D84A22" w:rsidRDefault="00D84A22" w:rsidP="00D84A22">
      <w:pPr>
        <w:ind w:firstLine="851"/>
        <w:jc w:val="center"/>
        <w:outlineLvl w:val="0"/>
        <w:rPr>
          <w:rFonts w:cs="Times New Roman"/>
          <w:b/>
          <w:sz w:val="28"/>
          <w:szCs w:val="28"/>
        </w:rPr>
      </w:pPr>
    </w:p>
    <w:p w14:paraId="610E1081" w14:textId="77777777" w:rsidR="00B9770D" w:rsidRPr="00D84A22" w:rsidRDefault="00B9770D" w:rsidP="00D84A22">
      <w:pPr>
        <w:ind w:firstLine="851"/>
        <w:jc w:val="both"/>
        <w:rPr>
          <w:rFonts w:cs="Times New Roman"/>
          <w:sz w:val="28"/>
          <w:szCs w:val="28"/>
        </w:rPr>
      </w:pPr>
      <w:r w:rsidRPr="00D84A22">
        <w:rPr>
          <w:rFonts w:cs="Times New Roman"/>
          <w:b/>
          <w:bCs/>
          <w:sz w:val="28"/>
          <w:szCs w:val="28"/>
        </w:rPr>
        <w:t xml:space="preserve">Вересень 2023 року. </w:t>
      </w:r>
      <w:r w:rsidRPr="00D84A22">
        <w:rPr>
          <w:rFonts w:cs="Times New Roman"/>
          <w:sz w:val="28"/>
          <w:szCs w:val="28"/>
        </w:rPr>
        <w:t>У вересні на Київщині спостерігалася надзвичайно тепла з нерівномірними опадами погода. Середні добові температури повітря у більшості днів були вищими за норму на 4-8°С.</w:t>
      </w:r>
    </w:p>
    <w:p w14:paraId="739C10C2" w14:textId="2BBE4871" w:rsidR="00B9770D" w:rsidRPr="00D84A22" w:rsidRDefault="00B9770D" w:rsidP="00D84A22">
      <w:pPr>
        <w:ind w:firstLine="851"/>
        <w:jc w:val="both"/>
        <w:rPr>
          <w:rFonts w:cs="Times New Roman"/>
          <w:b/>
          <w:bCs/>
          <w:sz w:val="28"/>
          <w:szCs w:val="28"/>
        </w:rPr>
      </w:pPr>
      <w:r w:rsidRPr="00D84A22">
        <w:rPr>
          <w:rFonts w:cs="Times New Roman"/>
          <w:sz w:val="28"/>
          <w:szCs w:val="28"/>
        </w:rPr>
        <w:t xml:space="preserve">Середня місячна температура повітря виявилася вищою за норму на 3-4° С і в абсолютному визначенні становила плюс 16,9-18,8°С. Для більшості метеостанцій це </w:t>
      </w:r>
      <w:r w:rsidRPr="00D84A22">
        <w:rPr>
          <w:rFonts w:cs="Times New Roman"/>
          <w:b/>
          <w:bCs/>
          <w:sz w:val="28"/>
          <w:szCs w:val="28"/>
        </w:rPr>
        <w:t xml:space="preserve">найвища середня місячна температура повітря вересня за період спостережень починаючи із 1951 року. </w:t>
      </w:r>
      <w:r w:rsidRPr="00D84A22">
        <w:rPr>
          <w:rFonts w:cs="Times New Roman"/>
          <w:sz w:val="28"/>
          <w:szCs w:val="28"/>
        </w:rPr>
        <w:t>Сонячного сяйва до земної поверхні за місяць надійшло близько 265-273 годин (131-135 % місячної норми).</w:t>
      </w:r>
    </w:p>
    <w:p w14:paraId="453BD1E5" w14:textId="3DEDD7B7" w:rsidR="00B9770D" w:rsidRPr="00D84A22" w:rsidRDefault="00B9770D" w:rsidP="00D84A22">
      <w:pPr>
        <w:ind w:firstLine="851"/>
        <w:jc w:val="both"/>
        <w:rPr>
          <w:rFonts w:cs="Times New Roman"/>
          <w:sz w:val="28"/>
          <w:szCs w:val="28"/>
        </w:rPr>
      </w:pPr>
      <w:r w:rsidRPr="00D84A22">
        <w:rPr>
          <w:rFonts w:cs="Times New Roman"/>
          <w:sz w:val="28"/>
          <w:szCs w:val="28"/>
        </w:rPr>
        <w:t xml:space="preserve">Максимальна температура повітря підвищувалася до плюс 28-30°С. Мінімальна температура повітря у найхолодніші ночі знижувалася до плюс 2-9°С. Поверхня ґрунту охолоджувалася до плюс 3-8°С, у районі метеостанції Баришівка (на торф'яниках) – до 0°С. Упродовж 3 днів у районі метеостанції Баришівка були зафіксовані перші заморозки на висоті 2 см та на поверхні ґрунту. </w:t>
      </w:r>
      <w:r w:rsidRPr="00D84A22">
        <w:rPr>
          <w:rFonts w:cs="Times New Roman"/>
          <w:b/>
          <w:bCs/>
          <w:sz w:val="28"/>
          <w:szCs w:val="28"/>
        </w:rPr>
        <w:t xml:space="preserve">Це одні із найбільш ранніх заморозків останніх десятиліть. </w:t>
      </w:r>
      <w:r w:rsidRPr="00D84A22">
        <w:rPr>
          <w:rFonts w:cs="Times New Roman"/>
          <w:sz w:val="28"/>
          <w:szCs w:val="28"/>
        </w:rPr>
        <w:t>Опади відмічалися упродовж 1-4 днів, їх кількість на переважній</w:t>
      </w:r>
      <w:r w:rsidRPr="00D84A22">
        <w:rPr>
          <w:rFonts w:cs="Times New Roman"/>
          <w:b/>
          <w:bCs/>
          <w:sz w:val="28"/>
          <w:szCs w:val="28"/>
        </w:rPr>
        <w:t xml:space="preserve"> </w:t>
      </w:r>
      <w:r w:rsidRPr="00D84A22">
        <w:rPr>
          <w:rFonts w:cs="Times New Roman"/>
          <w:sz w:val="28"/>
          <w:szCs w:val="28"/>
        </w:rPr>
        <w:t>частині території області становила 8-14 мм (13-26 % місячної норми), у</w:t>
      </w:r>
      <w:r w:rsidRPr="00D84A22">
        <w:rPr>
          <w:rFonts w:cs="Times New Roman"/>
          <w:b/>
          <w:bCs/>
          <w:sz w:val="28"/>
          <w:szCs w:val="28"/>
        </w:rPr>
        <w:t xml:space="preserve"> </w:t>
      </w:r>
      <w:r w:rsidRPr="00D84A22">
        <w:rPr>
          <w:rFonts w:cs="Times New Roman"/>
          <w:sz w:val="28"/>
          <w:szCs w:val="28"/>
        </w:rPr>
        <w:t>районі метеостанцій Яготин та Біла Церква – 23-27 мм (43-49 % місячної</w:t>
      </w:r>
      <w:r w:rsidRPr="00D84A22">
        <w:rPr>
          <w:rFonts w:cs="Times New Roman"/>
          <w:b/>
          <w:bCs/>
          <w:sz w:val="28"/>
          <w:szCs w:val="28"/>
        </w:rPr>
        <w:t xml:space="preserve"> </w:t>
      </w:r>
      <w:r w:rsidRPr="00D84A22">
        <w:rPr>
          <w:rFonts w:cs="Times New Roman"/>
          <w:sz w:val="28"/>
          <w:szCs w:val="28"/>
        </w:rPr>
        <w:t>норми).</w:t>
      </w:r>
    </w:p>
    <w:p w14:paraId="22F01BEE" w14:textId="687957F4" w:rsidR="00B9770D" w:rsidRPr="00D84A22" w:rsidRDefault="00B9770D" w:rsidP="00D84A22">
      <w:pPr>
        <w:ind w:firstLine="851"/>
        <w:jc w:val="both"/>
        <w:rPr>
          <w:rFonts w:cs="Times New Roman"/>
          <w:b/>
          <w:bCs/>
          <w:sz w:val="28"/>
          <w:szCs w:val="28"/>
        </w:rPr>
      </w:pPr>
      <w:r w:rsidRPr="00D84A22">
        <w:rPr>
          <w:rFonts w:cs="Times New Roman"/>
          <w:sz w:val="28"/>
          <w:szCs w:val="28"/>
        </w:rPr>
        <w:t>В кінці вересня агрометеорологічні умови для дозрівання</w:t>
      </w:r>
      <w:r w:rsidRPr="00D84A22">
        <w:rPr>
          <w:rFonts w:cs="Times New Roman"/>
          <w:b/>
          <w:bCs/>
          <w:sz w:val="28"/>
          <w:szCs w:val="28"/>
        </w:rPr>
        <w:t xml:space="preserve"> </w:t>
      </w:r>
      <w:r w:rsidRPr="00D84A22">
        <w:rPr>
          <w:rFonts w:cs="Times New Roman"/>
          <w:sz w:val="28"/>
          <w:szCs w:val="28"/>
        </w:rPr>
        <w:t>пізніх сільськогосподарських культур були задовільними. Проте, внаслідок</w:t>
      </w:r>
      <w:r w:rsidRPr="00D84A22">
        <w:rPr>
          <w:rFonts w:cs="Times New Roman"/>
          <w:b/>
          <w:bCs/>
          <w:sz w:val="28"/>
          <w:szCs w:val="28"/>
        </w:rPr>
        <w:t xml:space="preserve"> </w:t>
      </w:r>
      <w:r w:rsidRPr="00D84A22">
        <w:rPr>
          <w:rFonts w:cs="Times New Roman"/>
          <w:sz w:val="28"/>
          <w:szCs w:val="28"/>
        </w:rPr>
        <w:t>відсутності ефективних опадів відбулося подальше зниження запасів</w:t>
      </w:r>
      <w:r w:rsidRPr="00D84A22">
        <w:rPr>
          <w:rFonts w:cs="Times New Roman"/>
          <w:b/>
          <w:bCs/>
          <w:sz w:val="28"/>
          <w:szCs w:val="28"/>
        </w:rPr>
        <w:t xml:space="preserve"> </w:t>
      </w:r>
      <w:r w:rsidRPr="00D84A22">
        <w:rPr>
          <w:rFonts w:cs="Times New Roman"/>
          <w:sz w:val="28"/>
          <w:szCs w:val="28"/>
        </w:rPr>
        <w:t>продуктивної вологи ґрунту. На окремих полях південно-східних районів</w:t>
      </w:r>
      <w:r w:rsidRPr="00D84A22">
        <w:rPr>
          <w:rFonts w:cs="Times New Roman"/>
          <w:b/>
          <w:bCs/>
          <w:sz w:val="28"/>
          <w:szCs w:val="28"/>
        </w:rPr>
        <w:t xml:space="preserve"> </w:t>
      </w:r>
      <w:r w:rsidRPr="00D84A22">
        <w:rPr>
          <w:rFonts w:cs="Times New Roman"/>
          <w:sz w:val="28"/>
          <w:szCs w:val="28"/>
        </w:rPr>
        <w:t>ґрунт був зовсім сухий. Складалися несприятливі умови для масової сівби</w:t>
      </w:r>
      <w:r w:rsidRPr="00D84A22">
        <w:rPr>
          <w:rFonts w:cs="Times New Roman"/>
          <w:b/>
          <w:bCs/>
          <w:sz w:val="28"/>
          <w:szCs w:val="28"/>
        </w:rPr>
        <w:t xml:space="preserve"> </w:t>
      </w:r>
      <w:r w:rsidRPr="00D84A22">
        <w:rPr>
          <w:rFonts w:cs="Times New Roman"/>
          <w:sz w:val="28"/>
          <w:szCs w:val="28"/>
        </w:rPr>
        <w:t>озимих культур в оптимальні строки.</w:t>
      </w:r>
    </w:p>
    <w:p w14:paraId="706C35DA" w14:textId="123008A1" w:rsidR="00B9770D" w:rsidRPr="00D84A22" w:rsidRDefault="00B9770D" w:rsidP="00D84A22">
      <w:pPr>
        <w:ind w:firstLine="851"/>
        <w:jc w:val="both"/>
        <w:rPr>
          <w:rFonts w:cs="Times New Roman"/>
          <w:sz w:val="28"/>
          <w:szCs w:val="28"/>
        </w:rPr>
      </w:pPr>
      <w:r w:rsidRPr="00D84A22">
        <w:rPr>
          <w:rFonts w:cs="Times New Roman"/>
          <w:sz w:val="28"/>
          <w:szCs w:val="28"/>
        </w:rPr>
        <w:t>З 1 по 30 вересня 2023 року сума ефективних температур повітря вище +5°С по області становила 367-425°С, що на 93-128°С більше середніх багаторічних значень.</w:t>
      </w:r>
    </w:p>
    <w:p w14:paraId="025AD579" w14:textId="054607C0" w:rsidR="00B9770D" w:rsidRPr="00D84A22" w:rsidRDefault="00B9770D" w:rsidP="00D84A22">
      <w:pPr>
        <w:ind w:firstLine="851"/>
        <w:jc w:val="both"/>
        <w:rPr>
          <w:rFonts w:cs="Times New Roman"/>
          <w:sz w:val="28"/>
          <w:szCs w:val="28"/>
        </w:rPr>
      </w:pPr>
      <w:r w:rsidRPr="00D84A22">
        <w:rPr>
          <w:rFonts w:cs="Times New Roman"/>
          <w:sz w:val="28"/>
          <w:szCs w:val="28"/>
        </w:rPr>
        <w:t>На полях північно-західних районів у озимої пшениці, посіяної у другій декаді вересня, відмічалося проростання зерна та утворення сходів.</w:t>
      </w:r>
    </w:p>
    <w:p w14:paraId="71BC3E5F" w14:textId="03FDE58C" w:rsidR="00B9770D" w:rsidRPr="00D84A22" w:rsidRDefault="00B9770D" w:rsidP="00D84A22">
      <w:pPr>
        <w:ind w:firstLine="851"/>
        <w:jc w:val="both"/>
        <w:rPr>
          <w:rFonts w:cs="Times New Roman"/>
          <w:sz w:val="28"/>
          <w:szCs w:val="28"/>
        </w:rPr>
      </w:pPr>
      <w:r w:rsidRPr="00D84A22">
        <w:rPr>
          <w:rFonts w:cs="Times New Roman"/>
          <w:sz w:val="28"/>
          <w:szCs w:val="28"/>
        </w:rPr>
        <w:t>Станом на 28 вересня запаси продуктивної вологи в орному шарі ґрунту (0-20 см) на більшості посівних площ були недостатніми і становили 9-19 мм .</w:t>
      </w:r>
    </w:p>
    <w:p w14:paraId="5DB1C44A" w14:textId="77777777" w:rsidR="00B9770D" w:rsidRPr="00D84A22" w:rsidRDefault="00B9770D" w:rsidP="00D84A22">
      <w:pPr>
        <w:ind w:firstLine="851"/>
        <w:jc w:val="both"/>
        <w:rPr>
          <w:rFonts w:cs="Times New Roman"/>
          <w:sz w:val="28"/>
          <w:szCs w:val="28"/>
        </w:rPr>
      </w:pPr>
      <w:r w:rsidRPr="00D84A22">
        <w:rPr>
          <w:rFonts w:cs="Times New Roman"/>
          <w:sz w:val="28"/>
          <w:szCs w:val="28"/>
        </w:rPr>
        <w:t>У пізньостиглих сортів кукурудзи тривало достигання зерна.</w:t>
      </w:r>
    </w:p>
    <w:p w14:paraId="07C42C85" w14:textId="77777777" w:rsidR="00B9770D" w:rsidRPr="00D84A22" w:rsidRDefault="00B9770D" w:rsidP="00D84A22">
      <w:pPr>
        <w:ind w:firstLine="851"/>
        <w:jc w:val="both"/>
        <w:rPr>
          <w:rFonts w:cs="Times New Roman"/>
          <w:sz w:val="28"/>
          <w:szCs w:val="28"/>
        </w:rPr>
      </w:pPr>
      <w:r w:rsidRPr="00D84A22">
        <w:rPr>
          <w:rFonts w:cs="Times New Roman"/>
          <w:b/>
          <w:bCs/>
          <w:sz w:val="28"/>
          <w:szCs w:val="28"/>
        </w:rPr>
        <w:t>У жовтні 2023 року</w:t>
      </w:r>
      <w:r w:rsidRPr="00D84A22">
        <w:rPr>
          <w:rFonts w:cs="Times New Roman"/>
          <w:sz w:val="28"/>
          <w:szCs w:val="28"/>
        </w:rPr>
        <w:t xml:space="preserve"> на Київщині переважала тепла погода. У більшості днів середні добові температури повітря були вищими за норму на 2-9°С, в окремі дні близькими або нижчими від норми на 1-4°С. Середня місячна температура повітря виявилася вищою за норму на 2-3°С і в абсолютному визначенні становила плюс 9,8-12,0° С.</w:t>
      </w:r>
    </w:p>
    <w:p w14:paraId="0BEC916F" w14:textId="77777777" w:rsidR="00B9770D" w:rsidRPr="00D84A22" w:rsidRDefault="00B9770D" w:rsidP="00D84A22">
      <w:pPr>
        <w:ind w:firstLine="851"/>
        <w:jc w:val="both"/>
        <w:rPr>
          <w:rFonts w:cs="Times New Roman"/>
          <w:sz w:val="28"/>
          <w:szCs w:val="28"/>
        </w:rPr>
      </w:pPr>
      <w:r w:rsidRPr="00D84A22">
        <w:rPr>
          <w:rFonts w:cs="Times New Roman"/>
          <w:sz w:val="28"/>
          <w:szCs w:val="28"/>
        </w:rPr>
        <w:t xml:space="preserve"> У найтепліші дні жовтня максимальна температура повітря підвищувалася до плюс 21-23°С. Мінімальна температура повітря у найхолодніші ночі знижувалася до мінус 6°С- плюс 1°С. Максимальна температура поверхні ґрунту досягала плюс 23-42°С, мінімальна температура поверхні ґрунту знижувалася до мінус 2-6°С.</w:t>
      </w:r>
    </w:p>
    <w:p w14:paraId="0D93FBC3" w14:textId="77777777" w:rsidR="00B9770D" w:rsidRPr="00D84A22" w:rsidRDefault="00B9770D" w:rsidP="00D84A22">
      <w:pPr>
        <w:ind w:firstLine="851"/>
        <w:jc w:val="both"/>
        <w:rPr>
          <w:rFonts w:cs="Times New Roman"/>
          <w:sz w:val="28"/>
          <w:szCs w:val="28"/>
        </w:rPr>
      </w:pPr>
      <w:r w:rsidRPr="00D84A22">
        <w:rPr>
          <w:rFonts w:cs="Times New Roman"/>
          <w:sz w:val="28"/>
          <w:szCs w:val="28"/>
        </w:rPr>
        <w:lastRenderedPageBreak/>
        <w:t xml:space="preserve">Опади відмічалися упродовж 5-11 днів. По всій території області їх кількість склала 50-73 мм (121-168 % місячної норми). </w:t>
      </w:r>
      <w:r w:rsidRPr="00D84A22">
        <w:rPr>
          <w:rFonts w:cs="Times New Roman"/>
          <w:b/>
          <w:bCs/>
          <w:sz w:val="28"/>
          <w:szCs w:val="28"/>
        </w:rPr>
        <w:t>З початку вересня до 31 жовтня по області</w:t>
      </w:r>
      <w:r w:rsidRPr="00D84A22">
        <w:rPr>
          <w:rFonts w:cs="Times New Roman"/>
          <w:sz w:val="28"/>
          <w:szCs w:val="28"/>
        </w:rPr>
        <w:t xml:space="preserve"> сума ефективних температур повітря вище +5°С становила 542-627°С, що на 148-207° С вище середніх багаторічних показників .</w:t>
      </w:r>
    </w:p>
    <w:p w14:paraId="012E104E" w14:textId="77777777" w:rsidR="00B9770D" w:rsidRPr="00D84A22" w:rsidRDefault="00B9770D" w:rsidP="00D84A22">
      <w:pPr>
        <w:ind w:firstLine="851"/>
        <w:jc w:val="both"/>
        <w:rPr>
          <w:rFonts w:cs="Times New Roman"/>
          <w:sz w:val="28"/>
          <w:szCs w:val="28"/>
        </w:rPr>
      </w:pPr>
      <w:r w:rsidRPr="00D84A22">
        <w:rPr>
          <w:rFonts w:cs="Times New Roman"/>
          <w:sz w:val="28"/>
          <w:szCs w:val="28"/>
        </w:rPr>
        <w:t xml:space="preserve">Станом на кінець жовтня запаси продуктивної вологи в орному шарі ґрунту під озимими культурами та на зябу були достатніми та оптимальними і становили 33-56 мм. Запаси продуктивної вологи в метровому шарі ґрунту на більшості посівних площ становили 112-151 %, на окремих полях південно-західних та південно-східних районів – 73 % від середніх багаторічних значень . </w:t>
      </w:r>
    </w:p>
    <w:p w14:paraId="5F34371B" w14:textId="77777777" w:rsidR="00B9770D" w:rsidRPr="00D84A22" w:rsidRDefault="00B9770D" w:rsidP="00D84A22">
      <w:pPr>
        <w:ind w:firstLine="851"/>
        <w:jc w:val="both"/>
        <w:rPr>
          <w:rFonts w:cs="Times New Roman"/>
          <w:sz w:val="28"/>
          <w:szCs w:val="28"/>
        </w:rPr>
      </w:pPr>
      <w:r w:rsidRPr="00D84A22">
        <w:rPr>
          <w:rFonts w:cs="Times New Roman"/>
          <w:b/>
          <w:bCs/>
          <w:sz w:val="28"/>
          <w:szCs w:val="28"/>
        </w:rPr>
        <w:t>Озимина</w:t>
      </w:r>
      <w:r w:rsidRPr="00D84A22">
        <w:rPr>
          <w:rFonts w:cs="Times New Roman"/>
          <w:sz w:val="28"/>
          <w:szCs w:val="28"/>
        </w:rPr>
        <w:t>. У третій декаді жовтня на більшості посівних площ у озимих культур тривало формування сходів, на окремих полях північно - західних та східних районів - утворення 3-го листка та вузлових коренів.</w:t>
      </w:r>
    </w:p>
    <w:p w14:paraId="7132FE8B" w14:textId="77777777" w:rsidR="00B9770D" w:rsidRPr="00D84A22" w:rsidRDefault="00B9770D" w:rsidP="00D84A22">
      <w:pPr>
        <w:ind w:firstLine="851"/>
        <w:jc w:val="both"/>
        <w:rPr>
          <w:rFonts w:cs="Times New Roman"/>
          <w:sz w:val="28"/>
          <w:szCs w:val="28"/>
        </w:rPr>
      </w:pPr>
      <w:r w:rsidRPr="00D84A22">
        <w:rPr>
          <w:rFonts w:cs="Times New Roman"/>
          <w:sz w:val="28"/>
          <w:szCs w:val="28"/>
        </w:rPr>
        <w:t>Стан посівів по області характеризувався переважно як добрий та відмінний. У плодових культур тривав листопад.</w:t>
      </w:r>
    </w:p>
    <w:p w14:paraId="4C5C09D7" w14:textId="77777777" w:rsidR="00B9770D" w:rsidRPr="00D84A22" w:rsidRDefault="00B9770D" w:rsidP="00D84A22">
      <w:pPr>
        <w:ind w:firstLine="851"/>
        <w:jc w:val="both"/>
        <w:rPr>
          <w:rFonts w:eastAsia="SimSun" w:cs="Times New Roman"/>
          <w:sz w:val="28"/>
          <w:szCs w:val="28"/>
        </w:rPr>
      </w:pPr>
      <w:r w:rsidRPr="00D84A22">
        <w:rPr>
          <w:rFonts w:eastAsia="SimSun" w:cs="Times New Roman"/>
          <w:sz w:val="28"/>
          <w:szCs w:val="28"/>
        </w:rPr>
        <w:t xml:space="preserve">З першої декади жовтня відбувалася повільна міграція </w:t>
      </w:r>
      <w:r w:rsidRPr="00D84A22">
        <w:rPr>
          <w:rFonts w:eastAsia="SimSun" w:cs="Times New Roman"/>
          <w:b/>
          <w:sz w:val="28"/>
          <w:szCs w:val="28"/>
        </w:rPr>
        <w:t xml:space="preserve">мишоподібних гризунів </w:t>
      </w:r>
      <w:r w:rsidRPr="00D84A22">
        <w:rPr>
          <w:rFonts w:eastAsia="SimSun" w:cs="Times New Roman"/>
          <w:sz w:val="28"/>
          <w:szCs w:val="28"/>
        </w:rPr>
        <w:t xml:space="preserve">до посівів </w:t>
      </w:r>
      <w:r w:rsidRPr="00D84A22">
        <w:rPr>
          <w:rFonts w:eastAsia="SimSun" w:cs="Times New Roman"/>
          <w:b/>
          <w:i/>
          <w:sz w:val="28"/>
          <w:szCs w:val="28"/>
        </w:rPr>
        <w:t xml:space="preserve">озимого ріпаку. </w:t>
      </w:r>
      <w:r w:rsidRPr="00D84A22">
        <w:rPr>
          <w:rFonts w:eastAsia="SimSun" w:cs="Times New Roman"/>
          <w:sz w:val="28"/>
          <w:szCs w:val="28"/>
        </w:rPr>
        <w:t xml:space="preserve">У </w:t>
      </w:r>
      <w:r w:rsidRPr="00D84A22">
        <w:rPr>
          <w:rFonts w:eastAsia="SimSun" w:cs="Times New Roman"/>
          <w:b/>
          <w:i/>
          <w:sz w:val="28"/>
          <w:szCs w:val="28"/>
        </w:rPr>
        <w:t xml:space="preserve">озимій пшениці </w:t>
      </w:r>
      <w:r w:rsidRPr="00D84A22">
        <w:rPr>
          <w:rFonts w:eastAsia="SimSun" w:cs="Times New Roman"/>
          <w:sz w:val="28"/>
          <w:szCs w:val="28"/>
        </w:rPr>
        <w:t xml:space="preserve">за допорогової чисельності живилися </w:t>
      </w:r>
      <w:r w:rsidRPr="00D84A22">
        <w:rPr>
          <w:rFonts w:eastAsia="SimSun" w:cs="Times New Roman"/>
          <w:b/>
          <w:sz w:val="28"/>
          <w:szCs w:val="28"/>
        </w:rPr>
        <w:t xml:space="preserve">цикадки, злакові мухи, попелиці, </w:t>
      </w:r>
      <w:r w:rsidRPr="00D84A22">
        <w:rPr>
          <w:rFonts w:eastAsia="SimSun" w:cs="Times New Roman"/>
          <w:sz w:val="28"/>
          <w:szCs w:val="28"/>
        </w:rPr>
        <w:t xml:space="preserve">гусениці </w:t>
      </w:r>
      <w:r w:rsidRPr="00D84A22">
        <w:rPr>
          <w:rFonts w:eastAsia="SimSun" w:cs="Times New Roman"/>
          <w:b/>
          <w:sz w:val="28"/>
          <w:szCs w:val="28"/>
        </w:rPr>
        <w:t xml:space="preserve">озимої совки. </w:t>
      </w:r>
      <w:r w:rsidRPr="00D84A22">
        <w:rPr>
          <w:rFonts w:eastAsia="SimSun" w:cs="Times New Roman"/>
          <w:sz w:val="28"/>
          <w:szCs w:val="28"/>
        </w:rPr>
        <w:t xml:space="preserve">Рослинам </w:t>
      </w:r>
      <w:r w:rsidRPr="00D84A22">
        <w:rPr>
          <w:rFonts w:eastAsia="SimSun" w:cs="Times New Roman"/>
          <w:b/>
          <w:i/>
          <w:sz w:val="28"/>
          <w:szCs w:val="28"/>
        </w:rPr>
        <w:t xml:space="preserve">озимого ріпаку </w:t>
      </w:r>
      <w:r w:rsidRPr="00D84A22">
        <w:rPr>
          <w:rFonts w:eastAsia="SimSun" w:cs="Times New Roman"/>
          <w:sz w:val="28"/>
          <w:szCs w:val="28"/>
        </w:rPr>
        <w:t xml:space="preserve">у слабкому ступені завдавали шкоди </w:t>
      </w:r>
      <w:r w:rsidRPr="00D84A22">
        <w:rPr>
          <w:rFonts w:eastAsia="SimSun" w:cs="Times New Roman"/>
          <w:b/>
          <w:sz w:val="28"/>
          <w:szCs w:val="28"/>
        </w:rPr>
        <w:t xml:space="preserve">блішки, попелиці, </w:t>
      </w:r>
      <w:r w:rsidRPr="00D84A22">
        <w:rPr>
          <w:rFonts w:eastAsia="SimSun" w:cs="Times New Roman"/>
          <w:sz w:val="28"/>
          <w:szCs w:val="28"/>
        </w:rPr>
        <w:t xml:space="preserve">гусениці </w:t>
      </w:r>
      <w:r w:rsidRPr="00D84A22">
        <w:rPr>
          <w:rFonts w:eastAsia="SimSun" w:cs="Times New Roman"/>
          <w:b/>
          <w:sz w:val="28"/>
          <w:szCs w:val="28"/>
        </w:rPr>
        <w:t xml:space="preserve">совок </w:t>
      </w:r>
      <w:r w:rsidRPr="00D84A22">
        <w:rPr>
          <w:rFonts w:eastAsia="SimSun" w:cs="Times New Roman"/>
          <w:sz w:val="28"/>
          <w:szCs w:val="28"/>
        </w:rPr>
        <w:t>та</w:t>
      </w:r>
      <w:r w:rsidRPr="00D84A22">
        <w:rPr>
          <w:rFonts w:eastAsia="SimSun" w:cs="Times New Roman"/>
          <w:b/>
          <w:sz w:val="28"/>
          <w:szCs w:val="28"/>
        </w:rPr>
        <w:t xml:space="preserve"> біланів, </w:t>
      </w:r>
      <w:r w:rsidRPr="00D84A22">
        <w:rPr>
          <w:rFonts w:eastAsia="SimSun" w:cs="Times New Roman"/>
          <w:sz w:val="28"/>
          <w:szCs w:val="28"/>
        </w:rPr>
        <w:t>личинки</w:t>
      </w:r>
      <w:r w:rsidRPr="00D84A22">
        <w:rPr>
          <w:rFonts w:eastAsia="SimSun" w:cs="Times New Roman"/>
          <w:b/>
          <w:sz w:val="28"/>
          <w:szCs w:val="28"/>
        </w:rPr>
        <w:t xml:space="preserve"> пильщика, </w:t>
      </w:r>
      <w:r w:rsidRPr="00D84A22">
        <w:rPr>
          <w:rFonts w:eastAsia="SimSun" w:cs="Times New Roman"/>
          <w:sz w:val="28"/>
          <w:szCs w:val="28"/>
        </w:rPr>
        <w:t>ґрунтові</w:t>
      </w:r>
      <w:r w:rsidRPr="00D84A22">
        <w:rPr>
          <w:rFonts w:eastAsia="SimSun" w:cs="Times New Roman"/>
          <w:b/>
          <w:sz w:val="28"/>
          <w:szCs w:val="28"/>
        </w:rPr>
        <w:t xml:space="preserve"> </w:t>
      </w:r>
      <w:r w:rsidRPr="00D84A22">
        <w:rPr>
          <w:rFonts w:eastAsia="SimSun" w:cs="Times New Roman"/>
          <w:sz w:val="28"/>
          <w:szCs w:val="28"/>
        </w:rPr>
        <w:t>фітофаги, слабко розвивалися хвороби –</w:t>
      </w:r>
      <w:r w:rsidRPr="00D84A22">
        <w:rPr>
          <w:rFonts w:eastAsia="SimSun" w:cs="Times New Roman"/>
          <w:b/>
          <w:bCs/>
          <w:sz w:val="28"/>
          <w:szCs w:val="28"/>
        </w:rPr>
        <w:t xml:space="preserve"> альтернаріо</w:t>
      </w:r>
      <w:r w:rsidRPr="00D84A22">
        <w:rPr>
          <w:rFonts w:eastAsia="SimSun" w:cs="Times New Roman"/>
          <w:sz w:val="28"/>
          <w:szCs w:val="28"/>
        </w:rPr>
        <w:t>з</w:t>
      </w:r>
      <w:r w:rsidRPr="00D84A22">
        <w:rPr>
          <w:rFonts w:eastAsia="SimSun" w:cs="Times New Roman"/>
          <w:b/>
          <w:sz w:val="28"/>
          <w:szCs w:val="28"/>
        </w:rPr>
        <w:t>,</w:t>
      </w:r>
      <w:r w:rsidRPr="00D84A22">
        <w:rPr>
          <w:rFonts w:eastAsia="SimSun" w:cs="Times New Roman"/>
          <w:sz w:val="28"/>
          <w:szCs w:val="28"/>
        </w:rPr>
        <w:t xml:space="preserve"> </w:t>
      </w:r>
      <w:r w:rsidRPr="00D84A22">
        <w:rPr>
          <w:rFonts w:eastAsia="SimSun" w:cs="Times New Roman"/>
          <w:b/>
          <w:sz w:val="28"/>
          <w:szCs w:val="28"/>
        </w:rPr>
        <w:t>фомоз.</w:t>
      </w:r>
    </w:p>
    <w:p w14:paraId="01F253F4" w14:textId="77777777" w:rsidR="00B9770D" w:rsidRPr="00D84A22" w:rsidRDefault="00B9770D" w:rsidP="00D84A22">
      <w:pPr>
        <w:ind w:firstLine="851"/>
        <w:jc w:val="both"/>
        <w:rPr>
          <w:rFonts w:eastAsia="SimSun" w:cs="Times New Roman"/>
          <w:b/>
          <w:sz w:val="28"/>
          <w:szCs w:val="28"/>
        </w:rPr>
      </w:pPr>
      <w:r w:rsidRPr="00D84A22">
        <w:rPr>
          <w:rFonts w:eastAsia="SimSun" w:cs="Times New Roman"/>
          <w:sz w:val="28"/>
          <w:szCs w:val="28"/>
        </w:rPr>
        <w:t xml:space="preserve">В третій декаді </w:t>
      </w:r>
      <w:r w:rsidRPr="00D84A22">
        <w:rPr>
          <w:rFonts w:eastAsia="SimSun" w:cs="Times New Roman"/>
          <w:b/>
          <w:bCs/>
          <w:sz w:val="28"/>
          <w:szCs w:val="28"/>
        </w:rPr>
        <w:t>жовтня</w:t>
      </w:r>
      <w:r w:rsidRPr="00D84A22">
        <w:rPr>
          <w:rFonts w:eastAsia="SimSun" w:cs="Times New Roman"/>
          <w:b/>
          <w:sz w:val="28"/>
          <w:szCs w:val="28"/>
        </w:rPr>
        <w:t xml:space="preserve"> </w:t>
      </w:r>
      <w:r w:rsidRPr="00D84A22">
        <w:rPr>
          <w:rFonts w:eastAsia="SimSun" w:cs="Times New Roman"/>
          <w:sz w:val="28"/>
          <w:szCs w:val="28"/>
        </w:rPr>
        <w:t xml:space="preserve">почалося заселення </w:t>
      </w:r>
      <w:r w:rsidRPr="00D84A22">
        <w:rPr>
          <w:rFonts w:eastAsia="SimSun" w:cs="Times New Roman"/>
          <w:b/>
          <w:i/>
          <w:sz w:val="28"/>
          <w:szCs w:val="28"/>
        </w:rPr>
        <w:t>озимої пшениці</w:t>
      </w:r>
      <w:r w:rsidRPr="00D84A22">
        <w:rPr>
          <w:rFonts w:eastAsia="SimSun" w:cs="Times New Roman"/>
          <w:sz w:val="28"/>
          <w:szCs w:val="28"/>
        </w:rPr>
        <w:t xml:space="preserve"> </w:t>
      </w:r>
      <w:r w:rsidRPr="00D84A22">
        <w:rPr>
          <w:rFonts w:eastAsia="SimSun" w:cs="Times New Roman"/>
          <w:b/>
          <w:sz w:val="28"/>
          <w:szCs w:val="28"/>
        </w:rPr>
        <w:t>мишоподібними гризунами</w:t>
      </w:r>
      <w:r w:rsidRPr="00D84A22">
        <w:rPr>
          <w:rFonts w:eastAsia="SimSun" w:cs="Times New Roman"/>
          <w:sz w:val="28"/>
          <w:szCs w:val="28"/>
        </w:rPr>
        <w:t xml:space="preserve"> та відмічено слабкий розвиток </w:t>
      </w:r>
      <w:r w:rsidRPr="00D84A22">
        <w:rPr>
          <w:rFonts w:eastAsia="SimSun" w:cs="Times New Roman"/>
          <w:b/>
          <w:sz w:val="28"/>
          <w:szCs w:val="28"/>
        </w:rPr>
        <w:t xml:space="preserve">борошнистої роси, септоріозу. </w:t>
      </w:r>
    </w:p>
    <w:p w14:paraId="488B58C2" w14:textId="77777777" w:rsidR="00B9770D" w:rsidRPr="00D84A22" w:rsidRDefault="00B9770D" w:rsidP="00D84A22">
      <w:pPr>
        <w:pStyle w:val="Default"/>
        <w:ind w:firstLine="851"/>
        <w:jc w:val="both"/>
        <w:rPr>
          <w:b/>
          <w:bCs/>
          <w:sz w:val="28"/>
          <w:szCs w:val="28"/>
          <w:lang w:val="uk-UA"/>
        </w:rPr>
      </w:pPr>
      <w:r w:rsidRPr="00D84A22">
        <w:rPr>
          <w:bCs/>
          <w:iCs/>
          <w:sz w:val="28"/>
          <w:szCs w:val="28"/>
          <w:lang w:val="uk-UA"/>
        </w:rPr>
        <w:t xml:space="preserve">Припинення активної вегетації озимих культур по всій території Київської області відбулося 16-17  листопада 2023 року (майже на тиждень пізніше середніх багаторічних строків). </w:t>
      </w:r>
      <w:r w:rsidRPr="00D84A22">
        <w:rPr>
          <w:bCs/>
          <w:iCs/>
          <w:sz w:val="28"/>
          <w:szCs w:val="28"/>
        </w:rPr>
        <w:t>За показниками осіннього обстеження проведеного агрометеорологами метеостанцій, озимина знаходилася у фазі «3-й листок». Густота посівів становила 240-506 рослин на 1м², при висоті рослин 7-13 см. Стан озимини оцінювався як добрий та відмінний. На переважній частині території області мінімальна температура ґрунту на глибині 3 см знижувалася до 0°С - мінус 1°С, що вище критичних меж вимерзання</w:t>
      </w:r>
      <w:r w:rsidRPr="00D84A22">
        <w:rPr>
          <w:bCs/>
          <w:iCs/>
          <w:sz w:val="28"/>
          <w:szCs w:val="28"/>
          <w:lang w:val="uk-UA"/>
        </w:rPr>
        <w:t>.</w:t>
      </w:r>
      <w:r w:rsidRPr="00D84A22">
        <w:rPr>
          <w:b/>
          <w:bCs/>
          <w:sz w:val="28"/>
          <w:szCs w:val="28"/>
        </w:rPr>
        <w:t xml:space="preserve"> </w:t>
      </w:r>
    </w:p>
    <w:p w14:paraId="24D8EF42" w14:textId="77777777" w:rsidR="00B9770D" w:rsidRPr="00D84A22" w:rsidRDefault="00B9770D" w:rsidP="00D84A22">
      <w:pPr>
        <w:pStyle w:val="Default"/>
        <w:ind w:firstLine="851"/>
        <w:jc w:val="both"/>
        <w:rPr>
          <w:sz w:val="28"/>
          <w:szCs w:val="28"/>
          <w:lang w:val="uk-UA"/>
        </w:rPr>
      </w:pPr>
      <w:r w:rsidRPr="00D84A22">
        <w:rPr>
          <w:b/>
          <w:bCs/>
          <w:sz w:val="28"/>
          <w:szCs w:val="28"/>
          <w:lang w:val="uk-UA"/>
        </w:rPr>
        <w:t xml:space="preserve">Зима 2023-2024 рр. (17.11.2023р - 01.02.2024р.). </w:t>
      </w:r>
    </w:p>
    <w:p w14:paraId="315F8D38" w14:textId="77777777" w:rsidR="00B9770D" w:rsidRPr="00D84A22" w:rsidRDefault="00B9770D" w:rsidP="00D84A22">
      <w:pPr>
        <w:pStyle w:val="Default"/>
        <w:ind w:firstLine="851"/>
        <w:jc w:val="both"/>
        <w:rPr>
          <w:sz w:val="28"/>
          <w:szCs w:val="28"/>
        </w:rPr>
      </w:pPr>
      <w:r w:rsidRPr="00D84A22">
        <w:rPr>
          <w:sz w:val="28"/>
          <w:szCs w:val="28"/>
          <w:lang w:val="uk-UA"/>
        </w:rPr>
        <w:t xml:space="preserve">На території Київської області перехід через 0° в бік зниження на переважній частині території області відбувся 17 листопада, в південній та південно-східній частині області 25 листопада 2023 року. </w:t>
      </w:r>
      <w:r w:rsidRPr="00D84A22">
        <w:rPr>
          <w:sz w:val="28"/>
          <w:szCs w:val="28"/>
        </w:rPr>
        <w:t xml:space="preserve">Тривалість зимового періоду склала для південних та південно-східних районів області 24-31 день, на решті території області 68 днів, при нормі 88-103. </w:t>
      </w:r>
    </w:p>
    <w:p w14:paraId="39B979CE" w14:textId="77777777" w:rsidR="00B9770D" w:rsidRPr="00D84A22" w:rsidRDefault="00B9770D" w:rsidP="00D84A22">
      <w:pPr>
        <w:pStyle w:val="Default"/>
        <w:ind w:firstLine="851"/>
        <w:jc w:val="both"/>
        <w:rPr>
          <w:sz w:val="28"/>
          <w:szCs w:val="28"/>
        </w:rPr>
      </w:pPr>
      <w:r w:rsidRPr="00D84A22">
        <w:rPr>
          <w:sz w:val="28"/>
          <w:szCs w:val="28"/>
        </w:rPr>
        <w:t xml:space="preserve">Зима 2023-2024 року характеризувалася підвищеним температурним режимом з опадами у вигляді дощу та снігу, незначним промерзанням ґрунту, нестійким сніговим покривом, густими туманами та вітряною погодою. </w:t>
      </w:r>
    </w:p>
    <w:p w14:paraId="1B82B339" w14:textId="77777777" w:rsidR="00B9770D" w:rsidRPr="00D84A22" w:rsidRDefault="00B9770D" w:rsidP="00D84A22">
      <w:pPr>
        <w:pStyle w:val="Default"/>
        <w:ind w:firstLine="851"/>
        <w:jc w:val="both"/>
        <w:rPr>
          <w:sz w:val="28"/>
          <w:szCs w:val="28"/>
        </w:rPr>
      </w:pPr>
      <w:r w:rsidRPr="00D84A22">
        <w:rPr>
          <w:sz w:val="28"/>
          <w:szCs w:val="28"/>
        </w:rPr>
        <w:t xml:space="preserve">Середня температура повітря </w:t>
      </w:r>
      <w:proofErr w:type="gramStart"/>
      <w:r w:rsidRPr="00D84A22">
        <w:rPr>
          <w:sz w:val="28"/>
          <w:szCs w:val="28"/>
        </w:rPr>
        <w:t>за зимовий</w:t>
      </w:r>
      <w:proofErr w:type="gramEnd"/>
      <w:r w:rsidRPr="00D84A22">
        <w:rPr>
          <w:sz w:val="28"/>
          <w:szCs w:val="28"/>
        </w:rPr>
        <w:t xml:space="preserve"> період склала для північної та центральної частини області склала 1,0° морозу, в південній частині області 1,6° морозу. Середня декадна температура вище від норми відмічалася протягом всього зимового періоду, лише в першій декаді грудня дещо нижче від норми. В </w:t>
      </w:r>
      <w:r w:rsidRPr="00D84A22">
        <w:rPr>
          <w:sz w:val="28"/>
          <w:szCs w:val="28"/>
        </w:rPr>
        <w:lastRenderedPageBreak/>
        <w:t xml:space="preserve">період тривалих відлиг (третя декада грудня та перша декада січня) максимальна температура повітря підвищувалася до 14-18° та 11-16° тепла. Днів з відлигою </w:t>
      </w:r>
      <w:proofErr w:type="gramStart"/>
      <w:r w:rsidRPr="00D84A22">
        <w:rPr>
          <w:sz w:val="28"/>
          <w:szCs w:val="28"/>
        </w:rPr>
        <w:t>за зимовий</w:t>
      </w:r>
      <w:proofErr w:type="gramEnd"/>
      <w:r w:rsidRPr="00D84A22">
        <w:rPr>
          <w:sz w:val="28"/>
          <w:szCs w:val="28"/>
        </w:rPr>
        <w:t xml:space="preserve"> період по області налічувалося в північній частині області 41-44 днів, в південній частині області 20-27 днів. Мінімальна температура повітря в грудні знижувалася до 4-10° морозу, в січні до 13-19° морозу, але тривалість цих періодів незначна. </w:t>
      </w:r>
    </w:p>
    <w:p w14:paraId="00224DF4" w14:textId="77777777" w:rsidR="00B9770D" w:rsidRPr="00D84A22" w:rsidRDefault="00B9770D" w:rsidP="00D84A22">
      <w:pPr>
        <w:pStyle w:val="Default"/>
        <w:ind w:firstLine="851"/>
        <w:jc w:val="both"/>
        <w:rPr>
          <w:sz w:val="28"/>
          <w:szCs w:val="28"/>
        </w:rPr>
      </w:pPr>
      <w:r w:rsidRPr="00D84A22">
        <w:rPr>
          <w:sz w:val="28"/>
          <w:szCs w:val="28"/>
        </w:rPr>
        <w:t xml:space="preserve">Протягом зимового періоду опади випадали в вигляді дощу, снігу та мокрого снігу. Всього </w:t>
      </w:r>
      <w:proofErr w:type="gramStart"/>
      <w:r w:rsidRPr="00D84A22">
        <w:rPr>
          <w:sz w:val="28"/>
          <w:szCs w:val="28"/>
        </w:rPr>
        <w:t>за зимовий</w:t>
      </w:r>
      <w:proofErr w:type="gramEnd"/>
      <w:r w:rsidRPr="00D84A22">
        <w:rPr>
          <w:sz w:val="28"/>
          <w:szCs w:val="28"/>
        </w:rPr>
        <w:t xml:space="preserve"> період в північній частині області випало 88-103 мм, або 112-139% від норми. В південній частині області за зиму випало 28-39 мм, або 96-108% від норми. Сніговий покрив кілька разів утворювався та руйнувався. Найтриваліший період зберігання снігового покриву відмічався з 8 січня по 31 січня, на півдні області 8-25 січня. Найбільша висота снігового покриву за даними снігозйомки відмічалася станом на 10 січня - 4-12 см. Найбільша глибина промерзання ґрунту в січні досягала 5-17 см. За даними снігомірної зйомки найбільша висота снігового покриву відмічена в третій декаді грудня (1-9 см). Найбільша глибина промерзання протягом зимового періоду була в першій декаді лютого 14-19</w:t>
      </w:r>
      <w:proofErr w:type="gramStart"/>
      <w:r w:rsidRPr="00D84A22">
        <w:rPr>
          <w:sz w:val="28"/>
          <w:szCs w:val="28"/>
          <w:lang w:val="uk-UA"/>
        </w:rPr>
        <w:t>см.</w:t>
      </w:r>
      <w:r w:rsidRPr="00D84A22">
        <w:rPr>
          <w:sz w:val="28"/>
          <w:szCs w:val="28"/>
        </w:rPr>
        <w:t xml:space="preserve"> ,</w:t>
      </w:r>
      <w:proofErr w:type="gramEnd"/>
      <w:r w:rsidRPr="00D84A22">
        <w:rPr>
          <w:sz w:val="28"/>
          <w:szCs w:val="28"/>
        </w:rPr>
        <w:t xml:space="preserve"> при слабкій цементації ґрунту, що сприяло поглинанню ґрунтом талих вод при відлизі. </w:t>
      </w:r>
    </w:p>
    <w:p w14:paraId="3F153E9E" w14:textId="77777777" w:rsidR="00B9770D" w:rsidRPr="00D84A22" w:rsidRDefault="00B9770D" w:rsidP="00D84A22">
      <w:pPr>
        <w:pStyle w:val="Default"/>
        <w:ind w:firstLine="851"/>
        <w:jc w:val="both"/>
        <w:rPr>
          <w:sz w:val="28"/>
          <w:szCs w:val="28"/>
        </w:rPr>
      </w:pPr>
      <w:r w:rsidRPr="00D84A22">
        <w:rPr>
          <w:sz w:val="28"/>
          <w:szCs w:val="28"/>
        </w:rPr>
        <w:t>Стихійних метеорологічних явищ протягом зимового періоду не відмічено. З небезпечних явищ протягом зимового періоду відмічені тумани, вітер, налипання мокрого снігу, ожеледиця.</w:t>
      </w:r>
    </w:p>
    <w:p w14:paraId="2D0FF6FD" w14:textId="77777777" w:rsidR="00B9770D" w:rsidRPr="00D84A22" w:rsidRDefault="00B9770D" w:rsidP="00D84A22">
      <w:pPr>
        <w:pStyle w:val="Default"/>
        <w:ind w:firstLine="851"/>
        <w:jc w:val="both"/>
        <w:rPr>
          <w:sz w:val="28"/>
          <w:szCs w:val="28"/>
        </w:rPr>
      </w:pPr>
      <w:r w:rsidRPr="00D84A22">
        <w:rPr>
          <w:sz w:val="28"/>
          <w:szCs w:val="28"/>
        </w:rPr>
        <w:t xml:space="preserve"> Нинішнього року стійкий перехід середньої добової температури повітря через 0° у бік потепління на переважній частині території області відбувся 24 січня, у західних районах – 31 січня (на місяць раніше середніх багаторічних строків). </w:t>
      </w:r>
    </w:p>
    <w:p w14:paraId="588303A0" w14:textId="77777777" w:rsidR="00B9770D" w:rsidRPr="00D84A22" w:rsidRDefault="00B9770D" w:rsidP="00D84A22">
      <w:pPr>
        <w:pStyle w:val="Default"/>
        <w:ind w:firstLine="851"/>
        <w:jc w:val="both"/>
        <w:rPr>
          <w:sz w:val="28"/>
          <w:szCs w:val="28"/>
        </w:rPr>
      </w:pPr>
      <w:r w:rsidRPr="00D84A22">
        <w:rPr>
          <w:sz w:val="28"/>
          <w:szCs w:val="28"/>
        </w:rPr>
        <w:t xml:space="preserve">У </w:t>
      </w:r>
      <w:r w:rsidRPr="00D84A22">
        <w:rPr>
          <w:b/>
          <w:sz w:val="28"/>
          <w:szCs w:val="28"/>
        </w:rPr>
        <w:t>березні</w:t>
      </w:r>
      <w:r w:rsidRPr="00D84A22">
        <w:rPr>
          <w:sz w:val="28"/>
          <w:szCs w:val="28"/>
        </w:rPr>
        <w:t xml:space="preserve"> на Київщині переважала тепла з опадами погода. Середні добові температури повітря у більшості днів були близькими або вищими за норму на 2-11°, в окремі дні нижчими від норми на 1-3°. </w:t>
      </w:r>
      <w:r w:rsidRPr="00D84A22">
        <w:rPr>
          <w:b/>
          <w:sz w:val="28"/>
          <w:szCs w:val="28"/>
        </w:rPr>
        <w:t>21-23 березня (на тиждень раніше середніх багаторічних строків (1991-2020 рр.)) на всій території області відбувся стійкий перехід середньої добової температури повітря через 5°</w:t>
      </w:r>
      <w:r w:rsidRPr="00D84A22">
        <w:rPr>
          <w:sz w:val="28"/>
          <w:szCs w:val="28"/>
        </w:rPr>
        <w:t xml:space="preserve"> у бік потепління. Середня місячна температура повітря виявилася вищою за норму на 2-3° і в абсолютному визначенні становила плюс 4,1-4,9° .Максимальна температура повітря підвищувалася до плюс 23-26°. Це була найвища максимальна температура повітря за березень за період спостережень починаючи із 1951 </w:t>
      </w:r>
      <w:proofErr w:type="gramStart"/>
      <w:r w:rsidRPr="00D84A22">
        <w:rPr>
          <w:sz w:val="28"/>
          <w:szCs w:val="28"/>
        </w:rPr>
        <w:t>року.Мінімальна</w:t>
      </w:r>
      <w:proofErr w:type="gramEnd"/>
      <w:r w:rsidRPr="00D84A22">
        <w:rPr>
          <w:sz w:val="28"/>
          <w:szCs w:val="28"/>
        </w:rPr>
        <w:t xml:space="preserve"> температура повітря знижувалася до мінус 4-8°, поверхня ґрунту охолоджувалась до мінус 3-10°. Опади відмічалися упродовж 7-10, їх кількість склала 42-55 мм (129- 164 % місячної норми), у районі метеостанції Чорнобиль – 38 мм (93 % місячної норми). Найбільша кількість опадів відмічалася у районі агрометеостанції Миронівка – 87 мм (242 % місячної норми). </w:t>
      </w:r>
    </w:p>
    <w:p w14:paraId="352F0869" w14:textId="77777777" w:rsidR="00B9770D" w:rsidRPr="00D84A22" w:rsidRDefault="00B9770D" w:rsidP="00D84A22">
      <w:pPr>
        <w:pStyle w:val="Default"/>
        <w:ind w:firstLine="851"/>
        <w:jc w:val="both"/>
        <w:rPr>
          <w:sz w:val="28"/>
          <w:szCs w:val="28"/>
        </w:rPr>
      </w:pPr>
      <w:r w:rsidRPr="00D84A22">
        <w:rPr>
          <w:sz w:val="28"/>
          <w:szCs w:val="28"/>
        </w:rPr>
        <w:t xml:space="preserve">У </w:t>
      </w:r>
      <w:r w:rsidRPr="00D84A22">
        <w:rPr>
          <w:b/>
          <w:sz w:val="28"/>
          <w:szCs w:val="28"/>
        </w:rPr>
        <w:t>квітні</w:t>
      </w:r>
      <w:r w:rsidRPr="00D84A22">
        <w:rPr>
          <w:sz w:val="28"/>
          <w:szCs w:val="28"/>
        </w:rPr>
        <w:t xml:space="preserve"> на Київщині спостерігалася контрастна з опадами погода. Середні добові температури повітря у першій половині місяця були вищими від норми на 3-12°, починаючи з 17 квітня відбулося зниження температури повітря до показників близьких або нижчих від норми на 1- 5°. Середня місячна </w:t>
      </w:r>
      <w:r w:rsidRPr="00D84A22">
        <w:rPr>
          <w:sz w:val="28"/>
          <w:szCs w:val="28"/>
        </w:rPr>
        <w:lastRenderedPageBreak/>
        <w:t>температура повітря у квітні виявилася вищою за норму на 2-3° і в абсолютному визначенні становила плюс 11,6-13,1°. Максимальна температура повітря підвищувалася до плюс 26-28°. Мінімальна температура повітря знижувалася до мінус 3° - плюс 2°. Опади у квітні відмічалися упродовж 6-13 днів, їх кількість на переважній частині території області становила 74-83 мм (2 місячні норми), у північних та західних районах – 100-130 мм (2,5-3 місячні норми). На метеостанціях Чорнобиль (116 мм), Тетерів (100 мм) та Фастів (130 мм) це була найбільша кількість опадів за квітень за період</w:t>
      </w:r>
    </w:p>
    <w:p w14:paraId="68628493" w14:textId="77777777" w:rsidR="00B9770D" w:rsidRPr="00D84A22" w:rsidRDefault="00B9770D" w:rsidP="00D84A22">
      <w:pPr>
        <w:pStyle w:val="Default"/>
        <w:ind w:firstLine="851"/>
        <w:jc w:val="both"/>
        <w:rPr>
          <w:sz w:val="28"/>
          <w:szCs w:val="28"/>
        </w:rPr>
      </w:pPr>
      <w:r w:rsidRPr="00D84A22">
        <w:rPr>
          <w:sz w:val="28"/>
          <w:szCs w:val="28"/>
        </w:rPr>
        <w:t>спостережень з 1961 року.</w:t>
      </w:r>
    </w:p>
    <w:p w14:paraId="2684F2D7" w14:textId="77777777" w:rsidR="00B9770D" w:rsidRPr="00D84A22" w:rsidRDefault="00B9770D" w:rsidP="00D84A22">
      <w:pPr>
        <w:pStyle w:val="Default"/>
        <w:ind w:firstLine="851"/>
        <w:jc w:val="both"/>
        <w:rPr>
          <w:sz w:val="28"/>
          <w:szCs w:val="28"/>
        </w:rPr>
      </w:pPr>
      <w:r w:rsidRPr="00D84A22">
        <w:rPr>
          <w:sz w:val="28"/>
          <w:szCs w:val="28"/>
        </w:rPr>
        <w:t xml:space="preserve">У </w:t>
      </w:r>
      <w:r w:rsidRPr="00D84A22">
        <w:rPr>
          <w:b/>
          <w:sz w:val="28"/>
          <w:szCs w:val="28"/>
        </w:rPr>
        <w:t>травні</w:t>
      </w:r>
      <w:r w:rsidRPr="00D84A22">
        <w:rPr>
          <w:sz w:val="28"/>
          <w:szCs w:val="28"/>
        </w:rPr>
        <w:t xml:space="preserve"> на території області спостерігалася контрастна погода. Середні добові температури повітря у першій половині декади були нижчими від норми на 2-7°, починаючи з 18 травня відбулося підвищення температури повітря до показників близьких або вищих за норму на 2-5°. За рахунок таких коливань середня місячна температура повітря виявилася близькою до норми і в абсолютному визначенні становила плюс 15,0-16,6°. Максимальна температура повітря підвищувалася до плюс 27-29°, мінімальна температура повітря знижувалася до мінус 2° - плюс 4°.</w:t>
      </w:r>
    </w:p>
    <w:p w14:paraId="5564EA1C" w14:textId="77777777" w:rsidR="00B9770D" w:rsidRPr="00D84A22" w:rsidRDefault="00B9770D" w:rsidP="00D84A22">
      <w:pPr>
        <w:pStyle w:val="Default"/>
        <w:ind w:firstLine="851"/>
        <w:jc w:val="both"/>
        <w:rPr>
          <w:sz w:val="28"/>
          <w:szCs w:val="28"/>
        </w:rPr>
      </w:pPr>
      <w:r w:rsidRPr="00D84A22">
        <w:rPr>
          <w:sz w:val="28"/>
          <w:szCs w:val="28"/>
        </w:rPr>
        <w:t>У травні спостерігався значний дефіцит опадів, у більшості районів області їх кількість становила від 4 до 16 мм (від 7 до 30 % місячної норми), у районі метеостанції Чорнобиль – 34 мм (52 % місячної норми).</w:t>
      </w:r>
    </w:p>
    <w:p w14:paraId="1B76235E" w14:textId="77777777" w:rsidR="00B9770D" w:rsidRPr="00D84A22" w:rsidRDefault="00B9770D" w:rsidP="00D84A22">
      <w:pPr>
        <w:pStyle w:val="Default"/>
        <w:ind w:firstLine="851"/>
        <w:jc w:val="both"/>
        <w:rPr>
          <w:color w:val="auto"/>
          <w:sz w:val="28"/>
          <w:szCs w:val="28"/>
        </w:rPr>
      </w:pPr>
      <w:r w:rsidRPr="00D84A22">
        <w:rPr>
          <w:color w:val="auto"/>
          <w:sz w:val="28"/>
          <w:szCs w:val="28"/>
        </w:rPr>
        <w:t xml:space="preserve">У </w:t>
      </w:r>
      <w:r w:rsidRPr="00D84A22">
        <w:rPr>
          <w:b/>
          <w:color w:val="auto"/>
          <w:sz w:val="28"/>
          <w:szCs w:val="28"/>
        </w:rPr>
        <w:t>червні</w:t>
      </w:r>
      <w:r w:rsidRPr="00D84A22">
        <w:rPr>
          <w:color w:val="auto"/>
          <w:sz w:val="28"/>
          <w:szCs w:val="28"/>
        </w:rPr>
        <w:t xml:space="preserve"> на території області переважала дуже тепла з нерівномірними опадами погода. Середні добові температури повітря у більшості днів місяця були вищими за норму на 2-7°, лише в окремі дні ― нижчими від норми на 1-3°. За рахунок таких коливань, середня місячна температура повітря виявилася вищою за норму на 1,7-2,3° і становила</w:t>
      </w:r>
    </w:p>
    <w:p w14:paraId="1E3795E8" w14:textId="77777777" w:rsidR="00B9770D" w:rsidRPr="00D84A22" w:rsidRDefault="00B9770D" w:rsidP="00D84A22">
      <w:pPr>
        <w:pStyle w:val="Default"/>
        <w:ind w:firstLine="851"/>
        <w:jc w:val="both"/>
        <w:rPr>
          <w:color w:val="auto"/>
          <w:sz w:val="28"/>
          <w:szCs w:val="28"/>
        </w:rPr>
      </w:pPr>
      <w:r w:rsidRPr="00D84A22">
        <w:rPr>
          <w:color w:val="auto"/>
          <w:sz w:val="28"/>
          <w:szCs w:val="28"/>
        </w:rPr>
        <w:t>плюс 20,2-22,0° . Максимальна температура повітря у найспекотніші дні підвищувалася до плюс 31-33°. Кількість днів із максимальною температурою повітря вище +30° становила 1-5. Мінімальна температура повітря знижувалася до плюс 9-14°. Опади відмічалися упродовж 6-12 днів. На переважній частині території області їх кількість становила 82-136 мм (108-201 % місячної норми), у районі метеостанцій Яготин та Фастів – 55-78 мм (77-99 % місячної норми).</w:t>
      </w:r>
    </w:p>
    <w:p w14:paraId="557EA711" w14:textId="77777777" w:rsidR="00B9770D" w:rsidRPr="00D84A22" w:rsidRDefault="00B9770D" w:rsidP="00D84A22">
      <w:pPr>
        <w:pStyle w:val="Default"/>
        <w:ind w:firstLine="851"/>
        <w:jc w:val="both"/>
        <w:rPr>
          <w:color w:val="auto"/>
          <w:sz w:val="28"/>
          <w:szCs w:val="28"/>
        </w:rPr>
      </w:pPr>
      <w:r w:rsidRPr="00D84A22">
        <w:rPr>
          <w:color w:val="auto"/>
          <w:sz w:val="28"/>
          <w:szCs w:val="28"/>
        </w:rPr>
        <w:t xml:space="preserve">У першій половині </w:t>
      </w:r>
      <w:r w:rsidRPr="00D84A22">
        <w:rPr>
          <w:b/>
          <w:color w:val="auto"/>
          <w:sz w:val="28"/>
          <w:szCs w:val="28"/>
        </w:rPr>
        <w:t>липня</w:t>
      </w:r>
      <w:r w:rsidRPr="00D84A22">
        <w:rPr>
          <w:color w:val="auto"/>
          <w:sz w:val="28"/>
          <w:szCs w:val="28"/>
        </w:rPr>
        <w:t xml:space="preserve"> на Київщині переважала надзвичайно жарка з нерівномірними опадами погода. Середні добові температури повітря у найспекотніші дні були вищими за норму на 5-8°, лише у третій декаді нижчими від норми на 1-3°. Середня місячна температура повітря виявилася вищою за норму на 3° і в абсолютному визначенні становила плюс 23,0-24,8</w:t>
      </w:r>
      <w:proofErr w:type="gramStart"/>
      <w:r w:rsidRPr="00D84A22">
        <w:rPr>
          <w:color w:val="auto"/>
          <w:sz w:val="28"/>
          <w:szCs w:val="28"/>
        </w:rPr>
        <w:t>° .</w:t>
      </w:r>
      <w:proofErr w:type="gramEnd"/>
      <w:r w:rsidRPr="00D84A22">
        <w:rPr>
          <w:color w:val="auto"/>
          <w:sz w:val="28"/>
          <w:szCs w:val="28"/>
        </w:rPr>
        <w:t xml:space="preserve"> </w:t>
      </w:r>
      <w:r w:rsidRPr="00D84A22">
        <w:rPr>
          <w:b/>
          <w:color w:val="auto"/>
          <w:sz w:val="28"/>
          <w:szCs w:val="28"/>
        </w:rPr>
        <w:t>Це була одна з найвищих середня місячна температура повітря у липні за період спостережень з 1951 року</w:t>
      </w:r>
      <w:r w:rsidRPr="00D84A22">
        <w:rPr>
          <w:color w:val="auto"/>
          <w:sz w:val="28"/>
          <w:szCs w:val="28"/>
        </w:rPr>
        <w:t>. У найспекотніші дні максимальна температура повітря підвищувалася до плюс 36-38°. Кількість днів з температурою повітря вдень вище +30° становила 11-16 днів, у районі агрометстанції Миронівка</w:t>
      </w:r>
    </w:p>
    <w:p w14:paraId="7648B84F" w14:textId="0BA237DF" w:rsidR="00B9770D" w:rsidRPr="00D84A22" w:rsidRDefault="00B9770D" w:rsidP="00665274">
      <w:pPr>
        <w:pStyle w:val="Default"/>
        <w:ind w:firstLine="851"/>
        <w:jc w:val="both"/>
        <w:rPr>
          <w:b/>
          <w:color w:val="auto"/>
          <w:sz w:val="28"/>
          <w:szCs w:val="28"/>
        </w:rPr>
      </w:pPr>
      <w:r w:rsidRPr="00D84A22">
        <w:rPr>
          <w:color w:val="auto"/>
          <w:sz w:val="28"/>
          <w:szCs w:val="28"/>
        </w:rPr>
        <w:t xml:space="preserve">– 22 дня. Упродовж 3-9 днів по всій території області температура повітря вдень перевищувала +35°. </w:t>
      </w:r>
      <w:r w:rsidRPr="00D84A22">
        <w:rPr>
          <w:b/>
          <w:color w:val="auto"/>
          <w:sz w:val="28"/>
          <w:szCs w:val="28"/>
        </w:rPr>
        <w:t>У більшості районів області було досягнуто, у районі</w:t>
      </w:r>
      <w:r w:rsidR="00665274">
        <w:rPr>
          <w:b/>
          <w:color w:val="auto"/>
          <w:sz w:val="28"/>
          <w:szCs w:val="28"/>
          <w:lang w:val="uk-UA"/>
        </w:rPr>
        <w:t xml:space="preserve"> </w:t>
      </w:r>
      <w:r w:rsidRPr="00D84A22">
        <w:rPr>
          <w:b/>
          <w:color w:val="auto"/>
          <w:sz w:val="28"/>
          <w:szCs w:val="28"/>
        </w:rPr>
        <w:t xml:space="preserve">метеостанції Чорнобиль, Тетерів, Вишгород на 1° було перевищено </w:t>
      </w:r>
      <w:r w:rsidRPr="00D84A22">
        <w:rPr>
          <w:b/>
          <w:color w:val="auto"/>
          <w:sz w:val="28"/>
          <w:szCs w:val="28"/>
        </w:rPr>
        <w:lastRenderedPageBreak/>
        <w:t>абсолютний максимум температури повітря у липні за період спостережень з 1951 року.</w:t>
      </w:r>
    </w:p>
    <w:p w14:paraId="5ED39E1E" w14:textId="77777777" w:rsidR="00B9770D" w:rsidRPr="00D84A22" w:rsidRDefault="00B9770D" w:rsidP="00D84A22">
      <w:pPr>
        <w:ind w:firstLine="851"/>
        <w:jc w:val="both"/>
        <w:rPr>
          <w:rFonts w:cs="Times New Roman"/>
          <w:sz w:val="28"/>
          <w:szCs w:val="28"/>
        </w:rPr>
      </w:pPr>
      <w:r w:rsidRPr="00D84A22">
        <w:rPr>
          <w:rFonts w:cs="Times New Roman"/>
          <w:sz w:val="28"/>
          <w:szCs w:val="28"/>
        </w:rPr>
        <w:t xml:space="preserve">У </w:t>
      </w:r>
      <w:r w:rsidRPr="00D84A22">
        <w:rPr>
          <w:rFonts w:cs="Times New Roman"/>
          <w:b/>
          <w:sz w:val="28"/>
          <w:szCs w:val="28"/>
        </w:rPr>
        <w:t>серпні</w:t>
      </w:r>
      <w:r w:rsidRPr="00D84A22">
        <w:rPr>
          <w:rFonts w:cs="Times New Roman"/>
          <w:sz w:val="28"/>
          <w:szCs w:val="28"/>
        </w:rPr>
        <w:t xml:space="preserve"> на Київщині спостерігалася контрастна з нерівномірними опадами погода. Середні добові температури повітря у першій половині місяця були близькими або нижчими від норми на 1-3°, починаючи з 15 серпня відбулося підвищення температури повітря до показників вищих за норму на 2-9°. Середня місячна температура повітря виявилася на 2-3° вищою за норму і в абсолютному визначенні становила плюс 21,0-23,1°.У найспекотніші дні максимальна температура повітря на всій території області підвищувалася до +35-36°. Кількість днів з температурою повітря вдень вище +30° становила 10-14, з температурами вище +35° – 6-9. Мінімальна температура повітря у найпрохолодніші ночі знижувалася до плюс 8-14°. Поверхня ґрунту у найжаркіші дні нагрівалася до плюс 51-60°, у найпрохолодніші ночі охолоджувалася до плюс 6-12°. Опади у серпні відмічалися лише упродовж 1-4 днів. На переважній частині території області їх кількість становила 10-35 мм (від 20 до 65 % місячної норми), у північно-західних, східних та південно-східних районах – 40-48 мм (77-83 % місячної норми).</w:t>
      </w:r>
    </w:p>
    <w:p w14:paraId="7765C2A1" w14:textId="77777777" w:rsidR="00B9770D" w:rsidRPr="00D84A22" w:rsidRDefault="00B9770D" w:rsidP="00D84A22">
      <w:pPr>
        <w:widowControl w:val="0"/>
        <w:ind w:firstLine="851"/>
        <w:jc w:val="both"/>
        <w:rPr>
          <w:rFonts w:cs="Times New Roman"/>
          <w:sz w:val="28"/>
          <w:szCs w:val="28"/>
        </w:rPr>
      </w:pPr>
      <w:r w:rsidRPr="00D84A22">
        <w:rPr>
          <w:rFonts w:cs="Times New Roman"/>
          <w:b/>
          <w:sz w:val="28"/>
          <w:szCs w:val="28"/>
        </w:rPr>
        <w:t>У вересні</w:t>
      </w:r>
      <w:r w:rsidRPr="00D84A22">
        <w:rPr>
          <w:rFonts w:cs="Times New Roman"/>
          <w:sz w:val="28"/>
          <w:szCs w:val="28"/>
        </w:rPr>
        <w:t xml:space="preserve"> на Київщині спостерігалася аномально тепла з нерівномірними опадами погода. Середні добові температури повітря у найтепліші дні були вищими за норму на 7-10°.Середня місячна температура повітря виявилася вищою за норму на 5-6° і в абсолютному визначенні становила плюс 18,9-20,7° . Це була найвища середня місячна температура повітря у вересні за період спостережень з 1951 року. Сонячного сяйва до земної поверхні за місяць надійшло близько 254-258 годин (124-127 % місячної норми). Максимальна температура повітря підвищувалася до плюс 32-33°.Мінімальна температура повітря у найхолодніші ночі знижувалася до плюс</w:t>
      </w:r>
    </w:p>
    <w:p w14:paraId="15E8A39C"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3-11°. У районі метеостанції Біла Церква було досягнуто, у центральних та західних районах на 1-2 °С перевищено, найвищу мінімальну температуру вересні за період спостережень з 1951 року. Поверхня ґрунту вдень нагрівалася до плюс 41-56°, вночі охолоджувалася до плюс 3-8°, у районі метеостанції Баришівка (на торф’яниках) – до плюс 1°.20 вересня у районі метеостанції Баришівка (на торф’яниках) були зафіксовані перші заморозки на висоті 2 см інтенсивністю мінус 2°.Опади відмічалися упродовж 1-4 днів, їх кількість у східній частині території області становила 2-5 мм (4-10 % місячної норми), у західній – 23-27 мм (24-67 % місячної норми).</w:t>
      </w:r>
    </w:p>
    <w:p w14:paraId="18D95ABC"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 xml:space="preserve">У </w:t>
      </w:r>
      <w:r w:rsidRPr="00D84A22">
        <w:rPr>
          <w:rFonts w:cs="Times New Roman"/>
          <w:b/>
          <w:sz w:val="28"/>
          <w:szCs w:val="28"/>
        </w:rPr>
        <w:t>першій декаді жовтня</w:t>
      </w:r>
      <w:r w:rsidRPr="00D84A22">
        <w:rPr>
          <w:rFonts w:cs="Times New Roman"/>
          <w:sz w:val="28"/>
          <w:szCs w:val="28"/>
        </w:rPr>
        <w:t xml:space="preserve"> на Київщині переважала тепла, з нерівномірними дощами погода. Середні добові температури повітря у найтепліші дні були вищими за норму на 3-6°. Перехід через +15 градусів  відбувся у кінці вересня лише у північній частині області, у південній – у другій половині першої декади жовтня, що на 2-3 тижні пізніше середніх</w:t>
      </w:r>
    </w:p>
    <w:p w14:paraId="657AA793"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багаторічних значень.</w:t>
      </w:r>
    </w:p>
    <w:p w14:paraId="2D7BA4F8"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 xml:space="preserve">Тривалість сонячного сяйва за даними метеостанцій Бориспіль та Біла Церква за декаду становила 43-49 годин (84-96 % декадної норми). Температура повітря в середньому за декаду виявилася вищою за норму на 3-4° і в </w:t>
      </w:r>
      <w:r w:rsidRPr="00D84A22">
        <w:rPr>
          <w:rFonts w:cs="Times New Roman"/>
          <w:sz w:val="28"/>
          <w:szCs w:val="28"/>
        </w:rPr>
        <w:lastRenderedPageBreak/>
        <w:t>абсолютному визначенні становила плюс 12,8-15,4°. Максимальна температура повітря вдень підвищувалася до плюс 22-24°. Мінімальна температура повітря у найхолодніші ночі знижувалася до плюс 3-8°. Поверхня ґрунту у денні години нагрівалася до плюс 30-42°, вночі охолоджувалася у більшості районів до плюс 4-7°, у східних районах – плюс 1-2°.</w:t>
      </w:r>
    </w:p>
    <w:p w14:paraId="7B748D84"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Упродовж 2 днів у районі метеостанції Баришівка (на торф'яниках) відмічався заморозок на висоті 2 см інтенсивністю мінус 1°.</w:t>
      </w:r>
    </w:p>
    <w:p w14:paraId="4165EF79"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Середня декадна температура ґрунту на глибині 10 см становила плюс 15-17°.</w:t>
      </w:r>
    </w:p>
    <w:p w14:paraId="7EA0CBCC"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Опади різної інтенсивності відмічалися упродовж 2-4 днів, їх кількість на переважній частині території області становила від 46 до 69 мм (від 2 до 4 декадних норм), у північних районах – 14-27 мм (93-135 % декадної норми) .</w:t>
      </w:r>
    </w:p>
    <w:p w14:paraId="79B73EF3"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За даними спостережень Центральної геофізичної обсерваторії 6 жовтня у м. Київ було зафіксовано рекордну кількість опадів – 30,6 мм, що на 13,4 мм більше, ніж попередній рекорд 1970 року для цього дня, коли випало 17,2 мм опадів. Упродовж 1-2 днів по всій території області інтенсивність опадів досягала 5 мм і більше. Добовий максимум опадів становив від 27 до 58 мм (від 142 до 363 % декадної норми).</w:t>
      </w:r>
    </w:p>
    <w:p w14:paraId="05F6FB93"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Середня декадна відносна вологість повітря становила 75-87 %, середній за декаду дефіцит вологості повітря – 2-5 мб. У районі метеостанції Яготин упродовж 1 дня спостерігалося зниження вологості повітря до 30 % і нижче.</w:t>
      </w:r>
    </w:p>
    <w:p w14:paraId="6F1DDD4A"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Вітер упродовж декади переважав помірний, максимальна його швидкість становила 9-12 м/с.</w:t>
      </w:r>
    </w:p>
    <w:p w14:paraId="67BF4423"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 xml:space="preserve">У другій декаді </w:t>
      </w:r>
      <w:r w:rsidRPr="00D84A22">
        <w:rPr>
          <w:rFonts w:cs="Times New Roman"/>
          <w:b/>
          <w:sz w:val="28"/>
          <w:szCs w:val="28"/>
        </w:rPr>
        <w:t xml:space="preserve">жовтня </w:t>
      </w:r>
      <w:r w:rsidRPr="00D84A22">
        <w:rPr>
          <w:rFonts w:cs="Times New Roman"/>
          <w:sz w:val="28"/>
          <w:szCs w:val="28"/>
        </w:rPr>
        <w:t>на території Київської області спостерігався нестійкий температурний режим та нерівномірний розподіл опадів.</w:t>
      </w:r>
    </w:p>
    <w:p w14:paraId="2FA5CE0E"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Середні добові температури повітря у більшості днів були близькими або нижчими від норми на 2-3°, лише у перші дні декади вони були вищими за норму на 3-5°.</w:t>
      </w:r>
    </w:p>
    <w:p w14:paraId="06DEB2AD"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Тривалість сонячного сяйва за даними метеостанцій Бориспіль та Біла Церква за декаду становила 32-42 години (74-99 % декадної норми). Температура повітря в середньому за декаду виявилася близькою до норми і в абсолютному визначенні становила плюс 7,2-9,6°.У найтепліші дні максимальна температура повітря підвищувалася до плюс 16-22°. Мінімальна температура повітря у найхолодніші ночі знижувалася до мінус 5° – плюс 3°.</w:t>
      </w:r>
    </w:p>
    <w:p w14:paraId="2879442E"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Поверхня ґрунту у денні години нагрівалася до плюс 16-30°, вночі охолоджувалася до мінус 3° – плюс 1°. По всій території області упродовж 1-5 днів відмічалися заморозки у</w:t>
      </w:r>
    </w:p>
    <w:p w14:paraId="4F396E6E"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повітрі, на поверхні ґрунту та на висоті 2 см інтенсивністю мінус 1-7°. Середня декадна температура ґрунту на глибині 10 см становила плюс 9-12°.</w:t>
      </w:r>
    </w:p>
    <w:p w14:paraId="694E4401"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Нерівномірні опади відмічалися упродовж 1-4 днів, їх кількість на переважній частині території області склала 9-18 мм (82-145 % декадної норми), у східних та південно-східних районах – 22-38 мм (2-3 декадні норми). Найменше опадів випало у районі метеостанцій Київ, Вишгород та Фастів – 4-7 мм (29-54 % декадної норми) .</w:t>
      </w:r>
    </w:p>
    <w:p w14:paraId="7A93D697"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lastRenderedPageBreak/>
        <w:t>Добовий максимум опадів у східних та південно-східних районах становив 13-20 мм (120-180 % декадної норми).</w:t>
      </w:r>
    </w:p>
    <w:p w14:paraId="149C6534"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Середня декадна відносна вологість повітря становила 81-87 %, середній за декаду дефіцит вологості повітря – 2 мб.</w:t>
      </w:r>
    </w:p>
    <w:p w14:paraId="4EE34997"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Вітер упродовж декади переважав помірний, максимальна його швидкість становила 7-14 м/с. Упродовж 1 дня у районі метеостанції Біла Церква відмічалося посилення швидкості вітру до 15 м/с.</w:t>
      </w:r>
    </w:p>
    <w:p w14:paraId="008B0D8F"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 xml:space="preserve">       У листопаді на Київщині переважала нестійка з опадами погода, середні добові температури повітря у більшості днів були близькими абовищими за норму на 2-5°, в окремі дні - нижчими від норми на 1-5°.</w:t>
      </w:r>
    </w:p>
    <w:p w14:paraId="7193E968" w14:textId="77777777" w:rsidR="00B9770D" w:rsidRPr="00D84A22" w:rsidRDefault="00B9770D" w:rsidP="00D84A22">
      <w:pPr>
        <w:widowControl w:val="0"/>
        <w:ind w:firstLine="851"/>
        <w:jc w:val="both"/>
        <w:rPr>
          <w:rFonts w:cs="Times New Roman"/>
          <w:b/>
          <w:sz w:val="28"/>
          <w:szCs w:val="28"/>
        </w:rPr>
      </w:pPr>
      <w:r w:rsidRPr="00D84A22">
        <w:rPr>
          <w:rFonts w:cs="Times New Roman"/>
          <w:b/>
          <w:sz w:val="28"/>
          <w:szCs w:val="28"/>
        </w:rPr>
        <w:t xml:space="preserve">3-10 листопада по всій території області відбувся стійкий перехід </w:t>
      </w:r>
      <w:r w:rsidRPr="00D84A22">
        <w:rPr>
          <w:rFonts w:cs="Times New Roman"/>
          <w:sz w:val="28"/>
          <w:szCs w:val="28"/>
        </w:rPr>
        <w:t>температури повітря через 5° (завершилася вегетація озимини).</w:t>
      </w:r>
    </w:p>
    <w:p w14:paraId="526E3F68"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Середня місячна температура повітря виявилася близькою до норми і в абсолютному визначенні становила плюс 2.0-3.2° .</w:t>
      </w:r>
    </w:p>
    <w:p w14:paraId="6A834B20"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У найтепліші дні максимальна температура повітря підвищувалася до плюс 12-14°. Мінімальна температура повітря знижувалася до мінус 5-9°. Поверхня ґрунту охолоджувалась до мінус 5-12°.</w:t>
      </w:r>
    </w:p>
    <w:p w14:paraId="49E5FC5E" w14:textId="77777777" w:rsidR="00B9770D" w:rsidRPr="00D84A22" w:rsidRDefault="00B9770D" w:rsidP="00D84A22">
      <w:pPr>
        <w:widowControl w:val="0"/>
        <w:ind w:firstLine="851"/>
        <w:jc w:val="both"/>
        <w:rPr>
          <w:rFonts w:cs="Times New Roman"/>
          <w:sz w:val="28"/>
          <w:szCs w:val="28"/>
        </w:rPr>
      </w:pPr>
      <w:r w:rsidRPr="00D84A22">
        <w:rPr>
          <w:rFonts w:cs="Times New Roman"/>
          <w:sz w:val="28"/>
          <w:szCs w:val="28"/>
        </w:rPr>
        <w:t>Опади відмічалися упродовж 4-7 днів у вигляді дощу, мряки, снігу та снігової крупи, їх кількість на переважній частині території області склала 46-52 мм (104-131 % місячної норми), у районі метеостанцій Чорнобиль, Пісківка (Тетерів) та Біла Церква – 34-36 мм (76-90 % місячної норми).</w:t>
      </w:r>
    </w:p>
    <w:p w14:paraId="170F71A6" w14:textId="77777777" w:rsidR="00B9770D" w:rsidRPr="00D84A22" w:rsidRDefault="00B9770D" w:rsidP="00D84A22">
      <w:pPr>
        <w:widowControl w:val="0"/>
        <w:ind w:firstLine="851"/>
        <w:jc w:val="both"/>
        <w:rPr>
          <w:rFonts w:cs="Times New Roman"/>
          <w:b/>
          <w:sz w:val="28"/>
          <w:szCs w:val="28"/>
        </w:rPr>
      </w:pPr>
    </w:p>
    <w:p w14:paraId="4687BC6E"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У грудні переважала тепла для цієї пори року погода. У більшості днів середні добові температури повітря були близькими або вищими за норму на 2-8°, лише в окремі дні нижчими від норми на 1-5°.</w:t>
      </w:r>
    </w:p>
    <w:p w14:paraId="60549A9B"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Середня місячна температура повітря виявилася вищою за норму на 1,6-2,3° і в абсолютному визначенні становила мінус 0,6° - плюс 0,4° .</w:t>
      </w:r>
    </w:p>
    <w:p w14:paraId="28BC1390"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У найтепліші дні максимальна температура повітря підвищувалася до плюс 7-8°.</w:t>
      </w:r>
    </w:p>
    <w:p w14:paraId="52473A54"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Мінімальна температура повітря під час похолодань знижувалася до мінус 9-14°, поверхня ґрунту охолоджувалась до мінус 8-15°, у районі агрометстанції Миронівка – до мінус 19°.</w:t>
      </w:r>
    </w:p>
    <w:p w14:paraId="11957924"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Опади відмічалися упродовж 6-12 днів у вигляді дощу, мряки, мокрого снігу, снігу, снігових зерен та льодяної крупи, їх кількість на переважній частині території області склала 41-57 мм (105-150 % місячної норми), у районі метеостанції Чорнобиль – 35 мм (74 % місячної норми).</w:t>
      </w:r>
    </w:p>
    <w:p w14:paraId="2E551EA4"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Агрометеорологічні умови для перезимівлі озимих культур у третій декаді грудня на Київщині були задовільними. Рослини знаходилися у стані зимового спокою. Станом на 31 грудня снігу на полях не було.</w:t>
      </w:r>
    </w:p>
    <w:p w14:paraId="128534C6"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Мінімальна температура ґрунту на глибині залягання вузла кущіння озимих культур становила 0° - мінус 3°, що вище критичних меж вимерзання навіть для слаборозвинених рослин.</w:t>
      </w:r>
    </w:p>
    <w:p w14:paraId="48B39623" w14:textId="77777777" w:rsidR="00B9770D" w:rsidRDefault="00B9770D" w:rsidP="00D84A22">
      <w:pPr>
        <w:pStyle w:val="Default"/>
        <w:ind w:firstLine="851"/>
        <w:jc w:val="both"/>
        <w:rPr>
          <w:iCs/>
          <w:color w:val="auto"/>
          <w:sz w:val="28"/>
          <w:szCs w:val="28"/>
          <w:lang w:val="uk-UA"/>
        </w:rPr>
      </w:pPr>
    </w:p>
    <w:p w14:paraId="51AFF9DE" w14:textId="77777777" w:rsidR="003C520C" w:rsidRPr="00D84A22" w:rsidRDefault="003C520C" w:rsidP="00D84A22">
      <w:pPr>
        <w:pStyle w:val="Default"/>
        <w:ind w:firstLine="851"/>
        <w:jc w:val="both"/>
        <w:rPr>
          <w:iCs/>
          <w:color w:val="auto"/>
          <w:sz w:val="28"/>
          <w:szCs w:val="28"/>
          <w:lang w:val="uk-UA"/>
        </w:rPr>
      </w:pPr>
    </w:p>
    <w:p w14:paraId="5C3851C2"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lastRenderedPageBreak/>
        <w:t>КОРОТКА МЕТЕОРОЛОГІЧНА ХАРАКТЕРИСТИКА 2024 РОКУ</w:t>
      </w:r>
    </w:p>
    <w:p w14:paraId="77A56035"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2024 рік на Київщині став найтеплішим роком за весь період метеоспостережень.</w:t>
      </w:r>
    </w:p>
    <w:p w14:paraId="1E68BE34"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Середні місячні температури повітря упродовж року виявилися вищими за норму на 2,0-5,6°, лише у січні, травні та листопаді – близькими до неї.</w:t>
      </w:r>
    </w:p>
    <w:p w14:paraId="33558890"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За оперативними даними середня річна температура повітря у 2024 році по території області виявилася вищою за норму на 2,0-2,5° і становила плюс 10,4-11,6°. Кількість опадів за рік склала від 502 мм (М Біла Церква) до 645 мм (ОГМС Київ) (91-104 % річної норми).</w:t>
      </w:r>
    </w:p>
    <w:p w14:paraId="7364D493" w14:textId="77777777" w:rsidR="00B9770D" w:rsidRPr="00D84A22" w:rsidRDefault="00B9770D" w:rsidP="00D84A22">
      <w:pPr>
        <w:pStyle w:val="Default"/>
        <w:ind w:firstLine="851"/>
        <w:jc w:val="both"/>
        <w:rPr>
          <w:iCs/>
          <w:color w:val="auto"/>
          <w:sz w:val="28"/>
          <w:szCs w:val="28"/>
          <w:lang w:val="uk-UA"/>
        </w:rPr>
      </w:pPr>
      <w:r w:rsidRPr="00D84A22">
        <w:rPr>
          <w:iCs/>
          <w:color w:val="auto"/>
          <w:sz w:val="28"/>
          <w:szCs w:val="28"/>
          <w:lang w:val="uk-UA"/>
        </w:rPr>
        <w:t>Середня річна температура повітря у м. Києві становила 11,4°, що вище норми на 2,4°, кількість опадів за рік склала 645 мм - 104 % річної норми.</w:t>
      </w:r>
    </w:p>
    <w:p w14:paraId="7E3C0A8D" w14:textId="77777777" w:rsidR="00B9770D" w:rsidRPr="00D84A22" w:rsidRDefault="00B9770D" w:rsidP="00D84A22">
      <w:pPr>
        <w:pStyle w:val="Default"/>
        <w:ind w:firstLine="851"/>
        <w:jc w:val="both"/>
        <w:rPr>
          <w:iCs/>
          <w:color w:val="auto"/>
          <w:sz w:val="28"/>
          <w:szCs w:val="28"/>
          <w:lang w:val="uk-UA"/>
        </w:rPr>
      </w:pPr>
    </w:p>
    <w:p w14:paraId="6889B27E" w14:textId="77777777" w:rsidR="0079490A" w:rsidRPr="00D84A22" w:rsidRDefault="00B9770D" w:rsidP="00D84A22">
      <w:pPr>
        <w:ind w:right="-1" w:firstLine="851"/>
        <w:jc w:val="center"/>
        <w:rPr>
          <w:rFonts w:cs="Times New Roman"/>
          <w:b/>
          <w:sz w:val="28"/>
          <w:szCs w:val="28"/>
        </w:rPr>
      </w:pPr>
      <w:r w:rsidRPr="00D84A22">
        <w:rPr>
          <w:rFonts w:cs="Times New Roman"/>
          <w:b/>
          <w:sz w:val="28"/>
          <w:szCs w:val="28"/>
        </w:rPr>
        <w:t>Багатоїдні шкідники і системи захисту</w:t>
      </w:r>
    </w:p>
    <w:p w14:paraId="05918443" w14:textId="77777777" w:rsidR="0079490A" w:rsidRPr="00D84A22" w:rsidRDefault="00B9770D" w:rsidP="00D84A22">
      <w:pPr>
        <w:pStyle w:val="1a"/>
        <w:ind w:right="-1" w:firstLine="851"/>
        <w:jc w:val="center"/>
        <w:rPr>
          <w:b/>
          <w:sz w:val="28"/>
          <w:szCs w:val="28"/>
          <w:lang w:val="uk-UA"/>
        </w:rPr>
      </w:pPr>
      <w:r w:rsidRPr="00D84A22">
        <w:rPr>
          <w:b/>
          <w:sz w:val="28"/>
          <w:szCs w:val="28"/>
          <w:lang w:val="uk-UA"/>
        </w:rPr>
        <w:t>сільськогосподарських рослин</w:t>
      </w:r>
    </w:p>
    <w:p w14:paraId="3A8BB4D0" w14:textId="77777777" w:rsidR="0079490A" w:rsidRPr="00D84A22" w:rsidRDefault="0079490A" w:rsidP="00D84A22">
      <w:pPr>
        <w:pStyle w:val="1a"/>
        <w:spacing w:before="120"/>
        <w:ind w:right="-1" w:firstLine="851"/>
        <w:rPr>
          <w:b/>
          <w:sz w:val="28"/>
          <w:szCs w:val="28"/>
          <w:lang w:val="uk-UA"/>
        </w:rPr>
      </w:pPr>
    </w:p>
    <w:p w14:paraId="1CA46B6D" w14:textId="77777777" w:rsidR="005D69B8" w:rsidRPr="00D84A22" w:rsidRDefault="00E3456B" w:rsidP="00D84A22">
      <w:pPr>
        <w:autoSpaceDE w:val="0"/>
        <w:ind w:firstLine="851"/>
        <w:jc w:val="both"/>
        <w:rPr>
          <w:rFonts w:cs="Times New Roman"/>
          <w:sz w:val="28"/>
          <w:szCs w:val="28"/>
        </w:rPr>
      </w:pPr>
      <w:r w:rsidRPr="00D84A22">
        <w:rPr>
          <w:rFonts w:cs="Times New Roman"/>
          <w:b/>
          <w:sz w:val="28"/>
          <w:szCs w:val="28"/>
        </w:rPr>
        <w:t>Мишоподібні</w:t>
      </w:r>
      <w:r w:rsidRPr="00D84A22">
        <w:rPr>
          <w:rFonts w:cs="Times New Roman"/>
          <w:sz w:val="28"/>
          <w:szCs w:val="28"/>
        </w:rPr>
        <w:t xml:space="preserve"> </w:t>
      </w:r>
      <w:r w:rsidRPr="00D84A22">
        <w:rPr>
          <w:rFonts w:cs="Times New Roman"/>
          <w:b/>
          <w:sz w:val="28"/>
          <w:szCs w:val="28"/>
        </w:rPr>
        <w:t xml:space="preserve"> гризуни </w:t>
      </w:r>
      <w:r w:rsidRPr="00D84A22">
        <w:rPr>
          <w:rFonts w:cs="Times New Roman"/>
          <w:sz w:val="28"/>
          <w:szCs w:val="28"/>
        </w:rPr>
        <w:t>щорічно заселяють великі площі сільськогосподарських угідь і створюють загрозу пошкодження посівів зернових культур, ріпаків, багаторічних трав, просапних, овочевих культур і плодових насаджень.</w:t>
      </w:r>
    </w:p>
    <w:p w14:paraId="6ABA0299" w14:textId="77777777" w:rsidR="005D69B8" w:rsidRPr="00D84A22" w:rsidRDefault="005D69B8" w:rsidP="00D84A22">
      <w:pPr>
        <w:autoSpaceDE w:val="0"/>
        <w:autoSpaceDN w:val="0"/>
        <w:adjustRightInd w:val="0"/>
        <w:ind w:firstLine="851"/>
        <w:jc w:val="both"/>
        <w:rPr>
          <w:rFonts w:eastAsia="SimSun" w:cs="Times New Roman"/>
          <w:color w:val="000000"/>
          <w:sz w:val="28"/>
          <w:szCs w:val="28"/>
          <w:lang w:eastAsia="ru-RU" w:bidi="ar-SA"/>
        </w:rPr>
      </w:pPr>
      <w:r w:rsidRPr="00D84A22">
        <w:rPr>
          <w:rFonts w:eastAsia="SimSun" w:cs="Times New Roman"/>
          <w:iCs/>
          <w:color w:val="000000"/>
          <w:sz w:val="28"/>
          <w:szCs w:val="28"/>
          <w:lang w:eastAsia="ru-RU" w:bidi="ar-SA"/>
        </w:rPr>
        <w:t xml:space="preserve">На території  Київської області гризуни представлені сірими полівками (звичайна, гуртова,водяна) та мишами (польова, лісова, хатня, курганчикова), але найбільш поширені звичайна полівка та миша польова та хатня. </w:t>
      </w:r>
    </w:p>
    <w:p w14:paraId="7D0284CA" w14:textId="77777777" w:rsidR="005D69B8" w:rsidRPr="00D84A22" w:rsidRDefault="005D69B8" w:rsidP="00D84A22">
      <w:pPr>
        <w:autoSpaceDE w:val="0"/>
        <w:autoSpaceDN w:val="0"/>
        <w:adjustRightInd w:val="0"/>
        <w:ind w:firstLine="851"/>
        <w:jc w:val="both"/>
        <w:rPr>
          <w:rFonts w:eastAsia="SimSun" w:cs="Times New Roman"/>
          <w:color w:val="000000"/>
          <w:sz w:val="28"/>
          <w:szCs w:val="28"/>
          <w:lang w:val="ru-RU" w:eastAsia="ru-RU" w:bidi="ar-SA"/>
        </w:rPr>
      </w:pPr>
      <w:r w:rsidRPr="00D84A22">
        <w:rPr>
          <w:rFonts w:eastAsia="SimSun" w:cs="Times New Roman"/>
          <w:iCs/>
          <w:color w:val="000000"/>
          <w:sz w:val="28"/>
          <w:szCs w:val="28"/>
          <w:lang w:val="ru-RU" w:eastAsia="ru-RU" w:bidi="ar-SA"/>
        </w:rPr>
        <w:t xml:space="preserve">Розмножується протягом року, за сприятливих умов – нерідко масово. Строк вагітності у полівки звичайної триває лише 18-20 днів. Малят у приплоді звичайно буває 4-6, найбільше – 12. Малята прозрівають на 9-10 день, у віці 12-15 діб переходять на самостійне життя. Статева зрілість настає на 12-13 день, а перше покоління дає у віці 40 днів. </w:t>
      </w:r>
    </w:p>
    <w:p w14:paraId="64AD3816" w14:textId="77777777" w:rsidR="005D69B8" w:rsidRPr="00D84A22" w:rsidRDefault="005D69B8" w:rsidP="00D84A22">
      <w:pPr>
        <w:autoSpaceDE w:val="0"/>
        <w:autoSpaceDN w:val="0"/>
        <w:adjustRightInd w:val="0"/>
        <w:ind w:firstLine="851"/>
        <w:jc w:val="both"/>
        <w:rPr>
          <w:rFonts w:eastAsia="SimSun" w:cs="Times New Roman"/>
          <w:color w:val="000000"/>
          <w:sz w:val="28"/>
          <w:szCs w:val="28"/>
          <w:lang w:val="ru-RU" w:eastAsia="ru-RU" w:bidi="ar-SA"/>
        </w:rPr>
      </w:pPr>
      <w:r w:rsidRPr="00D84A22">
        <w:rPr>
          <w:rFonts w:eastAsia="SimSun" w:cs="Times New Roman"/>
          <w:iCs/>
          <w:color w:val="000000"/>
          <w:sz w:val="28"/>
          <w:szCs w:val="28"/>
          <w:lang w:val="ru-RU" w:eastAsia="ru-RU" w:bidi="ar-SA"/>
        </w:rPr>
        <w:t xml:space="preserve">Місцями в незначній кількості присутні курганчикова миша та полівка водяна (щур). Курганчикова миша – подібна до хатньої миші, але менша за розміром. Для неї характерне збирання великих запасів корму (5-10 кг колосків хлібних злаків, насіння злакових, інших бур’янів) тільки восени і спорудження над ними земляних курганчиків діаметром до 1 м і заввишки до 0,5 метра. Гніздо гризуна розміщується під курганчиком на глибині 12-20 см, від якого йде 1-2 ходи до запасів корму та 10 і більше нір на поверхню ґрунту. </w:t>
      </w:r>
    </w:p>
    <w:p w14:paraId="644D83D3" w14:textId="77777777" w:rsidR="005D69B8" w:rsidRPr="00D84A22" w:rsidRDefault="005D69B8" w:rsidP="00D84A22">
      <w:pPr>
        <w:pStyle w:val="c1c1e0e0e7e7eeeee2e2fbfbe9e9"/>
        <w:spacing w:after="0" w:line="240" w:lineRule="auto"/>
        <w:ind w:right="-1" w:firstLine="851"/>
        <w:jc w:val="both"/>
        <w:rPr>
          <w:rFonts w:ascii="Times New Roman" w:cs="Times New Roman"/>
          <w:sz w:val="28"/>
          <w:szCs w:val="28"/>
          <w:lang w:val="uk-UA"/>
        </w:rPr>
      </w:pPr>
      <w:r w:rsidRPr="00D84A22">
        <w:rPr>
          <w:rFonts w:ascii="Times New Roman" w:eastAsia="SimSun" w:cs="Times New Roman"/>
          <w:iCs/>
          <w:color w:val="000000"/>
          <w:sz w:val="28"/>
          <w:szCs w:val="28"/>
          <w:lang w:eastAsia="ru-RU"/>
        </w:rPr>
        <w:t xml:space="preserve">Водяна полівка має буро-коричневий або темно-сірий колір, завдовжки 14-22 см, хвіст дорівнює ¾ довжини тіла і вкритий волосками. Водяна полівка менша ондатри і є переносником туляремії. Поселяється біля водоймищ, на вологих луках. Наприкінці літа переселяється на посіви, городи, </w:t>
      </w:r>
      <w:proofErr w:type="gramStart"/>
      <w:r w:rsidRPr="00D84A22">
        <w:rPr>
          <w:rFonts w:ascii="Times New Roman" w:eastAsia="SimSun" w:cs="Times New Roman"/>
          <w:iCs/>
          <w:color w:val="000000"/>
          <w:sz w:val="28"/>
          <w:szCs w:val="28"/>
          <w:lang w:eastAsia="ru-RU"/>
        </w:rPr>
        <w:t>в сади</w:t>
      </w:r>
      <w:proofErr w:type="gramEnd"/>
      <w:r w:rsidRPr="00D84A22">
        <w:rPr>
          <w:rFonts w:ascii="Times New Roman" w:eastAsia="SimSun" w:cs="Times New Roman"/>
          <w:iCs/>
          <w:color w:val="000000"/>
          <w:sz w:val="28"/>
          <w:szCs w:val="28"/>
          <w:lang w:eastAsia="ru-RU"/>
        </w:rPr>
        <w:t>, в сховища овочів. Віддає перевагу соковитому корму і кореневищам. Значної шкоди завдає садам, насамперед молодим насадженням, де обгризає кору саджанців і знищує кореневу систему, яку перегризає біля кореневої шийки.</w:t>
      </w:r>
      <w:r w:rsidRPr="00D84A22">
        <w:rPr>
          <w:rFonts w:ascii="Times New Roman" w:eastAsia="SimSun" w:cs="Times New Roman"/>
          <w:iCs/>
          <w:color w:val="000000"/>
          <w:sz w:val="28"/>
          <w:szCs w:val="28"/>
          <w:lang w:val="uk-UA" w:eastAsia="ru-RU"/>
        </w:rPr>
        <w:t xml:space="preserve"> </w:t>
      </w:r>
      <w:r w:rsidRPr="00D84A22">
        <w:rPr>
          <w:rFonts w:ascii="Times New Roman" w:eastAsia="SimSun" w:cs="Times New Roman"/>
          <w:iCs/>
          <w:color w:val="000000"/>
          <w:sz w:val="28"/>
          <w:szCs w:val="28"/>
          <w:lang w:eastAsia="ru-RU"/>
        </w:rPr>
        <w:t>Розмножується лише в теплі періоди року – квітень-листопад. Кількість малят – 6-9,</w:t>
      </w:r>
      <w:r w:rsidRPr="00D84A22">
        <w:rPr>
          <w:rFonts w:ascii="Times New Roman" w:eastAsia="SimSun" w:cs="Times New Roman"/>
          <w:iCs/>
          <w:color w:val="000000"/>
          <w:sz w:val="28"/>
          <w:szCs w:val="28"/>
          <w:lang w:val="uk-UA" w:eastAsia="ru-RU"/>
        </w:rPr>
        <w:t xml:space="preserve"> </w:t>
      </w:r>
      <w:r w:rsidRPr="00D84A22">
        <w:rPr>
          <w:rFonts w:ascii="Times New Roman" w:eastAsia="SimSun" w:cs="Times New Roman"/>
          <w:iCs/>
          <w:color w:val="000000"/>
          <w:sz w:val="28"/>
          <w:szCs w:val="28"/>
          <w:lang w:eastAsia="ru-RU"/>
        </w:rPr>
        <w:t>максимально – 14. Маса дорослих мишей – 120-280 г.</w:t>
      </w:r>
    </w:p>
    <w:p w14:paraId="0CC71BB5" w14:textId="77777777" w:rsidR="005D69B8" w:rsidRPr="00D84A22" w:rsidRDefault="005D69B8" w:rsidP="00D84A22">
      <w:pPr>
        <w:autoSpaceDE w:val="0"/>
        <w:ind w:firstLine="851"/>
        <w:jc w:val="both"/>
        <w:rPr>
          <w:rFonts w:cs="Times New Roman"/>
          <w:sz w:val="28"/>
          <w:szCs w:val="28"/>
        </w:rPr>
      </w:pPr>
    </w:p>
    <w:p w14:paraId="4D7EB15D" w14:textId="77777777" w:rsidR="00E3456B" w:rsidRPr="00D84A22" w:rsidRDefault="00E3456B" w:rsidP="00D84A22">
      <w:pPr>
        <w:autoSpaceDE w:val="0"/>
        <w:ind w:firstLine="851"/>
        <w:jc w:val="both"/>
        <w:rPr>
          <w:rFonts w:cs="Times New Roman"/>
          <w:sz w:val="28"/>
          <w:szCs w:val="28"/>
        </w:rPr>
      </w:pPr>
      <w:r w:rsidRPr="00D84A22">
        <w:rPr>
          <w:rFonts w:cs="Times New Roman"/>
          <w:sz w:val="28"/>
          <w:szCs w:val="28"/>
        </w:rPr>
        <w:lastRenderedPageBreak/>
        <w:t xml:space="preserve"> Маршрутними обстеженнями посівів було установлено, що середня чисельність шкідників восени 2023 року не перевищувала ЕПШ, але на окремих площах багаторічних трав та озимих зернових у окремих осередках чисельність їх була вище порогової. Чисельність мишоподібних гризунів у господарствах області регулювалася через здійснення профілактичних та знищувальних захисних заходів.  </w:t>
      </w:r>
      <w:r w:rsidRPr="00D84A22">
        <w:rPr>
          <w:rFonts w:cs="Times New Roman"/>
          <w:bCs/>
          <w:sz w:val="28"/>
          <w:szCs w:val="28"/>
        </w:rPr>
        <w:t xml:space="preserve">Початок заселення </w:t>
      </w:r>
      <w:r w:rsidRPr="00D84A22">
        <w:rPr>
          <w:rStyle w:val="docdata"/>
          <w:rFonts w:cs="Times New Roman"/>
          <w:sz w:val="28"/>
          <w:szCs w:val="28"/>
        </w:rPr>
        <w:t xml:space="preserve">посівів </w:t>
      </w:r>
      <w:r w:rsidRPr="00D84A22">
        <w:rPr>
          <w:rStyle w:val="docdata"/>
          <w:rFonts w:cs="Times New Roman"/>
          <w:b/>
          <w:bCs/>
          <w:i/>
          <w:sz w:val="28"/>
          <w:szCs w:val="28"/>
        </w:rPr>
        <w:t>озимого ріпаку</w:t>
      </w:r>
      <w:r w:rsidRPr="00D84A22">
        <w:rPr>
          <w:rStyle w:val="docdata"/>
          <w:rFonts w:cs="Times New Roman"/>
          <w:sz w:val="28"/>
          <w:szCs w:val="28"/>
        </w:rPr>
        <w:t xml:space="preserve"> </w:t>
      </w:r>
      <w:r w:rsidRPr="00D84A22">
        <w:rPr>
          <w:rFonts w:cs="Times New Roman"/>
          <w:bCs/>
          <w:sz w:val="28"/>
          <w:szCs w:val="28"/>
        </w:rPr>
        <w:t xml:space="preserve"> зафіксовано у  третій декаді вересня  </w:t>
      </w:r>
      <w:r w:rsidRPr="00D84A22">
        <w:rPr>
          <w:rFonts w:cs="Times New Roman"/>
          <w:sz w:val="28"/>
          <w:szCs w:val="28"/>
        </w:rPr>
        <w:t xml:space="preserve">2023 року , у крайових смугах обліковувалося  1жила колонія із 1-3 норами на 1 га. Слабке заселення </w:t>
      </w:r>
      <w:r w:rsidRPr="00D84A22">
        <w:rPr>
          <w:rFonts w:cs="Times New Roman"/>
          <w:b/>
          <w:sz w:val="28"/>
          <w:szCs w:val="28"/>
        </w:rPr>
        <w:t>озимої пшениці</w:t>
      </w:r>
      <w:r w:rsidRPr="00D84A22">
        <w:rPr>
          <w:rFonts w:cs="Times New Roman"/>
          <w:sz w:val="28"/>
          <w:szCs w:val="28"/>
        </w:rPr>
        <w:t xml:space="preserve"> під врожай 2024 року відбувалося з першої декади листопада. Заселеність посівів складало 10-30% від обстежених площ за щільності 1-2 жилих колоній на га.</w:t>
      </w:r>
    </w:p>
    <w:p w14:paraId="106728FC" w14:textId="77777777" w:rsidR="00E3456B" w:rsidRPr="00D84A22" w:rsidRDefault="00E3456B" w:rsidP="00D84A22">
      <w:pPr>
        <w:ind w:firstLine="851"/>
        <w:jc w:val="both"/>
        <w:rPr>
          <w:rFonts w:cs="Times New Roman"/>
          <w:sz w:val="28"/>
          <w:szCs w:val="28"/>
        </w:rPr>
      </w:pPr>
      <w:r w:rsidRPr="00D84A22">
        <w:rPr>
          <w:rFonts w:cs="Times New Roman"/>
          <w:sz w:val="28"/>
          <w:szCs w:val="28"/>
        </w:rPr>
        <w:t>Зимовий період 2023 -2024 року був несприятливий для популяції мишоподібних гризунів. Через різкі коливання кліматичних умов (опади, перезволоження, коливання добових температур, затоплення нір та хвороби) загибель гризунів становила 60-70%. Навесні 2024 року обліковувалося в середньому 1-2, максимально 3- жилі колонії на  1га. Надалі значного збільшення чисельності шкідників не відбулося. Влітку мишоподібні гризуни за допорогової чисельності живилися на просапних культурах, багаторічних травах, неорних землях, у лісосмугах, садах, тощо.</w:t>
      </w:r>
    </w:p>
    <w:p w14:paraId="609C0A1C" w14:textId="2CED05A4" w:rsidR="00E3456B" w:rsidRDefault="00E3456B" w:rsidP="00D84A22">
      <w:pPr>
        <w:ind w:firstLine="851"/>
        <w:jc w:val="both"/>
        <w:rPr>
          <w:rFonts w:cs="Times New Roman"/>
          <w:sz w:val="28"/>
          <w:szCs w:val="28"/>
        </w:rPr>
      </w:pPr>
      <w:r w:rsidRPr="00D84A22">
        <w:rPr>
          <w:rFonts w:cs="Times New Roman"/>
          <w:sz w:val="28"/>
          <w:szCs w:val="28"/>
        </w:rPr>
        <w:t xml:space="preserve">Восени 2024 року , протягом вересня-жовтня, спостерігалося поступове збільшення кількості їх в місцях резервації, </w:t>
      </w:r>
      <w:r w:rsidRPr="00D84A22">
        <w:rPr>
          <w:rFonts w:cs="Times New Roman"/>
          <w:bCs/>
          <w:sz w:val="28"/>
          <w:szCs w:val="28"/>
        </w:rPr>
        <w:t>чому сприяла  суха тепла погода та наявність кормів.</w:t>
      </w:r>
      <w:r w:rsidRPr="00D84A22">
        <w:rPr>
          <w:rFonts w:cs="Times New Roman"/>
          <w:sz w:val="28"/>
          <w:szCs w:val="28"/>
        </w:rPr>
        <w:t xml:space="preserve"> Після  збирання соняшнику, цукрових буряків, кукурудзи, наявність падалиці та зелених площ багаторічних трав позитивно впливало на процес розмноження мишей та полівок.</w:t>
      </w:r>
      <w:r w:rsidRPr="00D84A22">
        <w:rPr>
          <w:rFonts w:cs="Times New Roman"/>
          <w:bCs/>
          <w:sz w:val="28"/>
          <w:szCs w:val="28"/>
        </w:rPr>
        <w:t xml:space="preserve"> В першій декаді жовтня зафіксовано початок заселення </w:t>
      </w:r>
      <w:r w:rsidRPr="00D84A22">
        <w:rPr>
          <w:rStyle w:val="docdata"/>
          <w:rFonts w:cs="Times New Roman"/>
          <w:sz w:val="28"/>
          <w:szCs w:val="28"/>
        </w:rPr>
        <w:t xml:space="preserve">посівів </w:t>
      </w:r>
      <w:r w:rsidRPr="00D84A22">
        <w:rPr>
          <w:rStyle w:val="docdata"/>
          <w:rFonts w:cs="Times New Roman"/>
          <w:b/>
          <w:bCs/>
          <w:i/>
          <w:sz w:val="28"/>
          <w:szCs w:val="28"/>
        </w:rPr>
        <w:t>озимого ріпаку,</w:t>
      </w:r>
      <w:r w:rsidRPr="00D84A22">
        <w:rPr>
          <w:rStyle w:val="docdata"/>
          <w:rFonts w:cs="Times New Roman"/>
          <w:sz w:val="28"/>
          <w:szCs w:val="28"/>
        </w:rPr>
        <w:t xml:space="preserve"> </w:t>
      </w:r>
      <w:r w:rsidRPr="00D84A22">
        <w:rPr>
          <w:rFonts w:cs="Times New Roman"/>
          <w:sz w:val="28"/>
          <w:szCs w:val="28"/>
        </w:rPr>
        <w:t xml:space="preserve">у крайових смугах обліковувалося  1-2жилі колонії </w:t>
      </w:r>
      <w:r w:rsidRPr="00D84A22">
        <w:rPr>
          <w:rFonts w:cs="Times New Roman"/>
          <w:color w:val="70AD47"/>
          <w:sz w:val="28"/>
          <w:szCs w:val="28"/>
        </w:rPr>
        <w:t>і</w:t>
      </w:r>
      <w:r w:rsidRPr="00D84A22">
        <w:rPr>
          <w:rFonts w:cs="Times New Roman"/>
          <w:sz w:val="28"/>
          <w:szCs w:val="28"/>
        </w:rPr>
        <w:t xml:space="preserve">з 1-3 норами на 1 га. Слабке заселення </w:t>
      </w:r>
      <w:r w:rsidRPr="00D84A22">
        <w:rPr>
          <w:rFonts w:cs="Times New Roman"/>
          <w:b/>
          <w:sz w:val="28"/>
          <w:szCs w:val="28"/>
        </w:rPr>
        <w:t>озимої пшениці</w:t>
      </w:r>
      <w:r w:rsidRPr="00D84A22">
        <w:rPr>
          <w:rFonts w:cs="Times New Roman"/>
          <w:sz w:val="28"/>
          <w:szCs w:val="28"/>
        </w:rPr>
        <w:t xml:space="preserve"> під врожай 2025 року відбувається з другої декади жовтня. Заселеність посівів складає 9,5% від обстежених площ за щільності 1-2 жилих колоній на га.</w:t>
      </w:r>
    </w:p>
    <w:p w14:paraId="5D3CC7B6" w14:textId="1BFE2D56" w:rsidR="00E3456B" w:rsidRPr="00D84A22" w:rsidRDefault="005E108C" w:rsidP="00D84A22">
      <w:pPr>
        <w:autoSpaceDE w:val="0"/>
        <w:ind w:firstLine="851"/>
        <w:jc w:val="both"/>
        <w:rPr>
          <w:rFonts w:cs="Times New Roman"/>
          <w:sz w:val="28"/>
          <w:szCs w:val="28"/>
        </w:rPr>
      </w:pPr>
      <w:r>
        <w:rPr>
          <w:noProof/>
          <w:lang w:val="ru-RU" w:eastAsia="ru-RU" w:bidi="ar-SA"/>
        </w:rPr>
        <w:drawing>
          <wp:anchor distT="0" distB="0" distL="114300" distR="114300" simplePos="0" relativeHeight="251660288" behindDoc="1" locked="0" layoutInCell="1" allowOverlap="1" wp14:anchorId="7E184A51" wp14:editId="45BC3ACA">
            <wp:simplePos x="0" y="0"/>
            <wp:positionH relativeFrom="margin">
              <wp:posOffset>133350</wp:posOffset>
            </wp:positionH>
            <wp:positionV relativeFrom="paragraph">
              <wp:posOffset>29210</wp:posOffset>
            </wp:positionV>
            <wp:extent cx="2476500" cy="1847850"/>
            <wp:effectExtent l="0" t="0" r="0" b="0"/>
            <wp:wrapTight wrapText="bothSides">
              <wp:wrapPolygon edited="0">
                <wp:start x="0" y="0"/>
                <wp:lineTo x="0" y="21377"/>
                <wp:lineTo x="21434" y="21377"/>
                <wp:lineTo x="21434" y="0"/>
                <wp:lineTo x="0" y="0"/>
              </wp:wrapPolygon>
            </wp:wrapTight>
            <wp:docPr id="712754043" name="Рисунок 2" descr="Мышь полевая (лат. Apodemus agrar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ышь полевая (лат. Apodemus agrari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anchor>
        </w:drawing>
      </w:r>
      <w:r w:rsidR="00E3456B" w:rsidRPr="00D84A22">
        <w:rPr>
          <w:rFonts w:cs="Times New Roman"/>
          <w:sz w:val="28"/>
          <w:szCs w:val="28"/>
        </w:rPr>
        <w:t xml:space="preserve"> Осінніми обстеженнями в 2024 році всіх полів сівозміни (орні та неорні землі), проведеним у господарствах області на загальній площі 39,586 тис. га. Заселені площі складають 21,42 тис.га або 54% (у 2023 році було 39%). Середня чисельність популяції на 1 га обліковується в середньому 2,0 жилих колоній (було – 3,5). </w:t>
      </w:r>
    </w:p>
    <w:p w14:paraId="7FC66E66" w14:textId="77777777" w:rsidR="00E3456B" w:rsidRPr="00D84A22" w:rsidRDefault="00E3456B" w:rsidP="00D84A22">
      <w:pPr>
        <w:autoSpaceDE w:val="0"/>
        <w:ind w:right="-1" w:firstLine="851"/>
        <w:jc w:val="both"/>
        <w:rPr>
          <w:rFonts w:cs="Times New Roman"/>
          <w:sz w:val="28"/>
          <w:szCs w:val="28"/>
        </w:rPr>
      </w:pPr>
      <w:r w:rsidRPr="00D84A22">
        <w:rPr>
          <w:rFonts w:cs="Times New Roman"/>
          <w:sz w:val="28"/>
          <w:szCs w:val="28"/>
        </w:rPr>
        <w:t>Господарства області здійснюють постійний фітосанітарний нагляд за посівами та моніторинг динаміки стану популяції мишоподібних гризунів.</w:t>
      </w:r>
    </w:p>
    <w:p w14:paraId="7A8644B9" w14:textId="4B3646A1" w:rsidR="005D69B8" w:rsidRPr="00D84A22" w:rsidRDefault="00E3456B" w:rsidP="00D84A22">
      <w:pPr>
        <w:autoSpaceDE w:val="0"/>
        <w:ind w:right="-1" w:firstLine="851"/>
        <w:jc w:val="both"/>
        <w:rPr>
          <w:rFonts w:cs="Times New Roman"/>
          <w:sz w:val="28"/>
          <w:szCs w:val="28"/>
        </w:rPr>
      </w:pPr>
      <w:r w:rsidRPr="00D84A22">
        <w:rPr>
          <w:rFonts w:cs="Times New Roman"/>
          <w:sz w:val="28"/>
          <w:szCs w:val="28"/>
        </w:rPr>
        <w:t xml:space="preserve">Обстежуючи  в осінній –зимовий  період 2024 -2025  року,  площі, заселені мишоподібними гризунами, та їх чисельность в посівах сільськогосподарських культур і неорних землях,  можна прогнозувати , що за сприятливих природних </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E108C" w14:paraId="47EC247E" w14:textId="77777777" w:rsidTr="005E108C">
        <w:tc>
          <w:tcPr>
            <w:tcW w:w="4814" w:type="dxa"/>
          </w:tcPr>
          <w:p w14:paraId="29942DAB" w14:textId="69EF8553" w:rsidR="005E108C" w:rsidRDefault="005E108C" w:rsidP="00D84A22">
            <w:pPr>
              <w:jc w:val="both"/>
              <w:rPr>
                <w:rFonts w:cs="Times New Roman"/>
                <w:sz w:val="28"/>
                <w:szCs w:val="28"/>
              </w:rPr>
            </w:pPr>
            <w:r w:rsidRPr="00D84A22">
              <w:rPr>
                <w:rFonts w:cs="Times New Roman"/>
                <w:sz w:val="28"/>
                <w:szCs w:val="28"/>
              </w:rPr>
              <w:lastRenderedPageBreak/>
              <w:t>факторів  навесні збережеться достатня кількість гризунів. Несприятливі погодно-кліматичні умови (різкі перепади температур, випадання надмірної кількості опадів, танення снігу та талі води у полях), навпаки, спричинятимуть загибель особин. При плануванні проведення профілактичних та захисних заходів необхідно враховувати високу потенційну можливість розмноження і шкодочинності мишей та полівок</w:t>
            </w:r>
          </w:p>
        </w:tc>
        <w:tc>
          <w:tcPr>
            <w:tcW w:w="4814" w:type="dxa"/>
          </w:tcPr>
          <w:p w14:paraId="34A8B9C9" w14:textId="307EFD8D" w:rsidR="005E108C" w:rsidRPr="005E108C" w:rsidRDefault="005E108C" w:rsidP="00D84A22">
            <w:pPr>
              <w:jc w:val="both"/>
              <w:rPr>
                <w:rFonts w:cs="Times New Roman"/>
                <w:sz w:val="28"/>
                <w:szCs w:val="28"/>
              </w:rPr>
            </w:pPr>
            <w:r w:rsidRPr="005E108C">
              <w:rPr>
                <w:noProof/>
                <w:lang w:val="ru-RU" w:eastAsia="ru-RU" w:bidi="ar-SA"/>
              </w:rPr>
              <w:drawing>
                <wp:anchor distT="0" distB="0" distL="114300" distR="114300" simplePos="0" relativeHeight="251663360" behindDoc="1" locked="0" layoutInCell="1" allowOverlap="1" wp14:anchorId="12D1DA06" wp14:editId="6437568F">
                  <wp:simplePos x="0" y="0"/>
                  <wp:positionH relativeFrom="column">
                    <wp:posOffset>-55880</wp:posOffset>
                  </wp:positionH>
                  <wp:positionV relativeFrom="paragraph">
                    <wp:posOffset>117475</wp:posOffset>
                  </wp:positionV>
                  <wp:extent cx="2590800" cy="2233295"/>
                  <wp:effectExtent l="0" t="0" r="0" b="0"/>
                  <wp:wrapTight wrapText="bothSides">
                    <wp:wrapPolygon edited="0">
                      <wp:start x="0" y="0"/>
                      <wp:lineTo x="0" y="21373"/>
                      <wp:lineTo x="21441" y="21373"/>
                      <wp:lineTo x="21441" y="0"/>
                      <wp:lineTo x="0" y="0"/>
                    </wp:wrapPolygon>
                  </wp:wrapTight>
                  <wp:docPr id="1377156639" name="Рисунок 1377156639" descr="Звичайна полі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вичайна полівк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0" cy="22332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E108C" w14:paraId="41AED78D" w14:textId="77777777" w:rsidTr="005E108C">
        <w:tc>
          <w:tcPr>
            <w:tcW w:w="4814" w:type="dxa"/>
          </w:tcPr>
          <w:p w14:paraId="4940D2C2" w14:textId="77777777" w:rsidR="005E108C" w:rsidRDefault="005E108C" w:rsidP="00D84A22">
            <w:pPr>
              <w:jc w:val="both"/>
              <w:rPr>
                <w:rFonts w:cs="Times New Roman"/>
                <w:sz w:val="28"/>
                <w:szCs w:val="28"/>
              </w:rPr>
            </w:pPr>
          </w:p>
        </w:tc>
        <w:tc>
          <w:tcPr>
            <w:tcW w:w="4814" w:type="dxa"/>
          </w:tcPr>
          <w:p w14:paraId="56E24646" w14:textId="65B317F7" w:rsidR="005E108C" w:rsidRDefault="005E108C" w:rsidP="00D84A22">
            <w:pPr>
              <w:jc w:val="both"/>
              <w:rPr>
                <w:rFonts w:cs="Times New Roman"/>
                <w:sz w:val="28"/>
                <w:szCs w:val="28"/>
              </w:rPr>
            </w:pPr>
            <w:r>
              <w:t>Сіра полівка</w:t>
            </w:r>
          </w:p>
        </w:tc>
      </w:tr>
    </w:tbl>
    <w:p w14:paraId="144223CA" w14:textId="13F1A97B" w:rsidR="005D69B8" w:rsidRPr="00D84A22" w:rsidRDefault="005D69B8" w:rsidP="00D84A22">
      <w:pPr>
        <w:ind w:firstLine="851"/>
        <w:jc w:val="both"/>
        <w:rPr>
          <w:rFonts w:cs="Times New Roman"/>
          <w:sz w:val="28"/>
          <w:szCs w:val="28"/>
        </w:rPr>
      </w:pPr>
    </w:p>
    <w:p w14:paraId="5DC19F43" w14:textId="77777777" w:rsidR="00BA59BD" w:rsidRDefault="00BA59BD" w:rsidP="00BA59BD"/>
    <w:p w14:paraId="2B5C8454" w14:textId="6B740A72" w:rsidR="0079490A" w:rsidRDefault="00B9770D" w:rsidP="00BA59BD">
      <w:pPr>
        <w:jc w:val="center"/>
        <w:rPr>
          <w:rFonts w:cs="Times New Roman"/>
          <w:b/>
          <w:sz w:val="28"/>
          <w:szCs w:val="28"/>
        </w:rPr>
      </w:pPr>
      <w:r>
        <w:rPr>
          <w:rFonts w:cs="Times New Roman"/>
          <w:b/>
          <w:sz w:val="28"/>
          <w:szCs w:val="28"/>
        </w:rPr>
        <w:t>Система заходів захисту сільськогосподарських рослин</w:t>
      </w:r>
    </w:p>
    <w:p w14:paraId="174D6389" w14:textId="77777777" w:rsidR="0079490A" w:rsidRDefault="00B9770D" w:rsidP="00BA59BD">
      <w:pPr>
        <w:pStyle w:val="c1c1e0e0e7e7eeeee2e2fbfbe9e9"/>
        <w:spacing w:after="0" w:line="240" w:lineRule="auto"/>
        <w:ind w:right="-1"/>
        <w:jc w:val="center"/>
        <w:rPr>
          <w:rFonts w:ascii="Times New Roman" w:cs="Times New Roman"/>
          <w:b/>
          <w:sz w:val="28"/>
          <w:szCs w:val="28"/>
          <w:lang w:val="uk-UA"/>
        </w:rPr>
      </w:pPr>
      <w:r>
        <w:rPr>
          <w:rFonts w:ascii="Times New Roman" w:cs="Times New Roman"/>
          <w:b/>
          <w:sz w:val="28"/>
          <w:szCs w:val="28"/>
        </w:rPr>
        <w:t xml:space="preserve">від </w:t>
      </w:r>
      <w:r>
        <w:rPr>
          <w:rFonts w:ascii="Times New Roman" w:cs="Times New Roman"/>
          <w:b/>
          <w:sz w:val="28"/>
          <w:szCs w:val="28"/>
          <w:lang w:val="uk-UA"/>
        </w:rPr>
        <w:t>мишоподібних гризунів</w:t>
      </w:r>
    </w:p>
    <w:p w14:paraId="0EF02A28" w14:textId="77777777" w:rsidR="0079490A" w:rsidRDefault="00B9770D">
      <w:pPr>
        <w:pStyle w:val="c1c1e0e0e7e7eeeee2e2fbfbe9e9"/>
        <w:spacing w:after="0" w:line="240" w:lineRule="auto"/>
        <w:ind w:right="-1" w:firstLine="709"/>
        <w:jc w:val="both"/>
        <w:rPr>
          <w:rFonts w:ascii="Times New Roman" w:cs="Times New Roman"/>
          <w:spacing w:val="-6"/>
          <w:sz w:val="28"/>
          <w:szCs w:val="28"/>
          <w:lang w:val="uk-UA"/>
        </w:rPr>
      </w:pPr>
      <w:r>
        <w:rPr>
          <w:rFonts w:ascii="Times New Roman" w:cs="Times New Roman"/>
          <w:spacing w:val="-6"/>
          <w:sz w:val="28"/>
          <w:szCs w:val="28"/>
          <w:lang w:val="uk-UA"/>
        </w:rPr>
        <w:t>Профілактичні заходи в обмеженні чисельності мишоподібних гризунів</w:t>
      </w:r>
      <w:r>
        <w:rPr>
          <w:rFonts w:ascii="Times New Roman" w:cs="Times New Roman"/>
          <w:b/>
          <w:spacing w:val="-6"/>
          <w:sz w:val="28"/>
          <w:szCs w:val="28"/>
          <w:lang w:val="uk-UA"/>
        </w:rPr>
        <w:t xml:space="preserve"> </w:t>
      </w:r>
      <w:r>
        <w:rPr>
          <w:rFonts w:ascii="Times New Roman" w:cs="Times New Roman"/>
          <w:spacing w:val="-6"/>
          <w:sz w:val="28"/>
          <w:szCs w:val="28"/>
          <w:lang w:val="uk-UA"/>
        </w:rPr>
        <w:t>являються</w:t>
      </w:r>
      <w:r>
        <w:rPr>
          <w:rFonts w:ascii="Times New Roman" w:cs="Times New Roman"/>
          <w:b/>
          <w:spacing w:val="-6"/>
          <w:sz w:val="28"/>
          <w:szCs w:val="28"/>
          <w:lang w:val="uk-UA"/>
        </w:rPr>
        <w:t xml:space="preserve"> </w:t>
      </w:r>
      <w:r>
        <w:rPr>
          <w:rFonts w:ascii="Times New Roman" w:cs="Times New Roman"/>
          <w:spacing w:val="-6"/>
          <w:sz w:val="28"/>
          <w:szCs w:val="28"/>
          <w:lang w:val="uk-UA"/>
        </w:rPr>
        <w:t xml:space="preserve">першочерговими: знищення бур'янів, зменшення втрат урожаю при збиранні, знищення післяжнивних решток і сходів падалиці (лущення стерні, збирання соломи і зяблева оранка), що позбавляє гризунів кормової бази та надійного сховища. Для контролю розселення їх у посіви сільськогосподарських культур необхідний постійний нагляд за розвитком шкідників у місцях резервацій. </w:t>
      </w:r>
    </w:p>
    <w:p w14:paraId="2E8DFA87" w14:textId="77777777" w:rsidR="0079490A" w:rsidRDefault="00B9770D">
      <w:pPr>
        <w:ind w:right="-1" w:firstLine="709"/>
        <w:jc w:val="both"/>
        <w:rPr>
          <w:rFonts w:cs="Times New Roman"/>
          <w:sz w:val="28"/>
          <w:szCs w:val="28"/>
        </w:rPr>
      </w:pPr>
      <w:r>
        <w:rPr>
          <w:rFonts w:cs="Times New Roman"/>
          <w:spacing w:val="-10"/>
          <w:sz w:val="28"/>
          <w:szCs w:val="28"/>
        </w:rPr>
        <w:t xml:space="preserve">За наявності </w:t>
      </w:r>
      <w:r>
        <w:rPr>
          <w:rFonts w:cs="Times New Roman"/>
          <w:sz w:val="28"/>
          <w:szCs w:val="28"/>
        </w:rPr>
        <w:t>3-5 і більше жилих колоній на 1 га</w:t>
      </w:r>
      <w:r>
        <w:rPr>
          <w:rFonts w:cs="Times New Roman"/>
          <w:spacing w:val="-10"/>
          <w:sz w:val="28"/>
          <w:szCs w:val="28"/>
        </w:rPr>
        <w:t xml:space="preserve"> для боротьби з гризунами слід слід </w:t>
      </w:r>
      <w:r>
        <w:rPr>
          <w:rFonts w:cs="Times New Roman"/>
          <w:sz w:val="28"/>
          <w:szCs w:val="28"/>
        </w:rPr>
        <w:t>застосовувати хімічні та біологічні засоби. До препаратів хімічної групи родентицидів відносяться отруєні принади на основі бродіфакуму: Антимиша, принада; Бродівіт, р. – 2-3 пакета на нору; Капкан- принада №1 – 1-2 принади-брикет на нору; Мишолов, р.; Номайс, р., Ромфея, р. - вміст діючої речовини 0,005%; принада Багіра - 1,5-2,5 кг/га, родентицидна принада «Щелкунчик, ПР» - 10-25 г/5 кв. м. На основі бромадіолону: Бромакем, ПР – 20-30 гр/5 кв.м; Рат Кіллер Супер - 5-10 кг/га та інші дозволені до використання препарати. Із групи біологічних препаратів рекомендований Бактеронцид гель - 1 л на 10 кг принади; РАТТЕР, р. – 3-5 г принади в нору; Родента БІО, зернова принада 1,0-2,0 кг/га; Бактоцид, сипуча маса по 2-3 г в нору або 1,0-2,5 кг/га.</w:t>
      </w:r>
    </w:p>
    <w:p w14:paraId="17D0D726" w14:textId="77777777" w:rsidR="0079490A" w:rsidRDefault="00B9770D">
      <w:pPr>
        <w:ind w:right="-1" w:firstLine="709"/>
        <w:jc w:val="both"/>
        <w:rPr>
          <w:rFonts w:cs="Times New Roman"/>
          <w:sz w:val="28"/>
          <w:szCs w:val="28"/>
        </w:rPr>
      </w:pPr>
      <w:r>
        <w:rPr>
          <w:rFonts w:cs="Times New Roman"/>
          <w:sz w:val="28"/>
          <w:szCs w:val="28"/>
        </w:rPr>
        <w:t>Застосовуючи родентициди, слід враховувати видовий склад гризунів. Найкращою принадою для мишей, що харчуються насінням, є зернові суміші, але проти польової миші зернові отруєні принади мають низьку ефективність через те, що поїдаючи зерно, вона завжди вилущує його, відкидаючи оболонку, що містить у собі найбільше отрути. Полівки зерном не харчуються і зернових принад уникають.</w:t>
      </w:r>
    </w:p>
    <w:p w14:paraId="41DA98EF" w14:textId="6807C440" w:rsidR="00BA59BD" w:rsidRDefault="00BA59BD">
      <w:pPr>
        <w:rPr>
          <w:b/>
          <w:sz w:val="28"/>
          <w:szCs w:val="28"/>
        </w:rPr>
      </w:pPr>
      <w:r>
        <w:rPr>
          <w:b/>
          <w:sz w:val="28"/>
          <w:szCs w:val="28"/>
        </w:rPr>
        <w:br w:type="page"/>
      </w:r>
    </w:p>
    <w:p w14:paraId="7A29D147" w14:textId="77777777" w:rsidR="0079490A" w:rsidRDefault="00B9770D">
      <w:pPr>
        <w:pStyle w:val="c1e0e7eee2fbe9"/>
        <w:ind w:right="-1"/>
        <w:jc w:val="center"/>
        <w:rPr>
          <w:b/>
          <w:sz w:val="28"/>
          <w:szCs w:val="28"/>
          <w:lang w:val="uk-UA"/>
        </w:rPr>
      </w:pPr>
      <w:r>
        <w:rPr>
          <w:b/>
          <w:sz w:val="28"/>
          <w:szCs w:val="28"/>
          <w:lang w:val="uk-UA"/>
        </w:rPr>
        <w:lastRenderedPageBreak/>
        <w:t>Ґрунтові шкідники</w:t>
      </w:r>
    </w:p>
    <w:p w14:paraId="314E836F" w14:textId="77777777" w:rsidR="0079490A" w:rsidRDefault="0079490A">
      <w:pPr>
        <w:pStyle w:val="c1e0e7eee2fbe9"/>
        <w:ind w:right="-1"/>
        <w:jc w:val="center"/>
        <w:rPr>
          <w:b/>
          <w:sz w:val="28"/>
          <w:szCs w:val="28"/>
          <w:lang w:val="uk-UA"/>
        </w:rPr>
      </w:pPr>
    </w:p>
    <w:p w14:paraId="2C150FDE" w14:textId="77777777" w:rsidR="004615EC" w:rsidRDefault="00B9770D" w:rsidP="00BA59BD">
      <w:pPr>
        <w:ind w:firstLine="851"/>
        <w:jc w:val="both"/>
      </w:pPr>
      <w:r>
        <w:rPr>
          <w:b/>
          <w:sz w:val="28"/>
          <w:szCs w:val="28"/>
        </w:rPr>
        <w:t>Дротяники (</w:t>
      </w:r>
      <w:r>
        <w:rPr>
          <w:sz w:val="28"/>
          <w:szCs w:val="28"/>
          <w:shd w:val="clear" w:color="000000" w:fill="FFFFFF"/>
        </w:rPr>
        <w:t xml:space="preserve">личинки коваликів) та </w:t>
      </w:r>
      <w:r>
        <w:rPr>
          <w:b/>
          <w:sz w:val="28"/>
          <w:szCs w:val="28"/>
          <w:shd w:val="clear" w:color="000000" w:fill="FFFFFF"/>
        </w:rPr>
        <w:t>несправжні дротяники</w:t>
      </w:r>
      <w:r>
        <w:rPr>
          <w:sz w:val="28"/>
          <w:szCs w:val="28"/>
          <w:shd w:val="clear" w:color="000000" w:fill="FFFFFF"/>
        </w:rPr>
        <w:t xml:space="preserve"> (личинки чорнотілок</w:t>
      </w:r>
      <w:r>
        <w:rPr>
          <w:b/>
          <w:sz w:val="28"/>
          <w:szCs w:val="28"/>
        </w:rPr>
        <w:t>) -</w:t>
      </w:r>
      <w:r>
        <w:rPr>
          <w:sz w:val="28"/>
          <w:szCs w:val="28"/>
        </w:rPr>
        <w:t>багатоїдні ґрунтові шкідники, що в агроценозах Київщини зазвичай завдають шкоди різноманітним культур</w:t>
      </w:r>
      <w:r w:rsidR="004615EC">
        <w:rPr>
          <w:sz w:val="28"/>
          <w:szCs w:val="28"/>
        </w:rPr>
        <w:t xml:space="preserve">ам. Перезимівля комах  у 2024 році пройшла добре. За зимовий період загинуло </w:t>
      </w:r>
      <w:r>
        <w:rPr>
          <w:sz w:val="28"/>
          <w:szCs w:val="28"/>
        </w:rPr>
        <w:t>0% личинок. За результатом весняних ґрунтових розкопок у по</w:t>
      </w:r>
      <w:r w:rsidR="004615EC">
        <w:rPr>
          <w:sz w:val="28"/>
          <w:szCs w:val="28"/>
        </w:rPr>
        <w:t>лях сівозміни обліковувалося 0,3 -0,5, макс. 1</w:t>
      </w:r>
      <w:r>
        <w:rPr>
          <w:sz w:val="28"/>
          <w:szCs w:val="28"/>
        </w:rPr>
        <w:t xml:space="preserve"> екз. на кв.м.</w:t>
      </w:r>
      <w:r w:rsidR="004615EC" w:rsidRPr="004615EC">
        <w:t xml:space="preserve"> </w:t>
      </w:r>
    </w:p>
    <w:p w14:paraId="3F0E899F" w14:textId="77777777" w:rsidR="004615EC" w:rsidRDefault="004615EC" w:rsidP="004615EC">
      <w:pPr>
        <w:pStyle w:val="c1e0e7eee2fbe9"/>
        <w:ind w:firstLine="709"/>
        <w:jc w:val="both"/>
        <w:rPr>
          <w:lang w:val="uk-UA"/>
        </w:rPr>
      </w:pPr>
      <w:r>
        <w:rPr>
          <w:lang w:val="uk-UA"/>
        </w:rPr>
        <w:t>.</w:t>
      </w:r>
    </w:p>
    <w:p w14:paraId="2BC267AA" w14:textId="77777777" w:rsidR="0079490A" w:rsidRDefault="00DA79DB" w:rsidP="005E108C">
      <w:pPr>
        <w:pStyle w:val="c1e0e7eee2fbe9"/>
        <w:jc w:val="center"/>
        <w:rPr>
          <w:sz w:val="28"/>
          <w:szCs w:val="28"/>
          <w:lang w:val="uk-UA"/>
        </w:rPr>
      </w:pPr>
      <w:r>
        <w:rPr>
          <w:noProof/>
          <w:lang w:eastAsia="ru-RU" w:bidi="ar-SA"/>
        </w:rPr>
        <w:drawing>
          <wp:inline distT="0" distB="0" distL="0" distR="0" wp14:anchorId="11BC3347" wp14:editId="5B18F0D9">
            <wp:extent cx="5619750" cy="2687395"/>
            <wp:effectExtent l="0" t="0" r="0" b="0"/>
            <wp:docPr id="3" name="Рисунок 3" descr="https://agroexp.com.ua/sites/default/files/styles/full/public/vreditel-podsolnuha-provolochnik.jpg?itok=ncRpbA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roexp.com.ua/sites/default/files/styles/full/public/vreditel-podsolnuha-provolochnik.jpg?itok=ncRpbA9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5497" cy="2690143"/>
                    </a:xfrm>
                    <a:prstGeom prst="rect">
                      <a:avLst/>
                    </a:prstGeom>
                    <a:noFill/>
                    <a:ln>
                      <a:noFill/>
                    </a:ln>
                  </pic:spPr>
                </pic:pic>
              </a:graphicData>
            </a:graphic>
          </wp:inline>
        </w:drawing>
      </w:r>
    </w:p>
    <w:p w14:paraId="5C0FA27F" w14:textId="77777777" w:rsidR="0079490A" w:rsidRDefault="00B9770D">
      <w:pPr>
        <w:pStyle w:val="c1e0e7eee2fbe9"/>
        <w:ind w:firstLine="709"/>
        <w:jc w:val="both"/>
        <w:rPr>
          <w:sz w:val="28"/>
          <w:szCs w:val="28"/>
          <w:lang w:val="uk-UA"/>
        </w:rPr>
      </w:pPr>
      <w:r>
        <w:rPr>
          <w:sz w:val="28"/>
          <w:szCs w:val="28"/>
          <w:lang w:val="uk-UA"/>
        </w:rPr>
        <w:t xml:space="preserve">Протягом вегетаційного періоду шкідливість </w:t>
      </w:r>
      <w:r>
        <w:rPr>
          <w:bCs/>
          <w:sz w:val="28"/>
          <w:szCs w:val="28"/>
          <w:lang w:val="uk-UA"/>
        </w:rPr>
        <w:t>дротяників</w:t>
      </w:r>
      <w:r>
        <w:rPr>
          <w:b/>
          <w:bCs/>
          <w:sz w:val="28"/>
          <w:szCs w:val="28"/>
          <w:lang w:val="uk-UA"/>
        </w:rPr>
        <w:t xml:space="preserve"> </w:t>
      </w:r>
      <w:r>
        <w:rPr>
          <w:bCs/>
          <w:sz w:val="28"/>
          <w:szCs w:val="28"/>
          <w:lang w:val="uk-UA"/>
        </w:rPr>
        <w:t>і</w:t>
      </w:r>
      <w:r>
        <w:rPr>
          <w:sz w:val="28"/>
          <w:szCs w:val="28"/>
          <w:shd w:val="clear" w:color="auto" w:fill="FFFFFF"/>
          <w:lang w:val="uk-UA"/>
        </w:rPr>
        <w:t xml:space="preserve"> </w:t>
      </w:r>
      <w:r>
        <w:rPr>
          <w:bCs/>
          <w:sz w:val="28"/>
          <w:szCs w:val="28"/>
          <w:shd w:val="clear" w:color="auto" w:fill="FFFFFF"/>
          <w:lang w:val="uk-UA"/>
        </w:rPr>
        <w:t>несправжніх дротяників</w:t>
      </w:r>
      <w:r>
        <w:rPr>
          <w:sz w:val="28"/>
          <w:szCs w:val="28"/>
          <w:shd w:val="clear" w:color="auto" w:fill="FFFFFF"/>
          <w:lang w:val="uk-UA"/>
        </w:rPr>
        <w:t xml:space="preserve"> </w:t>
      </w:r>
      <w:r>
        <w:rPr>
          <w:sz w:val="28"/>
          <w:szCs w:val="28"/>
          <w:lang w:val="uk-UA"/>
        </w:rPr>
        <w:t>переважно була слабкою. Фітофагами ос</w:t>
      </w:r>
      <w:r w:rsidR="004615EC">
        <w:rPr>
          <w:sz w:val="28"/>
          <w:szCs w:val="28"/>
          <w:lang w:val="uk-UA"/>
        </w:rPr>
        <w:t>ередково було пошкоджено від 0,5 до 3</w:t>
      </w:r>
      <w:r>
        <w:rPr>
          <w:sz w:val="28"/>
          <w:szCs w:val="28"/>
          <w:lang w:val="uk-UA"/>
        </w:rPr>
        <w:t xml:space="preserve">% рослин просапних, овочевих, зернових культур. </w:t>
      </w:r>
    </w:p>
    <w:p w14:paraId="5ED9D5C0" w14:textId="77777777" w:rsidR="00DA79DB" w:rsidRDefault="00B9770D">
      <w:pPr>
        <w:pStyle w:val="c1e0e7eee2fbe9"/>
        <w:ind w:firstLine="709"/>
        <w:jc w:val="both"/>
        <w:rPr>
          <w:sz w:val="28"/>
          <w:szCs w:val="28"/>
          <w:lang w:val="uk-UA"/>
        </w:rPr>
      </w:pPr>
      <w:r>
        <w:rPr>
          <w:sz w:val="28"/>
          <w:szCs w:val="28"/>
          <w:lang w:val="uk-UA"/>
        </w:rPr>
        <w:t>За данними ґрунто</w:t>
      </w:r>
      <w:r w:rsidR="004615EC">
        <w:rPr>
          <w:sz w:val="28"/>
          <w:szCs w:val="28"/>
          <w:lang w:val="uk-UA"/>
        </w:rPr>
        <w:t>вих осінніх розкопок восени 2024 року  на 35,313</w:t>
      </w:r>
      <w:r>
        <w:rPr>
          <w:sz w:val="28"/>
          <w:szCs w:val="28"/>
          <w:lang w:val="uk-UA"/>
        </w:rPr>
        <w:t xml:space="preserve"> тис. га полів сівозміни було установлено заселеність </w:t>
      </w:r>
      <w:r>
        <w:rPr>
          <w:bCs/>
          <w:sz w:val="28"/>
          <w:szCs w:val="28"/>
          <w:lang w:val="uk-UA"/>
        </w:rPr>
        <w:t>дротяниками</w:t>
      </w:r>
      <w:r>
        <w:rPr>
          <w:b/>
          <w:bCs/>
          <w:sz w:val="28"/>
          <w:szCs w:val="28"/>
          <w:lang w:val="uk-UA"/>
        </w:rPr>
        <w:t xml:space="preserve"> </w:t>
      </w:r>
      <w:r>
        <w:rPr>
          <w:bCs/>
          <w:sz w:val="28"/>
          <w:szCs w:val="28"/>
          <w:lang w:val="uk-UA"/>
        </w:rPr>
        <w:t>і</w:t>
      </w:r>
      <w:r>
        <w:rPr>
          <w:sz w:val="28"/>
          <w:szCs w:val="28"/>
          <w:shd w:val="clear" w:color="auto" w:fill="FFFFFF"/>
          <w:lang w:val="uk-UA"/>
        </w:rPr>
        <w:t xml:space="preserve"> </w:t>
      </w:r>
      <w:r>
        <w:rPr>
          <w:bCs/>
          <w:sz w:val="28"/>
          <w:szCs w:val="28"/>
          <w:shd w:val="clear" w:color="auto" w:fill="FFFFFF"/>
          <w:lang w:val="uk-UA"/>
        </w:rPr>
        <w:t>несправжніми дротяниками</w:t>
      </w:r>
      <w:r w:rsidR="00D13C9C">
        <w:rPr>
          <w:sz w:val="28"/>
          <w:szCs w:val="28"/>
          <w:shd w:val="clear" w:color="auto" w:fill="FFFFFF"/>
          <w:lang w:val="uk-UA"/>
        </w:rPr>
        <w:t xml:space="preserve"> 55</w:t>
      </w:r>
      <w:r>
        <w:rPr>
          <w:sz w:val="28"/>
          <w:szCs w:val="28"/>
          <w:shd w:val="clear" w:color="auto" w:fill="FFFFFF"/>
          <w:lang w:val="uk-UA"/>
        </w:rPr>
        <w:t>% обстежених пло</w:t>
      </w:r>
      <w:r w:rsidR="00D13C9C">
        <w:rPr>
          <w:sz w:val="28"/>
          <w:szCs w:val="28"/>
          <w:shd w:val="clear" w:color="auto" w:fill="FFFFFF"/>
          <w:lang w:val="uk-UA"/>
        </w:rPr>
        <w:t>щ, ареал шкідника зменшився на 3</w:t>
      </w:r>
      <w:r>
        <w:rPr>
          <w:sz w:val="28"/>
          <w:szCs w:val="28"/>
          <w:shd w:val="clear" w:color="auto" w:fill="FFFFFF"/>
          <w:lang w:val="uk-UA"/>
        </w:rPr>
        <w:t xml:space="preserve">%, що менше минулорічного </w:t>
      </w:r>
      <w:r w:rsidR="00D13C9C">
        <w:rPr>
          <w:sz w:val="28"/>
          <w:szCs w:val="28"/>
          <w:lang w:val="uk-UA"/>
        </w:rPr>
        <w:t>показника, який складав 58</w:t>
      </w:r>
      <w:r>
        <w:rPr>
          <w:sz w:val="28"/>
          <w:szCs w:val="28"/>
          <w:lang w:val="uk-UA"/>
        </w:rPr>
        <w:t>%. Щільність фіт</w:t>
      </w:r>
      <w:r w:rsidR="00DA79DB">
        <w:rPr>
          <w:sz w:val="28"/>
          <w:szCs w:val="28"/>
          <w:lang w:val="uk-UA"/>
        </w:rPr>
        <w:t>офагів зменшилась та складає 0,5 екз. на кв.м. (в 2023 році було 0,8</w:t>
      </w:r>
      <w:r>
        <w:rPr>
          <w:sz w:val="28"/>
          <w:szCs w:val="28"/>
          <w:lang w:val="uk-UA"/>
        </w:rPr>
        <w:t xml:space="preserve"> екз.на кв.м.) Максимал</w:t>
      </w:r>
      <w:r w:rsidR="00DA79DB">
        <w:rPr>
          <w:sz w:val="28"/>
          <w:szCs w:val="28"/>
          <w:lang w:val="uk-UA"/>
        </w:rPr>
        <w:t>ьна чисельність 1</w:t>
      </w:r>
      <w:r>
        <w:rPr>
          <w:sz w:val="28"/>
          <w:szCs w:val="28"/>
          <w:lang w:val="uk-UA"/>
        </w:rPr>
        <w:t xml:space="preserve"> екз. на кв.м зареєстрована осередково </w:t>
      </w:r>
      <w:r w:rsidR="00DA79DB">
        <w:rPr>
          <w:sz w:val="28"/>
          <w:szCs w:val="28"/>
          <w:lang w:val="uk-UA"/>
        </w:rPr>
        <w:t>.</w:t>
      </w:r>
    </w:p>
    <w:p w14:paraId="65EA0B01" w14:textId="77777777" w:rsidR="0079490A" w:rsidRDefault="00DA79DB">
      <w:pPr>
        <w:pStyle w:val="c1e0e7eee2fbe9"/>
        <w:ind w:firstLine="709"/>
        <w:jc w:val="both"/>
        <w:rPr>
          <w:bCs/>
          <w:sz w:val="28"/>
          <w:szCs w:val="28"/>
          <w:lang w:val="uk-UA"/>
        </w:rPr>
      </w:pPr>
      <w:r>
        <w:rPr>
          <w:sz w:val="28"/>
          <w:szCs w:val="28"/>
          <w:lang w:val="uk-UA"/>
        </w:rPr>
        <w:t xml:space="preserve"> У 2025</w:t>
      </w:r>
      <w:r w:rsidR="00B9770D">
        <w:rPr>
          <w:sz w:val="28"/>
          <w:szCs w:val="28"/>
          <w:lang w:val="uk-UA"/>
        </w:rPr>
        <w:t xml:space="preserve"> році за доброї перезимівлі, ранньої дружньої весни та достатнього зволоження ґрунту </w:t>
      </w:r>
      <w:r w:rsidR="00B9770D">
        <w:rPr>
          <w:bCs/>
          <w:sz w:val="28"/>
          <w:szCs w:val="28"/>
          <w:lang w:val="uk-UA"/>
        </w:rPr>
        <w:t>дротяники</w:t>
      </w:r>
      <w:r w:rsidR="00B9770D">
        <w:rPr>
          <w:b/>
          <w:bCs/>
          <w:sz w:val="28"/>
          <w:szCs w:val="28"/>
          <w:lang w:val="uk-UA"/>
        </w:rPr>
        <w:t xml:space="preserve"> </w:t>
      </w:r>
      <w:r w:rsidR="00B9770D">
        <w:rPr>
          <w:bCs/>
          <w:sz w:val="28"/>
          <w:szCs w:val="28"/>
          <w:lang w:val="uk-UA"/>
        </w:rPr>
        <w:t>і</w:t>
      </w:r>
      <w:r w:rsidR="00B9770D">
        <w:rPr>
          <w:sz w:val="28"/>
          <w:szCs w:val="28"/>
          <w:shd w:val="clear" w:color="auto" w:fill="FFFFFF"/>
          <w:lang w:val="uk-UA"/>
        </w:rPr>
        <w:t xml:space="preserve"> </w:t>
      </w:r>
      <w:r w:rsidR="00B9770D">
        <w:rPr>
          <w:bCs/>
          <w:sz w:val="28"/>
          <w:szCs w:val="28"/>
          <w:shd w:val="clear" w:color="auto" w:fill="FFFFFF"/>
          <w:lang w:val="uk-UA"/>
        </w:rPr>
        <w:t>несправжні дротяники</w:t>
      </w:r>
      <w:r w:rsidR="00B9770D">
        <w:rPr>
          <w:sz w:val="28"/>
          <w:szCs w:val="28"/>
          <w:lang w:val="uk-UA"/>
        </w:rPr>
        <w:t xml:space="preserve"> </w:t>
      </w:r>
      <w:r w:rsidR="00B9770D">
        <w:rPr>
          <w:bCs/>
          <w:sz w:val="28"/>
          <w:szCs w:val="28"/>
          <w:lang w:val="uk-UA"/>
        </w:rPr>
        <w:t xml:space="preserve">утворюватимуть осередки підвищеної чисельності та шкідливості у окремих полях </w:t>
      </w:r>
      <w:r w:rsidR="00B9770D">
        <w:rPr>
          <w:sz w:val="28"/>
          <w:szCs w:val="28"/>
          <w:lang w:val="uk-UA"/>
        </w:rPr>
        <w:t xml:space="preserve">просапних, овочевих та інших культур. </w:t>
      </w:r>
      <w:r w:rsidR="00B9770D">
        <w:rPr>
          <w:bCs/>
          <w:sz w:val="28"/>
          <w:szCs w:val="28"/>
          <w:lang w:val="uk-UA"/>
        </w:rPr>
        <w:t xml:space="preserve">Дотримання сівозміни, лущення стерні, зяблева оранка, сівба в оптимальні строки та захист насіннєвого матеріалу інсектицидними протруйниками будуть надійно контролювати чисельність цих шкідників. </w:t>
      </w:r>
    </w:p>
    <w:p w14:paraId="5EB5008D" w14:textId="77777777" w:rsidR="0079490A" w:rsidRDefault="00B9770D">
      <w:pPr>
        <w:pStyle w:val="c1e0e7eee2fbe9"/>
        <w:ind w:right="-1" w:firstLine="709"/>
        <w:jc w:val="both"/>
        <w:rPr>
          <w:sz w:val="28"/>
          <w:szCs w:val="28"/>
          <w:lang w:val="uk-UA"/>
        </w:rPr>
      </w:pPr>
      <w:r>
        <w:rPr>
          <w:b/>
          <w:sz w:val="28"/>
          <w:szCs w:val="28"/>
          <w:lang w:val="uk-UA"/>
        </w:rPr>
        <w:t xml:space="preserve"> </w:t>
      </w:r>
    </w:p>
    <w:p w14:paraId="60E2FD3C" w14:textId="77777777" w:rsidR="0079490A" w:rsidRDefault="00B9770D">
      <w:pPr>
        <w:autoSpaceDE w:val="0"/>
        <w:ind w:firstLine="708"/>
        <w:jc w:val="both"/>
        <w:rPr>
          <w:rFonts w:cs="Times New Roman"/>
          <w:sz w:val="28"/>
          <w:szCs w:val="28"/>
          <w:shd w:val="clear" w:color="auto" w:fill="FFFFFF"/>
        </w:rPr>
      </w:pPr>
      <w:r>
        <w:rPr>
          <w:b/>
          <w:sz w:val="28"/>
          <w:szCs w:val="28"/>
        </w:rPr>
        <w:t xml:space="preserve">Травневий </w:t>
      </w:r>
      <w:r>
        <w:rPr>
          <w:sz w:val="28"/>
          <w:szCs w:val="28"/>
        </w:rPr>
        <w:t>та</w:t>
      </w:r>
      <w:r>
        <w:rPr>
          <w:b/>
          <w:sz w:val="28"/>
          <w:szCs w:val="28"/>
        </w:rPr>
        <w:t xml:space="preserve"> червневий хрущі – </w:t>
      </w:r>
      <w:r>
        <w:rPr>
          <w:rFonts w:cs="Times New Roman"/>
          <w:bCs/>
          <w:sz w:val="28"/>
          <w:szCs w:val="28"/>
        </w:rPr>
        <w:t>група великих</w:t>
      </w:r>
      <w:r>
        <w:rPr>
          <w:rFonts w:cs="Times New Roman"/>
          <w:b/>
          <w:bCs/>
          <w:sz w:val="28"/>
          <w:szCs w:val="28"/>
        </w:rPr>
        <w:t xml:space="preserve"> </w:t>
      </w:r>
      <w:r>
        <w:rPr>
          <w:rFonts w:cs="Times New Roman"/>
          <w:bCs/>
          <w:sz w:val="28"/>
          <w:szCs w:val="28"/>
        </w:rPr>
        <w:t>жуків родини пластинчастовусих, що дуже</w:t>
      </w:r>
      <w:r>
        <w:rPr>
          <w:rFonts w:cs="Times New Roman"/>
          <w:b/>
          <w:bCs/>
          <w:sz w:val="28"/>
          <w:szCs w:val="28"/>
        </w:rPr>
        <w:t xml:space="preserve"> </w:t>
      </w:r>
      <w:r>
        <w:rPr>
          <w:rFonts w:cs="Times New Roman"/>
          <w:bCs/>
          <w:sz w:val="28"/>
          <w:szCs w:val="28"/>
        </w:rPr>
        <w:t xml:space="preserve">поширені і завдають шкоди багатьом рослинам. </w:t>
      </w:r>
      <w:r>
        <w:rPr>
          <w:rFonts w:cs="Times New Roman"/>
          <w:sz w:val="28"/>
          <w:szCs w:val="28"/>
          <w:shd w:val="clear" w:color="auto" w:fill="FFFFFF"/>
        </w:rPr>
        <w:t>Дорослі особини об'їдають листя, бруньки, квіти й коріння дерев і чагарників, личинки живляться</w:t>
      </w:r>
      <w:r>
        <w:rPr>
          <w:rFonts w:cs="Times New Roman"/>
          <w:bCs/>
          <w:sz w:val="28"/>
          <w:szCs w:val="28"/>
        </w:rPr>
        <w:t xml:space="preserve"> корінцями рослин.</w:t>
      </w:r>
      <w:r>
        <w:rPr>
          <w:rFonts w:cs="Times New Roman"/>
          <w:sz w:val="28"/>
          <w:szCs w:val="28"/>
          <w:shd w:val="clear" w:color="auto" w:fill="FFFFFF"/>
        </w:rPr>
        <w:t xml:space="preserve"> На Київщині </w:t>
      </w:r>
      <w:r>
        <w:rPr>
          <w:rFonts w:cs="Times New Roman"/>
          <w:bCs/>
          <w:sz w:val="28"/>
          <w:szCs w:val="28"/>
        </w:rPr>
        <w:t xml:space="preserve">зазвичай </w:t>
      </w:r>
      <w:r>
        <w:rPr>
          <w:rFonts w:cs="Times New Roman"/>
          <w:sz w:val="28"/>
          <w:szCs w:val="28"/>
          <w:shd w:val="clear" w:color="auto" w:fill="FFFFFF"/>
        </w:rPr>
        <w:t xml:space="preserve">на земельних ділянках найбільш часто зустрічається травневий. </w:t>
      </w:r>
      <w:r>
        <w:rPr>
          <w:rFonts w:cs="Times New Roman"/>
          <w:bCs/>
          <w:sz w:val="28"/>
          <w:szCs w:val="28"/>
        </w:rPr>
        <w:t xml:space="preserve">Як і минулі роки, цьогорічної вегетації </w:t>
      </w:r>
      <w:r>
        <w:rPr>
          <w:rFonts w:cs="Times New Roman"/>
          <w:sz w:val="28"/>
          <w:szCs w:val="28"/>
          <w:shd w:val="clear" w:color="auto" w:fill="FFFFFF"/>
        </w:rPr>
        <w:t xml:space="preserve">цей вид був </w:t>
      </w:r>
      <w:r>
        <w:rPr>
          <w:rFonts w:cs="Times New Roman"/>
          <w:bCs/>
          <w:sz w:val="28"/>
          <w:szCs w:val="28"/>
        </w:rPr>
        <w:t xml:space="preserve">домінуючим </w:t>
      </w:r>
      <w:r>
        <w:rPr>
          <w:rFonts w:cs="Times New Roman"/>
          <w:sz w:val="28"/>
          <w:szCs w:val="28"/>
          <w:shd w:val="clear" w:color="auto" w:fill="FFFFFF"/>
        </w:rPr>
        <w:t xml:space="preserve">серед хрущів.  </w:t>
      </w:r>
    </w:p>
    <w:p w14:paraId="7F19C2BB" w14:textId="77777777" w:rsidR="00DA79DB" w:rsidRDefault="00DA79DB" w:rsidP="00BA59BD">
      <w:pPr>
        <w:autoSpaceDE w:val="0"/>
        <w:jc w:val="both"/>
        <w:rPr>
          <w:rFonts w:cs="Times New Roman"/>
          <w:sz w:val="28"/>
          <w:szCs w:val="28"/>
          <w:shd w:val="clear" w:color="auto" w:fill="FFFFFF"/>
        </w:rPr>
      </w:pPr>
      <w:r>
        <w:rPr>
          <w:noProof/>
          <w:lang w:val="ru-RU" w:eastAsia="ru-RU" w:bidi="ar-SA"/>
        </w:rPr>
        <w:lastRenderedPageBreak/>
        <w:drawing>
          <wp:inline distT="0" distB="0" distL="0" distR="0" wp14:anchorId="57BB2E26" wp14:editId="1FAFC831">
            <wp:extent cx="5429250" cy="4343400"/>
            <wp:effectExtent l="0" t="0" r="0" b="0"/>
            <wp:docPr id="4" name="Рисунок 4" descr="Так виглядають травневий жук та його лич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Так виглядають травневий жук та його личинк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3383" cy="4346706"/>
                    </a:xfrm>
                    <a:prstGeom prst="rect">
                      <a:avLst/>
                    </a:prstGeom>
                    <a:noFill/>
                    <a:ln>
                      <a:noFill/>
                    </a:ln>
                  </pic:spPr>
                </pic:pic>
              </a:graphicData>
            </a:graphic>
          </wp:inline>
        </w:drawing>
      </w:r>
    </w:p>
    <w:p w14:paraId="1A507B45" w14:textId="77777777" w:rsidR="0079490A" w:rsidRDefault="00DA79DB">
      <w:pPr>
        <w:autoSpaceDE w:val="0"/>
        <w:ind w:firstLine="708"/>
        <w:jc w:val="both"/>
        <w:rPr>
          <w:rFonts w:cs="Times New Roman"/>
          <w:sz w:val="28"/>
          <w:szCs w:val="28"/>
          <w:shd w:val="clear" w:color="auto" w:fill="FFFFFF"/>
        </w:rPr>
      </w:pPr>
      <w:r>
        <w:rPr>
          <w:rFonts w:cs="Times New Roman"/>
          <w:sz w:val="28"/>
          <w:szCs w:val="28"/>
          <w:shd w:val="clear" w:color="auto" w:fill="FFFFFF"/>
        </w:rPr>
        <w:t>Перезимівля шкідників в 2024</w:t>
      </w:r>
      <w:r w:rsidR="00B9770D">
        <w:rPr>
          <w:rFonts w:cs="Times New Roman"/>
          <w:sz w:val="28"/>
          <w:szCs w:val="28"/>
          <w:shd w:val="clear" w:color="auto" w:fill="FFFFFF"/>
        </w:rPr>
        <w:t xml:space="preserve"> році</w:t>
      </w:r>
      <w:r>
        <w:rPr>
          <w:rFonts w:cs="Times New Roman"/>
          <w:sz w:val="28"/>
          <w:szCs w:val="28"/>
          <w:shd w:val="clear" w:color="auto" w:fill="FFFFFF"/>
        </w:rPr>
        <w:t xml:space="preserve"> відбулася добре, навесні залишилося  їх 100% зимуючого запасу </w:t>
      </w:r>
      <w:r w:rsidR="00B9770D">
        <w:rPr>
          <w:rFonts w:cs="Times New Roman"/>
          <w:sz w:val="28"/>
          <w:szCs w:val="28"/>
          <w:shd w:val="clear" w:color="auto" w:fill="FFFFFF"/>
        </w:rPr>
        <w:t>. Літ травневи</w:t>
      </w:r>
      <w:r>
        <w:rPr>
          <w:rFonts w:cs="Times New Roman"/>
          <w:sz w:val="28"/>
          <w:szCs w:val="28"/>
          <w:shd w:val="clear" w:color="auto" w:fill="FFFFFF"/>
        </w:rPr>
        <w:t xml:space="preserve">х хрущів </w:t>
      </w:r>
      <w:r w:rsidR="00B9770D">
        <w:rPr>
          <w:rFonts w:cs="Times New Roman"/>
          <w:sz w:val="28"/>
          <w:szCs w:val="28"/>
          <w:shd w:val="clear" w:color="auto" w:fill="FFFFFF"/>
        </w:rPr>
        <w:t xml:space="preserve"> розпочався </w:t>
      </w:r>
      <w:r>
        <w:rPr>
          <w:rFonts w:cs="Times New Roman"/>
          <w:sz w:val="28"/>
          <w:szCs w:val="28"/>
          <w:shd w:val="clear" w:color="auto" w:fill="FFFFFF"/>
        </w:rPr>
        <w:t xml:space="preserve"> 26 квітня  ( в минулому році-4 травня0</w:t>
      </w:r>
      <w:r w:rsidR="00B9770D">
        <w:rPr>
          <w:rFonts w:cs="Times New Roman"/>
          <w:sz w:val="28"/>
          <w:szCs w:val="28"/>
          <w:shd w:val="clear" w:color="auto" w:fill="FFFFFF"/>
        </w:rPr>
        <w:t xml:space="preserve">. Масовий проходив </w:t>
      </w:r>
      <w:r>
        <w:rPr>
          <w:rFonts w:cs="Times New Roman"/>
          <w:sz w:val="28"/>
          <w:szCs w:val="28"/>
          <w:shd w:val="clear" w:color="auto" w:fill="FFFFFF"/>
        </w:rPr>
        <w:t xml:space="preserve"> в першій декаді травня , що було раніше чим в минулому 2023 році(</w:t>
      </w:r>
      <w:r w:rsidR="00B9770D">
        <w:rPr>
          <w:rFonts w:cs="Times New Roman"/>
          <w:sz w:val="28"/>
          <w:szCs w:val="28"/>
          <w:shd w:val="clear" w:color="auto" w:fill="FFFFFF"/>
        </w:rPr>
        <w:t>10-15 травня</w:t>
      </w:r>
      <w:r>
        <w:rPr>
          <w:rFonts w:cs="Times New Roman"/>
          <w:sz w:val="28"/>
          <w:szCs w:val="28"/>
          <w:shd w:val="clear" w:color="auto" w:fill="FFFFFF"/>
        </w:rPr>
        <w:t>)</w:t>
      </w:r>
      <w:r w:rsidR="00B9770D">
        <w:rPr>
          <w:rFonts w:cs="Times New Roman"/>
          <w:sz w:val="28"/>
          <w:szCs w:val="28"/>
          <w:shd w:val="clear" w:color="auto" w:fill="FFFFFF"/>
        </w:rPr>
        <w:t>.</w:t>
      </w:r>
      <w:r w:rsidR="00B9770D">
        <w:rPr>
          <w:rFonts w:cs="Times New Roman"/>
          <w:sz w:val="28"/>
          <w:szCs w:val="28"/>
        </w:rPr>
        <w:t xml:space="preserve"> Обстеженням лісосмуг </w:t>
      </w:r>
      <w:r w:rsidR="00B9770D">
        <w:rPr>
          <w:rFonts w:cs="Times New Roman"/>
          <w:bCs/>
          <w:sz w:val="28"/>
          <w:szCs w:val="28"/>
        </w:rPr>
        <w:t>в полі зору за 10 хвилин пролітало від 1-2 екз. імаго.</w:t>
      </w:r>
      <w:r w:rsidR="00B9770D">
        <w:rPr>
          <w:rFonts w:cs="Times New Roman"/>
          <w:sz w:val="28"/>
          <w:szCs w:val="28"/>
        </w:rPr>
        <w:t xml:space="preserve"> На молоде дерево нараховувалося 1-5 екз </w:t>
      </w:r>
      <w:r w:rsidR="003C1449">
        <w:rPr>
          <w:rFonts w:cs="Times New Roman"/>
          <w:sz w:val="28"/>
          <w:szCs w:val="28"/>
        </w:rPr>
        <w:t xml:space="preserve"> 9максимально 8 екз.) </w:t>
      </w:r>
      <w:r w:rsidR="00B9770D">
        <w:rPr>
          <w:rFonts w:cs="Times New Roman"/>
          <w:sz w:val="28"/>
          <w:szCs w:val="28"/>
        </w:rPr>
        <w:t>з заселен</w:t>
      </w:r>
      <w:r w:rsidR="003C1449">
        <w:rPr>
          <w:rFonts w:cs="Times New Roman"/>
          <w:sz w:val="28"/>
          <w:szCs w:val="28"/>
        </w:rPr>
        <w:t>ням 5-20% обстежених дерев. 2024</w:t>
      </w:r>
      <w:r w:rsidR="00B9770D">
        <w:rPr>
          <w:rFonts w:cs="Times New Roman"/>
          <w:sz w:val="28"/>
          <w:szCs w:val="28"/>
        </w:rPr>
        <w:t xml:space="preserve"> рік не являвся активним в плані льоту та шкодочинності імаго.</w:t>
      </w:r>
    </w:p>
    <w:p w14:paraId="1C95B8F2" w14:textId="77777777" w:rsidR="0079490A" w:rsidRDefault="00B9770D">
      <w:pPr>
        <w:pStyle w:val="c1e0e7eee2fbe9"/>
        <w:ind w:firstLine="708"/>
        <w:jc w:val="both"/>
        <w:rPr>
          <w:bCs/>
          <w:sz w:val="28"/>
          <w:szCs w:val="28"/>
          <w:lang w:val="uk-UA"/>
        </w:rPr>
      </w:pPr>
      <w:r>
        <w:rPr>
          <w:bCs/>
          <w:sz w:val="28"/>
          <w:szCs w:val="28"/>
          <w:lang w:val="uk-UA"/>
        </w:rPr>
        <w:t>Л</w:t>
      </w:r>
      <w:r w:rsidR="003C1449">
        <w:rPr>
          <w:bCs/>
          <w:sz w:val="28"/>
          <w:szCs w:val="28"/>
          <w:lang w:val="uk-UA"/>
        </w:rPr>
        <w:t>іт червневих хрущів проходив в 2</w:t>
      </w:r>
      <w:r>
        <w:rPr>
          <w:bCs/>
          <w:sz w:val="28"/>
          <w:szCs w:val="28"/>
          <w:lang w:val="uk-UA"/>
        </w:rPr>
        <w:t xml:space="preserve"> декаді червня, за 10 хвилин зору ураховувалося 1 імаго.</w:t>
      </w:r>
    </w:p>
    <w:p w14:paraId="36E4DC34" w14:textId="77777777" w:rsidR="0079490A" w:rsidRDefault="00B9770D">
      <w:pPr>
        <w:pStyle w:val="c1e0e7eee2fbe9"/>
        <w:ind w:firstLine="708"/>
        <w:jc w:val="both"/>
        <w:rPr>
          <w:bCs/>
          <w:sz w:val="28"/>
          <w:szCs w:val="28"/>
          <w:lang w:val="uk-UA"/>
        </w:rPr>
      </w:pPr>
      <w:r>
        <w:rPr>
          <w:bCs/>
          <w:sz w:val="28"/>
          <w:szCs w:val="28"/>
          <w:lang w:val="uk-UA"/>
        </w:rPr>
        <w:t>Шкідливість личинок хрущів протягом вегетації була майже на рівні попереднього року і осередково проявлялася у посівах зернових колосових, цукрового буряку, соняшнику, кукурудзи, інших сільськогосподарсь</w:t>
      </w:r>
      <w:r w:rsidR="003C1449">
        <w:rPr>
          <w:bCs/>
          <w:sz w:val="28"/>
          <w:szCs w:val="28"/>
          <w:lang w:val="uk-UA"/>
        </w:rPr>
        <w:t>ких культур за пошкодження 0,1-3</w:t>
      </w:r>
      <w:r>
        <w:rPr>
          <w:bCs/>
          <w:sz w:val="28"/>
          <w:szCs w:val="28"/>
          <w:lang w:val="uk-UA"/>
        </w:rPr>
        <w:t>% рослин переважно у крайових смугах полів, що межують із лісами та лісосмугами.</w:t>
      </w:r>
    </w:p>
    <w:p w14:paraId="04E08AE4" w14:textId="77777777" w:rsidR="0079490A" w:rsidRDefault="00B9770D">
      <w:pPr>
        <w:pStyle w:val="c1e0e7eee2fbe9"/>
        <w:ind w:firstLine="709"/>
        <w:jc w:val="both"/>
        <w:rPr>
          <w:bCs/>
          <w:sz w:val="28"/>
          <w:szCs w:val="28"/>
          <w:lang w:val="uk-UA"/>
        </w:rPr>
      </w:pPr>
      <w:r>
        <w:rPr>
          <w:bCs/>
          <w:sz w:val="28"/>
          <w:szCs w:val="28"/>
          <w:lang w:val="uk-UA"/>
        </w:rPr>
        <w:t>За результатами</w:t>
      </w:r>
      <w:r w:rsidR="003C1449">
        <w:rPr>
          <w:bCs/>
          <w:sz w:val="28"/>
          <w:szCs w:val="28"/>
          <w:lang w:val="uk-UA"/>
        </w:rPr>
        <w:t xml:space="preserve"> осінніх ґрунтових розкопок 2024 року , проведених на площі 35,313</w:t>
      </w:r>
      <w:r>
        <w:rPr>
          <w:bCs/>
          <w:sz w:val="28"/>
          <w:szCs w:val="28"/>
          <w:lang w:val="uk-UA"/>
        </w:rPr>
        <w:t xml:space="preserve"> тис. га, середня заселеність личинками травневого та червневого хр</w:t>
      </w:r>
      <w:r w:rsidR="003C1449">
        <w:rPr>
          <w:bCs/>
          <w:sz w:val="28"/>
          <w:szCs w:val="28"/>
          <w:lang w:val="uk-UA"/>
        </w:rPr>
        <w:t>ущів полів сівозміни склала – 63%</w:t>
      </w:r>
      <w:r>
        <w:rPr>
          <w:bCs/>
          <w:sz w:val="28"/>
          <w:szCs w:val="28"/>
          <w:lang w:val="uk-UA"/>
        </w:rPr>
        <w:t>. Середня чисельність зим</w:t>
      </w:r>
      <w:r w:rsidR="003C1449">
        <w:rPr>
          <w:bCs/>
          <w:sz w:val="28"/>
          <w:szCs w:val="28"/>
          <w:lang w:val="uk-UA"/>
        </w:rPr>
        <w:t>уючого запасу хрущів складає 1,2 екз. на кв.м (у 2023</w:t>
      </w:r>
      <w:r>
        <w:rPr>
          <w:bCs/>
          <w:sz w:val="28"/>
          <w:szCs w:val="28"/>
          <w:lang w:val="uk-UA"/>
        </w:rPr>
        <w:t xml:space="preserve"> р</w:t>
      </w:r>
      <w:r w:rsidR="003C1449">
        <w:rPr>
          <w:bCs/>
          <w:sz w:val="28"/>
          <w:szCs w:val="28"/>
          <w:lang w:val="uk-UA"/>
        </w:rPr>
        <w:t>. було на 1 кв.м 1,5</w:t>
      </w:r>
      <w:r>
        <w:rPr>
          <w:bCs/>
          <w:sz w:val="28"/>
          <w:szCs w:val="28"/>
          <w:lang w:val="uk-UA"/>
        </w:rPr>
        <w:t xml:space="preserve"> екз.). </w:t>
      </w:r>
    </w:p>
    <w:p w14:paraId="353CF1B2" w14:textId="77777777" w:rsidR="0079490A" w:rsidRDefault="00B9770D">
      <w:pPr>
        <w:pStyle w:val="c1e0e7eee2fbe9"/>
        <w:ind w:firstLine="709"/>
        <w:jc w:val="both"/>
        <w:rPr>
          <w:bCs/>
          <w:sz w:val="28"/>
          <w:szCs w:val="28"/>
          <w:lang w:val="uk-UA"/>
        </w:rPr>
      </w:pPr>
      <w:r>
        <w:rPr>
          <w:bCs/>
          <w:sz w:val="28"/>
          <w:szCs w:val="28"/>
          <w:lang w:val="uk-UA"/>
        </w:rPr>
        <w:t>У ґрунтових пробах личинки травневого жу</w:t>
      </w:r>
      <w:r w:rsidR="003C1449">
        <w:rPr>
          <w:bCs/>
          <w:sz w:val="28"/>
          <w:szCs w:val="28"/>
          <w:lang w:val="uk-UA"/>
        </w:rPr>
        <w:t>ка І та ІІ років життя склали 47%, ІІІ року – 53</w:t>
      </w:r>
      <w:r>
        <w:rPr>
          <w:bCs/>
          <w:sz w:val="28"/>
          <w:szCs w:val="28"/>
          <w:lang w:val="uk-UA"/>
        </w:rPr>
        <w:t>%. Серед личинок червневого</w:t>
      </w:r>
      <w:r w:rsidR="003C1449">
        <w:rPr>
          <w:bCs/>
          <w:sz w:val="28"/>
          <w:szCs w:val="28"/>
          <w:lang w:val="uk-UA"/>
        </w:rPr>
        <w:t xml:space="preserve"> хруща  комахи І року життя – 47%, личинок ІІ року виявилося 53</w:t>
      </w:r>
      <w:r>
        <w:rPr>
          <w:bCs/>
          <w:sz w:val="28"/>
          <w:szCs w:val="28"/>
          <w:lang w:val="uk-UA"/>
        </w:rPr>
        <w:t xml:space="preserve">%. </w:t>
      </w:r>
    </w:p>
    <w:p w14:paraId="7E10FB39" w14:textId="77777777" w:rsidR="0079490A" w:rsidRDefault="003C1449">
      <w:pPr>
        <w:pStyle w:val="c1e0e7eee2fbe9"/>
        <w:ind w:firstLine="709"/>
        <w:jc w:val="both"/>
        <w:rPr>
          <w:bCs/>
          <w:sz w:val="28"/>
          <w:szCs w:val="28"/>
          <w:lang w:val="uk-UA"/>
        </w:rPr>
      </w:pPr>
      <w:r>
        <w:rPr>
          <w:bCs/>
          <w:sz w:val="28"/>
          <w:szCs w:val="28"/>
          <w:lang w:val="uk-UA"/>
        </w:rPr>
        <w:t>У 2025</w:t>
      </w:r>
      <w:r w:rsidR="00B9770D">
        <w:rPr>
          <w:bCs/>
          <w:sz w:val="28"/>
          <w:szCs w:val="28"/>
          <w:lang w:val="uk-UA"/>
        </w:rPr>
        <w:t xml:space="preserve"> році шкодочинність травневого та червневого хрущів буде осередковою. Підвищена чисельність імаго й личинок хрущів буде ймовірною у </w:t>
      </w:r>
      <w:r w:rsidR="00B9770D">
        <w:rPr>
          <w:bCs/>
          <w:sz w:val="28"/>
          <w:szCs w:val="28"/>
          <w:lang w:val="uk-UA"/>
        </w:rPr>
        <w:lastRenderedPageBreak/>
        <w:t>декоративних та плодових насадженнях та деревах, у лісосмугах, посівах різноманітних сільськогосподарських культур, що вирощуються на межі із лісами й лісосмугами, насамперед у зазначених вище районах. Найбільш помітною буде шкода від імаго травневого та личинок червневого жуків.</w:t>
      </w:r>
    </w:p>
    <w:p w14:paraId="6C82B76F" w14:textId="77777777" w:rsidR="0079490A" w:rsidRDefault="0079490A">
      <w:pPr>
        <w:pStyle w:val="c1e0e7eee2fbe9"/>
        <w:ind w:firstLine="709"/>
        <w:jc w:val="both"/>
        <w:rPr>
          <w:bCs/>
          <w:sz w:val="28"/>
          <w:szCs w:val="28"/>
          <w:lang w:val="uk-UA"/>
        </w:rPr>
      </w:pPr>
    </w:p>
    <w:p w14:paraId="01ECF6A2" w14:textId="77777777" w:rsidR="0079490A" w:rsidRDefault="00B9770D">
      <w:pPr>
        <w:pStyle w:val="c1c1e0e0e7e7eeeee2e2fbfbe9e9"/>
        <w:spacing w:after="0" w:line="240" w:lineRule="auto"/>
        <w:ind w:right="-1"/>
        <w:jc w:val="center"/>
        <w:rPr>
          <w:rFonts w:ascii="Times New Roman" w:cs="Times New Roman"/>
          <w:b/>
          <w:sz w:val="28"/>
          <w:szCs w:val="28"/>
          <w:lang w:val="uk-UA"/>
        </w:rPr>
      </w:pPr>
      <w:r>
        <w:rPr>
          <w:rFonts w:ascii="Times New Roman" w:cs="Times New Roman"/>
          <w:b/>
          <w:sz w:val="28"/>
          <w:szCs w:val="28"/>
          <w:lang w:val="uk-UA"/>
        </w:rPr>
        <w:t>Система заходів захисту сільськогосподарських рослин</w:t>
      </w:r>
    </w:p>
    <w:p w14:paraId="7ABE685C" w14:textId="77777777" w:rsidR="0079490A" w:rsidRDefault="00B9770D">
      <w:pPr>
        <w:pStyle w:val="c1c1e0e0e7e7eeeee2e2fbfbe9e9"/>
        <w:spacing w:after="0" w:line="240" w:lineRule="auto"/>
        <w:ind w:right="-1" w:firstLine="709"/>
        <w:jc w:val="center"/>
        <w:rPr>
          <w:rFonts w:ascii="Times New Roman" w:cs="Times New Roman"/>
          <w:b/>
          <w:sz w:val="28"/>
          <w:szCs w:val="28"/>
          <w:lang w:val="uk-UA"/>
        </w:rPr>
      </w:pPr>
      <w:r>
        <w:rPr>
          <w:rFonts w:ascii="Times New Roman" w:cs="Times New Roman"/>
          <w:b/>
          <w:sz w:val="28"/>
          <w:szCs w:val="28"/>
          <w:lang w:val="uk-UA"/>
        </w:rPr>
        <w:t>від ґрунтових шкідників</w:t>
      </w:r>
    </w:p>
    <w:p w14:paraId="75B68483" w14:textId="77777777" w:rsidR="0079490A" w:rsidRDefault="0079490A">
      <w:pPr>
        <w:pStyle w:val="c1c1e0e0e7e7eeeee2e2fbfbe9e9"/>
        <w:spacing w:after="0" w:line="240" w:lineRule="auto"/>
        <w:ind w:right="-1" w:firstLine="709"/>
        <w:jc w:val="center"/>
        <w:rPr>
          <w:rFonts w:ascii="Times New Roman" w:cs="Times New Roman"/>
          <w:b/>
          <w:sz w:val="28"/>
          <w:szCs w:val="28"/>
          <w:lang w:val="uk-UA"/>
        </w:rPr>
      </w:pPr>
    </w:p>
    <w:p w14:paraId="76068681" w14:textId="77777777" w:rsidR="0079490A" w:rsidRDefault="00B9770D">
      <w:pPr>
        <w:pStyle w:val="c1c1e0e0e7e7eeeee2e2fbfbe9e9"/>
        <w:spacing w:after="0" w:line="240" w:lineRule="auto"/>
        <w:ind w:right="-1" w:firstLine="709"/>
        <w:jc w:val="both"/>
        <w:rPr>
          <w:rFonts w:ascii="Times New Roman" w:cs="Times New Roman"/>
          <w:sz w:val="28"/>
          <w:szCs w:val="28"/>
          <w:lang w:val="uk-UA"/>
        </w:rPr>
      </w:pPr>
      <w:r>
        <w:rPr>
          <w:rFonts w:ascii="Times New Roman" w:cs="Times New Roman"/>
          <w:sz w:val="28"/>
          <w:szCs w:val="28"/>
          <w:lang w:val="uk-UA"/>
        </w:rPr>
        <w:t xml:space="preserve">Чисельність ґрунтових шкідників контролюється насамперед, агротехнічними заходами, направленими на погіршення умов живлення і розвитку шкідливих комах (лущення стерні, зяблева оранка, сівба в оптимальні строки). Поля із значною кількістю ґрунтових шкідників слід відводити під посів бобових, гречки, проса. </w:t>
      </w:r>
    </w:p>
    <w:p w14:paraId="7362F8DF" w14:textId="77777777" w:rsidR="0079490A" w:rsidRDefault="00B9770D">
      <w:pPr>
        <w:pStyle w:val="c1e0e7eee2fbe9"/>
        <w:ind w:right="-1" w:firstLine="709"/>
        <w:jc w:val="both"/>
        <w:rPr>
          <w:spacing w:val="-4"/>
          <w:sz w:val="28"/>
          <w:szCs w:val="28"/>
          <w:lang w:val="uk-UA"/>
        </w:rPr>
      </w:pPr>
      <w:r>
        <w:rPr>
          <w:spacing w:val="-4"/>
          <w:sz w:val="28"/>
          <w:szCs w:val="28"/>
          <w:lang w:val="uk-UA"/>
        </w:rPr>
        <w:t xml:space="preserve">Широке застосування ґрунтових інсектицидів, протруювання насіння просапних культур за типом інкрустації в значній мірі обмежує чисельність і шкідливість ґрунтових шкідників. На насіннєвих заводах насіння цукрових буряків, соняшнику, кукурудзи обробляють Гаучо 70 </w:t>
      </w:r>
      <w:r>
        <w:rPr>
          <w:spacing w:val="-4"/>
          <w:sz w:val="28"/>
          <w:szCs w:val="28"/>
          <w:lang w:val="en-US"/>
        </w:rPr>
        <w:t>WS</w:t>
      </w:r>
      <w:r>
        <w:rPr>
          <w:spacing w:val="-4"/>
          <w:sz w:val="28"/>
          <w:szCs w:val="28"/>
          <w:lang w:val="uk-UA"/>
        </w:rPr>
        <w:t xml:space="preserve">, ЗП, Гаучо 600 </w:t>
      </w:r>
      <w:r>
        <w:rPr>
          <w:spacing w:val="-4"/>
          <w:sz w:val="28"/>
          <w:szCs w:val="28"/>
          <w:lang w:val="en-US"/>
        </w:rPr>
        <w:t>FS</w:t>
      </w:r>
      <w:r>
        <w:rPr>
          <w:spacing w:val="-4"/>
          <w:sz w:val="28"/>
          <w:szCs w:val="28"/>
          <w:lang w:val="uk-UA"/>
        </w:rPr>
        <w:t xml:space="preserve">, ТН, Клопс, ЗП, Круїзером 600 </w:t>
      </w:r>
      <w:r>
        <w:rPr>
          <w:spacing w:val="-4"/>
          <w:sz w:val="28"/>
          <w:szCs w:val="28"/>
          <w:lang w:val="en-US"/>
        </w:rPr>
        <w:t>FS</w:t>
      </w:r>
      <w:r>
        <w:rPr>
          <w:spacing w:val="-4"/>
          <w:sz w:val="28"/>
          <w:szCs w:val="28"/>
          <w:lang w:val="uk-UA"/>
        </w:rPr>
        <w:t xml:space="preserve">, ТН, Нупрідом 600, ТН, Космосом 500, ТН, іншими; ріпаку – Нупрідом 600, ТН, Круїзером 600 </w:t>
      </w:r>
      <w:r>
        <w:rPr>
          <w:spacing w:val="-4"/>
          <w:sz w:val="28"/>
          <w:szCs w:val="28"/>
          <w:lang w:val="en-US"/>
        </w:rPr>
        <w:t>FS</w:t>
      </w:r>
      <w:r>
        <w:rPr>
          <w:spacing w:val="-4"/>
          <w:sz w:val="28"/>
          <w:szCs w:val="28"/>
          <w:lang w:val="uk-UA"/>
        </w:rPr>
        <w:t xml:space="preserve">, ТН; сої – Табу, КС; буряків цукрових – Пончо Бета 453,3 </w:t>
      </w:r>
      <w:r>
        <w:rPr>
          <w:spacing w:val="-4"/>
          <w:sz w:val="28"/>
          <w:szCs w:val="28"/>
          <w:lang w:val="en-US"/>
        </w:rPr>
        <w:t>FS</w:t>
      </w:r>
      <w:r>
        <w:rPr>
          <w:spacing w:val="-4"/>
          <w:sz w:val="28"/>
          <w:szCs w:val="28"/>
          <w:lang w:val="uk-UA"/>
        </w:rPr>
        <w:t xml:space="preserve">, ТН. Рекомендовані для інкрустації насіння препарати ефективні і проти шкідників сходів. Бульби картоплі перед садінням обробляють Еместо Квантум 275,3 </w:t>
      </w:r>
      <w:r>
        <w:rPr>
          <w:spacing w:val="-4"/>
          <w:sz w:val="28"/>
          <w:szCs w:val="28"/>
          <w:lang w:val="en-US"/>
        </w:rPr>
        <w:t>FS</w:t>
      </w:r>
      <w:r>
        <w:rPr>
          <w:spacing w:val="-4"/>
          <w:sz w:val="28"/>
          <w:szCs w:val="28"/>
          <w:lang w:val="uk-UA"/>
        </w:rPr>
        <w:t xml:space="preserve">, ТН – 0,3-0,6 л/т , Круїзером 600 </w:t>
      </w:r>
      <w:r>
        <w:rPr>
          <w:spacing w:val="-4"/>
          <w:sz w:val="28"/>
          <w:szCs w:val="28"/>
          <w:lang w:val="en-US"/>
        </w:rPr>
        <w:t>FS</w:t>
      </w:r>
      <w:r>
        <w:rPr>
          <w:spacing w:val="-4"/>
          <w:sz w:val="28"/>
          <w:szCs w:val="28"/>
          <w:lang w:val="uk-UA"/>
        </w:rPr>
        <w:t xml:space="preserve">, ТН – 0,15 л/т, Селест Топом 312,5 </w:t>
      </w:r>
      <w:r>
        <w:rPr>
          <w:spacing w:val="-4"/>
          <w:sz w:val="28"/>
          <w:szCs w:val="28"/>
          <w:lang w:val="en-US"/>
        </w:rPr>
        <w:t>FS</w:t>
      </w:r>
      <w:r>
        <w:rPr>
          <w:spacing w:val="-4"/>
          <w:sz w:val="28"/>
          <w:szCs w:val="28"/>
          <w:lang w:val="uk-UA"/>
        </w:rPr>
        <w:t xml:space="preserve">, ТН 0,5-0,7 л/т, Табу, КС – 0,3-0,4 л/т або іншими. </w:t>
      </w:r>
    </w:p>
    <w:p w14:paraId="36F28683" w14:textId="77777777" w:rsidR="0079490A" w:rsidRDefault="0079490A">
      <w:pPr>
        <w:ind w:right="-1"/>
        <w:jc w:val="center"/>
        <w:rPr>
          <w:rFonts w:cs="Times New Roman"/>
          <w:b/>
          <w:sz w:val="28"/>
          <w:szCs w:val="28"/>
        </w:rPr>
      </w:pPr>
    </w:p>
    <w:p w14:paraId="111F210A" w14:textId="77777777" w:rsidR="0079490A" w:rsidRDefault="00B9770D">
      <w:pPr>
        <w:ind w:right="-1"/>
        <w:jc w:val="center"/>
        <w:rPr>
          <w:rFonts w:cs="Times New Roman"/>
          <w:b/>
          <w:sz w:val="28"/>
          <w:szCs w:val="28"/>
        </w:rPr>
      </w:pPr>
      <w:r>
        <w:rPr>
          <w:rFonts w:cs="Times New Roman"/>
          <w:b/>
          <w:sz w:val="28"/>
          <w:szCs w:val="28"/>
        </w:rPr>
        <w:t>Підгризаючі совки</w:t>
      </w:r>
    </w:p>
    <w:p w14:paraId="7243411D" w14:textId="77777777" w:rsidR="0079490A" w:rsidRDefault="0079490A">
      <w:pPr>
        <w:ind w:right="-1"/>
        <w:jc w:val="center"/>
        <w:rPr>
          <w:rFonts w:cs="Times New Roman"/>
          <w:b/>
          <w:sz w:val="28"/>
          <w:szCs w:val="28"/>
        </w:rPr>
      </w:pPr>
    </w:p>
    <w:p w14:paraId="7FD4603A" w14:textId="77777777" w:rsidR="005E108C" w:rsidRDefault="00B9770D" w:rsidP="005E108C">
      <w:pPr>
        <w:pStyle w:val="c1e0e7eee2fbe9"/>
        <w:ind w:right="-1" w:firstLine="709"/>
        <w:jc w:val="center"/>
        <w:rPr>
          <w:sz w:val="28"/>
          <w:szCs w:val="28"/>
          <w:lang w:val="uk-UA"/>
        </w:rPr>
      </w:pPr>
      <w:r>
        <w:rPr>
          <w:b/>
          <w:sz w:val="28"/>
          <w:szCs w:val="28"/>
          <w:lang w:val="uk-UA"/>
        </w:rPr>
        <w:t xml:space="preserve">Підгризаючі совки (озима, оклична) </w:t>
      </w:r>
      <w:r>
        <w:rPr>
          <w:sz w:val="28"/>
          <w:szCs w:val="28"/>
          <w:lang w:val="uk-UA"/>
        </w:rPr>
        <w:t xml:space="preserve">поширені у різноманітних сільськогосподарських культурах поліфаги та ведуть прихований спосіб життя. </w:t>
      </w:r>
    </w:p>
    <w:p w14:paraId="71207025" w14:textId="77777777" w:rsidR="005E108C" w:rsidRDefault="005E108C" w:rsidP="005E108C">
      <w:pPr>
        <w:pStyle w:val="c1e0e7eee2fbe9"/>
        <w:ind w:right="-1" w:firstLine="709"/>
        <w:jc w:val="center"/>
        <w:rPr>
          <w:sz w:val="28"/>
          <w:szCs w:val="28"/>
          <w:lang w:val="uk-UA"/>
        </w:rPr>
      </w:pPr>
    </w:p>
    <w:p w14:paraId="0083FA8C" w14:textId="77777777" w:rsidR="00665274" w:rsidRDefault="00EE248D" w:rsidP="00665274">
      <w:pPr>
        <w:pStyle w:val="c1e0e7eee2fbe9"/>
        <w:ind w:right="-1" w:firstLine="709"/>
        <w:jc w:val="center"/>
        <w:rPr>
          <w:bCs/>
          <w:sz w:val="28"/>
          <w:szCs w:val="28"/>
          <w:lang w:val="uk-UA"/>
        </w:rPr>
      </w:pPr>
      <w:r>
        <w:rPr>
          <w:noProof/>
          <w:lang w:eastAsia="ru-RU" w:bidi="ar-SA"/>
        </w:rPr>
        <w:drawing>
          <wp:inline distT="0" distB="0" distL="0" distR="0" wp14:anchorId="15FE2DCA" wp14:editId="574E529C">
            <wp:extent cx="4657725" cy="2661501"/>
            <wp:effectExtent l="0" t="0" r="0" b="5715"/>
            <wp:docPr id="5" name="Рисунок 5" descr="Озима с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зима совк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5800" cy="2677543"/>
                    </a:xfrm>
                    <a:prstGeom prst="rect">
                      <a:avLst/>
                    </a:prstGeom>
                    <a:noFill/>
                    <a:ln>
                      <a:noFill/>
                    </a:ln>
                  </pic:spPr>
                </pic:pic>
              </a:graphicData>
            </a:graphic>
          </wp:inline>
        </w:drawing>
      </w:r>
    </w:p>
    <w:p w14:paraId="606DE41D" w14:textId="622F8966" w:rsidR="0079490A" w:rsidRPr="00665274" w:rsidRDefault="00B9770D" w:rsidP="00665274">
      <w:pPr>
        <w:pStyle w:val="c1e0e7eee2fbe9"/>
        <w:ind w:right="-1" w:firstLine="709"/>
        <w:jc w:val="center"/>
        <w:rPr>
          <w:sz w:val="28"/>
          <w:szCs w:val="28"/>
          <w:lang w:val="uk-UA"/>
        </w:rPr>
      </w:pPr>
      <w:r>
        <w:rPr>
          <w:bCs/>
          <w:sz w:val="28"/>
          <w:szCs w:val="28"/>
          <w:lang w:val="uk-UA"/>
        </w:rPr>
        <w:t>З</w:t>
      </w:r>
      <w:r>
        <w:rPr>
          <w:b/>
          <w:sz w:val="28"/>
          <w:szCs w:val="28"/>
          <w:lang w:val="uk-UA"/>
        </w:rPr>
        <w:t xml:space="preserve"> </w:t>
      </w:r>
      <w:r>
        <w:rPr>
          <w:bCs/>
          <w:sz w:val="28"/>
          <w:szCs w:val="28"/>
          <w:lang w:val="uk-UA"/>
        </w:rPr>
        <w:t>підгризаючих совок</w:t>
      </w:r>
      <w:r>
        <w:rPr>
          <w:b/>
          <w:sz w:val="28"/>
          <w:szCs w:val="28"/>
          <w:lang w:val="uk-UA"/>
        </w:rPr>
        <w:t xml:space="preserve"> </w:t>
      </w:r>
      <w:r>
        <w:rPr>
          <w:bCs/>
          <w:sz w:val="28"/>
          <w:szCs w:val="28"/>
          <w:lang w:val="uk-UA"/>
        </w:rPr>
        <w:t>найбіль</w:t>
      </w:r>
      <w:r w:rsidR="003C1449">
        <w:rPr>
          <w:bCs/>
          <w:sz w:val="28"/>
          <w:szCs w:val="28"/>
          <w:lang w:val="uk-UA"/>
        </w:rPr>
        <w:t>ше поширення на Київщині  в 2024</w:t>
      </w:r>
      <w:r>
        <w:rPr>
          <w:bCs/>
          <w:sz w:val="28"/>
          <w:szCs w:val="28"/>
          <w:lang w:val="uk-UA"/>
        </w:rPr>
        <w:t xml:space="preserve"> році</w:t>
      </w:r>
      <w:r>
        <w:rPr>
          <w:bCs/>
          <w:color w:val="FF0000"/>
          <w:sz w:val="28"/>
          <w:szCs w:val="28"/>
          <w:lang w:val="uk-UA"/>
        </w:rPr>
        <w:t xml:space="preserve"> </w:t>
      </w:r>
      <w:r>
        <w:rPr>
          <w:bCs/>
          <w:sz w:val="28"/>
          <w:szCs w:val="28"/>
          <w:lang w:val="uk-UA"/>
        </w:rPr>
        <w:t>мали</w:t>
      </w:r>
      <w:r>
        <w:rPr>
          <w:sz w:val="28"/>
          <w:szCs w:val="28"/>
          <w:lang w:val="uk-UA"/>
        </w:rPr>
        <w:t xml:space="preserve"> </w:t>
      </w:r>
      <w:r>
        <w:rPr>
          <w:b/>
          <w:sz w:val="28"/>
          <w:szCs w:val="28"/>
          <w:lang w:val="uk-UA"/>
        </w:rPr>
        <w:t xml:space="preserve">озима </w:t>
      </w:r>
      <w:r>
        <w:rPr>
          <w:sz w:val="28"/>
          <w:szCs w:val="28"/>
          <w:lang w:val="uk-UA"/>
        </w:rPr>
        <w:t>та</w:t>
      </w:r>
      <w:r>
        <w:rPr>
          <w:b/>
          <w:sz w:val="28"/>
          <w:szCs w:val="28"/>
          <w:lang w:val="uk-UA"/>
        </w:rPr>
        <w:t xml:space="preserve"> оклична, </w:t>
      </w:r>
      <w:r>
        <w:rPr>
          <w:bCs/>
          <w:sz w:val="28"/>
          <w:szCs w:val="28"/>
          <w:lang w:val="uk-UA"/>
        </w:rPr>
        <w:t>які</w:t>
      </w:r>
      <w:r>
        <w:rPr>
          <w:b/>
          <w:sz w:val="28"/>
          <w:szCs w:val="28"/>
          <w:lang w:val="uk-UA"/>
        </w:rPr>
        <w:t xml:space="preserve"> </w:t>
      </w:r>
      <w:r>
        <w:rPr>
          <w:sz w:val="28"/>
          <w:szCs w:val="28"/>
          <w:lang w:val="uk-UA"/>
        </w:rPr>
        <w:t xml:space="preserve">поширені у різноманітних сільськогосподарських </w:t>
      </w:r>
      <w:r>
        <w:rPr>
          <w:sz w:val="28"/>
          <w:szCs w:val="28"/>
          <w:lang w:val="uk-UA"/>
        </w:rPr>
        <w:lastRenderedPageBreak/>
        <w:t xml:space="preserve">культурах. Поліфаги ведуть прихований спосіб життя, і як і, зазвичай, формували два покоління.     </w:t>
      </w:r>
    </w:p>
    <w:p w14:paraId="72D50A0B" w14:textId="77777777" w:rsidR="003C1449" w:rsidRPr="003C1449" w:rsidRDefault="00B9770D">
      <w:pPr>
        <w:pStyle w:val="c1e0e7eee2fbe9"/>
        <w:ind w:firstLine="708"/>
        <w:jc w:val="both"/>
        <w:rPr>
          <w:sz w:val="28"/>
          <w:szCs w:val="28"/>
          <w:lang w:val="uk-UA"/>
        </w:rPr>
      </w:pPr>
      <w:r w:rsidRPr="003C1449">
        <w:rPr>
          <w:sz w:val="28"/>
          <w:szCs w:val="28"/>
          <w:lang w:val="uk-UA"/>
        </w:rPr>
        <w:t>Пе</w:t>
      </w:r>
      <w:r w:rsidR="003C1449" w:rsidRPr="003C1449">
        <w:rPr>
          <w:sz w:val="28"/>
          <w:szCs w:val="28"/>
          <w:lang w:val="uk-UA"/>
        </w:rPr>
        <w:t>резимівля гусениць совок  в 2024 році пройшла добре</w:t>
      </w:r>
      <w:r w:rsidRPr="003C1449">
        <w:rPr>
          <w:sz w:val="28"/>
          <w:szCs w:val="28"/>
          <w:lang w:val="uk-UA"/>
        </w:rPr>
        <w:t>, загибель зимуючого запас</w:t>
      </w:r>
      <w:r w:rsidR="003C1449" w:rsidRPr="003C1449">
        <w:rPr>
          <w:sz w:val="28"/>
          <w:szCs w:val="28"/>
          <w:lang w:val="uk-UA"/>
        </w:rPr>
        <w:t xml:space="preserve">у  склала 0 </w:t>
      </w:r>
      <w:r w:rsidRPr="003C1449">
        <w:rPr>
          <w:sz w:val="28"/>
          <w:szCs w:val="28"/>
          <w:lang w:val="uk-UA"/>
        </w:rPr>
        <w:t xml:space="preserve">%. Навесні чисельність комах була 0,5-1 екз. на кв. м. </w:t>
      </w:r>
    </w:p>
    <w:p w14:paraId="71EF3C35" w14:textId="77777777" w:rsidR="003C1449" w:rsidRPr="003C1449" w:rsidRDefault="003C1449" w:rsidP="003C1449">
      <w:pPr>
        <w:ind w:firstLine="708"/>
        <w:jc w:val="both"/>
        <w:rPr>
          <w:sz w:val="28"/>
          <w:szCs w:val="28"/>
        </w:rPr>
      </w:pPr>
      <w:r w:rsidRPr="003C1449">
        <w:rPr>
          <w:sz w:val="28"/>
          <w:szCs w:val="28"/>
        </w:rPr>
        <w:t>Протягом вегетаційного періоду поточного року озимі підгризаючі совки розвивались у двох поколіннях.</w:t>
      </w:r>
    </w:p>
    <w:p w14:paraId="01E5B2F8" w14:textId="77777777" w:rsidR="001970F8" w:rsidRDefault="003C1449" w:rsidP="003C1449">
      <w:pPr>
        <w:ind w:firstLine="708"/>
        <w:jc w:val="both"/>
        <w:rPr>
          <w:sz w:val="28"/>
          <w:szCs w:val="28"/>
        </w:rPr>
      </w:pPr>
      <w:r>
        <w:rPr>
          <w:sz w:val="28"/>
          <w:szCs w:val="28"/>
        </w:rPr>
        <w:t>Погодні умови травня із низь</w:t>
      </w:r>
      <w:r w:rsidR="001970F8">
        <w:rPr>
          <w:sz w:val="28"/>
          <w:szCs w:val="28"/>
        </w:rPr>
        <w:t>кою кількістю опадів , низькою вологістю повітря та високою температурою травня</w:t>
      </w:r>
      <w:r w:rsidRPr="003C1449">
        <w:rPr>
          <w:sz w:val="28"/>
          <w:szCs w:val="28"/>
        </w:rPr>
        <w:t xml:space="preserve"> стримува</w:t>
      </w:r>
      <w:r w:rsidR="001970F8">
        <w:rPr>
          <w:sz w:val="28"/>
          <w:szCs w:val="28"/>
        </w:rPr>
        <w:t>ли весняний розвиток совок та відкладку яець метеликами першого покоління совок</w:t>
      </w:r>
      <w:r w:rsidRPr="003C1449">
        <w:rPr>
          <w:sz w:val="28"/>
          <w:szCs w:val="28"/>
        </w:rPr>
        <w:t xml:space="preserve">. </w:t>
      </w:r>
      <w:r w:rsidR="001970F8">
        <w:rPr>
          <w:sz w:val="28"/>
          <w:szCs w:val="28"/>
        </w:rPr>
        <w:t>1</w:t>
      </w:r>
      <w:r w:rsidRPr="003C1449">
        <w:rPr>
          <w:sz w:val="28"/>
          <w:szCs w:val="28"/>
        </w:rPr>
        <w:t>0.05 розпочавс</w:t>
      </w:r>
      <w:r w:rsidR="001970F8">
        <w:rPr>
          <w:sz w:val="28"/>
          <w:szCs w:val="28"/>
        </w:rPr>
        <w:t>я літ метеликів І генерації, в 3 декаді травня</w:t>
      </w:r>
      <w:r w:rsidRPr="003C1449">
        <w:rPr>
          <w:sz w:val="28"/>
          <w:szCs w:val="28"/>
        </w:rPr>
        <w:t xml:space="preserve"> він був масовим. Літ метеликів був розтягнутим. </w:t>
      </w:r>
    </w:p>
    <w:p w14:paraId="640F955B" w14:textId="77777777" w:rsidR="003C1449" w:rsidRPr="003C1449" w:rsidRDefault="003C1449" w:rsidP="003C1449">
      <w:pPr>
        <w:ind w:firstLine="708"/>
        <w:jc w:val="both"/>
        <w:rPr>
          <w:sz w:val="28"/>
          <w:szCs w:val="28"/>
        </w:rPr>
      </w:pPr>
      <w:r w:rsidRPr="003C1449">
        <w:rPr>
          <w:sz w:val="28"/>
          <w:szCs w:val="28"/>
        </w:rPr>
        <w:t xml:space="preserve">Чисельність популяції озимої та окличної  совки ІІ-го віку  становить 0,6 екз./кв.м при заселенні 37% обстеженних площ ( в минулому році 0,5 екз./кв.м на 25 % площ). </w:t>
      </w:r>
    </w:p>
    <w:p w14:paraId="44E1A5EB" w14:textId="77777777" w:rsidR="003C1449" w:rsidRDefault="003C1449" w:rsidP="003C1449">
      <w:pPr>
        <w:ind w:firstLine="708"/>
        <w:jc w:val="both"/>
        <w:rPr>
          <w:sz w:val="28"/>
          <w:szCs w:val="28"/>
        </w:rPr>
      </w:pPr>
      <w:r w:rsidRPr="003C1449">
        <w:rPr>
          <w:sz w:val="28"/>
          <w:szCs w:val="28"/>
        </w:rPr>
        <w:t xml:space="preserve">В період масового льоту шкідника спостерігалась  суха жарка погода, що негативно вплинула на активність льоту та яйцекладку шкідника. На ловчі коритця попадалися метелики в основному  в однаковій чисельності І   та ІІ покоління. </w:t>
      </w:r>
    </w:p>
    <w:p w14:paraId="1FA6FB65" w14:textId="77777777" w:rsidR="001970F8" w:rsidRDefault="001970F8" w:rsidP="001970F8">
      <w:pPr>
        <w:pStyle w:val="1a"/>
        <w:ind w:firstLine="708"/>
        <w:rPr>
          <w:sz w:val="28"/>
          <w:szCs w:val="28"/>
          <w:lang w:val="uk-UA"/>
        </w:rPr>
      </w:pPr>
      <w:r>
        <w:rPr>
          <w:sz w:val="28"/>
          <w:szCs w:val="28"/>
          <w:lang w:val="uk-UA"/>
        </w:rPr>
        <w:t xml:space="preserve">У посівах озимої пшениці під врожай 2025 року ареал поширення озимої совки у порівнянні із 2024 роком зменшився на 4% і по області склав 40% (у 2023 році було 44%). Середня щільність зимуючого запасу гусениць зменшилася і становить 0,5 екз.на кв.м ( у 2023 було 0,6 екз. на кв. м.).  У віковому складі переважна кількість комах перебуває у </w:t>
      </w:r>
      <w:r>
        <w:rPr>
          <w:sz w:val="28"/>
          <w:szCs w:val="28"/>
          <w:lang w:val="en-US"/>
        </w:rPr>
        <w:t>V</w:t>
      </w:r>
      <w:r>
        <w:rPr>
          <w:sz w:val="28"/>
          <w:szCs w:val="28"/>
          <w:lang w:val="uk-UA"/>
        </w:rPr>
        <w:t xml:space="preserve"> та</w:t>
      </w:r>
      <w:r>
        <w:rPr>
          <w:sz w:val="28"/>
          <w:szCs w:val="28"/>
          <w:lang w:val="en-US"/>
        </w:rPr>
        <w:t>VI</w:t>
      </w:r>
      <w:r>
        <w:rPr>
          <w:sz w:val="28"/>
          <w:szCs w:val="28"/>
          <w:lang w:val="uk-UA"/>
        </w:rPr>
        <w:t xml:space="preserve"> віках, що є запорукою доброї перезимівлі гусениць озимої совки. </w:t>
      </w:r>
    </w:p>
    <w:p w14:paraId="64070F0E" w14:textId="77777777" w:rsidR="001970F8" w:rsidRPr="003C1449" w:rsidRDefault="001970F8" w:rsidP="003C1449">
      <w:pPr>
        <w:ind w:firstLine="708"/>
        <w:jc w:val="both"/>
        <w:rPr>
          <w:sz w:val="28"/>
          <w:szCs w:val="28"/>
        </w:rPr>
      </w:pPr>
    </w:p>
    <w:p w14:paraId="7DD98338" w14:textId="77777777" w:rsidR="003C1449" w:rsidRPr="003C1449" w:rsidRDefault="003C1449" w:rsidP="003C1449">
      <w:pPr>
        <w:ind w:firstLine="708"/>
        <w:jc w:val="both"/>
        <w:rPr>
          <w:sz w:val="28"/>
          <w:szCs w:val="28"/>
        </w:rPr>
      </w:pPr>
      <w:r w:rsidRPr="003C1449">
        <w:rPr>
          <w:sz w:val="28"/>
          <w:szCs w:val="28"/>
        </w:rPr>
        <w:t>Найефективнішими заходами проти даних шкідників залишається передпосівна обробка насіння інсектицидами як озимих так і технічних та просапних культур, що істотно знизить шкідливість гусениць на ранніх стадіях розвитку рослин.</w:t>
      </w:r>
    </w:p>
    <w:p w14:paraId="1C8BF435" w14:textId="77777777" w:rsidR="003C1449" w:rsidRPr="003C1449" w:rsidRDefault="003C1449" w:rsidP="003C1449">
      <w:pPr>
        <w:pStyle w:val="c1e0e7eee2fbe9"/>
        <w:ind w:firstLine="708"/>
        <w:jc w:val="both"/>
        <w:rPr>
          <w:sz w:val="28"/>
          <w:szCs w:val="28"/>
          <w:lang w:val="uk-UA"/>
        </w:rPr>
      </w:pPr>
      <w:r w:rsidRPr="003C1449">
        <w:rPr>
          <w:sz w:val="28"/>
          <w:szCs w:val="28"/>
          <w:lang w:val="uk-UA"/>
        </w:rPr>
        <w:t xml:space="preserve"> У 2025 році за сприятливих умов для розвитку та розмноження (тепла, помірно волога погода, наявність достатньої нектароносної квітучої рослинності) підгризаючі совки будуть спроможні утворити окремі локальні осередки підвищеної чисельності насамперед, в посівах озимих, просапних, овочевих культур та приватному секторі.</w:t>
      </w:r>
    </w:p>
    <w:p w14:paraId="40244848" w14:textId="77777777" w:rsidR="0079490A" w:rsidRDefault="0079490A">
      <w:pPr>
        <w:pStyle w:val="c1e0e7eee2fbe9"/>
        <w:ind w:firstLine="708"/>
        <w:jc w:val="both"/>
        <w:rPr>
          <w:sz w:val="28"/>
          <w:szCs w:val="28"/>
          <w:lang w:val="uk-UA"/>
        </w:rPr>
      </w:pPr>
    </w:p>
    <w:p w14:paraId="4AF5C062" w14:textId="77777777" w:rsidR="0079490A" w:rsidRDefault="00B9770D">
      <w:pPr>
        <w:pStyle w:val="c1c1e0e0e7e7eeeee2e2fbfbe9e9"/>
        <w:spacing w:after="0" w:line="240" w:lineRule="auto"/>
        <w:ind w:right="-1"/>
        <w:jc w:val="center"/>
        <w:rPr>
          <w:rFonts w:ascii="Times New Roman" w:cs="Times New Roman"/>
          <w:b/>
          <w:sz w:val="28"/>
          <w:szCs w:val="28"/>
        </w:rPr>
      </w:pPr>
      <w:r>
        <w:rPr>
          <w:rFonts w:ascii="Times New Roman" w:cs="Times New Roman"/>
          <w:b/>
          <w:sz w:val="28"/>
          <w:szCs w:val="28"/>
        </w:rPr>
        <w:t>Система заходів захисту сільськогосподарських рослин</w:t>
      </w:r>
    </w:p>
    <w:p w14:paraId="50E23B5A" w14:textId="77777777" w:rsidR="0079490A" w:rsidRDefault="00B9770D">
      <w:pPr>
        <w:pStyle w:val="c1c1e0e0e7e7eeeee2e2fbfbe9e9"/>
        <w:spacing w:after="0" w:line="240" w:lineRule="auto"/>
        <w:ind w:right="-1" w:firstLine="709"/>
        <w:jc w:val="center"/>
        <w:rPr>
          <w:rFonts w:ascii="Times New Roman" w:cs="Times New Roman"/>
          <w:sz w:val="27"/>
          <w:szCs w:val="27"/>
          <w:lang w:val="uk-UA"/>
        </w:rPr>
      </w:pPr>
      <w:r>
        <w:rPr>
          <w:rFonts w:ascii="Times New Roman" w:cs="Times New Roman"/>
          <w:b/>
          <w:sz w:val="28"/>
          <w:szCs w:val="28"/>
        </w:rPr>
        <w:t xml:space="preserve">від </w:t>
      </w:r>
      <w:r>
        <w:rPr>
          <w:rFonts w:ascii="Times New Roman" w:cs="Times New Roman"/>
          <w:b/>
          <w:sz w:val="28"/>
          <w:szCs w:val="28"/>
          <w:lang w:val="uk-UA"/>
        </w:rPr>
        <w:t>підгризаю</w:t>
      </w:r>
      <w:r>
        <w:rPr>
          <w:rFonts w:ascii="Times New Roman" w:cs="Times New Roman"/>
          <w:b/>
          <w:sz w:val="28"/>
          <w:szCs w:val="28"/>
        </w:rPr>
        <w:t>чих совок</w:t>
      </w:r>
    </w:p>
    <w:p w14:paraId="120BDE0A" w14:textId="77777777" w:rsidR="0079490A" w:rsidRDefault="00B9770D">
      <w:pPr>
        <w:pStyle w:val="c1e0e7eee2fbe9"/>
        <w:ind w:right="-1" w:firstLine="709"/>
        <w:jc w:val="both"/>
        <w:rPr>
          <w:sz w:val="28"/>
          <w:szCs w:val="28"/>
          <w:lang w:val="uk-UA"/>
        </w:rPr>
      </w:pPr>
      <w:r>
        <w:rPr>
          <w:sz w:val="28"/>
          <w:szCs w:val="28"/>
          <w:lang w:val="uk-UA"/>
        </w:rPr>
        <w:t>В обмеженні чисельності</w:t>
      </w:r>
      <w:r>
        <w:rPr>
          <w:b/>
          <w:sz w:val="28"/>
          <w:szCs w:val="28"/>
          <w:lang w:val="uk-UA"/>
        </w:rPr>
        <w:t xml:space="preserve"> </w:t>
      </w:r>
      <w:r>
        <w:rPr>
          <w:sz w:val="28"/>
          <w:szCs w:val="28"/>
          <w:lang w:val="uk-UA"/>
        </w:rPr>
        <w:t>підгризаючих совок</w:t>
      </w:r>
      <w:r>
        <w:rPr>
          <w:b/>
          <w:sz w:val="28"/>
          <w:szCs w:val="28"/>
          <w:lang w:val="uk-UA"/>
        </w:rPr>
        <w:t xml:space="preserve"> </w:t>
      </w:r>
      <w:r>
        <w:rPr>
          <w:sz w:val="28"/>
          <w:szCs w:val="28"/>
          <w:lang w:val="uk-UA"/>
        </w:rPr>
        <w:t>у полях сівозміни велике</w:t>
      </w:r>
      <w:r>
        <w:rPr>
          <w:b/>
          <w:sz w:val="28"/>
          <w:szCs w:val="28"/>
          <w:lang w:val="uk-UA"/>
        </w:rPr>
        <w:t xml:space="preserve"> </w:t>
      </w:r>
      <w:r>
        <w:rPr>
          <w:sz w:val="28"/>
          <w:szCs w:val="28"/>
          <w:lang w:val="uk-UA"/>
        </w:rPr>
        <w:t xml:space="preserve">значення мають агротехнічні заходи: оптимальні строки сівби, знищення бур'янів та квітуючих нектароносів, міжрядне розпушування просапних культур, зокрема цукрових буряків та овочів, культивація парових попередників під час масового відкладання яєць, або відразу після його закінчення. </w:t>
      </w:r>
    </w:p>
    <w:p w14:paraId="6C51E026" w14:textId="77777777" w:rsidR="0079490A" w:rsidRDefault="00B9770D">
      <w:pPr>
        <w:pStyle w:val="c1e0e7eee2fbe9"/>
        <w:ind w:right="-1" w:firstLine="709"/>
        <w:jc w:val="both"/>
        <w:rPr>
          <w:sz w:val="28"/>
          <w:szCs w:val="28"/>
          <w:lang w:val="uk-UA"/>
        </w:rPr>
      </w:pPr>
      <w:r>
        <w:rPr>
          <w:sz w:val="28"/>
          <w:szCs w:val="28"/>
          <w:lang w:val="uk-UA"/>
        </w:rPr>
        <w:lastRenderedPageBreak/>
        <w:t>Випуск яйцеїда-трихограми розпочинають на початку (за наявності 0,4-0,6 яєць на кв. м) та в період масового відкладання яєць метеликами совок: перший випуск - 30 тис. самиць на 1га, другий – з розрахунку 1 самиця трихограми на 10 яєць шкідника.</w:t>
      </w:r>
    </w:p>
    <w:p w14:paraId="1C110CB1" w14:textId="77777777" w:rsidR="0079490A" w:rsidRDefault="00B9770D">
      <w:pPr>
        <w:pStyle w:val="c1e0e7eee2fbe9"/>
        <w:ind w:right="-1" w:firstLine="709"/>
        <w:jc w:val="both"/>
        <w:rPr>
          <w:sz w:val="28"/>
          <w:szCs w:val="28"/>
          <w:lang w:val="uk-UA"/>
        </w:rPr>
      </w:pPr>
      <w:r>
        <w:rPr>
          <w:sz w:val="28"/>
          <w:szCs w:val="28"/>
          <w:lang w:val="uk-UA"/>
        </w:rPr>
        <w:t>Істотно знижує шкідливість гусениць підгризаючих совок на ранніх стадіях розвитку рослин</w:t>
      </w:r>
      <w:r>
        <w:rPr>
          <w:b/>
          <w:sz w:val="28"/>
          <w:szCs w:val="28"/>
          <w:lang w:val="uk-UA"/>
        </w:rPr>
        <w:t xml:space="preserve"> </w:t>
      </w:r>
      <w:r>
        <w:rPr>
          <w:sz w:val="28"/>
          <w:szCs w:val="28"/>
          <w:lang w:val="uk-UA"/>
        </w:rPr>
        <w:t>передпосівна обробка насіння рекомендованими інсектицидними препаратами. За появи</w:t>
      </w:r>
      <w:r>
        <w:rPr>
          <w:b/>
          <w:sz w:val="28"/>
          <w:szCs w:val="28"/>
          <w:lang w:val="uk-UA"/>
        </w:rPr>
        <w:t xml:space="preserve"> </w:t>
      </w:r>
      <w:r>
        <w:rPr>
          <w:sz w:val="28"/>
          <w:szCs w:val="28"/>
          <w:lang w:val="uk-UA"/>
        </w:rPr>
        <w:t>осередків високої чисельності гусениць (ЕПШ у посівах буряків 1-2, кукурудзи, соняшнику, картоплі 3-8, озимої пшениці 2-3 екз. на кв.м) застосовують інсектициди:</w:t>
      </w:r>
      <w:r>
        <w:rPr>
          <w:b/>
          <w:sz w:val="28"/>
          <w:szCs w:val="28"/>
          <w:lang w:val="uk-UA"/>
        </w:rPr>
        <w:t xml:space="preserve"> </w:t>
      </w:r>
      <w:r>
        <w:rPr>
          <w:sz w:val="28"/>
          <w:szCs w:val="28"/>
          <w:lang w:val="uk-UA"/>
        </w:rPr>
        <w:t>Данадим Мікс, КЕ -1,0 л/га,</w:t>
      </w:r>
      <w:r>
        <w:rPr>
          <w:b/>
          <w:sz w:val="28"/>
          <w:szCs w:val="28"/>
          <w:lang w:val="uk-UA"/>
        </w:rPr>
        <w:t xml:space="preserve"> </w:t>
      </w:r>
      <w:r>
        <w:rPr>
          <w:sz w:val="28"/>
          <w:szCs w:val="28"/>
          <w:lang w:val="uk-UA"/>
        </w:rPr>
        <w:t>Децис 100 ЕС, КЕ –</w:t>
      </w:r>
      <w:r>
        <w:rPr>
          <w:b/>
          <w:sz w:val="28"/>
          <w:szCs w:val="28"/>
          <w:lang w:val="uk-UA"/>
        </w:rPr>
        <w:t xml:space="preserve"> </w:t>
      </w:r>
      <w:r>
        <w:rPr>
          <w:sz w:val="28"/>
          <w:szCs w:val="28"/>
          <w:lang w:val="uk-UA"/>
        </w:rPr>
        <w:t>0,1-0,25 л/га,</w:t>
      </w:r>
      <w:r>
        <w:rPr>
          <w:b/>
          <w:sz w:val="28"/>
          <w:szCs w:val="28"/>
          <w:lang w:val="uk-UA"/>
        </w:rPr>
        <w:t xml:space="preserve"> </w:t>
      </w:r>
      <w:r>
        <w:rPr>
          <w:sz w:val="28"/>
          <w:szCs w:val="28"/>
          <w:lang w:val="uk-UA"/>
        </w:rPr>
        <w:t xml:space="preserve">Карате–Зеон 050 </w:t>
      </w:r>
      <w:r>
        <w:rPr>
          <w:sz w:val="28"/>
          <w:szCs w:val="28"/>
          <w:lang w:val="en-US"/>
        </w:rPr>
        <w:t>CS</w:t>
      </w:r>
      <w:r>
        <w:rPr>
          <w:sz w:val="28"/>
          <w:szCs w:val="28"/>
          <w:lang w:val="uk-UA"/>
        </w:rPr>
        <w:t>, СК - 0,3 л/га, Пірінекс, КЕ - 1,2 л/га або інші рекомендовані препарати</w:t>
      </w:r>
      <w:r>
        <w:rPr>
          <w:b/>
          <w:sz w:val="28"/>
          <w:szCs w:val="28"/>
          <w:lang w:val="uk-UA"/>
        </w:rPr>
        <w:t xml:space="preserve">. </w:t>
      </w:r>
      <w:r>
        <w:rPr>
          <w:sz w:val="28"/>
          <w:szCs w:val="28"/>
          <w:lang w:val="uk-UA"/>
        </w:rPr>
        <w:t>Найбільш ефективними є суміші</w:t>
      </w:r>
      <w:r>
        <w:rPr>
          <w:b/>
          <w:sz w:val="28"/>
          <w:szCs w:val="28"/>
          <w:lang w:val="uk-UA"/>
        </w:rPr>
        <w:t xml:space="preserve"> </w:t>
      </w:r>
      <w:r>
        <w:rPr>
          <w:sz w:val="28"/>
          <w:szCs w:val="28"/>
          <w:lang w:val="uk-UA"/>
        </w:rPr>
        <w:t>фосфорорганічних і піретроїдних препаратів у половинних нормах з додаванням 3-4 кг/га сечовини.</w:t>
      </w:r>
    </w:p>
    <w:p w14:paraId="55209194" w14:textId="77777777" w:rsidR="0079490A" w:rsidRDefault="00B9770D">
      <w:pPr>
        <w:pStyle w:val="c1e0e7eee2fbe9"/>
        <w:ind w:right="-1" w:firstLine="709"/>
        <w:jc w:val="both"/>
        <w:rPr>
          <w:sz w:val="28"/>
          <w:szCs w:val="28"/>
          <w:lang w:val="uk-UA"/>
        </w:rPr>
      </w:pPr>
      <w:r>
        <w:rPr>
          <w:sz w:val="28"/>
          <w:szCs w:val="28"/>
          <w:lang w:val="uk-UA"/>
        </w:rPr>
        <w:t xml:space="preserve">Обробки рекомендується проводити у вечірні години, коли гусениці підгризаючих совок харчуються рослинами, а також доцільно застосовувати інсектициди в період виплодження гусениць та появи другого віку їх, коли вони живляться відкрито і найбільш уразливі. </w:t>
      </w:r>
      <w:r>
        <w:rPr>
          <w:sz w:val="28"/>
          <w:szCs w:val="28"/>
        </w:rPr>
        <w:t xml:space="preserve">На овочевих культурах </w:t>
      </w:r>
      <w:r>
        <w:rPr>
          <w:sz w:val="28"/>
          <w:szCs w:val="28"/>
          <w:lang w:val="uk-UA"/>
        </w:rPr>
        <w:t xml:space="preserve">під час сівби та висадки в ґрунт вносять Форс 1,5 </w:t>
      </w:r>
      <w:r>
        <w:rPr>
          <w:sz w:val="28"/>
          <w:szCs w:val="28"/>
          <w:lang w:val="en-US"/>
        </w:rPr>
        <w:t>G</w:t>
      </w:r>
      <w:r>
        <w:rPr>
          <w:sz w:val="28"/>
          <w:szCs w:val="28"/>
          <w:lang w:val="uk-UA"/>
        </w:rPr>
        <w:t>, ГР – 5-15 кг/га, під час вегетації -</w:t>
      </w:r>
      <w:r>
        <w:rPr>
          <w:sz w:val="28"/>
          <w:szCs w:val="28"/>
        </w:rPr>
        <w:t xml:space="preserve"> </w:t>
      </w:r>
      <w:r>
        <w:rPr>
          <w:sz w:val="28"/>
          <w:szCs w:val="28"/>
          <w:lang w:val="uk-UA"/>
        </w:rPr>
        <w:t>Данадим Мікс, КЕ -0,8-1,5 л/га, інші</w:t>
      </w:r>
      <w:r>
        <w:rPr>
          <w:sz w:val="28"/>
          <w:szCs w:val="28"/>
        </w:rPr>
        <w:t>. Застосовувати інсектицид</w:t>
      </w:r>
      <w:r>
        <w:rPr>
          <w:sz w:val="28"/>
          <w:szCs w:val="28"/>
          <w:lang w:val="uk-UA"/>
        </w:rPr>
        <w:t>и</w:t>
      </w:r>
      <w:r>
        <w:rPr>
          <w:sz w:val="28"/>
          <w:szCs w:val="28"/>
        </w:rPr>
        <w:t xml:space="preserve"> на овочевих культурах </w:t>
      </w:r>
      <w:r>
        <w:rPr>
          <w:sz w:val="28"/>
          <w:szCs w:val="28"/>
          <w:lang w:val="uk-UA"/>
        </w:rPr>
        <w:t>необхідно</w:t>
      </w:r>
      <w:r>
        <w:rPr>
          <w:sz w:val="28"/>
          <w:szCs w:val="28"/>
        </w:rPr>
        <w:t xml:space="preserve"> до початку плодоутворення</w:t>
      </w:r>
      <w:r>
        <w:rPr>
          <w:sz w:val="28"/>
          <w:szCs w:val="28"/>
          <w:lang w:val="uk-UA"/>
        </w:rPr>
        <w:t>, дотримуючись регламенту застосування.</w:t>
      </w:r>
    </w:p>
    <w:p w14:paraId="5D7DCC35" w14:textId="77777777" w:rsidR="0079490A" w:rsidRDefault="0079490A">
      <w:pPr>
        <w:pStyle w:val="c1e0e7eee2fbe9"/>
        <w:ind w:right="-1" w:firstLine="709"/>
        <w:jc w:val="both"/>
        <w:rPr>
          <w:sz w:val="28"/>
          <w:szCs w:val="28"/>
          <w:lang w:val="uk-UA"/>
        </w:rPr>
      </w:pPr>
    </w:p>
    <w:p w14:paraId="3E0FE73E" w14:textId="77777777" w:rsidR="0079490A" w:rsidRDefault="00B9770D">
      <w:pPr>
        <w:pStyle w:val="c1e0e7eee2fbe9"/>
        <w:ind w:right="-1"/>
        <w:jc w:val="center"/>
        <w:rPr>
          <w:b/>
          <w:sz w:val="28"/>
          <w:szCs w:val="28"/>
          <w:lang w:val="uk-UA"/>
        </w:rPr>
      </w:pPr>
      <w:r>
        <w:rPr>
          <w:b/>
          <w:sz w:val="28"/>
          <w:szCs w:val="28"/>
          <w:lang w:val="uk-UA"/>
        </w:rPr>
        <w:t>Листогризучі совки</w:t>
      </w:r>
    </w:p>
    <w:p w14:paraId="03271523" w14:textId="04614C1A" w:rsidR="0079490A" w:rsidRDefault="005E108C">
      <w:pPr>
        <w:pStyle w:val="c1e0e7eee2fbe9"/>
        <w:ind w:right="-1" w:firstLine="709"/>
        <w:jc w:val="both"/>
        <w:rPr>
          <w:b/>
          <w:sz w:val="28"/>
          <w:szCs w:val="28"/>
          <w:lang w:val="uk-UA"/>
        </w:rPr>
      </w:pPr>
      <w:r>
        <w:rPr>
          <w:noProof/>
          <w:lang w:eastAsia="ru-RU" w:bidi="ar-SA"/>
        </w:rPr>
        <w:drawing>
          <wp:anchor distT="0" distB="0" distL="114300" distR="114300" simplePos="0" relativeHeight="251664384" behindDoc="1" locked="0" layoutInCell="1" allowOverlap="1" wp14:anchorId="5B07E3B6" wp14:editId="329A5DDC">
            <wp:simplePos x="0" y="0"/>
            <wp:positionH relativeFrom="column">
              <wp:posOffset>3215640</wp:posOffset>
            </wp:positionH>
            <wp:positionV relativeFrom="paragraph">
              <wp:posOffset>288290</wp:posOffset>
            </wp:positionV>
            <wp:extent cx="2838450" cy="2838450"/>
            <wp:effectExtent l="0" t="0" r="0" b="0"/>
            <wp:wrapTight wrapText="bothSides">
              <wp:wrapPolygon edited="0">
                <wp:start x="0" y="0"/>
                <wp:lineTo x="0" y="21455"/>
                <wp:lineTo x="21455" y="21455"/>
                <wp:lineTo x="21455" y="0"/>
                <wp:lineTo x="0" y="0"/>
              </wp:wrapPolygon>
            </wp:wrapTight>
            <wp:docPr id="7" name="Рисунок 7" descr="Совка-гамма (Autographa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овка-гамма (Autographa gamm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anchor>
        </w:drawing>
      </w:r>
      <w:r w:rsidR="00B9770D">
        <w:rPr>
          <w:b/>
          <w:sz w:val="28"/>
          <w:szCs w:val="28"/>
        </w:rPr>
        <w:t>Л</w:t>
      </w:r>
      <w:r w:rsidR="00B9770D">
        <w:rPr>
          <w:b/>
          <w:sz w:val="28"/>
          <w:szCs w:val="28"/>
          <w:lang w:val="uk-UA"/>
        </w:rPr>
        <w:t xml:space="preserve">истогризучі совки </w:t>
      </w:r>
      <w:r w:rsidR="00B9770D">
        <w:rPr>
          <w:sz w:val="28"/>
          <w:szCs w:val="28"/>
          <w:lang w:val="uk-UA"/>
        </w:rPr>
        <w:t>зазвичай додають шкоди</w:t>
      </w:r>
      <w:r w:rsidR="00B9770D">
        <w:rPr>
          <w:b/>
          <w:sz w:val="28"/>
          <w:szCs w:val="28"/>
          <w:lang w:val="uk-UA"/>
        </w:rPr>
        <w:t xml:space="preserve"> </w:t>
      </w:r>
      <w:r w:rsidR="00B9770D">
        <w:rPr>
          <w:sz w:val="28"/>
          <w:szCs w:val="28"/>
          <w:lang w:val="uk-UA"/>
        </w:rPr>
        <w:t xml:space="preserve">різноманітним сільськогосподарським культурам у господарствах та приватному секторі Київської області. Найбільш поширеними у нашій зоні є: </w:t>
      </w:r>
      <w:r w:rsidR="00B9770D">
        <w:rPr>
          <w:b/>
          <w:sz w:val="28"/>
          <w:szCs w:val="28"/>
          <w:lang w:val="uk-UA"/>
        </w:rPr>
        <w:t xml:space="preserve">капустяна, бавовникова, совка-гамма, </w:t>
      </w:r>
      <w:r w:rsidR="00B9770D">
        <w:rPr>
          <w:sz w:val="28"/>
          <w:szCs w:val="28"/>
          <w:lang w:val="uk-UA"/>
        </w:rPr>
        <w:t xml:space="preserve">подекуди </w:t>
      </w:r>
      <w:r w:rsidR="00B9770D">
        <w:rPr>
          <w:b/>
          <w:sz w:val="28"/>
          <w:szCs w:val="28"/>
          <w:lang w:val="uk-UA"/>
        </w:rPr>
        <w:t>совка</w:t>
      </w:r>
      <w:r w:rsidR="00B9770D">
        <w:rPr>
          <w:sz w:val="28"/>
          <w:szCs w:val="28"/>
          <w:lang w:val="uk-UA"/>
        </w:rPr>
        <w:t xml:space="preserve"> </w:t>
      </w:r>
      <w:r w:rsidR="00B9770D">
        <w:rPr>
          <w:b/>
          <w:sz w:val="28"/>
          <w:szCs w:val="28"/>
          <w:lang w:val="uk-UA"/>
        </w:rPr>
        <w:t xml:space="preserve">с-чорне. </w:t>
      </w:r>
    </w:p>
    <w:p w14:paraId="0D628A81" w14:textId="76A3C8F5" w:rsidR="00EE248D" w:rsidRDefault="00EE248D" w:rsidP="005E108C">
      <w:pPr>
        <w:pStyle w:val="c1e0e7eee2fbe9"/>
        <w:ind w:right="-1" w:firstLine="709"/>
        <w:jc w:val="center"/>
        <w:rPr>
          <w:b/>
          <w:sz w:val="28"/>
          <w:szCs w:val="28"/>
        </w:rPr>
      </w:pPr>
    </w:p>
    <w:p w14:paraId="18681F7B" w14:textId="77777777" w:rsidR="0079490A" w:rsidRDefault="00BD4828" w:rsidP="00BA59BD">
      <w:pPr>
        <w:pStyle w:val="c1e0e7eee2fbe9"/>
        <w:ind w:firstLine="708"/>
        <w:jc w:val="both"/>
        <w:rPr>
          <w:sz w:val="28"/>
          <w:szCs w:val="28"/>
          <w:lang w:val="uk-UA"/>
        </w:rPr>
      </w:pPr>
      <w:r>
        <w:rPr>
          <w:sz w:val="28"/>
          <w:szCs w:val="28"/>
          <w:lang w:val="uk-UA"/>
        </w:rPr>
        <w:t>В 2024</w:t>
      </w:r>
      <w:r w:rsidR="00B9770D">
        <w:rPr>
          <w:sz w:val="28"/>
          <w:szCs w:val="28"/>
          <w:lang w:val="uk-UA"/>
        </w:rPr>
        <w:t xml:space="preserve"> році  під час вегетаційного періоду чисельність гусениць фітофагів переважно не перевищувала ЕПШ, популяція  широким розповсюдженням не відзначилася. Кількість шкідників всіх генерацій обмежували та регулювали погодні умови, а також застосування біологічного методу – випуску у посівах трихограми. </w:t>
      </w:r>
    </w:p>
    <w:p w14:paraId="6D8C6708" w14:textId="77777777" w:rsidR="00BD4828" w:rsidRPr="00BD4828" w:rsidRDefault="00BD4828" w:rsidP="00BA59BD">
      <w:pPr>
        <w:autoSpaceDE w:val="0"/>
        <w:autoSpaceDN w:val="0"/>
        <w:adjustRightInd w:val="0"/>
        <w:ind w:firstLine="708"/>
        <w:jc w:val="both"/>
        <w:rPr>
          <w:rFonts w:eastAsia="SimSun" w:cs="Times New Roman"/>
          <w:color w:val="000000"/>
          <w:sz w:val="28"/>
          <w:szCs w:val="28"/>
          <w:lang w:eastAsia="ru-RU" w:bidi="ar-SA"/>
        </w:rPr>
      </w:pPr>
      <w:r w:rsidRPr="00BD4828">
        <w:rPr>
          <w:rFonts w:eastAsia="SimSun" w:cs="Times New Roman"/>
          <w:color w:val="000000"/>
          <w:sz w:val="28"/>
          <w:szCs w:val="28"/>
          <w:lang w:eastAsia="ru-RU" w:bidi="ar-SA"/>
        </w:rPr>
        <w:t xml:space="preserve">Личинками </w:t>
      </w:r>
      <w:r w:rsidRPr="00BD4828">
        <w:rPr>
          <w:rFonts w:eastAsia="SimSun" w:cs="Times New Roman"/>
          <w:b/>
          <w:iCs/>
          <w:color w:val="000000"/>
          <w:sz w:val="28"/>
          <w:szCs w:val="28"/>
          <w:lang w:eastAsia="ru-RU" w:bidi="ar-SA"/>
        </w:rPr>
        <w:t xml:space="preserve">совки-гамми </w:t>
      </w:r>
      <w:r w:rsidRPr="00BD4828">
        <w:rPr>
          <w:rFonts w:eastAsia="SimSun" w:cs="Times New Roman"/>
          <w:b/>
          <w:color w:val="000000"/>
          <w:sz w:val="28"/>
          <w:szCs w:val="28"/>
          <w:lang w:eastAsia="ru-RU" w:bidi="ar-SA"/>
        </w:rPr>
        <w:t>за</w:t>
      </w:r>
      <w:r w:rsidRPr="00BD4828">
        <w:rPr>
          <w:rFonts w:eastAsia="SimSun" w:cs="Times New Roman"/>
          <w:color w:val="000000"/>
          <w:sz w:val="28"/>
          <w:szCs w:val="28"/>
          <w:lang w:eastAsia="ru-RU" w:bidi="ar-SA"/>
        </w:rPr>
        <w:t xml:space="preserve"> чисель</w:t>
      </w:r>
      <w:r>
        <w:rPr>
          <w:rFonts w:eastAsia="SimSun" w:cs="Times New Roman"/>
          <w:color w:val="000000"/>
          <w:sz w:val="28"/>
          <w:szCs w:val="28"/>
          <w:lang w:eastAsia="ru-RU" w:bidi="ar-SA"/>
        </w:rPr>
        <w:t xml:space="preserve">ності 0,2-1 екз./м² було слабко </w:t>
      </w:r>
      <w:r w:rsidRPr="00BD4828">
        <w:rPr>
          <w:rFonts w:eastAsia="SimSun" w:cs="Times New Roman"/>
          <w:color w:val="000000"/>
          <w:sz w:val="28"/>
          <w:szCs w:val="28"/>
          <w:lang w:eastAsia="ru-RU" w:bidi="ar-SA"/>
        </w:rPr>
        <w:t xml:space="preserve">пошкоджено 1% рослин цукрових буряків (І генерація), 1-2% рослин багаторічних трав (ІІ генерація), 2-4% рослин озимого ріпаку (І та ІІІ генерації), 2-5% рослин цукрових буряків (ІІ генерація). </w:t>
      </w:r>
    </w:p>
    <w:p w14:paraId="3E598455" w14:textId="77777777" w:rsidR="00BD4828" w:rsidRPr="00BD4828" w:rsidRDefault="00BD4828" w:rsidP="00BA59BD">
      <w:pPr>
        <w:autoSpaceDE w:val="0"/>
        <w:autoSpaceDN w:val="0"/>
        <w:adjustRightInd w:val="0"/>
        <w:ind w:firstLine="708"/>
        <w:jc w:val="both"/>
        <w:rPr>
          <w:rFonts w:eastAsia="SimSun" w:cs="Times New Roman"/>
          <w:color w:val="000000"/>
          <w:sz w:val="28"/>
          <w:szCs w:val="28"/>
          <w:lang w:val="ru-RU" w:eastAsia="ru-RU" w:bidi="ar-SA"/>
        </w:rPr>
      </w:pPr>
      <w:r w:rsidRPr="00BD4828">
        <w:rPr>
          <w:rFonts w:eastAsia="SimSun" w:cs="Times New Roman"/>
          <w:color w:val="000000"/>
          <w:sz w:val="28"/>
          <w:szCs w:val="28"/>
          <w:lang w:val="ru-RU" w:eastAsia="ru-RU" w:bidi="ar-SA"/>
        </w:rPr>
        <w:lastRenderedPageBreak/>
        <w:t xml:space="preserve">Впродовж розвитку двох поколінь </w:t>
      </w:r>
      <w:r w:rsidRPr="00BD4828">
        <w:rPr>
          <w:rFonts w:eastAsia="SimSun" w:cs="Times New Roman"/>
          <w:b/>
          <w:iCs/>
          <w:color w:val="000000"/>
          <w:sz w:val="28"/>
          <w:szCs w:val="28"/>
          <w:lang w:val="ru-RU" w:eastAsia="ru-RU" w:bidi="ar-SA"/>
        </w:rPr>
        <w:t>капустяна совка</w:t>
      </w:r>
      <w:r w:rsidRPr="00BD4828">
        <w:rPr>
          <w:rFonts w:eastAsia="SimSun" w:cs="Times New Roman"/>
          <w:i/>
          <w:iCs/>
          <w:color w:val="000000"/>
          <w:sz w:val="28"/>
          <w:szCs w:val="28"/>
          <w:lang w:val="ru-RU" w:eastAsia="ru-RU" w:bidi="ar-SA"/>
        </w:rPr>
        <w:t xml:space="preserve"> </w:t>
      </w:r>
      <w:r w:rsidRPr="00BD4828">
        <w:rPr>
          <w:rFonts w:eastAsia="SimSun" w:cs="Times New Roman"/>
          <w:color w:val="000000"/>
          <w:sz w:val="28"/>
          <w:szCs w:val="28"/>
          <w:lang w:val="ru-RU" w:eastAsia="ru-RU" w:bidi="ar-SA"/>
        </w:rPr>
        <w:t xml:space="preserve">скрізь шкодила, насамперед, капусті. Першим за </w:t>
      </w:r>
      <w:r>
        <w:rPr>
          <w:rFonts w:eastAsia="SimSun" w:cs="Times New Roman"/>
          <w:color w:val="000000"/>
          <w:sz w:val="28"/>
          <w:szCs w:val="28"/>
          <w:lang w:val="ru-RU" w:eastAsia="ru-RU" w:bidi="ar-SA"/>
        </w:rPr>
        <w:t xml:space="preserve">чисельності 1 екз./рослину було </w:t>
      </w:r>
      <w:r w:rsidRPr="00BD4828">
        <w:rPr>
          <w:rFonts w:eastAsia="SimSun" w:cs="Times New Roman"/>
          <w:color w:val="000000"/>
          <w:sz w:val="28"/>
          <w:szCs w:val="28"/>
          <w:lang w:val="ru-RU" w:eastAsia="ru-RU" w:bidi="ar-SA"/>
        </w:rPr>
        <w:t xml:space="preserve">пошкоджено 0,5-1% рослин, другим – 2-3% рослин за чисельності 2 екз./рослину. Подекуди розвиток фітофага відзначався на цукрових буряках (2-3% рослин за чисельності 0,3-0,5 </w:t>
      </w:r>
      <w:proofErr w:type="gramStart"/>
      <w:r w:rsidRPr="00BD4828">
        <w:rPr>
          <w:rFonts w:eastAsia="SimSun" w:cs="Times New Roman"/>
          <w:color w:val="000000"/>
          <w:sz w:val="28"/>
          <w:szCs w:val="28"/>
          <w:lang w:val="ru-RU" w:eastAsia="ru-RU" w:bidi="ar-SA"/>
        </w:rPr>
        <w:t>екз./</w:t>
      </w:r>
      <w:proofErr w:type="gramEnd"/>
      <w:r w:rsidRPr="00BD4828">
        <w:rPr>
          <w:rFonts w:eastAsia="SimSun" w:cs="Times New Roman"/>
          <w:color w:val="000000"/>
          <w:sz w:val="28"/>
          <w:szCs w:val="28"/>
          <w:lang w:val="ru-RU" w:eastAsia="ru-RU" w:bidi="ar-SA"/>
        </w:rPr>
        <w:t xml:space="preserve">м²), озимому ріпаку (3-5% рослин за чисельності 0,5-1 екз./м²). </w:t>
      </w:r>
    </w:p>
    <w:p w14:paraId="0B369669" w14:textId="77777777" w:rsidR="00BD4828" w:rsidRPr="00BD4828" w:rsidRDefault="00BD4828" w:rsidP="00BA59BD">
      <w:pPr>
        <w:autoSpaceDE w:val="0"/>
        <w:autoSpaceDN w:val="0"/>
        <w:adjustRightInd w:val="0"/>
        <w:ind w:firstLine="708"/>
        <w:jc w:val="both"/>
        <w:rPr>
          <w:rFonts w:eastAsia="SimSun" w:cs="Times New Roman"/>
          <w:color w:val="000000"/>
          <w:sz w:val="28"/>
          <w:szCs w:val="28"/>
          <w:lang w:val="ru-RU" w:eastAsia="ru-RU" w:bidi="ar-SA"/>
        </w:rPr>
      </w:pPr>
      <w:r w:rsidRPr="00BD4828">
        <w:rPr>
          <w:rFonts w:eastAsia="SimSun" w:cs="Times New Roman"/>
          <w:color w:val="000000"/>
          <w:sz w:val="28"/>
          <w:szCs w:val="28"/>
          <w:lang w:val="ru-RU" w:eastAsia="ru-RU" w:bidi="ar-SA"/>
        </w:rPr>
        <w:t xml:space="preserve">Личинки ІІ покоління </w:t>
      </w:r>
      <w:r w:rsidRPr="00BD4828">
        <w:rPr>
          <w:rFonts w:eastAsia="SimSun" w:cs="Times New Roman"/>
          <w:b/>
          <w:iCs/>
          <w:color w:val="000000"/>
          <w:sz w:val="28"/>
          <w:szCs w:val="28"/>
          <w:lang w:val="ru-RU" w:eastAsia="ru-RU" w:bidi="ar-SA"/>
        </w:rPr>
        <w:t>бавовникової совки</w:t>
      </w:r>
      <w:r w:rsidRPr="00BD4828">
        <w:rPr>
          <w:rFonts w:eastAsia="SimSun" w:cs="Times New Roman"/>
          <w:i/>
          <w:iCs/>
          <w:color w:val="000000"/>
          <w:sz w:val="28"/>
          <w:szCs w:val="28"/>
          <w:lang w:val="ru-RU" w:eastAsia="ru-RU" w:bidi="ar-SA"/>
        </w:rPr>
        <w:t xml:space="preserve"> </w:t>
      </w:r>
      <w:r w:rsidRPr="00BD4828">
        <w:rPr>
          <w:rFonts w:eastAsia="SimSun" w:cs="Times New Roman"/>
          <w:color w:val="000000"/>
          <w:sz w:val="28"/>
          <w:szCs w:val="28"/>
          <w:lang w:val="ru-RU" w:eastAsia="ru-RU" w:bidi="ar-SA"/>
        </w:rPr>
        <w:t xml:space="preserve">за чисельності 1, максимально 2 </w:t>
      </w:r>
      <w:proofErr w:type="gramStart"/>
      <w:r w:rsidRPr="00BD4828">
        <w:rPr>
          <w:rFonts w:eastAsia="SimSun" w:cs="Times New Roman"/>
          <w:color w:val="000000"/>
          <w:sz w:val="28"/>
          <w:szCs w:val="28"/>
          <w:lang w:val="ru-RU" w:eastAsia="ru-RU" w:bidi="ar-SA"/>
        </w:rPr>
        <w:t>екз./</w:t>
      </w:r>
      <w:proofErr w:type="gramEnd"/>
      <w:r w:rsidRPr="00BD4828">
        <w:rPr>
          <w:rFonts w:eastAsia="SimSun" w:cs="Times New Roman"/>
          <w:color w:val="000000"/>
          <w:sz w:val="28"/>
          <w:szCs w:val="28"/>
          <w:lang w:val="ru-RU" w:eastAsia="ru-RU" w:bidi="ar-SA"/>
        </w:rPr>
        <w:t>рослину заселяли і пошкоджували качани на 2, максим</w:t>
      </w:r>
      <w:r>
        <w:rPr>
          <w:rFonts w:eastAsia="SimSun" w:cs="Times New Roman"/>
          <w:color w:val="000000"/>
          <w:sz w:val="28"/>
          <w:szCs w:val="28"/>
          <w:lang w:val="ru-RU" w:eastAsia="ru-RU" w:bidi="ar-SA"/>
        </w:rPr>
        <w:t xml:space="preserve">ально 4% рослин кукурудзи </w:t>
      </w:r>
      <w:r w:rsidRPr="00BD4828">
        <w:rPr>
          <w:rFonts w:eastAsia="SimSun" w:cs="Times New Roman"/>
          <w:color w:val="000000"/>
          <w:sz w:val="28"/>
          <w:szCs w:val="28"/>
          <w:lang w:val="ru-RU" w:eastAsia="ru-RU" w:bidi="ar-SA"/>
        </w:rPr>
        <w:t xml:space="preserve"> Також місцями спостерігалася шкідливість гусениць на багаторічних травах. </w:t>
      </w:r>
    </w:p>
    <w:p w14:paraId="4834F257" w14:textId="77777777" w:rsidR="00BD4828" w:rsidRPr="00BD4828" w:rsidRDefault="00BD4828" w:rsidP="00BA59BD">
      <w:pPr>
        <w:autoSpaceDE w:val="0"/>
        <w:autoSpaceDN w:val="0"/>
        <w:adjustRightInd w:val="0"/>
        <w:ind w:firstLine="708"/>
        <w:jc w:val="both"/>
        <w:rPr>
          <w:rFonts w:eastAsia="SimSun" w:cs="Times New Roman"/>
          <w:color w:val="000000"/>
          <w:sz w:val="28"/>
          <w:szCs w:val="28"/>
          <w:lang w:val="ru-RU" w:eastAsia="ru-RU" w:bidi="ar-SA"/>
        </w:rPr>
      </w:pPr>
      <w:r w:rsidRPr="00BD4828">
        <w:rPr>
          <w:rFonts w:eastAsia="SimSun" w:cs="Times New Roman"/>
          <w:color w:val="000000"/>
          <w:sz w:val="28"/>
          <w:szCs w:val="28"/>
          <w:lang w:val="ru-RU" w:eastAsia="ru-RU" w:bidi="ar-SA"/>
        </w:rPr>
        <w:t xml:space="preserve">В період вегетації на світлопастку відловлювалися метелики совки </w:t>
      </w:r>
      <w:r w:rsidRPr="00BD4828">
        <w:rPr>
          <w:rFonts w:eastAsia="SimSun" w:cs="Times New Roman"/>
          <w:b/>
          <w:iCs/>
          <w:color w:val="000000"/>
          <w:sz w:val="28"/>
          <w:szCs w:val="28"/>
          <w:lang w:val="ru-RU" w:eastAsia="ru-RU" w:bidi="ar-SA"/>
        </w:rPr>
        <w:t>с-чорне</w:t>
      </w:r>
      <w:r w:rsidRPr="00BD4828">
        <w:rPr>
          <w:rFonts w:eastAsia="SimSun" w:cs="Times New Roman"/>
          <w:i/>
          <w:iCs/>
          <w:color w:val="000000"/>
          <w:sz w:val="28"/>
          <w:szCs w:val="28"/>
          <w:lang w:val="ru-RU" w:eastAsia="ru-RU" w:bidi="ar-SA"/>
        </w:rPr>
        <w:t xml:space="preserve"> </w:t>
      </w:r>
      <w:r w:rsidRPr="00BD4828">
        <w:rPr>
          <w:rFonts w:eastAsia="SimSun" w:cs="Times New Roman"/>
          <w:color w:val="000000"/>
          <w:sz w:val="28"/>
          <w:szCs w:val="28"/>
          <w:lang w:val="ru-RU" w:eastAsia="ru-RU" w:bidi="ar-SA"/>
        </w:rPr>
        <w:t>(І поколін</w:t>
      </w:r>
      <w:r>
        <w:rPr>
          <w:rFonts w:eastAsia="SimSun" w:cs="Times New Roman"/>
          <w:color w:val="000000"/>
          <w:sz w:val="28"/>
          <w:szCs w:val="28"/>
          <w:lang w:val="ru-RU" w:eastAsia="ru-RU" w:bidi="ar-SA"/>
        </w:rPr>
        <w:t>ня 1-2, ІІ покоління - 2</w:t>
      </w:r>
      <w:r w:rsidRPr="00BD4828">
        <w:rPr>
          <w:rFonts w:eastAsia="SimSun" w:cs="Times New Roman"/>
          <w:color w:val="000000"/>
          <w:sz w:val="28"/>
          <w:szCs w:val="28"/>
          <w:lang w:val="ru-RU" w:eastAsia="ru-RU" w:bidi="ar-SA"/>
        </w:rPr>
        <w:t xml:space="preserve"> </w:t>
      </w:r>
      <w:proofErr w:type="gramStart"/>
      <w:r w:rsidRPr="00BD4828">
        <w:rPr>
          <w:rFonts w:eastAsia="SimSun" w:cs="Times New Roman"/>
          <w:color w:val="000000"/>
          <w:sz w:val="28"/>
          <w:szCs w:val="28"/>
          <w:lang w:val="ru-RU" w:eastAsia="ru-RU" w:bidi="ar-SA"/>
        </w:rPr>
        <w:t>екз./</w:t>
      </w:r>
      <w:proofErr w:type="gramEnd"/>
      <w:r w:rsidRPr="00BD4828">
        <w:rPr>
          <w:rFonts w:eastAsia="SimSun" w:cs="Times New Roman"/>
          <w:color w:val="000000"/>
          <w:sz w:val="28"/>
          <w:szCs w:val="28"/>
          <w:lang w:val="ru-RU" w:eastAsia="ru-RU" w:bidi="ar-SA"/>
        </w:rPr>
        <w:t xml:space="preserve">ніч). </w:t>
      </w:r>
    </w:p>
    <w:p w14:paraId="3241D64A" w14:textId="77777777" w:rsidR="00BD4828" w:rsidRPr="00BD4828" w:rsidRDefault="00BD4828" w:rsidP="00BA59BD">
      <w:pPr>
        <w:autoSpaceDE w:val="0"/>
        <w:autoSpaceDN w:val="0"/>
        <w:adjustRightInd w:val="0"/>
        <w:ind w:firstLine="708"/>
        <w:jc w:val="both"/>
        <w:rPr>
          <w:rFonts w:eastAsia="SimSun" w:cs="Times New Roman"/>
          <w:color w:val="000000"/>
          <w:sz w:val="28"/>
          <w:szCs w:val="28"/>
          <w:lang w:val="ru-RU" w:eastAsia="ru-RU" w:bidi="ar-SA"/>
        </w:rPr>
      </w:pPr>
      <w:r w:rsidRPr="00BD4828">
        <w:rPr>
          <w:rFonts w:eastAsia="SimSun" w:cs="Times New Roman"/>
          <w:color w:val="000000"/>
          <w:sz w:val="28"/>
          <w:szCs w:val="28"/>
          <w:lang w:val="ru-RU" w:eastAsia="ru-RU" w:bidi="ar-SA"/>
        </w:rPr>
        <w:t xml:space="preserve">Зимуючий запас лялечок капустяної совки 0,5 </w:t>
      </w:r>
      <w:proofErr w:type="gramStart"/>
      <w:r w:rsidRPr="00BD4828">
        <w:rPr>
          <w:rFonts w:eastAsia="SimSun" w:cs="Times New Roman"/>
          <w:color w:val="000000"/>
          <w:sz w:val="28"/>
          <w:szCs w:val="28"/>
          <w:lang w:val="ru-RU" w:eastAsia="ru-RU" w:bidi="ar-SA"/>
        </w:rPr>
        <w:t>екз./</w:t>
      </w:r>
      <w:proofErr w:type="gramEnd"/>
      <w:r w:rsidRPr="00BD4828">
        <w:rPr>
          <w:rFonts w:eastAsia="SimSun" w:cs="Times New Roman"/>
          <w:color w:val="000000"/>
          <w:sz w:val="28"/>
          <w:szCs w:val="28"/>
          <w:lang w:val="ru-RU" w:eastAsia="ru-RU" w:bidi="ar-SA"/>
        </w:rPr>
        <w:t xml:space="preserve">м², бавовникової 0,6 екз./м², максимально 1 екз./м², що на рівні минулого року. </w:t>
      </w:r>
    </w:p>
    <w:p w14:paraId="22C690D4" w14:textId="77777777" w:rsidR="00BD4828" w:rsidRPr="00BD4828" w:rsidRDefault="00BD4828" w:rsidP="00BA59BD">
      <w:pPr>
        <w:autoSpaceDE w:val="0"/>
        <w:autoSpaceDN w:val="0"/>
        <w:adjustRightInd w:val="0"/>
        <w:ind w:firstLine="708"/>
        <w:jc w:val="both"/>
        <w:rPr>
          <w:rFonts w:eastAsia="SimSun" w:cs="Times New Roman"/>
          <w:color w:val="000000"/>
          <w:sz w:val="28"/>
          <w:szCs w:val="28"/>
          <w:lang w:val="ru-RU" w:eastAsia="ru-RU" w:bidi="ar-SA"/>
        </w:rPr>
      </w:pPr>
      <w:r>
        <w:rPr>
          <w:rFonts w:eastAsia="SimSun" w:cs="Times New Roman"/>
          <w:color w:val="000000"/>
          <w:sz w:val="28"/>
          <w:szCs w:val="28"/>
          <w:lang w:val="ru-RU" w:eastAsia="ru-RU" w:bidi="ar-SA"/>
        </w:rPr>
        <w:t>В 2025</w:t>
      </w:r>
      <w:r w:rsidRPr="00BD4828">
        <w:rPr>
          <w:rFonts w:eastAsia="SimSun" w:cs="Times New Roman"/>
          <w:color w:val="000000"/>
          <w:sz w:val="28"/>
          <w:szCs w:val="28"/>
          <w:lang w:val="ru-RU" w:eastAsia="ru-RU" w:bidi="ar-SA"/>
        </w:rPr>
        <w:t xml:space="preserve"> році очікувана чисельність листогризучих совок залишатиметься на рівні минулого року. За оптимальних умов перезимівлі та під час вегетаційного періоду (помірно волога і тепла погода за наявності квітучої рослинності) існує загроза виникнення осередків з підвищеною чисельністю та шкідливістю личинок листогризучих совок. </w:t>
      </w:r>
    </w:p>
    <w:p w14:paraId="6C1A46C0" w14:textId="77777777" w:rsidR="0079490A" w:rsidRDefault="0079490A">
      <w:pPr>
        <w:pStyle w:val="c1e0e7eee2fbe9"/>
        <w:ind w:right="-1" w:firstLine="709"/>
        <w:jc w:val="both"/>
        <w:rPr>
          <w:b/>
          <w:sz w:val="27"/>
          <w:szCs w:val="27"/>
          <w:lang w:val="uk-UA"/>
        </w:rPr>
      </w:pPr>
    </w:p>
    <w:p w14:paraId="47192C4F" w14:textId="77777777" w:rsidR="0079490A" w:rsidRDefault="00B9770D">
      <w:pPr>
        <w:pStyle w:val="c1c1e0e0e7e7eeeee2e2fbfbe9e9"/>
        <w:spacing w:after="0" w:line="240" w:lineRule="auto"/>
        <w:ind w:right="-1"/>
        <w:jc w:val="center"/>
        <w:rPr>
          <w:rFonts w:ascii="Times New Roman" w:cs="Times New Roman"/>
          <w:b/>
          <w:sz w:val="28"/>
          <w:szCs w:val="28"/>
        </w:rPr>
      </w:pPr>
      <w:r>
        <w:rPr>
          <w:rFonts w:ascii="Times New Roman" w:cs="Times New Roman"/>
          <w:b/>
          <w:sz w:val="28"/>
          <w:szCs w:val="28"/>
        </w:rPr>
        <w:t>Система заходів захисту сільськогосподарських рослин</w:t>
      </w:r>
    </w:p>
    <w:p w14:paraId="2BC5B695" w14:textId="77777777" w:rsidR="0079490A" w:rsidRDefault="00B9770D">
      <w:pPr>
        <w:pStyle w:val="c1c1e0e0e7e7eeeee2e2fbfbe9e9"/>
        <w:spacing w:after="0" w:line="240" w:lineRule="auto"/>
        <w:ind w:right="-1" w:firstLine="709"/>
        <w:jc w:val="center"/>
        <w:rPr>
          <w:rFonts w:ascii="Times New Roman" w:cs="Times New Roman"/>
          <w:b/>
          <w:sz w:val="28"/>
          <w:szCs w:val="28"/>
          <w:lang w:val="uk-UA"/>
        </w:rPr>
      </w:pPr>
      <w:r>
        <w:rPr>
          <w:rFonts w:ascii="Times New Roman" w:cs="Times New Roman"/>
          <w:b/>
          <w:sz w:val="28"/>
          <w:szCs w:val="28"/>
        </w:rPr>
        <w:t>від листогризучих совок</w:t>
      </w:r>
    </w:p>
    <w:p w14:paraId="5AFA2A79" w14:textId="77777777" w:rsidR="0079490A" w:rsidRPr="00BA59BD" w:rsidRDefault="00B9770D">
      <w:pPr>
        <w:pStyle w:val="c1e0e7eee2fbe9"/>
        <w:ind w:right="-1" w:firstLine="709"/>
        <w:jc w:val="both"/>
        <w:rPr>
          <w:sz w:val="28"/>
          <w:szCs w:val="28"/>
          <w:lang w:val="uk-UA"/>
        </w:rPr>
      </w:pPr>
      <w:r w:rsidRPr="00BA59BD">
        <w:rPr>
          <w:sz w:val="28"/>
          <w:szCs w:val="28"/>
          <w:lang w:val="uk-UA"/>
        </w:rPr>
        <w:t xml:space="preserve">Заходи з обмеження чисельності листогризучих совок повинні бути спрямованими проти усіх стадій фітофагів: метеликів, яєць, гусениць та лялечок. Дієвими та ефективними є агротехнічні прийоми: належний обробіток ґрунту та дотримання технології вирощування сільськогосподарських рослин. Зяблева оранка на глибину до 30 см сприяє глибокому загортанню зимуючих лялечок, що унеможливлює вихід навесні більшості метеликів. Знищення бур’янів і квітучих нектароносів погіршує умови живлення метеликів та гусениць до появи культурних рослин. Розпушування міжрядь просапних культур, зокрема з присипанням зони рядка, культивація попередників під час відкладання яєць, виплодження гусениць та їх заляльковування значно обмежують кількість комах. </w:t>
      </w:r>
    </w:p>
    <w:p w14:paraId="4A3C5493" w14:textId="77777777" w:rsidR="0079490A" w:rsidRDefault="00B9770D">
      <w:pPr>
        <w:pStyle w:val="c1e0e7eee2fbe9"/>
        <w:ind w:right="-1" w:firstLine="709"/>
        <w:jc w:val="both"/>
        <w:rPr>
          <w:sz w:val="28"/>
          <w:szCs w:val="28"/>
        </w:rPr>
      </w:pPr>
      <w:r w:rsidRPr="00BA59BD">
        <w:rPr>
          <w:sz w:val="28"/>
          <w:szCs w:val="28"/>
          <w:lang w:val="uk-UA"/>
        </w:rPr>
        <w:t xml:space="preserve">З біологічних заходів захисту посівів від листогризучих совок застосовують випуск яйцеїда-трихограми. </w:t>
      </w:r>
      <w:r w:rsidRPr="00BA59BD">
        <w:rPr>
          <w:sz w:val="28"/>
          <w:szCs w:val="28"/>
        </w:rPr>
        <w:t>Перший випуск</w:t>
      </w:r>
      <w:r>
        <w:rPr>
          <w:sz w:val="28"/>
          <w:szCs w:val="28"/>
        </w:rPr>
        <w:t xml:space="preserve"> яйцеїда (30-40 тис. самиць на 1 га) </w:t>
      </w:r>
      <w:r>
        <w:rPr>
          <w:sz w:val="28"/>
          <w:szCs w:val="28"/>
          <w:lang w:val="uk-UA"/>
        </w:rPr>
        <w:t xml:space="preserve">проводять </w:t>
      </w:r>
      <w:r>
        <w:rPr>
          <w:sz w:val="28"/>
          <w:szCs w:val="28"/>
        </w:rPr>
        <w:t xml:space="preserve">за чисельності 4-5 яєць шкідника на </w:t>
      </w:r>
      <w:proofErr w:type="gramStart"/>
      <w:r>
        <w:rPr>
          <w:sz w:val="28"/>
          <w:szCs w:val="28"/>
        </w:rPr>
        <w:t>кв.м</w:t>
      </w:r>
      <w:proofErr w:type="gramEnd"/>
      <w:r>
        <w:rPr>
          <w:sz w:val="28"/>
          <w:szCs w:val="28"/>
          <w:lang w:val="uk-UA"/>
        </w:rPr>
        <w:t xml:space="preserve"> </w:t>
      </w:r>
      <w:r>
        <w:rPr>
          <w:sz w:val="28"/>
          <w:szCs w:val="28"/>
        </w:rPr>
        <w:t>(I поколінн</w:t>
      </w:r>
      <w:r>
        <w:rPr>
          <w:sz w:val="28"/>
          <w:szCs w:val="28"/>
          <w:lang w:val="uk-UA"/>
        </w:rPr>
        <w:t>я</w:t>
      </w:r>
      <w:r>
        <w:rPr>
          <w:sz w:val="28"/>
          <w:szCs w:val="28"/>
        </w:rPr>
        <w:t>)</w:t>
      </w:r>
      <w:r>
        <w:rPr>
          <w:sz w:val="28"/>
          <w:szCs w:val="28"/>
          <w:lang w:val="uk-UA"/>
        </w:rPr>
        <w:t xml:space="preserve"> та </w:t>
      </w:r>
      <w:r>
        <w:rPr>
          <w:sz w:val="28"/>
          <w:szCs w:val="28"/>
        </w:rPr>
        <w:t>7-8 яєць на кв.м (</w:t>
      </w:r>
      <w:r>
        <w:rPr>
          <w:sz w:val="28"/>
          <w:szCs w:val="28"/>
          <w:lang w:val="uk-UA"/>
        </w:rPr>
        <w:t>ІІ</w:t>
      </w:r>
      <w:r>
        <w:rPr>
          <w:sz w:val="28"/>
          <w:szCs w:val="28"/>
        </w:rPr>
        <w:t xml:space="preserve"> поколінн</w:t>
      </w:r>
      <w:r>
        <w:rPr>
          <w:sz w:val="28"/>
          <w:szCs w:val="28"/>
          <w:lang w:val="uk-UA"/>
        </w:rPr>
        <w:t>я</w:t>
      </w:r>
      <w:r>
        <w:rPr>
          <w:sz w:val="28"/>
          <w:szCs w:val="28"/>
        </w:rPr>
        <w:t>). Для оптимізації строків та норм випуску трихограми слід враховувати результати обліку метеликів на феромонні пастки.</w:t>
      </w:r>
      <w:r>
        <w:rPr>
          <w:sz w:val="28"/>
          <w:szCs w:val="28"/>
          <w:lang w:val="uk-UA"/>
        </w:rPr>
        <w:t xml:space="preserve"> </w:t>
      </w:r>
      <w:r>
        <w:rPr>
          <w:sz w:val="28"/>
          <w:szCs w:val="28"/>
        </w:rPr>
        <w:t>Так, якщо на одну пастку відловлюється в середньому 3-4 самці першого, або 7-8 другого покоління капустяної</w:t>
      </w:r>
      <w:r>
        <w:rPr>
          <w:sz w:val="28"/>
          <w:szCs w:val="28"/>
          <w:lang w:val="uk-UA"/>
        </w:rPr>
        <w:t>,</w:t>
      </w:r>
      <w:r>
        <w:rPr>
          <w:sz w:val="28"/>
          <w:szCs w:val="28"/>
        </w:rPr>
        <w:t xml:space="preserve"> </w:t>
      </w:r>
      <w:r>
        <w:rPr>
          <w:sz w:val="28"/>
          <w:szCs w:val="28"/>
          <w:lang w:val="uk-UA"/>
        </w:rPr>
        <w:t xml:space="preserve">4 самці бавовникової совок, </w:t>
      </w:r>
      <w:r>
        <w:rPr>
          <w:sz w:val="28"/>
          <w:szCs w:val="28"/>
        </w:rPr>
        <w:t>то трихограму випускають через 2-3 дні. За несприятливих умов для розвитку трихограми (ГТК 0,5-0,8 або 1,3-1,7) проводять повторні випуски комахи</w:t>
      </w:r>
      <w:r>
        <w:rPr>
          <w:sz w:val="28"/>
          <w:szCs w:val="28"/>
          <w:lang w:val="uk-UA"/>
        </w:rPr>
        <w:t>-яйцеїда</w:t>
      </w:r>
      <w:r>
        <w:rPr>
          <w:sz w:val="28"/>
          <w:szCs w:val="28"/>
        </w:rPr>
        <w:t xml:space="preserve">, оскільки </w:t>
      </w:r>
      <w:r>
        <w:rPr>
          <w:sz w:val="28"/>
          <w:szCs w:val="28"/>
          <w:lang w:val="uk-UA"/>
        </w:rPr>
        <w:t>ї</w:t>
      </w:r>
      <w:r>
        <w:rPr>
          <w:sz w:val="28"/>
          <w:szCs w:val="28"/>
        </w:rPr>
        <w:t>ї дія обмежується 3-5 днями.</w:t>
      </w:r>
    </w:p>
    <w:p w14:paraId="07856578" w14:textId="77777777" w:rsidR="0079490A" w:rsidRDefault="00B9770D">
      <w:pPr>
        <w:pStyle w:val="c1e0e7eee2fbe9"/>
        <w:ind w:right="-1" w:firstLine="709"/>
        <w:jc w:val="both"/>
        <w:rPr>
          <w:sz w:val="28"/>
          <w:szCs w:val="28"/>
        </w:rPr>
      </w:pPr>
      <w:r>
        <w:rPr>
          <w:sz w:val="28"/>
          <w:szCs w:val="28"/>
        </w:rPr>
        <w:t xml:space="preserve">Проти гусениць листогризучих совок рекомендовано застосовувати: </w:t>
      </w:r>
      <w:r>
        <w:rPr>
          <w:sz w:val="28"/>
          <w:szCs w:val="28"/>
          <w:lang w:val="uk-UA"/>
        </w:rPr>
        <w:t>А</w:t>
      </w:r>
      <w:r>
        <w:rPr>
          <w:sz w:val="28"/>
          <w:szCs w:val="28"/>
        </w:rPr>
        <w:t>льтекс</w:t>
      </w:r>
      <w:r>
        <w:rPr>
          <w:sz w:val="28"/>
          <w:szCs w:val="28"/>
          <w:lang w:val="uk-UA"/>
        </w:rPr>
        <w:t>, Ампліго, Борей, Д</w:t>
      </w:r>
      <w:r>
        <w:rPr>
          <w:sz w:val="28"/>
          <w:szCs w:val="28"/>
        </w:rPr>
        <w:t>анадим</w:t>
      </w:r>
      <w:r>
        <w:rPr>
          <w:sz w:val="28"/>
          <w:szCs w:val="28"/>
          <w:lang w:val="uk-UA"/>
        </w:rPr>
        <w:t xml:space="preserve"> Мікс</w:t>
      </w:r>
      <w:r>
        <w:rPr>
          <w:sz w:val="28"/>
          <w:szCs w:val="28"/>
        </w:rPr>
        <w:t xml:space="preserve">, </w:t>
      </w:r>
      <w:r>
        <w:rPr>
          <w:sz w:val="28"/>
          <w:szCs w:val="28"/>
          <w:lang w:val="uk-UA"/>
        </w:rPr>
        <w:t>Д</w:t>
      </w:r>
      <w:r>
        <w:rPr>
          <w:sz w:val="28"/>
          <w:szCs w:val="28"/>
        </w:rPr>
        <w:t xml:space="preserve">ецис </w:t>
      </w:r>
      <w:r>
        <w:rPr>
          <w:sz w:val="28"/>
          <w:szCs w:val="28"/>
          <w:lang w:val="en-US"/>
        </w:rPr>
        <w:t>f</w:t>
      </w:r>
      <w:r>
        <w:rPr>
          <w:sz w:val="28"/>
          <w:szCs w:val="28"/>
        </w:rPr>
        <w:t>-</w:t>
      </w:r>
      <w:r>
        <w:rPr>
          <w:sz w:val="28"/>
          <w:szCs w:val="28"/>
          <w:lang w:val="uk-UA"/>
        </w:rPr>
        <w:t>Л</w:t>
      </w:r>
      <w:r>
        <w:rPr>
          <w:sz w:val="28"/>
          <w:szCs w:val="28"/>
        </w:rPr>
        <w:t xml:space="preserve">юкс, </w:t>
      </w:r>
      <w:r>
        <w:rPr>
          <w:sz w:val="28"/>
          <w:szCs w:val="28"/>
          <w:lang w:val="uk-UA"/>
        </w:rPr>
        <w:t xml:space="preserve">інші препарати. </w:t>
      </w:r>
      <w:proofErr w:type="gramStart"/>
      <w:r>
        <w:rPr>
          <w:sz w:val="28"/>
          <w:szCs w:val="28"/>
        </w:rPr>
        <w:t>У посадках</w:t>
      </w:r>
      <w:proofErr w:type="gramEnd"/>
      <w:r>
        <w:rPr>
          <w:sz w:val="28"/>
          <w:szCs w:val="28"/>
        </w:rPr>
        <w:t xml:space="preserve"> капусти рекомендовано застосування гормональних препаратів: </w:t>
      </w:r>
      <w:r>
        <w:rPr>
          <w:sz w:val="28"/>
          <w:szCs w:val="28"/>
          <w:lang w:val="uk-UA"/>
        </w:rPr>
        <w:t>М</w:t>
      </w:r>
      <w:r>
        <w:rPr>
          <w:sz w:val="28"/>
          <w:szCs w:val="28"/>
        </w:rPr>
        <w:t>атч</w:t>
      </w:r>
      <w:r>
        <w:rPr>
          <w:sz w:val="28"/>
          <w:szCs w:val="28"/>
          <w:lang w:val="uk-UA"/>
        </w:rPr>
        <w:t xml:space="preserve"> </w:t>
      </w:r>
      <w:r>
        <w:rPr>
          <w:sz w:val="28"/>
          <w:szCs w:val="28"/>
          <w:lang w:val="uk-UA"/>
        </w:rPr>
        <w:lastRenderedPageBreak/>
        <w:t>050 ЕС,</w:t>
      </w:r>
      <w:r>
        <w:rPr>
          <w:sz w:val="28"/>
          <w:szCs w:val="28"/>
        </w:rPr>
        <w:t xml:space="preserve"> </w:t>
      </w:r>
      <w:r>
        <w:rPr>
          <w:sz w:val="28"/>
          <w:szCs w:val="28"/>
          <w:lang w:val="uk-UA"/>
        </w:rPr>
        <w:t xml:space="preserve">КЕ </w:t>
      </w:r>
      <w:r>
        <w:rPr>
          <w:sz w:val="28"/>
          <w:szCs w:val="28"/>
        </w:rPr>
        <w:t>-</w:t>
      </w:r>
      <w:r>
        <w:rPr>
          <w:sz w:val="28"/>
          <w:szCs w:val="28"/>
          <w:lang w:val="uk-UA"/>
        </w:rPr>
        <w:t xml:space="preserve"> </w:t>
      </w:r>
      <w:r>
        <w:rPr>
          <w:sz w:val="28"/>
          <w:szCs w:val="28"/>
        </w:rPr>
        <w:t>0,4 л/га. Важливим заходом в обмеженні періоду живлення гусениць є передзбиральна десикація культур, що прискорює їх дозрівання.</w:t>
      </w:r>
    </w:p>
    <w:p w14:paraId="23926CCF" w14:textId="77777777" w:rsidR="0079490A" w:rsidRDefault="00B9770D">
      <w:pPr>
        <w:autoSpaceDE w:val="0"/>
        <w:ind w:firstLine="708"/>
        <w:jc w:val="both"/>
        <w:rPr>
          <w:rFonts w:eastAsia="Times New Roman" w:cs="Times New Roman"/>
          <w:sz w:val="28"/>
          <w:szCs w:val="28"/>
          <w:lang w:bidi="ar-SA"/>
        </w:rPr>
      </w:pPr>
      <w:r>
        <w:rPr>
          <w:rFonts w:eastAsia="Times New Roman" w:cs="Times New Roman"/>
          <w:b/>
          <w:sz w:val="28"/>
          <w:szCs w:val="28"/>
          <w:lang w:bidi="ar-SA"/>
        </w:rPr>
        <w:t>Лучний метелик</w:t>
      </w:r>
      <w:r>
        <w:rPr>
          <w:rFonts w:eastAsia="Times New Roman" w:cs="Times New Roman"/>
          <w:b/>
          <w:sz w:val="28"/>
          <w:szCs w:val="28"/>
          <w:lang w:val="ru-RU" w:bidi="ar-SA"/>
        </w:rPr>
        <w:t xml:space="preserve"> </w:t>
      </w:r>
      <w:r>
        <w:rPr>
          <w:rFonts w:eastAsia="Times New Roman" w:cs="Times New Roman"/>
          <w:bCs/>
          <w:sz w:val="28"/>
          <w:szCs w:val="28"/>
          <w:lang w:val="ru-RU" w:bidi="ar-SA"/>
        </w:rPr>
        <w:t xml:space="preserve">на </w:t>
      </w:r>
      <w:r>
        <w:rPr>
          <w:rFonts w:eastAsia="Times New Roman" w:cs="Times New Roman"/>
          <w:bCs/>
          <w:sz w:val="28"/>
          <w:szCs w:val="28"/>
          <w:lang w:bidi="ar-SA"/>
        </w:rPr>
        <w:t>території Київської</w:t>
      </w:r>
      <w:r w:rsidR="00BD4828">
        <w:rPr>
          <w:rFonts w:eastAsia="Times New Roman" w:cs="Times New Roman"/>
          <w:bCs/>
          <w:sz w:val="28"/>
          <w:szCs w:val="28"/>
          <w:lang w:bidi="ar-SA"/>
        </w:rPr>
        <w:t xml:space="preserve"> області в період вегетації 2024</w:t>
      </w:r>
      <w:r>
        <w:rPr>
          <w:rFonts w:eastAsia="Times New Roman" w:cs="Times New Roman"/>
          <w:bCs/>
          <w:sz w:val="28"/>
          <w:szCs w:val="28"/>
          <w:lang w:bidi="ar-SA"/>
        </w:rPr>
        <w:t xml:space="preserve"> року </w:t>
      </w:r>
      <w:r>
        <w:rPr>
          <w:rFonts w:eastAsia="Times New Roman" w:cs="Times New Roman"/>
          <w:b/>
          <w:bCs/>
          <w:sz w:val="28"/>
          <w:szCs w:val="28"/>
          <w:lang w:bidi="ar-SA"/>
        </w:rPr>
        <w:t xml:space="preserve"> </w:t>
      </w:r>
      <w:r>
        <w:rPr>
          <w:rFonts w:eastAsia="Times New Roman" w:cs="Times New Roman"/>
          <w:bCs/>
          <w:sz w:val="28"/>
          <w:szCs w:val="28"/>
          <w:lang w:bidi="ar-SA"/>
        </w:rPr>
        <w:t xml:space="preserve"> продовжив депресивний стан популяції. Розвивався фітофаг за незначної кількості</w:t>
      </w:r>
      <w:r>
        <w:rPr>
          <w:rFonts w:cs="Times New Roman"/>
          <w:sz w:val="28"/>
          <w:szCs w:val="28"/>
        </w:rPr>
        <w:t xml:space="preserve"> у </w:t>
      </w:r>
      <w:r>
        <w:rPr>
          <w:rFonts w:eastAsia="Times New Roman" w:cs="Times New Roman"/>
          <w:bCs/>
          <w:sz w:val="28"/>
          <w:szCs w:val="28"/>
          <w:lang w:bidi="ar-SA"/>
        </w:rPr>
        <w:t xml:space="preserve">двох повних і в одному факультативному поколіннях і його шкода культурним рослинам була непомітною. Літ метеликів першого та другого покоління відзначився слабкою інтенсивністю: на 10 кроків летіло 1-2 імаго. Поодинокий літ метеликів спостерігався на луках, пасовищах, неорних землях, тощо . Обмежений розвиток гусениць лучного метелика спостерігався осередково переважно у природних стаціях. </w:t>
      </w:r>
      <w:r>
        <w:rPr>
          <w:rFonts w:eastAsia="Times New Roman" w:cs="Times New Roman"/>
          <w:sz w:val="28"/>
          <w:szCs w:val="28"/>
          <w:lang w:bidi="ar-SA"/>
        </w:rPr>
        <w:t>За несприятливих погодніх умов подальшого розвитку фітофаг ненабув.</w:t>
      </w:r>
    </w:p>
    <w:p w14:paraId="43650E3A" w14:textId="77777777" w:rsidR="0079490A" w:rsidRDefault="00BD4828">
      <w:pPr>
        <w:autoSpaceDE w:val="0"/>
        <w:ind w:firstLine="708"/>
        <w:jc w:val="both"/>
        <w:rPr>
          <w:rFonts w:eastAsia="Times New Roman" w:cs="Times New Roman"/>
          <w:bCs/>
          <w:sz w:val="28"/>
          <w:szCs w:val="28"/>
          <w:lang w:bidi="ar-SA"/>
        </w:rPr>
      </w:pPr>
      <w:r>
        <w:rPr>
          <w:rFonts w:eastAsia="Times New Roman" w:cs="Times New Roman"/>
          <w:bCs/>
          <w:sz w:val="28"/>
          <w:szCs w:val="28"/>
          <w:lang w:bidi="ar-SA"/>
        </w:rPr>
        <w:t>Осінніми обстеженнями 2024 року , проведеними на 35,313 тис. га орних та 1</w:t>
      </w:r>
      <w:r w:rsidR="00B9770D">
        <w:rPr>
          <w:rFonts w:eastAsia="Times New Roman" w:cs="Times New Roman"/>
          <w:bCs/>
          <w:sz w:val="28"/>
          <w:szCs w:val="28"/>
          <w:lang w:bidi="ar-SA"/>
        </w:rPr>
        <w:t>,2</w:t>
      </w:r>
      <w:r>
        <w:rPr>
          <w:rFonts w:eastAsia="Times New Roman" w:cs="Times New Roman"/>
          <w:bCs/>
          <w:sz w:val="28"/>
          <w:szCs w:val="28"/>
          <w:lang w:bidi="ar-SA"/>
        </w:rPr>
        <w:t>89</w:t>
      </w:r>
      <w:r w:rsidR="00B9770D">
        <w:rPr>
          <w:rFonts w:eastAsia="Times New Roman" w:cs="Times New Roman"/>
          <w:bCs/>
          <w:sz w:val="28"/>
          <w:szCs w:val="28"/>
          <w:lang w:bidi="ar-SA"/>
        </w:rPr>
        <w:t xml:space="preserve"> тис.га неорних земель, зимуючих пронімфи метелика </w:t>
      </w:r>
      <w:r>
        <w:rPr>
          <w:rFonts w:eastAsia="Times New Roman" w:cs="Times New Roman"/>
          <w:bCs/>
          <w:sz w:val="28"/>
          <w:szCs w:val="28"/>
          <w:lang w:bidi="ar-SA"/>
        </w:rPr>
        <w:t xml:space="preserve"> не виявлені . У 2023 році були </w:t>
      </w:r>
      <w:r w:rsidR="00B9770D">
        <w:rPr>
          <w:rFonts w:eastAsia="Times New Roman" w:cs="Times New Roman"/>
          <w:bCs/>
          <w:sz w:val="28"/>
          <w:szCs w:val="28"/>
          <w:lang w:bidi="ar-SA"/>
        </w:rPr>
        <w:t>виявлені на 0,2 тис. га (0,6%), середня щільність складає</w:t>
      </w:r>
      <w:r>
        <w:rPr>
          <w:rFonts w:eastAsia="Times New Roman" w:cs="Times New Roman"/>
          <w:bCs/>
          <w:sz w:val="28"/>
          <w:szCs w:val="28"/>
          <w:lang w:bidi="ar-SA"/>
        </w:rPr>
        <w:t>ла</w:t>
      </w:r>
      <w:r w:rsidR="00B9770D">
        <w:rPr>
          <w:rFonts w:eastAsia="Times New Roman" w:cs="Times New Roman"/>
          <w:bCs/>
          <w:sz w:val="28"/>
          <w:szCs w:val="28"/>
          <w:lang w:bidi="ar-SA"/>
        </w:rPr>
        <w:t xml:space="preserve"> 0,1 екз. на кв.м.</w:t>
      </w:r>
    </w:p>
    <w:p w14:paraId="16DF966C" w14:textId="77777777" w:rsidR="0079490A" w:rsidRDefault="00B9770D">
      <w:pPr>
        <w:autoSpaceDE w:val="0"/>
        <w:ind w:firstLine="708"/>
        <w:jc w:val="both"/>
        <w:rPr>
          <w:rFonts w:eastAsia="Times New Roman" w:cs="Times New Roman"/>
          <w:bCs/>
          <w:sz w:val="28"/>
          <w:szCs w:val="28"/>
          <w:lang w:bidi="ar-SA"/>
        </w:rPr>
      </w:pPr>
      <w:r>
        <w:rPr>
          <w:rFonts w:eastAsia="Times New Roman" w:cs="Times New Roman"/>
          <w:bCs/>
          <w:sz w:val="28"/>
          <w:szCs w:val="28"/>
          <w:lang w:bidi="ar-SA"/>
        </w:rPr>
        <w:t>Розвитку та чис</w:t>
      </w:r>
      <w:r w:rsidR="00BD4828">
        <w:rPr>
          <w:rFonts w:eastAsia="Times New Roman" w:cs="Times New Roman"/>
          <w:bCs/>
          <w:sz w:val="28"/>
          <w:szCs w:val="28"/>
          <w:lang w:bidi="ar-SA"/>
        </w:rPr>
        <w:t>ельності лучного метелика в 2025</w:t>
      </w:r>
      <w:r>
        <w:rPr>
          <w:rFonts w:eastAsia="Times New Roman" w:cs="Times New Roman"/>
          <w:bCs/>
          <w:sz w:val="28"/>
          <w:szCs w:val="28"/>
          <w:lang w:bidi="ar-SA"/>
        </w:rPr>
        <w:t xml:space="preserve"> році залежатиме від погодних умов вегетаційного сезону. Враховуючи високу динамічність цього виду комах та здатність до міграцій, необхідно здійснювати постійний моніторинг стану популяції фітофага у різноманітних ареалах протягом всього вегетаційного періоду.</w:t>
      </w:r>
    </w:p>
    <w:p w14:paraId="1A9A6E6D" w14:textId="77777777" w:rsidR="0079490A" w:rsidRDefault="0079490A">
      <w:pPr>
        <w:autoSpaceDE w:val="0"/>
        <w:ind w:firstLine="708"/>
        <w:jc w:val="both"/>
        <w:rPr>
          <w:rFonts w:eastAsia="Times New Roman" w:cs="Times New Roman"/>
          <w:b/>
          <w:bCs/>
          <w:sz w:val="28"/>
          <w:szCs w:val="28"/>
          <w:lang w:bidi="ar-SA"/>
        </w:rPr>
      </w:pPr>
    </w:p>
    <w:p w14:paraId="318B0020" w14:textId="77777777" w:rsidR="0079490A" w:rsidRDefault="0079490A">
      <w:pPr>
        <w:autoSpaceDE w:val="0"/>
        <w:ind w:right="-1"/>
        <w:jc w:val="both"/>
        <w:rPr>
          <w:rFonts w:cs="Times New Roman"/>
          <w:sz w:val="27"/>
          <w:szCs w:val="27"/>
        </w:rPr>
      </w:pPr>
    </w:p>
    <w:p w14:paraId="3C908BC4" w14:textId="77777777" w:rsidR="0079490A" w:rsidRDefault="00B9770D">
      <w:pPr>
        <w:pStyle w:val="c1c1e0e0e7e7eeeee2e2fbfbe9e9"/>
        <w:spacing w:after="0" w:line="240" w:lineRule="auto"/>
        <w:ind w:right="-1" w:firstLine="709"/>
        <w:jc w:val="center"/>
        <w:rPr>
          <w:rFonts w:ascii="Times New Roman" w:cs="Times New Roman"/>
          <w:b/>
          <w:sz w:val="28"/>
          <w:szCs w:val="28"/>
        </w:rPr>
      </w:pPr>
      <w:r>
        <w:rPr>
          <w:rFonts w:ascii="Times New Roman" w:cs="Times New Roman"/>
          <w:b/>
          <w:sz w:val="28"/>
          <w:szCs w:val="28"/>
        </w:rPr>
        <w:t>Система заходів захисту сільськогосподарських рослин</w:t>
      </w:r>
    </w:p>
    <w:p w14:paraId="104EA444" w14:textId="77777777" w:rsidR="0079490A" w:rsidRDefault="00B9770D">
      <w:pPr>
        <w:pStyle w:val="c1c1e0e0e7e7eeeee2e2fbfbe9e9"/>
        <w:spacing w:after="0" w:line="240" w:lineRule="auto"/>
        <w:ind w:right="-1"/>
        <w:jc w:val="center"/>
        <w:rPr>
          <w:rFonts w:ascii="Times New Roman" w:cs="Times New Roman"/>
          <w:b/>
          <w:sz w:val="28"/>
          <w:szCs w:val="28"/>
          <w:lang w:val="uk-UA"/>
        </w:rPr>
      </w:pPr>
      <w:r>
        <w:rPr>
          <w:rFonts w:ascii="Times New Roman" w:cs="Times New Roman"/>
          <w:b/>
          <w:sz w:val="28"/>
          <w:szCs w:val="28"/>
        </w:rPr>
        <w:t>від лучного метелика</w:t>
      </w:r>
    </w:p>
    <w:p w14:paraId="340071D0" w14:textId="77777777" w:rsidR="0079490A" w:rsidRDefault="00B9770D">
      <w:pPr>
        <w:pStyle w:val="c1e0e7eee2fbe9"/>
        <w:ind w:right="-1" w:firstLine="709"/>
        <w:jc w:val="both"/>
        <w:rPr>
          <w:sz w:val="27"/>
          <w:szCs w:val="27"/>
        </w:rPr>
      </w:pPr>
      <w:r>
        <w:rPr>
          <w:sz w:val="27"/>
          <w:szCs w:val="27"/>
        </w:rPr>
        <w:t>За поодинокого льоту лучного метелика загроза від гусениць шкідника відсутня і боротьба не проводиться. За слабкого льоту метеликів (</w:t>
      </w:r>
      <w:r>
        <w:rPr>
          <w:sz w:val="27"/>
          <w:szCs w:val="27"/>
          <w:lang w:val="uk-UA"/>
        </w:rPr>
        <w:t xml:space="preserve">до </w:t>
      </w:r>
      <w:r>
        <w:rPr>
          <w:sz w:val="27"/>
          <w:szCs w:val="27"/>
        </w:rPr>
        <w:t>1 екз. на 10 кроків), рекомендовано проведення розпушувань міжрядь просапних культур з присипанням зони рядка після відходу гусениць на залялькування.</w:t>
      </w:r>
    </w:p>
    <w:p w14:paraId="101AF961" w14:textId="77777777" w:rsidR="0079490A" w:rsidRDefault="00B9770D">
      <w:pPr>
        <w:pStyle w:val="c1e0e7eee2fbe9"/>
        <w:ind w:right="-1" w:firstLine="709"/>
        <w:jc w:val="both"/>
        <w:rPr>
          <w:spacing w:val="-2"/>
          <w:sz w:val="27"/>
          <w:szCs w:val="27"/>
        </w:rPr>
      </w:pPr>
      <w:r>
        <w:rPr>
          <w:sz w:val="27"/>
          <w:szCs w:val="27"/>
          <w:lang w:val="uk-UA"/>
        </w:rPr>
        <w:t xml:space="preserve">За </w:t>
      </w:r>
      <w:r>
        <w:rPr>
          <w:sz w:val="27"/>
          <w:szCs w:val="27"/>
        </w:rPr>
        <w:t xml:space="preserve">льоту метеликів </w:t>
      </w:r>
      <w:r>
        <w:rPr>
          <w:sz w:val="27"/>
          <w:szCs w:val="27"/>
          <w:lang w:val="uk-UA"/>
        </w:rPr>
        <w:t>середньої с</w:t>
      </w:r>
      <w:r>
        <w:rPr>
          <w:sz w:val="27"/>
          <w:szCs w:val="27"/>
        </w:rPr>
        <w:t>ил</w:t>
      </w:r>
      <w:r>
        <w:rPr>
          <w:sz w:val="27"/>
          <w:szCs w:val="27"/>
          <w:lang w:val="uk-UA"/>
        </w:rPr>
        <w:t>и</w:t>
      </w:r>
      <w:r>
        <w:rPr>
          <w:sz w:val="27"/>
          <w:szCs w:val="27"/>
        </w:rPr>
        <w:t xml:space="preserve"> (1</w:t>
      </w:r>
      <w:r>
        <w:rPr>
          <w:sz w:val="27"/>
          <w:szCs w:val="27"/>
          <w:lang w:val="uk-UA"/>
        </w:rPr>
        <w:t>,1-1</w:t>
      </w:r>
      <w:r>
        <w:rPr>
          <w:sz w:val="27"/>
          <w:szCs w:val="27"/>
        </w:rPr>
        <w:t>0 екз. на 10 кроків</w:t>
      </w:r>
      <w:r>
        <w:rPr>
          <w:sz w:val="27"/>
          <w:szCs w:val="27"/>
          <w:lang w:val="uk-UA"/>
        </w:rPr>
        <w:t>) і</w:t>
      </w:r>
      <w:r>
        <w:rPr>
          <w:sz w:val="27"/>
          <w:szCs w:val="27"/>
        </w:rPr>
        <w:t>снує загроза осередкової появи гусениць</w:t>
      </w:r>
      <w:r>
        <w:rPr>
          <w:sz w:val="27"/>
          <w:szCs w:val="27"/>
          <w:lang w:val="uk-UA"/>
        </w:rPr>
        <w:t>.</w:t>
      </w:r>
      <w:r>
        <w:rPr>
          <w:sz w:val="27"/>
          <w:szCs w:val="27"/>
        </w:rPr>
        <w:t xml:space="preserve"> ЕПШ</w:t>
      </w:r>
      <w:r>
        <w:rPr>
          <w:sz w:val="27"/>
          <w:szCs w:val="27"/>
          <w:lang w:val="uk-UA"/>
        </w:rPr>
        <w:t xml:space="preserve"> лучного метелика</w:t>
      </w:r>
      <w:r>
        <w:rPr>
          <w:sz w:val="27"/>
          <w:szCs w:val="27"/>
        </w:rPr>
        <w:t xml:space="preserve">: буряки цукрові, кормові, столові </w:t>
      </w:r>
      <w:r>
        <w:rPr>
          <w:sz w:val="27"/>
          <w:szCs w:val="27"/>
          <w:lang w:val="uk-UA"/>
        </w:rPr>
        <w:t xml:space="preserve">- </w:t>
      </w:r>
      <w:r>
        <w:rPr>
          <w:sz w:val="27"/>
          <w:szCs w:val="27"/>
        </w:rPr>
        <w:t>4-5 екз. на кв.м у фазі 2-10 справжніх листків та 15-20 екз. на кв.м. у другій половині вегетації; соняшник</w:t>
      </w:r>
      <w:r>
        <w:rPr>
          <w:sz w:val="27"/>
          <w:szCs w:val="27"/>
          <w:lang w:val="uk-UA"/>
        </w:rPr>
        <w:t xml:space="preserve"> -</w:t>
      </w:r>
      <w:r>
        <w:rPr>
          <w:sz w:val="27"/>
          <w:szCs w:val="27"/>
        </w:rPr>
        <w:t xml:space="preserve"> 8-10 екз. на кв.м у фазі 4-6 листків, 20 за формування корзинок, цвітіння; овочеві культури 8-10 екз. на кв.м. – I покоління, 12-16 –</w:t>
      </w:r>
      <w:r>
        <w:rPr>
          <w:sz w:val="27"/>
          <w:szCs w:val="27"/>
          <w:lang w:val="uk-UA"/>
        </w:rPr>
        <w:t xml:space="preserve"> </w:t>
      </w:r>
      <w:r>
        <w:rPr>
          <w:sz w:val="27"/>
          <w:szCs w:val="27"/>
        </w:rPr>
        <w:t>II покоління; кукурудза – 5-10 екз. на кв.м</w:t>
      </w:r>
      <w:r>
        <w:rPr>
          <w:sz w:val="27"/>
          <w:szCs w:val="27"/>
          <w:lang w:val="uk-UA"/>
        </w:rPr>
        <w:t xml:space="preserve"> </w:t>
      </w:r>
      <w:r>
        <w:rPr>
          <w:sz w:val="27"/>
          <w:szCs w:val="27"/>
        </w:rPr>
        <w:t>– сходи</w:t>
      </w:r>
      <w:r>
        <w:rPr>
          <w:sz w:val="27"/>
          <w:szCs w:val="27"/>
          <w:lang w:val="uk-UA"/>
        </w:rPr>
        <w:t xml:space="preserve"> </w:t>
      </w:r>
      <w:r>
        <w:rPr>
          <w:sz w:val="27"/>
          <w:szCs w:val="27"/>
        </w:rPr>
        <w:t>-</w:t>
      </w:r>
      <w:r>
        <w:rPr>
          <w:sz w:val="27"/>
          <w:szCs w:val="27"/>
          <w:lang w:val="uk-UA"/>
        </w:rPr>
        <w:t xml:space="preserve"> </w:t>
      </w:r>
      <w:r>
        <w:rPr>
          <w:sz w:val="27"/>
          <w:szCs w:val="27"/>
        </w:rPr>
        <w:t>4-6 листків та 15-20 за викидання волоті. За умов прохолодного</w:t>
      </w:r>
      <w:r>
        <w:rPr>
          <w:sz w:val="27"/>
          <w:szCs w:val="27"/>
          <w:lang w:val="uk-UA"/>
        </w:rPr>
        <w:t>,</w:t>
      </w:r>
      <w:r>
        <w:rPr>
          <w:sz w:val="27"/>
          <w:szCs w:val="27"/>
        </w:rPr>
        <w:t xml:space="preserve"> достатньо вологого вегетаційного періоду ЕПШ у 1,2 рази вищі. За таких умов проводять розпушування міжрядь просапних культур</w:t>
      </w:r>
      <w:r>
        <w:rPr>
          <w:sz w:val="27"/>
          <w:szCs w:val="27"/>
          <w:lang w:val="uk-UA"/>
        </w:rPr>
        <w:t xml:space="preserve"> </w:t>
      </w:r>
      <w:r>
        <w:rPr>
          <w:sz w:val="27"/>
          <w:szCs w:val="27"/>
        </w:rPr>
        <w:t>з присипанням зони рядка в період відкладання яєць, а також після відходу гусениць на залялькування</w:t>
      </w:r>
      <w:r>
        <w:rPr>
          <w:sz w:val="27"/>
          <w:szCs w:val="27"/>
          <w:lang w:val="uk-UA"/>
        </w:rPr>
        <w:t>.</w:t>
      </w:r>
      <w:r>
        <w:rPr>
          <w:sz w:val="27"/>
          <w:szCs w:val="27"/>
        </w:rPr>
        <w:t xml:space="preserve"> Осередково застосовують інсектициди проти гусениць II-III віків.</w:t>
      </w:r>
    </w:p>
    <w:p w14:paraId="75DDB648" w14:textId="77777777" w:rsidR="0079490A" w:rsidRDefault="00B9770D">
      <w:pPr>
        <w:pStyle w:val="c1e0e7eee2fbe9"/>
        <w:ind w:right="-1" w:firstLine="709"/>
        <w:jc w:val="both"/>
        <w:rPr>
          <w:spacing w:val="-2"/>
          <w:sz w:val="27"/>
          <w:szCs w:val="27"/>
          <w:lang w:val="uk-UA"/>
        </w:rPr>
      </w:pPr>
      <w:r>
        <w:rPr>
          <w:spacing w:val="-2"/>
          <w:sz w:val="27"/>
          <w:szCs w:val="27"/>
        </w:rPr>
        <w:t>За сильного льоту метеликів (10-50 екз. на 10 кроків) можливе як осередкове</w:t>
      </w:r>
      <w:r>
        <w:rPr>
          <w:spacing w:val="-2"/>
          <w:sz w:val="27"/>
          <w:szCs w:val="27"/>
          <w:lang w:val="uk-UA"/>
        </w:rPr>
        <w:t>,</w:t>
      </w:r>
      <w:r>
        <w:rPr>
          <w:spacing w:val="-2"/>
          <w:sz w:val="27"/>
          <w:szCs w:val="27"/>
        </w:rPr>
        <w:t xml:space="preserve"> так і суцільне заселення гусеницями сільгоспкультур. За таких умов </w:t>
      </w:r>
      <w:r>
        <w:rPr>
          <w:spacing w:val="-2"/>
          <w:sz w:val="27"/>
          <w:szCs w:val="27"/>
          <w:lang w:val="uk-UA"/>
        </w:rPr>
        <w:t>викону</w:t>
      </w:r>
      <w:r>
        <w:rPr>
          <w:spacing w:val="-2"/>
          <w:sz w:val="27"/>
          <w:szCs w:val="27"/>
        </w:rPr>
        <w:t xml:space="preserve">ється увесь комплекс агротехнічних, біологічних (випуск трихограми) та хімічних заходів, що обмежують шкідливість фітофага. </w:t>
      </w:r>
    </w:p>
    <w:p w14:paraId="55A6E343" w14:textId="77777777" w:rsidR="00BD4828" w:rsidRPr="00BD4828" w:rsidRDefault="00BD4828">
      <w:pPr>
        <w:pStyle w:val="c1e0e7eee2fbe9"/>
        <w:ind w:right="-1" w:firstLine="709"/>
        <w:jc w:val="both"/>
        <w:rPr>
          <w:spacing w:val="-2"/>
          <w:sz w:val="27"/>
          <w:szCs w:val="27"/>
          <w:lang w:val="uk-UA"/>
        </w:rPr>
      </w:pPr>
    </w:p>
    <w:p w14:paraId="7E696BF6" w14:textId="00D0707E" w:rsidR="001E6887" w:rsidRDefault="00B9770D" w:rsidP="005E108C">
      <w:pPr>
        <w:pStyle w:val="c1e0e7eee2fbe9"/>
        <w:ind w:firstLine="709"/>
        <w:jc w:val="both"/>
        <w:rPr>
          <w:sz w:val="28"/>
          <w:szCs w:val="28"/>
          <w:lang w:val="uk-UA"/>
        </w:rPr>
      </w:pPr>
      <w:r>
        <w:rPr>
          <w:b/>
          <w:sz w:val="27"/>
          <w:szCs w:val="27"/>
        </w:rPr>
        <w:t xml:space="preserve">Стебловий </w:t>
      </w:r>
      <w:r>
        <w:rPr>
          <w:b/>
          <w:sz w:val="27"/>
          <w:szCs w:val="27"/>
          <w:lang w:val="uk-UA"/>
        </w:rPr>
        <w:t>(</w:t>
      </w:r>
      <w:r>
        <w:rPr>
          <w:b/>
          <w:sz w:val="27"/>
          <w:szCs w:val="27"/>
        </w:rPr>
        <w:t>кукурудзяний</w:t>
      </w:r>
      <w:r>
        <w:rPr>
          <w:b/>
          <w:sz w:val="27"/>
          <w:szCs w:val="27"/>
          <w:lang w:val="uk-UA"/>
        </w:rPr>
        <w:t>)</w:t>
      </w:r>
      <w:r>
        <w:rPr>
          <w:b/>
          <w:sz w:val="27"/>
          <w:szCs w:val="27"/>
        </w:rPr>
        <w:t xml:space="preserve"> метелик</w:t>
      </w:r>
      <w:r>
        <w:rPr>
          <w:b/>
          <w:sz w:val="27"/>
          <w:szCs w:val="27"/>
          <w:lang w:val="uk-UA"/>
        </w:rPr>
        <w:t xml:space="preserve"> </w:t>
      </w:r>
      <w:r>
        <w:rPr>
          <w:sz w:val="27"/>
          <w:szCs w:val="27"/>
          <w:lang w:val="uk-UA"/>
        </w:rPr>
        <w:t xml:space="preserve">залишається головним небезпечним шкідником кукурудзи і зустрічається у всіх регіонах Київщини. </w:t>
      </w:r>
      <w:r>
        <w:rPr>
          <w:bCs/>
          <w:sz w:val="28"/>
          <w:szCs w:val="28"/>
        </w:rPr>
        <w:t xml:space="preserve">Стебловий </w:t>
      </w:r>
      <w:r>
        <w:rPr>
          <w:bCs/>
          <w:sz w:val="28"/>
          <w:szCs w:val="28"/>
          <w:lang w:val="uk-UA"/>
        </w:rPr>
        <w:lastRenderedPageBreak/>
        <w:t>(</w:t>
      </w:r>
      <w:r>
        <w:rPr>
          <w:bCs/>
          <w:sz w:val="28"/>
          <w:szCs w:val="28"/>
        </w:rPr>
        <w:t>кукурудзяний</w:t>
      </w:r>
      <w:r>
        <w:rPr>
          <w:bCs/>
          <w:sz w:val="28"/>
          <w:szCs w:val="28"/>
          <w:lang w:val="uk-UA"/>
        </w:rPr>
        <w:t>)</w:t>
      </w:r>
      <w:r>
        <w:rPr>
          <w:bCs/>
          <w:sz w:val="28"/>
          <w:szCs w:val="28"/>
        </w:rPr>
        <w:t xml:space="preserve"> метелик</w:t>
      </w:r>
      <w:r>
        <w:rPr>
          <w:sz w:val="28"/>
          <w:szCs w:val="28"/>
          <w:lang w:val="uk-UA"/>
        </w:rPr>
        <w:t xml:space="preserve"> в вегетаційний </w:t>
      </w:r>
      <w:r w:rsidR="001E6887">
        <w:rPr>
          <w:sz w:val="28"/>
          <w:szCs w:val="28"/>
          <w:lang w:val="uk-UA"/>
        </w:rPr>
        <w:t>період 2024</w:t>
      </w:r>
      <w:r>
        <w:rPr>
          <w:sz w:val="28"/>
          <w:szCs w:val="28"/>
          <w:lang w:val="uk-UA"/>
        </w:rPr>
        <w:t xml:space="preserve"> року розвив</w:t>
      </w:r>
      <w:r w:rsidR="001E6887">
        <w:rPr>
          <w:sz w:val="28"/>
          <w:szCs w:val="28"/>
          <w:lang w:val="uk-UA"/>
        </w:rPr>
        <w:t>ався одному повному поколінні</w:t>
      </w:r>
      <w:r>
        <w:rPr>
          <w:sz w:val="28"/>
          <w:szCs w:val="28"/>
          <w:lang w:val="uk-UA"/>
        </w:rPr>
        <w:t>.</w:t>
      </w:r>
    </w:p>
    <w:p w14:paraId="2D5FA86A" w14:textId="77777777" w:rsidR="001E6887" w:rsidRDefault="001E6887" w:rsidP="005E108C">
      <w:pPr>
        <w:pStyle w:val="c1e0e7eee2fbe9"/>
        <w:ind w:right="-1"/>
        <w:jc w:val="center"/>
        <w:rPr>
          <w:sz w:val="28"/>
          <w:szCs w:val="28"/>
          <w:lang w:val="uk-UA"/>
        </w:rPr>
      </w:pPr>
      <w:r>
        <w:rPr>
          <w:noProof/>
          <w:lang w:eastAsia="ru-RU" w:bidi="ar-SA"/>
        </w:rPr>
        <w:drawing>
          <wp:inline distT="0" distB="0" distL="0" distR="0" wp14:anchorId="17E77281" wp14:editId="7D2440D1">
            <wp:extent cx="5619750" cy="3334385"/>
            <wp:effectExtent l="0" t="0" r="0" b="0"/>
            <wp:docPr id="8" name="Рисунок 8" descr="Стебловий кукурудзяний метел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тебловий кукурудзяний метели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0276" cy="3334697"/>
                    </a:xfrm>
                    <a:prstGeom prst="rect">
                      <a:avLst/>
                    </a:prstGeom>
                    <a:noFill/>
                    <a:ln>
                      <a:noFill/>
                    </a:ln>
                  </pic:spPr>
                </pic:pic>
              </a:graphicData>
            </a:graphic>
          </wp:inline>
        </w:drawing>
      </w:r>
    </w:p>
    <w:p w14:paraId="49CCC1A6" w14:textId="57784ADE" w:rsidR="0079490A" w:rsidRDefault="00B9770D" w:rsidP="005E108C">
      <w:pPr>
        <w:pStyle w:val="c1e0e7eee2fbe9"/>
        <w:ind w:firstLine="709"/>
        <w:jc w:val="both"/>
        <w:rPr>
          <w:sz w:val="28"/>
          <w:szCs w:val="28"/>
          <w:lang w:val="uk-UA"/>
        </w:rPr>
      </w:pPr>
      <w:r>
        <w:rPr>
          <w:sz w:val="28"/>
          <w:szCs w:val="28"/>
          <w:lang w:val="uk-UA"/>
        </w:rPr>
        <w:t>Літ перших метеликів відбувався на товстостеблих бур’янах. У посівах куку</w:t>
      </w:r>
      <w:r w:rsidR="001E6887">
        <w:rPr>
          <w:sz w:val="28"/>
          <w:szCs w:val="28"/>
          <w:lang w:val="uk-UA"/>
        </w:rPr>
        <w:t>рудзи літ імаго проходив з першо</w:t>
      </w:r>
      <w:r>
        <w:rPr>
          <w:sz w:val="28"/>
          <w:szCs w:val="28"/>
          <w:lang w:val="uk-UA"/>
        </w:rPr>
        <w:t xml:space="preserve">ї декади червня, що було </w:t>
      </w:r>
      <w:r w:rsidR="001E6887">
        <w:rPr>
          <w:sz w:val="28"/>
          <w:szCs w:val="28"/>
          <w:lang w:val="uk-UA"/>
        </w:rPr>
        <w:t xml:space="preserve"> на рівні </w:t>
      </w:r>
      <w:r>
        <w:rPr>
          <w:sz w:val="28"/>
          <w:szCs w:val="28"/>
          <w:lang w:val="uk-UA"/>
        </w:rPr>
        <w:t xml:space="preserve">багаторічних термінів. Літ був розтягнутим по часу і тривав ще протягом липня. Під час масового </w:t>
      </w:r>
      <w:r>
        <w:rPr>
          <w:sz w:val="28"/>
          <w:szCs w:val="28"/>
        </w:rPr>
        <w:t xml:space="preserve">льоту </w:t>
      </w:r>
      <w:r>
        <w:rPr>
          <w:sz w:val="28"/>
          <w:szCs w:val="28"/>
          <w:lang w:val="uk-UA"/>
        </w:rPr>
        <w:t>за 10 хвилин в полі зору пролітало 5-8 метеликів. Яйцекладка на культурних рослинах розпочалася в першій декаді липня. Під час масового відкладання яєць яйцекладками було заселено 1-5% рослин кукурудзи. Господарства області здійснювали випуск яйцеїда-трихограми вогнівочної форми по 50-100 тис. особин на 1 га.</w:t>
      </w:r>
    </w:p>
    <w:p w14:paraId="4F2DE0A9" w14:textId="77777777" w:rsidR="0079490A" w:rsidRDefault="00B9770D">
      <w:pPr>
        <w:pStyle w:val="c1e0e7eee2fbe9"/>
        <w:ind w:firstLine="708"/>
        <w:jc w:val="both"/>
        <w:rPr>
          <w:sz w:val="28"/>
          <w:szCs w:val="28"/>
          <w:lang w:val="uk-UA"/>
        </w:rPr>
      </w:pPr>
      <w:r>
        <w:rPr>
          <w:sz w:val="28"/>
          <w:szCs w:val="28"/>
          <w:lang w:val="uk-UA"/>
        </w:rPr>
        <w:t>Відродження гусениць кукурудзяного метелика відбувалося з третьої декади липня. Погода на території області в кінці липні на початку серпня була теплою, часом спекотною, тому метеорологічні умови не  сприяли підвищеню життєздатності відроджених гідрофільних гусениць стеблового метелика, а також шкідливість їх у посівах качанистої.</w:t>
      </w:r>
    </w:p>
    <w:p w14:paraId="2E1087B1" w14:textId="77777777" w:rsidR="0079490A" w:rsidRDefault="00B9770D">
      <w:pPr>
        <w:pStyle w:val="c1e0e7eee2fbe9"/>
        <w:ind w:firstLine="709"/>
        <w:jc w:val="both"/>
        <w:rPr>
          <w:sz w:val="28"/>
          <w:szCs w:val="28"/>
          <w:lang w:val="uk-UA"/>
        </w:rPr>
      </w:pPr>
      <w:r>
        <w:rPr>
          <w:sz w:val="28"/>
          <w:szCs w:val="28"/>
          <w:lang w:val="uk-UA"/>
        </w:rPr>
        <w:t>Обстеженням посівів кукурудзи, прове</w:t>
      </w:r>
      <w:r w:rsidR="001E6887">
        <w:rPr>
          <w:sz w:val="28"/>
          <w:szCs w:val="28"/>
          <w:lang w:val="uk-UA"/>
        </w:rPr>
        <w:t>деним у період вегетації на 12,43</w:t>
      </w:r>
      <w:r>
        <w:rPr>
          <w:sz w:val="28"/>
          <w:szCs w:val="28"/>
          <w:lang w:val="uk-UA"/>
        </w:rPr>
        <w:t xml:space="preserve"> тис. га за</w:t>
      </w:r>
      <w:r w:rsidR="001E6887">
        <w:rPr>
          <w:sz w:val="28"/>
          <w:szCs w:val="28"/>
          <w:lang w:val="uk-UA"/>
        </w:rPr>
        <w:t>селені шкідником площі склали 45</w:t>
      </w:r>
      <w:r>
        <w:rPr>
          <w:sz w:val="28"/>
          <w:szCs w:val="28"/>
          <w:lang w:val="uk-UA"/>
        </w:rPr>
        <w:t>%, по районам виявилися в межах 18-100%. Ареал поширення фітофаг</w:t>
      </w:r>
      <w:r w:rsidR="001E6887">
        <w:rPr>
          <w:sz w:val="28"/>
          <w:szCs w:val="28"/>
          <w:lang w:val="uk-UA"/>
        </w:rPr>
        <w:t>а  проти попереднього року змен</w:t>
      </w:r>
      <w:r>
        <w:rPr>
          <w:sz w:val="28"/>
          <w:szCs w:val="28"/>
          <w:lang w:val="uk-UA"/>
        </w:rPr>
        <w:t>ш</w:t>
      </w:r>
      <w:r w:rsidR="001E6887">
        <w:rPr>
          <w:sz w:val="28"/>
          <w:szCs w:val="28"/>
          <w:lang w:val="uk-UA"/>
        </w:rPr>
        <w:t>ився на 43% (було у 2023 р. - 88</w:t>
      </w:r>
      <w:r>
        <w:rPr>
          <w:sz w:val="28"/>
          <w:szCs w:val="28"/>
          <w:lang w:val="uk-UA"/>
        </w:rPr>
        <w:t>%). Загальнообласні показники пошко</w:t>
      </w:r>
      <w:r w:rsidR="001E6887">
        <w:rPr>
          <w:sz w:val="28"/>
          <w:szCs w:val="28"/>
          <w:lang w:val="uk-UA"/>
        </w:rPr>
        <w:t xml:space="preserve">дження гусеницями стебел  зменщилися у порівнянні показників 2023 року </w:t>
      </w:r>
      <w:r>
        <w:rPr>
          <w:sz w:val="28"/>
          <w:szCs w:val="28"/>
          <w:lang w:val="uk-UA"/>
        </w:rPr>
        <w:t xml:space="preserve"> і складали по області </w:t>
      </w:r>
      <w:r w:rsidR="001E6887">
        <w:rPr>
          <w:sz w:val="28"/>
          <w:szCs w:val="28"/>
          <w:lang w:val="uk-UA"/>
        </w:rPr>
        <w:t xml:space="preserve"> -3,5 % ( в 2023 -</w:t>
      </w:r>
      <w:r>
        <w:rPr>
          <w:sz w:val="28"/>
          <w:szCs w:val="28"/>
          <w:lang w:val="uk-UA"/>
        </w:rPr>
        <w:t>5,2%</w:t>
      </w:r>
      <w:r w:rsidR="001E6887">
        <w:rPr>
          <w:sz w:val="28"/>
          <w:szCs w:val="28"/>
          <w:lang w:val="uk-UA"/>
        </w:rPr>
        <w:t>)</w:t>
      </w:r>
      <w:r>
        <w:rPr>
          <w:sz w:val="28"/>
          <w:szCs w:val="28"/>
          <w:lang w:val="uk-UA"/>
        </w:rPr>
        <w:t xml:space="preserve"> .</w:t>
      </w:r>
    </w:p>
    <w:p w14:paraId="4B32520A" w14:textId="77777777" w:rsidR="0079490A" w:rsidRDefault="00B9770D">
      <w:pPr>
        <w:pStyle w:val="c1e0e7eee2fbe9"/>
        <w:ind w:firstLine="709"/>
        <w:jc w:val="both"/>
        <w:rPr>
          <w:sz w:val="28"/>
          <w:szCs w:val="28"/>
          <w:lang w:val="uk-UA"/>
        </w:rPr>
      </w:pPr>
      <w:r>
        <w:rPr>
          <w:sz w:val="28"/>
          <w:szCs w:val="28"/>
          <w:lang w:val="uk-UA"/>
        </w:rPr>
        <w:t xml:space="preserve">В другій  декаді вересня закінчивши живлення та розвиток, внаслідок загрубіння рослин відбувалося переміщення переважної частини гусениць стеблового метелика до нижньої частини стебел для зимівлі.  </w:t>
      </w:r>
    </w:p>
    <w:p w14:paraId="64822112" w14:textId="77777777" w:rsidR="0079490A" w:rsidRDefault="00B9770D">
      <w:pPr>
        <w:pStyle w:val="c1e0e7eee2fbe9"/>
        <w:ind w:firstLine="709"/>
        <w:jc w:val="both"/>
        <w:rPr>
          <w:sz w:val="28"/>
          <w:szCs w:val="28"/>
          <w:lang w:val="uk-UA"/>
        </w:rPr>
      </w:pPr>
      <w:r>
        <w:rPr>
          <w:sz w:val="28"/>
          <w:szCs w:val="28"/>
          <w:lang w:val="uk-UA"/>
        </w:rPr>
        <w:t>Осіннім обстеженням рослинних решток кукурудзи виявлено від 1 до 5% качанів заселених зимуючими гусеницями фітофага.</w:t>
      </w:r>
    </w:p>
    <w:p w14:paraId="6F3BAEC4" w14:textId="77777777" w:rsidR="0079490A" w:rsidRDefault="001E6887">
      <w:pPr>
        <w:pStyle w:val="c1e0e7eee2fbe9"/>
        <w:ind w:firstLine="709"/>
        <w:jc w:val="both"/>
        <w:rPr>
          <w:b/>
          <w:bCs/>
          <w:sz w:val="28"/>
          <w:szCs w:val="28"/>
          <w:lang w:val="uk-UA"/>
        </w:rPr>
      </w:pPr>
      <w:r>
        <w:rPr>
          <w:sz w:val="28"/>
          <w:szCs w:val="28"/>
          <w:lang w:val="uk-UA"/>
        </w:rPr>
        <w:t>У 2025</w:t>
      </w:r>
      <w:r w:rsidR="00B9770D">
        <w:rPr>
          <w:sz w:val="28"/>
          <w:szCs w:val="28"/>
          <w:lang w:val="uk-UA"/>
        </w:rPr>
        <w:t xml:space="preserve"> році стебловий (кукурудзяний) метелик завдаватиме значної шкоди посівам кукурудзи, проса. За умов доброї перезимівлі та помірно теплої вологої </w:t>
      </w:r>
      <w:r w:rsidR="00B9770D">
        <w:rPr>
          <w:sz w:val="28"/>
          <w:szCs w:val="28"/>
          <w:lang w:val="uk-UA"/>
        </w:rPr>
        <w:lastRenderedPageBreak/>
        <w:t>погоди під час відкладання яєць і відродження гусениць шкідлива діяльність фітофага буде відчутною. Осередками розповсюдження шкідника будуть не знищені рослинні рештки посівів кукурудзи та інших товстостеблих культур, заселені гусеницями, а також повторні посіви за недотримання сівозміни насамперед, у господарствах вищезазначених районів.</w:t>
      </w:r>
    </w:p>
    <w:p w14:paraId="5FAC7F60" w14:textId="77777777" w:rsidR="0079490A" w:rsidRDefault="0079490A">
      <w:pPr>
        <w:pStyle w:val="c1e0e7eee2fbe9"/>
        <w:ind w:firstLine="709"/>
        <w:jc w:val="both"/>
        <w:rPr>
          <w:b/>
          <w:bCs/>
          <w:sz w:val="28"/>
          <w:szCs w:val="28"/>
          <w:lang w:val="uk-UA"/>
        </w:rPr>
      </w:pPr>
    </w:p>
    <w:p w14:paraId="329FB4E9" w14:textId="77777777" w:rsidR="0079490A" w:rsidRDefault="00B9770D">
      <w:pPr>
        <w:pStyle w:val="c1c1e0e0e7e7eeeee2e2fbfbe9e9"/>
        <w:tabs>
          <w:tab w:val="left" w:pos="1260"/>
          <w:tab w:val="center" w:pos="5173"/>
        </w:tabs>
        <w:spacing w:after="0" w:line="240" w:lineRule="auto"/>
        <w:ind w:right="-1"/>
        <w:jc w:val="center"/>
        <w:rPr>
          <w:rFonts w:ascii="Times New Roman" w:cs="Times New Roman"/>
          <w:b/>
          <w:sz w:val="28"/>
          <w:szCs w:val="28"/>
        </w:rPr>
      </w:pPr>
      <w:r>
        <w:rPr>
          <w:rFonts w:ascii="Times New Roman" w:cs="Times New Roman"/>
          <w:b/>
          <w:sz w:val="28"/>
          <w:szCs w:val="28"/>
        </w:rPr>
        <w:t>Система заходів захисту сільськогосподарських рослин</w:t>
      </w:r>
    </w:p>
    <w:p w14:paraId="33EC1A53" w14:textId="77777777" w:rsidR="0079490A" w:rsidRDefault="00B9770D">
      <w:pPr>
        <w:pStyle w:val="c1c1e0e0e7e7eeeee2e2fbfbe9e9"/>
        <w:spacing w:after="0" w:line="240" w:lineRule="auto"/>
        <w:ind w:right="-1" w:firstLine="709"/>
        <w:jc w:val="center"/>
        <w:rPr>
          <w:rFonts w:ascii="Times New Roman" w:cs="Times New Roman"/>
          <w:b/>
          <w:sz w:val="28"/>
          <w:szCs w:val="28"/>
          <w:lang w:val="uk-UA"/>
        </w:rPr>
      </w:pPr>
      <w:r>
        <w:rPr>
          <w:rFonts w:ascii="Times New Roman" w:cs="Times New Roman"/>
          <w:b/>
          <w:sz w:val="28"/>
          <w:szCs w:val="28"/>
        </w:rPr>
        <w:t>від стеблового</w:t>
      </w:r>
      <w:r>
        <w:rPr>
          <w:rFonts w:ascii="Times New Roman" w:cs="Times New Roman"/>
          <w:sz w:val="28"/>
          <w:szCs w:val="28"/>
        </w:rPr>
        <w:t xml:space="preserve"> </w:t>
      </w:r>
      <w:r>
        <w:rPr>
          <w:rFonts w:ascii="Times New Roman" w:cs="Times New Roman"/>
          <w:b/>
          <w:sz w:val="28"/>
          <w:szCs w:val="28"/>
          <w:lang w:val="uk-UA"/>
        </w:rPr>
        <w:t>(кукурудзяного)</w:t>
      </w:r>
      <w:r>
        <w:rPr>
          <w:rFonts w:ascii="Times New Roman" w:cs="Times New Roman"/>
          <w:sz w:val="28"/>
          <w:szCs w:val="28"/>
          <w:lang w:val="uk-UA"/>
        </w:rPr>
        <w:t xml:space="preserve"> </w:t>
      </w:r>
      <w:r>
        <w:rPr>
          <w:rFonts w:ascii="Times New Roman" w:cs="Times New Roman"/>
          <w:b/>
          <w:sz w:val="28"/>
          <w:szCs w:val="28"/>
        </w:rPr>
        <w:t>метелика</w:t>
      </w:r>
    </w:p>
    <w:p w14:paraId="03BAA72A" w14:textId="77777777" w:rsidR="0079490A" w:rsidRDefault="00B9770D">
      <w:pPr>
        <w:pStyle w:val="c1e0e7eee2fbe9"/>
        <w:ind w:right="-1" w:firstLine="709"/>
        <w:jc w:val="both"/>
        <w:rPr>
          <w:sz w:val="28"/>
          <w:szCs w:val="28"/>
          <w:lang w:val="uk-UA"/>
        </w:rPr>
      </w:pPr>
      <w:r>
        <w:rPr>
          <w:sz w:val="28"/>
          <w:szCs w:val="28"/>
          <w:lang w:val="uk-UA"/>
        </w:rPr>
        <w:t xml:space="preserve">Ефективними прийомами в обмеженні чисельності та шкідливості стеблового (кукурудзяного) метелика є агротехнічні: дотримання сівозміни (запобігання повторних посівів), вирощування стійких гібридів, збирання урожаю кукурудзи в стислі строки за низького зрізу стебла (не вище 10 см), подрібнення та заорювання післязбиральних решток, глибока зяблева оранка. </w:t>
      </w:r>
    </w:p>
    <w:p w14:paraId="2AABB4E6" w14:textId="77777777" w:rsidR="0079490A" w:rsidRDefault="00B9770D">
      <w:pPr>
        <w:pStyle w:val="c1e0e7eee2fbe9"/>
        <w:ind w:right="-1" w:firstLine="709"/>
        <w:jc w:val="both"/>
        <w:rPr>
          <w:sz w:val="28"/>
          <w:szCs w:val="28"/>
          <w:lang w:val="uk-UA"/>
        </w:rPr>
      </w:pPr>
      <w:r>
        <w:rPr>
          <w:sz w:val="28"/>
          <w:szCs w:val="28"/>
          <w:lang w:val="uk-UA"/>
        </w:rPr>
        <w:t>Заходи захисту див. у розділі «Система захисту кукурудзи від шкідників, хвороб та бур’янів».</w:t>
      </w:r>
    </w:p>
    <w:p w14:paraId="1847AFB4" w14:textId="77777777" w:rsidR="0079490A" w:rsidRDefault="0079490A">
      <w:pPr>
        <w:pStyle w:val="c1e0e7eee2fbe9"/>
        <w:ind w:right="-1" w:firstLine="709"/>
        <w:jc w:val="both"/>
        <w:rPr>
          <w:sz w:val="28"/>
          <w:szCs w:val="28"/>
          <w:lang w:val="uk-UA"/>
        </w:rPr>
      </w:pPr>
    </w:p>
    <w:p w14:paraId="112C3F32" w14:textId="77777777" w:rsidR="0079490A" w:rsidRDefault="00B9770D">
      <w:pPr>
        <w:autoSpaceDE w:val="0"/>
        <w:ind w:firstLine="708"/>
        <w:jc w:val="both"/>
        <w:rPr>
          <w:rFonts w:eastAsia="Times New Roman" w:cs="Times New Roman"/>
          <w:sz w:val="28"/>
          <w:szCs w:val="28"/>
        </w:rPr>
      </w:pPr>
      <w:r>
        <w:rPr>
          <w:rFonts w:eastAsia="Times New Roman" w:cs="Times New Roman"/>
          <w:b/>
          <w:sz w:val="28"/>
          <w:szCs w:val="28"/>
        </w:rPr>
        <w:t xml:space="preserve">Південний сірий довгоносик – </w:t>
      </w:r>
      <w:r>
        <w:rPr>
          <w:rFonts w:cs="Times New Roman"/>
          <w:sz w:val="28"/>
          <w:szCs w:val="28"/>
          <w:shd w:val="clear" w:color="auto" w:fill="FFFFFF"/>
        </w:rPr>
        <w:t xml:space="preserve"> багатоїдний шкідник загону жуків, що зазвичай шкодить на відростаючих озимих, а потім сходами ярих, буряків, соняшнику, кукурудзи, тютюну та різних бур’янів. Личинки живляться кукурудзою. </w:t>
      </w:r>
      <w:r>
        <w:rPr>
          <w:rFonts w:cs="Times New Roman"/>
          <w:sz w:val="28"/>
          <w:szCs w:val="28"/>
        </w:rPr>
        <w:t xml:space="preserve">Жуки </w:t>
      </w:r>
      <w:r>
        <w:rPr>
          <w:rFonts w:cs="Times New Roman"/>
          <w:sz w:val="28"/>
          <w:szCs w:val="28"/>
          <w:shd w:val="clear" w:color="auto" w:fill="FFFFFF"/>
        </w:rPr>
        <w:t>живляться надземною масою пошкоджуваних культур,</w:t>
      </w:r>
      <w:r>
        <w:rPr>
          <w:rFonts w:cs="Times New Roman"/>
          <w:sz w:val="28"/>
          <w:szCs w:val="28"/>
        </w:rPr>
        <w:t xml:space="preserve"> вражаючи саме молоді сходи, листя і конус наростання рослин, в результаті чого зупиняється їх нормальний розвиток та знижується урожайність.</w:t>
      </w:r>
    </w:p>
    <w:p w14:paraId="69811A7B" w14:textId="77777777" w:rsidR="0079490A" w:rsidRDefault="00B9770D">
      <w:pPr>
        <w:autoSpaceDE w:val="0"/>
        <w:ind w:firstLine="708"/>
        <w:jc w:val="both"/>
        <w:rPr>
          <w:rFonts w:eastAsia="Times New Roman" w:cs="Times New Roman"/>
          <w:sz w:val="28"/>
          <w:szCs w:val="28"/>
        </w:rPr>
      </w:pPr>
      <w:r>
        <w:rPr>
          <w:rFonts w:eastAsia="Times New Roman" w:cs="Times New Roman"/>
          <w:sz w:val="28"/>
          <w:szCs w:val="28"/>
        </w:rPr>
        <w:t>Навесні 2</w:t>
      </w:r>
      <w:r w:rsidR="001E6887">
        <w:rPr>
          <w:rFonts w:eastAsia="Times New Roman" w:cs="Times New Roman"/>
          <w:sz w:val="28"/>
          <w:szCs w:val="28"/>
        </w:rPr>
        <w:t xml:space="preserve">024 року через </w:t>
      </w:r>
      <w:r>
        <w:rPr>
          <w:rFonts w:eastAsia="Times New Roman" w:cs="Times New Roman"/>
          <w:sz w:val="28"/>
          <w:szCs w:val="28"/>
        </w:rPr>
        <w:t xml:space="preserve"> передпосівну обробку насіння сучасними протруйниками, яка регулювала чисельність фітофагів та захищала сходи культур  у господарствах  шкідників виявлено не було.  </w:t>
      </w:r>
    </w:p>
    <w:p w14:paraId="18E1DF2A" w14:textId="77777777" w:rsidR="0079490A" w:rsidRDefault="001E6887">
      <w:pPr>
        <w:autoSpaceDE w:val="0"/>
        <w:ind w:firstLine="708"/>
        <w:jc w:val="both"/>
        <w:rPr>
          <w:rFonts w:eastAsia="Times New Roman" w:cs="Times New Roman"/>
          <w:sz w:val="28"/>
          <w:szCs w:val="28"/>
        </w:rPr>
      </w:pPr>
      <w:r>
        <w:rPr>
          <w:rFonts w:eastAsia="Times New Roman" w:cs="Times New Roman"/>
          <w:sz w:val="28"/>
          <w:szCs w:val="28"/>
          <w:lang w:bidi="ar-SA"/>
        </w:rPr>
        <w:t>У 2025</w:t>
      </w:r>
      <w:r w:rsidR="00B9770D">
        <w:rPr>
          <w:rFonts w:eastAsia="Times New Roman" w:cs="Times New Roman"/>
          <w:sz w:val="28"/>
          <w:szCs w:val="28"/>
          <w:lang w:bidi="ar-SA"/>
        </w:rPr>
        <w:t xml:space="preserve"> році розвиток та шкодочинність південного сірого довгоносика у посівах просапних культур  залежатиме від погодніх умов і проявлятиметься від появи сходів до фази 4-6 листків у ареалі його розповсюдження. Протруєння насіннєвого матеріалу з додаванням інсектицидних протруювачів або </w:t>
      </w:r>
      <w:r w:rsidR="00B9770D">
        <w:rPr>
          <w:rFonts w:eastAsia="Times New Roman" w:cs="Times New Roman"/>
          <w:sz w:val="28"/>
          <w:szCs w:val="28"/>
        </w:rPr>
        <w:t xml:space="preserve">комбінованими препаратами за типом інкрустації, </w:t>
      </w:r>
      <w:r w:rsidR="00B9770D">
        <w:rPr>
          <w:rFonts w:eastAsia="Times New Roman" w:cs="Times New Roman"/>
          <w:sz w:val="28"/>
          <w:szCs w:val="28"/>
          <w:lang w:bidi="ar-SA"/>
        </w:rPr>
        <w:t>дотримання сівозміни та агротехніки вирощування культур регулюватимуть чисельність і шкідливість фітофага.</w:t>
      </w:r>
    </w:p>
    <w:p w14:paraId="2C3B191D" w14:textId="77777777" w:rsidR="0079490A" w:rsidRDefault="00B9770D">
      <w:pPr>
        <w:autoSpaceDE w:val="0"/>
        <w:ind w:right="-1" w:firstLine="709"/>
        <w:jc w:val="both"/>
        <w:rPr>
          <w:rFonts w:eastAsia="Times New Roman" w:cs="Times New Roman"/>
          <w:sz w:val="28"/>
          <w:szCs w:val="28"/>
          <w:lang w:bidi="ar-SA"/>
        </w:rPr>
      </w:pPr>
      <w:r>
        <w:rPr>
          <w:rFonts w:eastAsia="Times New Roman" w:cs="Times New Roman"/>
          <w:sz w:val="28"/>
          <w:szCs w:val="28"/>
          <w:lang w:bidi="ar-SA"/>
        </w:rPr>
        <w:t xml:space="preserve">Перед посівом для захисту сходів соняшнику від наземних шкідників насіння протруюють Контадором Макси, ТН – 8-12 л/т, Криспус Протектом, ТН – 6-10 л/т, Круїзером 350 </w:t>
      </w:r>
      <w:r>
        <w:rPr>
          <w:rFonts w:eastAsia="Times New Roman" w:cs="Times New Roman"/>
          <w:sz w:val="28"/>
          <w:szCs w:val="28"/>
          <w:lang w:val="en-US" w:bidi="ar-SA"/>
        </w:rPr>
        <w:t>FS</w:t>
      </w:r>
      <w:r>
        <w:rPr>
          <w:rFonts w:eastAsia="Times New Roman" w:cs="Times New Roman"/>
          <w:sz w:val="28"/>
          <w:szCs w:val="28"/>
          <w:lang w:bidi="ar-SA"/>
        </w:rPr>
        <w:t xml:space="preserve">, ТН – 6-10 л/т, Метакса, ТН – 6-10 л/т, Модесто Плюс 510 </w:t>
      </w:r>
      <w:r>
        <w:rPr>
          <w:rFonts w:eastAsia="Times New Roman" w:cs="Times New Roman"/>
          <w:sz w:val="28"/>
          <w:szCs w:val="28"/>
          <w:lang w:val="en-US" w:bidi="ar-SA"/>
        </w:rPr>
        <w:t>FS</w:t>
      </w:r>
      <w:r>
        <w:rPr>
          <w:rFonts w:eastAsia="Times New Roman" w:cs="Times New Roman"/>
          <w:sz w:val="28"/>
          <w:szCs w:val="28"/>
          <w:lang w:bidi="ar-SA"/>
        </w:rPr>
        <w:t>, ТН – 8 л/т або іншими.</w:t>
      </w:r>
    </w:p>
    <w:p w14:paraId="723F329E" w14:textId="77777777" w:rsidR="0079490A" w:rsidRDefault="00B9770D">
      <w:pPr>
        <w:autoSpaceDE w:val="0"/>
        <w:ind w:firstLine="708"/>
        <w:jc w:val="both"/>
        <w:rPr>
          <w:rFonts w:cs="Times New Roman"/>
          <w:sz w:val="28"/>
          <w:szCs w:val="28"/>
          <w:shd w:val="clear" w:color="auto" w:fill="FFFFFF"/>
        </w:rPr>
      </w:pPr>
      <w:r>
        <w:rPr>
          <w:rFonts w:eastAsia="Times New Roman" w:cs="Times New Roman"/>
          <w:b/>
          <w:sz w:val="28"/>
          <w:szCs w:val="28"/>
        </w:rPr>
        <w:t xml:space="preserve">Піщаний мідляк </w:t>
      </w:r>
      <w:r>
        <w:rPr>
          <w:rFonts w:eastAsia="Times New Roman" w:cs="Times New Roman"/>
          <w:bCs/>
          <w:sz w:val="28"/>
          <w:szCs w:val="28"/>
        </w:rPr>
        <w:t xml:space="preserve">це </w:t>
      </w:r>
      <w:r>
        <w:rPr>
          <w:rFonts w:cs="Times New Roman"/>
          <w:sz w:val="28"/>
          <w:szCs w:val="28"/>
          <w:shd w:val="clear" w:color="auto" w:fill="FFFFFF"/>
        </w:rPr>
        <w:t>багатоїдніий шкідник який пошкоджує різні культури, однак найнебезпечніший для сходів просапних і розсади овочевих культур навесні та на початку літа.</w:t>
      </w:r>
    </w:p>
    <w:p w14:paraId="7D85C35E" w14:textId="77777777" w:rsidR="0079490A" w:rsidRDefault="00B9770D">
      <w:pPr>
        <w:autoSpaceDE w:val="0"/>
        <w:ind w:firstLine="708"/>
        <w:jc w:val="both"/>
        <w:rPr>
          <w:rFonts w:cs="Times New Roman"/>
          <w:sz w:val="28"/>
          <w:szCs w:val="28"/>
          <w:shd w:val="clear" w:color="auto" w:fill="FFFFFF"/>
        </w:rPr>
      </w:pPr>
      <w:r>
        <w:rPr>
          <w:rFonts w:cs="Times New Roman"/>
          <w:sz w:val="28"/>
          <w:szCs w:val="28"/>
          <w:shd w:val="clear" w:color="auto" w:fill="FFFFFF"/>
        </w:rPr>
        <w:t xml:space="preserve">Личинки живляться гнильними рослинними рештками, живих рослин майже не пошкоджують. Імаго пошкоджують рiзнi культури, але найбiльше шкоди завдають сходам просапних культур i розсадi овочевих. Особливо помітнi пошкодження на соняшнику, кукурудзi, капустi, томатах, огiрках, сої, фасолi, цибулi. Iмаго бiльше пошкоджують рослини які почали в'янути, тому особливо </w:t>
      </w:r>
      <w:r>
        <w:rPr>
          <w:rFonts w:cs="Times New Roman"/>
          <w:sz w:val="28"/>
          <w:szCs w:val="28"/>
          <w:shd w:val="clear" w:color="auto" w:fill="FFFFFF"/>
        </w:rPr>
        <w:lastRenderedPageBreak/>
        <w:t xml:space="preserve">небезпечні для щойно висадженої розсади овочевих культур. У злакових рослин вони виїдають частини листкової пластинки, у соняшникiв та iнших культур пошкоджують сiм'ядолi. </w:t>
      </w:r>
    </w:p>
    <w:p w14:paraId="0FA4E39D" w14:textId="77777777" w:rsidR="0079490A" w:rsidRPr="005E108C" w:rsidRDefault="00B9770D">
      <w:pPr>
        <w:autoSpaceDE w:val="0"/>
        <w:ind w:firstLine="708"/>
        <w:jc w:val="both"/>
        <w:rPr>
          <w:rFonts w:eastAsia="Times New Roman" w:cs="Times New Roman"/>
          <w:sz w:val="28"/>
          <w:szCs w:val="28"/>
        </w:rPr>
      </w:pPr>
      <w:r>
        <w:rPr>
          <w:rFonts w:eastAsia="Times New Roman" w:cs="Times New Roman"/>
          <w:sz w:val="28"/>
          <w:szCs w:val="28"/>
        </w:rPr>
        <w:t>За результ</w:t>
      </w:r>
      <w:r w:rsidR="001E6887">
        <w:rPr>
          <w:rFonts w:eastAsia="Times New Roman" w:cs="Times New Roman"/>
          <w:sz w:val="28"/>
          <w:szCs w:val="28"/>
        </w:rPr>
        <w:t>атами ґрунтових розкопок  в 2024 році на 35</w:t>
      </w:r>
      <w:r>
        <w:rPr>
          <w:rFonts w:eastAsia="Times New Roman" w:cs="Times New Roman"/>
          <w:sz w:val="28"/>
          <w:szCs w:val="28"/>
        </w:rPr>
        <w:t>,3</w:t>
      </w:r>
      <w:r w:rsidR="001E6887">
        <w:rPr>
          <w:rFonts w:eastAsia="Times New Roman" w:cs="Times New Roman"/>
          <w:sz w:val="28"/>
          <w:szCs w:val="28"/>
        </w:rPr>
        <w:t>13</w:t>
      </w:r>
      <w:r>
        <w:rPr>
          <w:rFonts w:eastAsia="Times New Roman" w:cs="Times New Roman"/>
          <w:sz w:val="28"/>
          <w:szCs w:val="28"/>
        </w:rPr>
        <w:t xml:space="preserve"> тис. га полів сівозміни шкідника було виявлено </w:t>
      </w:r>
      <w:r w:rsidR="008C289E">
        <w:rPr>
          <w:rFonts w:eastAsia="Times New Roman" w:cs="Times New Roman"/>
          <w:sz w:val="28"/>
          <w:szCs w:val="28"/>
        </w:rPr>
        <w:t>на 1,597 тис. га, що складає 4,5</w:t>
      </w:r>
      <w:r>
        <w:rPr>
          <w:rFonts w:eastAsia="Times New Roman" w:cs="Times New Roman"/>
          <w:sz w:val="28"/>
          <w:szCs w:val="28"/>
        </w:rPr>
        <w:t>% від обстежених площ, що</w:t>
      </w:r>
      <w:r w:rsidR="008C289E">
        <w:rPr>
          <w:rFonts w:eastAsia="Times New Roman" w:cs="Times New Roman"/>
          <w:sz w:val="28"/>
          <w:szCs w:val="28"/>
        </w:rPr>
        <w:t xml:space="preserve"> у 2 рази більше порівняно з 2023 роком ( в 2023 році- 2</w:t>
      </w:r>
      <w:r>
        <w:rPr>
          <w:rFonts w:eastAsia="Times New Roman" w:cs="Times New Roman"/>
          <w:sz w:val="28"/>
          <w:szCs w:val="28"/>
        </w:rPr>
        <w:t>%). Середня чисельніст</w:t>
      </w:r>
      <w:r w:rsidR="008C289E">
        <w:rPr>
          <w:rFonts w:eastAsia="Times New Roman" w:cs="Times New Roman"/>
          <w:sz w:val="28"/>
          <w:szCs w:val="28"/>
        </w:rPr>
        <w:t>ь зимуючих жуків збільшилися і дорівнює 0,6</w:t>
      </w:r>
      <w:r>
        <w:rPr>
          <w:rFonts w:eastAsia="Times New Roman" w:cs="Times New Roman"/>
          <w:sz w:val="28"/>
          <w:szCs w:val="28"/>
        </w:rPr>
        <w:t xml:space="preserve"> екз. на кв. м.</w:t>
      </w:r>
      <w:r w:rsidR="008C289E">
        <w:rPr>
          <w:rFonts w:eastAsia="Times New Roman" w:cs="Times New Roman"/>
          <w:sz w:val="28"/>
          <w:szCs w:val="28"/>
        </w:rPr>
        <w:t xml:space="preserve">(У </w:t>
      </w:r>
      <w:r w:rsidR="008C289E" w:rsidRPr="005E108C">
        <w:rPr>
          <w:rFonts w:eastAsia="Times New Roman" w:cs="Times New Roman"/>
          <w:sz w:val="28"/>
          <w:szCs w:val="28"/>
        </w:rPr>
        <w:t>2023 році – 0,5 екз./кв.м)</w:t>
      </w:r>
    </w:p>
    <w:p w14:paraId="43BCB841" w14:textId="77777777" w:rsidR="0079490A" w:rsidRPr="005E108C" w:rsidRDefault="008C289E">
      <w:pPr>
        <w:autoSpaceDE w:val="0"/>
        <w:ind w:firstLine="708"/>
        <w:jc w:val="both"/>
        <w:rPr>
          <w:rFonts w:eastAsia="Times New Roman" w:cs="Times New Roman"/>
          <w:b/>
          <w:sz w:val="28"/>
          <w:szCs w:val="28"/>
        </w:rPr>
      </w:pPr>
      <w:r w:rsidRPr="005E108C">
        <w:rPr>
          <w:rFonts w:eastAsia="Times New Roman" w:cs="Times New Roman"/>
          <w:sz w:val="28"/>
          <w:szCs w:val="28"/>
        </w:rPr>
        <w:t>У 2025</w:t>
      </w:r>
      <w:r w:rsidR="00B9770D" w:rsidRPr="005E108C">
        <w:rPr>
          <w:rFonts w:eastAsia="Times New Roman" w:cs="Times New Roman"/>
          <w:sz w:val="28"/>
          <w:szCs w:val="28"/>
        </w:rPr>
        <w:t xml:space="preserve"> році шкідливість піщаного мідляка буде проявлятися осередково на сходах просапних культур, розсаді овочів, тощо.</w:t>
      </w:r>
      <w:r w:rsidR="00B9770D" w:rsidRPr="005E108C">
        <w:rPr>
          <w:rFonts w:eastAsia="Times New Roman" w:cs="Times New Roman"/>
          <w:b/>
          <w:sz w:val="28"/>
          <w:szCs w:val="28"/>
        </w:rPr>
        <w:t xml:space="preserve"> </w:t>
      </w:r>
    </w:p>
    <w:p w14:paraId="39F574A0" w14:textId="77777777" w:rsidR="0079490A" w:rsidRPr="005E108C" w:rsidRDefault="0079490A">
      <w:pPr>
        <w:autoSpaceDE w:val="0"/>
        <w:rPr>
          <w:rFonts w:eastAsia="Times New Roman" w:cs="Times New Roman"/>
          <w:b/>
          <w:sz w:val="28"/>
          <w:szCs w:val="28"/>
        </w:rPr>
      </w:pPr>
    </w:p>
    <w:p w14:paraId="1887DDE4" w14:textId="77777777" w:rsidR="0079490A" w:rsidRPr="005E108C" w:rsidRDefault="00B9770D">
      <w:pPr>
        <w:autoSpaceDE w:val="0"/>
        <w:ind w:right="-1" w:firstLine="709"/>
        <w:jc w:val="both"/>
        <w:rPr>
          <w:sz w:val="28"/>
          <w:szCs w:val="28"/>
          <w:shd w:val="clear" w:color="000000" w:fill="FFFFFF"/>
        </w:rPr>
      </w:pPr>
      <w:r w:rsidRPr="005E108C">
        <w:rPr>
          <w:b/>
          <w:sz w:val="28"/>
          <w:szCs w:val="28"/>
        </w:rPr>
        <w:t xml:space="preserve">Саранові </w:t>
      </w:r>
      <w:r w:rsidRPr="005E108C">
        <w:rPr>
          <w:sz w:val="28"/>
          <w:szCs w:val="28"/>
          <w:shd w:val="clear" w:color="000000" w:fill="FFFFFF"/>
        </w:rPr>
        <w:t xml:space="preserve">нестадних видів розвиваються в умовах Київської області та зазвичай живляться у пасовищах, неугіддях, перелогах, багаторічних травах, подекуди у крайових смугах сільськогосподарських культур. </w:t>
      </w:r>
    </w:p>
    <w:p w14:paraId="2F583D69" w14:textId="77777777" w:rsidR="0079490A" w:rsidRPr="005E108C" w:rsidRDefault="00B9770D">
      <w:pPr>
        <w:autoSpaceDE w:val="0"/>
        <w:ind w:firstLineChars="345" w:firstLine="966"/>
        <w:jc w:val="both"/>
        <w:rPr>
          <w:rFonts w:eastAsia="Times New Roman" w:cs="Times New Roman"/>
          <w:sz w:val="28"/>
          <w:szCs w:val="28"/>
        </w:rPr>
      </w:pPr>
      <w:r w:rsidRPr="005E108C">
        <w:rPr>
          <w:rFonts w:cs="Times New Roman"/>
          <w:sz w:val="28"/>
          <w:szCs w:val="28"/>
        </w:rPr>
        <w:t>П</w:t>
      </w:r>
      <w:r w:rsidR="008C289E" w:rsidRPr="005E108C">
        <w:rPr>
          <w:rFonts w:cs="Times New Roman"/>
          <w:sz w:val="28"/>
          <w:szCs w:val="28"/>
        </w:rPr>
        <w:t>ід час вегетаційного сезону 2024</w:t>
      </w:r>
      <w:r w:rsidRPr="005E108C">
        <w:rPr>
          <w:rFonts w:cs="Times New Roman"/>
          <w:sz w:val="28"/>
          <w:szCs w:val="28"/>
        </w:rPr>
        <w:t xml:space="preserve"> року</w:t>
      </w:r>
      <w:r w:rsidRPr="005E108C">
        <w:rPr>
          <w:rFonts w:cs="Times New Roman"/>
          <w:b/>
          <w:sz w:val="28"/>
          <w:szCs w:val="28"/>
        </w:rPr>
        <w:t xml:space="preserve"> </w:t>
      </w:r>
      <w:r w:rsidRPr="005E108C">
        <w:rPr>
          <w:rFonts w:cs="Times New Roman"/>
          <w:sz w:val="28"/>
          <w:szCs w:val="28"/>
        </w:rPr>
        <w:t>серед популяції</w:t>
      </w:r>
      <w:r w:rsidRPr="005E108C">
        <w:rPr>
          <w:rFonts w:cs="Times New Roman"/>
          <w:b/>
          <w:sz w:val="28"/>
          <w:szCs w:val="28"/>
        </w:rPr>
        <w:t xml:space="preserve"> </w:t>
      </w:r>
      <w:r w:rsidRPr="005E108C">
        <w:rPr>
          <w:rFonts w:cs="Times New Roman"/>
          <w:sz w:val="28"/>
          <w:szCs w:val="28"/>
        </w:rPr>
        <w:t xml:space="preserve">саранових традиційно </w:t>
      </w:r>
      <w:r w:rsidR="008C289E" w:rsidRPr="005E108C">
        <w:rPr>
          <w:rFonts w:cs="Times New Roman"/>
          <w:sz w:val="28"/>
          <w:szCs w:val="28"/>
        </w:rPr>
        <w:t xml:space="preserve"> нестадні саранові , в основному </w:t>
      </w:r>
      <w:r w:rsidR="008C289E" w:rsidRPr="005E108C">
        <w:rPr>
          <w:rFonts w:eastAsia="Times New Roman" w:cs="Times New Roman"/>
          <w:sz w:val="28"/>
          <w:szCs w:val="28"/>
        </w:rPr>
        <w:t>коники та кобилки.</w:t>
      </w:r>
      <w:r w:rsidRPr="005E108C">
        <w:rPr>
          <w:rFonts w:eastAsia="Times New Roman" w:cs="Times New Roman"/>
          <w:sz w:val="28"/>
          <w:szCs w:val="28"/>
        </w:rPr>
        <w:t xml:space="preserve">. </w:t>
      </w:r>
    </w:p>
    <w:p w14:paraId="6738A6DB" w14:textId="77777777" w:rsidR="0079490A" w:rsidRPr="005E108C" w:rsidRDefault="00B9770D">
      <w:pPr>
        <w:autoSpaceDE w:val="0"/>
        <w:ind w:firstLine="709"/>
        <w:jc w:val="both"/>
        <w:rPr>
          <w:rFonts w:eastAsia="Times New Roman" w:cs="Times New Roman"/>
          <w:sz w:val="28"/>
          <w:szCs w:val="28"/>
        </w:rPr>
      </w:pPr>
      <w:r w:rsidRPr="005E108C">
        <w:rPr>
          <w:rFonts w:eastAsia="Times New Roman" w:cs="Times New Roman"/>
          <w:sz w:val="28"/>
          <w:szCs w:val="28"/>
        </w:rPr>
        <w:t xml:space="preserve"> </w:t>
      </w:r>
    </w:p>
    <w:p w14:paraId="036604DE" w14:textId="77777777" w:rsidR="008C289E" w:rsidRPr="005E108C" w:rsidRDefault="008C289E">
      <w:pPr>
        <w:autoSpaceDE w:val="0"/>
        <w:ind w:firstLine="709"/>
        <w:jc w:val="both"/>
        <w:rPr>
          <w:rFonts w:cs="Times New Roman"/>
          <w:sz w:val="28"/>
          <w:szCs w:val="28"/>
        </w:rPr>
      </w:pPr>
      <w:r w:rsidRPr="005E108C">
        <w:rPr>
          <w:rFonts w:cs="Times New Roman"/>
          <w:sz w:val="28"/>
          <w:szCs w:val="28"/>
        </w:rPr>
        <w:t>Навесні 2024</w:t>
      </w:r>
      <w:r w:rsidR="00B9770D" w:rsidRPr="005E108C">
        <w:rPr>
          <w:rFonts w:cs="Times New Roman"/>
          <w:sz w:val="28"/>
          <w:szCs w:val="28"/>
        </w:rPr>
        <w:t xml:space="preserve"> року шкідливість личинок </w:t>
      </w:r>
      <w:r w:rsidRPr="005E108C">
        <w:rPr>
          <w:rFonts w:cs="Times New Roman"/>
          <w:sz w:val="28"/>
          <w:szCs w:val="28"/>
        </w:rPr>
        <w:t xml:space="preserve"> </w:t>
      </w:r>
      <w:r w:rsidRPr="005E108C">
        <w:rPr>
          <w:rFonts w:cs="Times New Roman"/>
          <w:b/>
          <w:sz w:val="28"/>
          <w:szCs w:val="28"/>
        </w:rPr>
        <w:t xml:space="preserve">нестадних </w:t>
      </w:r>
      <w:r w:rsidR="00B9770D" w:rsidRPr="005E108C">
        <w:rPr>
          <w:rFonts w:cs="Times New Roman"/>
          <w:b/>
          <w:sz w:val="28"/>
          <w:szCs w:val="28"/>
        </w:rPr>
        <w:t>саранових</w:t>
      </w:r>
      <w:r w:rsidR="00B9770D" w:rsidRPr="005E108C">
        <w:rPr>
          <w:rFonts w:cs="Times New Roman"/>
          <w:sz w:val="28"/>
          <w:szCs w:val="28"/>
        </w:rPr>
        <w:t xml:space="preserve"> була незначною і проявилася  осередково у крайових смугах багато</w:t>
      </w:r>
      <w:r w:rsidRPr="005E108C">
        <w:rPr>
          <w:rFonts w:cs="Times New Roman"/>
          <w:sz w:val="28"/>
          <w:szCs w:val="28"/>
        </w:rPr>
        <w:t>річних трав. за чисельності 1-2 екз. на кв. м пошкодили 1-2</w:t>
      </w:r>
      <w:r w:rsidR="00B9770D" w:rsidRPr="005E108C">
        <w:rPr>
          <w:rFonts w:cs="Times New Roman"/>
          <w:sz w:val="28"/>
          <w:szCs w:val="28"/>
        </w:rPr>
        <w:t xml:space="preserve">% рослин у слабкому ступені. </w:t>
      </w:r>
    </w:p>
    <w:p w14:paraId="7BD55BF0" w14:textId="77777777" w:rsidR="0079490A" w:rsidRPr="005E108C" w:rsidRDefault="00B9770D">
      <w:pPr>
        <w:autoSpaceDE w:val="0"/>
        <w:ind w:firstLine="709"/>
        <w:jc w:val="both"/>
        <w:rPr>
          <w:rFonts w:cs="Times New Roman"/>
          <w:sz w:val="28"/>
          <w:szCs w:val="28"/>
        </w:rPr>
      </w:pPr>
      <w:r w:rsidRPr="005E108C">
        <w:rPr>
          <w:rFonts w:cs="Times New Roman"/>
          <w:sz w:val="28"/>
          <w:szCs w:val="28"/>
        </w:rPr>
        <w:t>Осіннім вибі</w:t>
      </w:r>
      <w:r w:rsidR="008C289E" w:rsidRPr="005E108C">
        <w:rPr>
          <w:rFonts w:cs="Times New Roman"/>
          <w:sz w:val="28"/>
          <w:szCs w:val="28"/>
        </w:rPr>
        <w:t>рковим ґрунтовим обстеженням 35,313</w:t>
      </w:r>
      <w:r w:rsidRPr="005E108C">
        <w:rPr>
          <w:rFonts w:cs="Times New Roman"/>
          <w:sz w:val="28"/>
          <w:szCs w:val="28"/>
        </w:rPr>
        <w:t xml:space="preserve"> тис. га, як і попередній рік, зимуючих ворочок виявлено не було. </w:t>
      </w:r>
    </w:p>
    <w:p w14:paraId="4334F53B" w14:textId="77777777" w:rsidR="0079490A" w:rsidRDefault="008C289E">
      <w:pPr>
        <w:autoSpaceDE w:val="0"/>
        <w:ind w:firstLine="709"/>
        <w:jc w:val="both"/>
        <w:rPr>
          <w:rFonts w:eastAsia="Times New Roman" w:cs="Times New Roman"/>
          <w:b/>
          <w:sz w:val="28"/>
          <w:szCs w:val="28"/>
        </w:rPr>
      </w:pPr>
      <w:r>
        <w:rPr>
          <w:rFonts w:cs="Times New Roman"/>
          <w:sz w:val="28"/>
          <w:szCs w:val="28"/>
        </w:rPr>
        <w:t xml:space="preserve"> У 2025</w:t>
      </w:r>
      <w:r w:rsidR="00B9770D">
        <w:rPr>
          <w:rFonts w:cs="Times New Roman"/>
          <w:sz w:val="28"/>
          <w:szCs w:val="28"/>
        </w:rPr>
        <w:t xml:space="preserve"> році спостерігатиметься осередковий розвиток нестадних саранових за допорогової чисельності на рівні цього року, переважно у природних стаціях. Масового розмноження фітофагів у посівах сільськогосподарських культур не очікується. </w:t>
      </w:r>
    </w:p>
    <w:p w14:paraId="53D36C2B" w14:textId="2E8A9368" w:rsidR="0079490A" w:rsidRDefault="00B9770D" w:rsidP="005E108C">
      <w:pPr>
        <w:autoSpaceDE w:val="0"/>
        <w:ind w:right="-1" w:firstLine="709"/>
        <w:jc w:val="both"/>
        <w:rPr>
          <w:rFonts w:cs="Times New Roman"/>
          <w:b/>
          <w:sz w:val="27"/>
          <w:szCs w:val="27"/>
        </w:rPr>
      </w:pPr>
      <w:r>
        <w:rPr>
          <w:sz w:val="27"/>
          <w:szCs w:val="27"/>
        </w:rPr>
        <w:t xml:space="preserve"> </w:t>
      </w:r>
    </w:p>
    <w:p w14:paraId="70E990E6" w14:textId="77777777" w:rsidR="0079490A" w:rsidRPr="00BA59BD" w:rsidRDefault="00B9770D">
      <w:pPr>
        <w:pStyle w:val="c1c1e0e0e7e7eeeee2e2fbfbe9e9"/>
        <w:spacing w:after="0" w:line="240" w:lineRule="auto"/>
        <w:ind w:right="-1"/>
        <w:jc w:val="center"/>
        <w:rPr>
          <w:rFonts w:ascii="Times New Roman" w:cs="Times New Roman"/>
          <w:b/>
          <w:sz w:val="28"/>
          <w:szCs w:val="28"/>
        </w:rPr>
      </w:pPr>
      <w:r w:rsidRPr="00BA59BD">
        <w:rPr>
          <w:rFonts w:ascii="Times New Roman" w:cs="Times New Roman"/>
          <w:b/>
          <w:sz w:val="28"/>
          <w:szCs w:val="28"/>
        </w:rPr>
        <w:t>Система заходів захисту сільськогосподарських рослин</w:t>
      </w:r>
    </w:p>
    <w:p w14:paraId="4B68BB3E" w14:textId="77777777" w:rsidR="0079490A" w:rsidRPr="00BA59BD" w:rsidRDefault="00B9770D">
      <w:pPr>
        <w:pStyle w:val="c1c1e0e0e7e7eeeee2e2fbfbe9e9"/>
        <w:spacing w:after="0" w:line="240" w:lineRule="auto"/>
        <w:ind w:right="-1" w:firstLine="709"/>
        <w:jc w:val="center"/>
        <w:rPr>
          <w:rFonts w:ascii="Times New Roman" w:cs="Times New Roman"/>
          <w:b/>
          <w:sz w:val="28"/>
          <w:szCs w:val="28"/>
          <w:lang w:val="uk-UA"/>
        </w:rPr>
      </w:pPr>
      <w:r w:rsidRPr="00BA59BD">
        <w:rPr>
          <w:rFonts w:ascii="Times New Roman" w:cs="Times New Roman"/>
          <w:b/>
          <w:sz w:val="28"/>
          <w:szCs w:val="28"/>
        </w:rPr>
        <w:t xml:space="preserve">від </w:t>
      </w:r>
      <w:r w:rsidRPr="00BA59BD">
        <w:rPr>
          <w:rFonts w:ascii="Times New Roman" w:cs="Times New Roman"/>
          <w:b/>
          <w:sz w:val="28"/>
          <w:szCs w:val="28"/>
          <w:lang w:val="uk-UA"/>
        </w:rPr>
        <w:t>саранових</w:t>
      </w:r>
    </w:p>
    <w:p w14:paraId="0BE424C0" w14:textId="77777777" w:rsidR="0079490A" w:rsidRPr="00BA59BD" w:rsidRDefault="00B9770D">
      <w:pPr>
        <w:pStyle w:val="c13fe03fe73fee3fe23ffb3fe93f"/>
        <w:spacing w:line="240" w:lineRule="auto"/>
        <w:ind w:right="-1" w:firstLine="709"/>
        <w:jc w:val="both"/>
        <w:rPr>
          <w:sz w:val="28"/>
          <w:szCs w:val="28"/>
          <w:lang w:val="uk-UA"/>
        </w:rPr>
      </w:pPr>
      <w:r w:rsidRPr="00BA59BD">
        <w:rPr>
          <w:sz w:val="28"/>
          <w:szCs w:val="28"/>
          <w:lang w:val="uk-UA"/>
        </w:rPr>
        <w:t xml:space="preserve">Враховуючи, що більшість саранових живе і розмножується переважно на неорних та цілинних землях, занедбаних угіддях тощо, у зниженні їх чисельності велике значення має оранка, боронування або дискування заселених площ, освоєння цілинних ділянок під посіви сільськогосподарських культур, ліквідація пустирів, покращення сінокосів і пасовищ. </w:t>
      </w:r>
      <w:r w:rsidRPr="00BA59BD">
        <w:rPr>
          <w:sz w:val="28"/>
          <w:szCs w:val="28"/>
        </w:rPr>
        <w:t>Починаючи з другої декади травня</w:t>
      </w:r>
      <w:r w:rsidRPr="00BA59BD">
        <w:rPr>
          <w:sz w:val="28"/>
          <w:szCs w:val="28"/>
          <w:lang w:val="uk-UA"/>
        </w:rPr>
        <w:t>,</w:t>
      </w:r>
      <w:r w:rsidRPr="00BA59BD">
        <w:rPr>
          <w:sz w:val="28"/>
          <w:szCs w:val="28"/>
        </w:rPr>
        <w:t xml:space="preserve"> проводять обстеження неорних земель, випасів, багаторічних трав для визначення рівня заселеності площ та чисельності личинок. Поріг шкідливості нестадн</w:t>
      </w:r>
      <w:r w:rsidRPr="00BA59BD">
        <w:rPr>
          <w:sz w:val="28"/>
          <w:szCs w:val="28"/>
          <w:lang w:val="uk-UA"/>
        </w:rPr>
        <w:t>ої</w:t>
      </w:r>
      <w:r w:rsidRPr="00BA59BD">
        <w:rPr>
          <w:sz w:val="28"/>
          <w:szCs w:val="28"/>
        </w:rPr>
        <w:t xml:space="preserve"> саран</w:t>
      </w:r>
      <w:r w:rsidRPr="00BA59BD">
        <w:rPr>
          <w:sz w:val="28"/>
          <w:szCs w:val="28"/>
          <w:lang w:val="uk-UA"/>
        </w:rPr>
        <w:t>и</w:t>
      </w:r>
      <w:r w:rsidRPr="00BA59BD">
        <w:rPr>
          <w:sz w:val="28"/>
          <w:szCs w:val="28"/>
        </w:rPr>
        <w:t xml:space="preserve"> 10-15 екз. на кв.м.</w:t>
      </w:r>
      <w:r w:rsidRPr="00BA59BD">
        <w:rPr>
          <w:sz w:val="28"/>
          <w:szCs w:val="28"/>
          <w:lang w:val="uk-UA"/>
        </w:rPr>
        <w:t xml:space="preserve"> </w:t>
      </w:r>
    </w:p>
    <w:p w14:paraId="4A628A74" w14:textId="77777777" w:rsidR="0079490A" w:rsidRPr="00BA59BD" w:rsidRDefault="00B9770D">
      <w:pPr>
        <w:pStyle w:val="c13fe03fe73fee3fe23ffb3fe93f"/>
        <w:spacing w:line="240" w:lineRule="auto"/>
        <w:ind w:right="-1" w:firstLine="709"/>
        <w:jc w:val="both"/>
        <w:rPr>
          <w:sz w:val="28"/>
          <w:szCs w:val="28"/>
          <w:lang w:val="uk-UA"/>
        </w:rPr>
      </w:pPr>
      <w:r w:rsidRPr="00BA59BD">
        <w:rPr>
          <w:sz w:val="28"/>
          <w:szCs w:val="28"/>
          <w:lang w:val="uk-UA"/>
        </w:rPr>
        <w:t>Захист посівів розпочинають за масової появи личинок</w:t>
      </w:r>
      <w:r w:rsidRPr="00BA59BD">
        <w:rPr>
          <w:sz w:val="28"/>
          <w:szCs w:val="28"/>
        </w:rPr>
        <w:t xml:space="preserve"> </w:t>
      </w:r>
      <w:r w:rsidRPr="00BA59BD">
        <w:rPr>
          <w:sz w:val="28"/>
          <w:szCs w:val="28"/>
          <w:lang w:val="uk-UA"/>
        </w:rPr>
        <w:t xml:space="preserve">першого віку, які є </w:t>
      </w:r>
      <w:r w:rsidRPr="00BA59BD">
        <w:rPr>
          <w:sz w:val="28"/>
          <w:szCs w:val="28"/>
        </w:rPr>
        <w:t>найчутливіш</w:t>
      </w:r>
      <w:r w:rsidRPr="00BA59BD">
        <w:rPr>
          <w:sz w:val="28"/>
          <w:szCs w:val="28"/>
          <w:lang w:val="uk-UA"/>
        </w:rPr>
        <w:t>ими</w:t>
      </w:r>
      <w:r w:rsidRPr="00BA59BD">
        <w:rPr>
          <w:sz w:val="28"/>
          <w:szCs w:val="28"/>
        </w:rPr>
        <w:t xml:space="preserve"> до інсектицидів. Обробки проти них проводять вранці та ввечері, коли комахи знаходяться на рослинах.</w:t>
      </w:r>
    </w:p>
    <w:p w14:paraId="41666087" w14:textId="77777777" w:rsidR="0079490A" w:rsidRPr="00BA59BD" w:rsidRDefault="00B9770D">
      <w:pPr>
        <w:pStyle w:val="c13fe03fe73fee3fe23ffb3fe93f"/>
        <w:spacing w:line="240" w:lineRule="auto"/>
        <w:ind w:right="-1" w:firstLine="709"/>
        <w:jc w:val="both"/>
        <w:rPr>
          <w:sz w:val="28"/>
          <w:szCs w:val="28"/>
          <w:lang w:val="uk-UA"/>
        </w:rPr>
      </w:pPr>
      <w:r w:rsidRPr="00BA59BD">
        <w:rPr>
          <w:sz w:val="28"/>
          <w:szCs w:val="28"/>
          <w:lang w:val="uk-UA"/>
        </w:rPr>
        <w:t xml:space="preserve">Для захисту посівів від саранових рекомендовано застосування </w:t>
      </w:r>
      <w:r w:rsidRPr="00BA59BD">
        <w:rPr>
          <w:spacing w:val="-8"/>
          <w:sz w:val="28"/>
          <w:szCs w:val="28"/>
          <w:lang w:val="uk-UA"/>
        </w:rPr>
        <w:t xml:space="preserve">препаратів: Армор, КС; Контадор Дуо, КС;  </w:t>
      </w:r>
      <w:r w:rsidRPr="00BA59BD">
        <w:rPr>
          <w:sz w:val="28"/>
          <w:szCs w:val="28"/>
          <w:lang w:val="uk-UA"/>
        </w:rPr>
        <w:t xml:space="preserve">Таіро Протект, КЕ або інші. У багаторічних травах та землях несільськогосподарського призначення застосовують Альтекс, КЕ - 0,2 л/га;   Енжіо 247 </w:t>
      </w:r>
      <w:r w:rsidRPr="00BA59BD">
        <w:rPr>
          <w:sz w:val="28"/>
          <w:szCs w:val="28"/>
          <w:lang w:val="en-US"/>
        </w:rPr>
        <w:t>SC</w:t>
      </w:r>
      <w:r w:rsidRPr="00BA59BD">
        <w:rPr>
          <w:sz w:val="28"/>
          <w:szCs w:val="28"/>
          <w:lang w:val="uk-UA"/>
        </w:rPr>
        <w:t xml:space="preserve">, КС - 0,18 л/га; Матч 050 ЕС, КЕ - 0,15 л/га.;Фастак, КЕ – </w:t>
      </w:r>
      <w:r w:rsidRPr="00BA59BD">
        <w:rPr>
          <w:sz w:val="28"/>
          <w:szCs w:val="28"/>
          <w:lang w:val="uk-UA"/>
        </w:rPr>
        <w:lastRenderedPageBreak/>
        <w:t>0,15-0,2 л/га;Фестуко Протект, КЕ – 0,2-0,3 л/га;  Флосен 247, КС -0,18 л/га ; Ф’юрі, ВЕ-0,10-0,15 л/га, інші. За температури повітря вище</w:t>
      </w:r>
      <w:r w:rsidRPr="00BA59BD">
        <w:rPr>
          <w:sz w:val="28"/>
          <w:szCs w:val="28"/>
        </w:rPr>
        <w:t xml:space="preserve"> </w:t>
      </w:r>
      <w:r w:rsidRPr="00BA59BD">
        <w:rPr>
          <w:sz w:val="28"/>
          <w:szCs w:val="28"/>
          <w:lang w:val="uk-UA"/>
        </w:rPr>
        <w:t>25</w:t>
      </w:r>
      <w:r w:rsidRPr="00BA59BD">
        <w:rPr>
          <w:sz w:val="28"/>
          <w:szCs w:val="28"/>
          <w:vertAlign w:val="superscript"/>
        </w:rPr>
        <w:t>0</w:t>
      </w:r>
      <w:r w:rsidRPr="00BA59BD">
        <w:rPr>
          <w:sz w:val="28"/>
          <w:szCs w:val="28"/>
          <w:lang w:val="uk-UA"/>
        </w:rPr>
        <w:t xml:space="preserve">С </w:t>
      </w:r>
      <w:r w:rsidRPr="00BA59BD">
        <w:rPr>
          <w:sz w:val="28"/>
          <w:szCs w:val="28"/>
        </w:rPr>
        <w:t xml:space="preserve">ефективніше </w:t>
      </w:r>
      <w:r w:rsidRPr="00BA59BD">
        <w:rPr>
          <w:sz w:val="28"/>
          <w:szCs w:val="28"/>
          <w:lang w:val="uk-UA"/>
        </w:rPr>
        <w:t>фосфорорганічні інсектициди або суміші препаратів.</w:t>
      </w:r>
    </w:p>
    <w:p w14:paraId="409CD066" w14:textId="77777777" w:rsidR="0079490A" w:rsidRDefault="0079490A">
      <w:pPr>
        <w:jc w:val="center"/>
        <w:outlineLvl w:val="0"/>
        <w:rPr>
          <w:rFonts w:cs="Times New Roman"/>
          <w:b/>
          <w:sz w:val="28"/>
          <w:szCs w:val="28"/>
        </w:rPr>
      </w:pPr>
    </w:p>
    <w:p w14:paraId="5AF3A04F" w14:textId="77777777" w:rsidR="0079490A" w:rsidRPr="002D6C88" w:rsidRDefault="00B9770D">
      <w:pPr>
        <w:jc w:val="center"/>
        <w:outlineLvl w:val="0"/>
        <w:rPr>
          <w:rFonts w:cs="Times New Roman"/>
          <w:b/>
          <w:sz w:val="32"/>
          <w:szCs w:val="32"/>
        </w:rPr>
      </w:pPr>
      <w:r w:rsidRPr="002D6C88">
        <w:rPr>
          <w:rFonts w:cs="Times New Roman"/>
          <w:b/>
          <w:sz w:val="32"/>
          <w:szCs w:val="32"/>
        </w:rPr>
        <w:t>Шкідники і хвороби зернових культур</w:t>
      </w:r>
    </w:p>
    <w:p w14:paraId="4F59ECEF" w14:textId="77777777" w:rsidR="0079490A" w:rsidRDefault="0079490A">
      <w:pPr>
        <w:ind w:right="-1" w:firstLine="709"/>
        <w:jc w:val="both"/>
        <w:rPr>
          <w:rFonts w:cs="Times New Roman"/>
          <w:b/>
          <w:sz w:val="27"/>
          <w:szCs w:val="27"/>
        </w:rPr>
      </w:pPr>
    </w:p>
    <w:p w14:paraId="54EA4938" w14:textId="77777777" w:rsidR="00CA4F15" w:rsidRPr="003C520C" w:rsidRDefault="00CA4F15" w:rsidP="00CA4F15">
      <w:pPr>
        <w:ind w:firstLine="851"/>
        <w:jc w:val="both"/>
        <w:rPr>
          <w:rFonts w:eastAsia="Times New Roman" w:cs="Times New Roman"/>
          <w:sz w:val="28"/>
          <w:szCs w:val="28"/>
          <w:lang w:eastAsia="ru-RU"/>
        </w:rPr>
      </w:pPr>
      <w:r w:rsidRPr="003C520C">
        <w:rPr>
          <w:rFonts w:eastAsia="Calibri" w:cs="Times New Roman"/>
          <w:sz w:val="28"/>
          <w:szCs w:val="28"/>
        </w:rPr>
        <w:t>За даними ФАО через втрати від шкідливих організмів людство недобирає в середньому до 30% потенційно можливого врожаю, а в роки спалахів розмноження фітофагів та епіфітотійного розвитку збудників хвороб сягають 50%.</w:t>
      </w:r>
      <w:r w:rsidRPr="003C520C">
        <w:rPr>
          <w:rFonts w:eastAsia="Calibri" w:cs="Times New Roman"/>
          <w:color w:val="000000"/>
          <w:sz w:val="28"/>
          <w:szCs w:val="28"/>
        </w:rPr>
        <w:t xml:space="preserve"> </w:t>
      </w:r>
      <w:r w:rsidRPr="003C520C">
        <w:rPr>
          <w:rFonts w:eastAsia="Calibri" w:cs="Times New Roman"/>
          <w:sz w:val="28"/>
          <w:szCs w:val="28"/>
        </w:rPr>
        <w:t xml:space="preserve">Пшениця, як і інші культурні злаки, пошкоджуються багатьма шкідливими організмами, внаслідок чого зменшується врожай та погіршується його якість. </w:t>
      </w:r>
      <w:r w:rsidRPr="003C520C">
        <w:rPr>
          <w:rFonts w:eastAsia="Times New Roman" w:cs="Times New Roman"/>
          <w:sz w:val="28"/>
          <w:szCs w:val="28"/>
          <w:lang w:eastAsia="ru-RU"/>
        </w:rPr>
        <w:t xml:space="preserve">Щоб стабілізувати  фітосанітарний  стан   посівів  та запобігти втратам врожаю від шкідливих організмів необхідно дотримуватись рекомендованих технологій вирощування зернових культур. </w:t>
      </w:r>
      <w:r w:rsidRPr="003C520C">
        <w:rPr>
          <w:rFonts w:cs="Times New Roman"/>
          <w:sz w:val="28"/>
          <w:szCs w:val="28"/>
        </w:rPr>
        <w:t>Сучасна  технологія передбачає: агротехнічні, імунологічні, біологічні та хімічні методи боротьби із шкідливими об’єктами. Важливою складовою від шкідників і хвороб залишається хімічний метод. Але д</w:t>
      </w:r>
      <w:r w:rsidRPr="003C520C">
        <w:rPr>
          <w:rFonts w:eastAsia="Times New Roman" w:cs="Times New Roman"/>
          <w:sz w:val="28"/>
          <w:szCs w:val="28"/>
          <w:lang w:eastAsia="ru-RU"/>
        </w:rPr>
        <w:t xml:space="preserve">о застосування хімічних засобів слід вдаватися лише тоді, коли вжиті всі організаційно-господарські та агротехнічні заходи. Використання хімічних засобів має здійснюватися на підставі прогнозу і визначення реальної загрози посівам.  Критерієм для прийняття рішення про проведення хімічної обробки є економічні пороги шкідливості (ЕПШ). Альтернативою хімічним препаратам в сучасних технологіях можуть бути зареєстровані біологічні препарати. </w:t>
      </w:r>
    </w:p>
    <w:p w14:paraId="73B5273B" w14:textId="77777777" w:rsidR="008E03AF" w:rsidRPr="003C520C" w:rsidRDefault="008E03AF" w:rsidP="00CA4F15">
      <w:pPr>
        <w:ind w:firstLine="851"/>
        <w:jc w:val="both"/>
        <w:rPr>
          <w:rFonts w:eastAsia="Times New Roman" w:cs="Times New Roman"/>
          <w:sz w:val="28"/>
          <w:szCs w:val="28"/>
          <w:lang w:eastAsia="ru-RU"/>
        </w:rPr>
      </w:pPr>
    </w:p>
    <w:p w14:paraId="3B07C189" w14:textId="77777777" w:rsidR="00CA4F15" w:rsidRPr="003C520C" w:rsidRDefault="00CA4F15" w:rsidP="00CA4F15">
      <w:pPr>
        <w:ind w:right="-1" w:firstLine="851"/>
        <w:jc w:val="center"/>
        <w:rPr>
          <w:rFonts w:eastAsia="Times New Roman" w:cs="Times New Roman"/>
          <w:b/>
          <w:sz w:val="28"/>
          <w:szCs w:val="28"/>
          <w:lang w:eastAsia="ru-RU"/>
        </w:rPr>
      </w:pPr>
      <w:r w:rsidRPr="003C520C">
        <w:rPr>
          <w:rFonts w:eastAsia="Times New Roman" w:cs="Times New Roman"/>
          <w:b/>
          <w:sz w:val="28"/>
          <w:szCs w:val="28"/>
          <w:lang w:eastAsia="ru-RU"/>
        </w:rPr>
        <w:t>Шкідники зернових колосових культур.</w:t>
      </w:r>
    </w:p>
    <w:p w14:paraId="33987698" w14:textId="77777777" w:rsidR="00CA4F15" w:rsidRPr="003C520C" w:rsidRDefault="00CA4F15" w:rsidP="00CA4F15">
      <w:pPr>
        <w:ind w:right="-1" w:firstLine="851"/>
        <w:jc w:val="center"/>
        <w:rPr>
          <w:rFonts w:eastAsia="Times New Roman" w:cs="Times New Roman"/>
          <w:b/>
          <w:sz w:val="28"/>
          <w:szCs w:val="28"/>
          <w:lang w:eastAsia="ru-RU"/>
        </w:rPr>
      </w:pPr>
    </w:p>
    <w:p w14:paraId="7B0A662E" w14:textId="18CD0571"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 xml:space="preserve">До появи сходів </w:t>
      </w:r>
      <w:r w:rsidRPr="003C520C">
        <w:rPr>
          <w:rFonts w:eastAsia="Times New Roman" w:cs="Times New Roman"/>
          <w:i/>
          <w:iCs/>
          <w:sz w:val="28"/>
          <w:szCs w:val="28"/>
          <w:lang w:eastAsia="ru-RU"/>
        </w:rPr>
        <w:t>пшениці</w:t>
      </w:r>
      <w:r w:rsidRPr="003C520C">
        <w:rPr>
          <w:rFonts w:eastAsia="Times New Roman" w:cs="Times New Roman"/>
          <w:sz w:val="28"/>
          <w:szCs w:val="28"/>
          <w:lang w:eastAsia="ru-RU"/>
        </w:rPr>
        <w:t xml:space="preserve"> </w:t>
      </w:r>
      <w:r w:rsidRPr="003C520C">
        <w:rPr>
          <w:rFonts w:eastAsia="Times New Roman" w:cs="Times New Roman"/>
          <w:i/>
          <w:iCs/>
          <w:sz w:val="28"/>
          <w:szCs w:val="28"/>
          <w:lang w:eastAsia="ru-RU"/>
        </w:rPr>
        <w:t>озимої</w:t>
      </w:r>
      <w:r w:rsidRPr="003C520C">
        <w:rPr>
          <w:rFonts w:eastAsia="Times New Roman" w:cs="Times New Roman"/>
          <w:sz w:val="28"/>
          <w:szCs w:val="28"/>
          <w:lang w:eastAsia="ru-RU"/>
        </w:rPr>
        <w:t xml:space="preserve"> під врожай 2024 року, у серпні-вересні, розвиток </w:t>
      </w:r>
      <w:r w:rsidRPr="003C520C">
        <w:rPr>
          <w:rFonts w:eastAsia="Times New Roman" w:cs="Times New Roman"/>
          <w:b/>
          <w:bCs/>
          <w:sz w:val="28"/>
          <w:szCs w:val="28"/>
          <w:lang w:eastAsia="ru-RU"/>
        </w:rPr>
        <w:t>злакових попелиць</w:t>
      </w:r>
      <w:r w:rsidRPr="003C520C">
        <w:rPr>
          <w:rFonts w:eastAsia="Times New Roman" w:cs="Times New Roman"/>
          <w:sz w:val="28"/>
          <w:szCs w:val="28"/>
          <w:lang w:eastAsia="ru-RU"/>
        </w:rPr>
        <w:t xml:space="preserve"> </w:t>
      </w:r>
      <w:r w:rsidRPr="003C520C">
        <w:rPr>
          <w:rFonts w:cs="Times New Roman"/>
          <w:sz w:val="28"/>
          <w:szCs w:val="28"/>
        </w:rPr>
        <w:t>(</w:t>
      </w:r>
      <w:r w:rsidRPr="003C520C">
        <w:rPr>
          <w:rFonts w:cs="Times New Roman"/>
          <w:i/>
          <w:sz w:val="28"/>
          <w:szCs w:val="28"/>
        </w:rPr>
        <w:t xml:space="preserve">Schizaphis graminum </w:t>
      </w:r>
      <w:r w:rsidR="00665274" w:rsidRPr="003C520C">
        <w:rPr>
          <w:rFonts w:cs="Times New Roman"/>
          <w:sz w:val="28"/>
          <w:szCs w:val="28"/>
        </w:rPr>
        <w:t xml:space="preserve">Rond.) </w:t>
      </w:r>
      <w:r w:rsidRPr="003C520C">
        <w:rPr>
          <w:rFonts w:eastAsia="Times New Roman" w:cs="Times New Roman"/>
          <w:sz w:val="28"/>
          <w:szCs w:val="28"/>
          <w:lang w:eastAsia="ru-RU"/>
        </w:rPr>
        <w:t>відбувався на падалиці та злакових бур’янах. З появою сходів озимини фітофаги повільно мігрували до посівів. Восени шкідники, за щільності 2 екз. на рослину, живилися на 1,6 % рослин.</w:t>
      </w:r>
    </w:p>
    <w:p w14:paraId="58FEDF0E"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 xml:space="preserve">Перезимівля шкідливих комах пройшла задовільно, навесні зилишилось до 90% їх зимуючого складу. В другій пентаді квітня, із перезимувалих яєць, відроджувалися самки-засновниці. У фазу кущіння-початок виходу в трубку озимої пшениці, злакові попелиці живилися на 30-100% обстежених площ, переважно у крайових смугах, та заселяли 2,4% рослин. Щільність сисних фітофагів не перевищувала ЕПШ, а пошкодженість рослин була у слабкому ступені. </w:t>
      </w:r>
    </w:p>
    <w:p w14:paraId="44C00F1A"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За сприятливих погодно-кліматичних умов, у фазу колосіння озимої пшениці, спостерігалося збільшення ареалу попелиць до 60-100 % від обстежених площ. Під час молочної стиглості озимих хлібів фітофаги живилися на 3,6 % рослин, заселяючи від 50 до 100 % обстежених площ, за щільності 9 екз. на рослину.</w:t>
      </w:r>
    </w:p>
    <w:p w14:paraId="17102B52"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lastRenderedPageBreak/>
        <w:t xml:space="preserve">Хімічні обробки посівів інсектицидами виявилися ефективним проти злакових попелиць та інших супутніх шкідників. Активна діяльність природніх ентомофагів за співвідношення хижак - жертва – 1:20, ураженість 10% особин ентомофторовими грибами та 5% - паразитуючими комахами, корегували чисельність сисних комах у зерновому полі. </w:t>
      </w:r>
    </w:p>
    <w:p w14:paraId="488E755C" w14:textId="4B5D1D58" w:rsidR="00CA4F15" w:rsidRPr="003C520C" w:rsidRDefault="00CA4F15" w:rsidP="008E03AF">
      <w:pPr>
        <w:ind w:firstLine="851"/>
        <w:rPr>
          <w:rFonts w:cs="Times New Roman"/>
          <w:noProof/>
          <w:sz w:val="28"/>
          <w:szCs w:val="28"/>
        </w:rPr>
      </w:pPr>
      <w:r w:rsidRPr="003C520C">
        <w:rPr>
          <w:rFonts w:cs="Times New Roman"/>
          <w:noProof/>
          <w:sz w:val="28"/>
          <w:szCs w:val="28"/>
          <w:lang w:val="ru-RU" w:eastAsia="ru-RU" w:bidi="ar-SA"/>
        </w:rPr>
        <w:drawing>
          <wp:inline distT="0" distB="0" distL="0" distR="0" wp14:anchorId="75504DD6" wp14:editId="7CEAE64E">
            <wp:extent cx="3552825" cy="3504789"/>
            <wp:effectExtent l="0" t="0" r="0" b="635"/>
            <wp:docPr id="220594336" name="Рисунок 22059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3481" cy="3594220"/>
                    </a:xfrm>
                    <a:prstGeom prst="rect">
                      <a:avLst/>
                    </a:prstGeom>
                  </pic:spPr>
                </pic:pic>
              </a:graphicData>
            </a:graphic>
          </wp:inline>
        </w:drawing>
      </w:r>
    </w:p>
    <w:p w14:paraId="1C391C2C" w14:textId="75A5F222" w:rsidR="00CA4F15" w:rsidRPr="003C520C" w:rsidRDefault="00CA4F15" w:rsidP="00CA4F15">
      <w:pPr>
        <w:ind w:firstLine="851"/>
        <w:rPr>
          <w:rFonts w:cs="Times New Roman"/>
          <w:sz w:val="28"/>
          <w:szCs w:val="28"/>
        </w:rPr>
      </w:pPr>
      <w:r w:rsidRPr="003C520C">
        <w:rPr>
          <w:rFonts w:cs="Times New Roman"/>
          <w:sz w:val="28"/>
          <w:szCs w:val="28"/>
        </w:rPr>
        <w:t xml:space="preserve"> </w:t>
      </w:r>
      <w:r w:rsidRPr="003C520C">
        <w:rPr>
          <w:rFonts w:cs="Times New Roman"/>
          <w:b/>
          <w:bCs/>
          <w:sz w:val="28"/>
          <w:szCs w:val="28"/>
        </w:rPr>
        <w:t xml:space="preserve">Злакові </w:t>
      </w:r>
      <w:r w:rsidRPr="003C520C">
        <w:rPr>
          <w:rFonts w:eastAsia="Times New Roman" w:cs="Times New Roman"/>
          <w:b/>
          <w:bCs/>
          <w:sz w:val="28"/>
          <w:szCs w:val="28"/>
          <w:lang w:eastAsia="ru-RU"/>
        </w:rPr>
        <w:t xml:space="preserve"> попели</w:t>
      </w:r>
      <w:r w:rsidRPr="003C520C">
        <w:rPr>
          <w:rFonts w:cs="Times New Roman"/>
          <w:b/>
          <w:bCs/>
          <w:sz w:val="28"/>
          <w:szCs w:val="28"/>
        </w:rPr>
        <w:t>ці</w:t>
      </w:r>
      <w:r w:rsidRPr="003C520C">
        <w:rPr>
          <w:rFonts w:eastAsia="Times New Roman" w:cs="Times New Roman"/>
          <w:sz w:val="28"/>
          <w:szCs w:val="28"/>
          <w:lang w:eastAsia="ru-RU"/>
        </w:rPr>
        <w:t xml:space="preserve"> </w:t>
      </w:r>
      <w:r w:rsidRPr="003C520C">
        <w:rPr>
          <w:rFonts w:cs="Times New Roman"/>
          <w:sz w:val="28"/>
          <w:szCs w:val="28"/>
        </w:rPr>
        <w:t>(</w:t>
      </w:r>
      <w:r w:rsidRPr="003C520C">
        <w:rPr>
          <w:rFonts w:cs="Times New Roman"/>
          <w:i/>
          <w:sz w:val="28"/>
          <w:szCs w:val="28"/>
        </w:rPr>
        <w:t xml:space="preserve">Schizaphis graminum </w:t>
      </w:r>
      <w:r w:rsidRPr="003C520C">
        <w:rPr>
          <w:rFonts w:cs="Times New Roman"/>
          <w:sz w:val="28"/>
          <w:szCs w:val="28"/>
        </w:rPr>
        <w:t>Rond.), ННЦ «ІЗ НААН»</w:t>
      </w:r>
    </w:p>
    <w:p w14:paraId="4939D996" w14:textId="77777777" w:rsidR="008E03AF" w:rsidRPr="003C520C" w:rsidRDefault="008E03AF" w:rsidP="00CA4F15">
      <w:pPr>
        <w:ind w:firstLine="851"/>
        <w:rPr>
          <w:rFonts w:cs="Times New Roman"/>
          <w:sz w:val="28"/>
          <w:szCs w:val="28"/>
        </w:rPr>
      </w:pPr>
    </w:p>
    <w:p w14:paraId="55FA7DFA"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b/>
          <w:bCs/>
          <w:sz w:val="28"/>
          <w:szCs w:val="28"/>
          <w:lang w:eastAsia="ru-RU"/>
        </w:rPr>
        <w:t>У 2025 році</w:t>
      </w:r>
      <w:r w:rsidRPr="003C520C">
        <w:rPr>
          <w:rFonts w:eastAsia="Times New Roman" w:cs="Times New Roman"/>
          <w:sz w:val="28"/>
          <w:szCs w:val="28"/>
          <w:lang w:eastAsia="ru-RU"/>
        </w:rPr>
        <w:t xml:space="preserve"> рівень розвитку та шкідливості злакових попелиць визначатиметься погодно-кліматичними умовами вегетаційного періоду, діяльністю ентомофагів, хімічними обробками посівів, тощо. </w:t>
      </w:r>
    </w:p>
    <w:p w14:paraId="05BFD04B"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Враховуючи, що за період вегетації злакових культур шкідники формують 10-12 генерацій, найчисельнішими комахи будуть за помірно теплої погоди в період молочної та молочно-воскової стиглості зерна.</w:t>
      </w:r>
    </w:p>
    <w:p w14:paraId="2AA67303" w14:textId="77777777" w:rsidR="00CA4F15" w:rsidRPr="003C520C" w:rsidRDefault="00CA4F15" w:rsidP="00CA4F15">
      <w:pPr>
        <w:widowControl w:val="0"/>
        <w:ind w:firstLine="851"/>
        <w:jc w:val="center"/>
        <w:rPr>
          <w:rFonts w:cs="Times New Roman"/>
          <w:b/>
          <w:sz w:val="28"/>
          <w:szCs w:val="28"/>
        </w:rPr>
      </w:pPr>
      <w:r w:rsidRPr="003C520C">
        <w:rPr>
          <w:rFonts w:cs="Times New Roman"/>
          <w:b/>
          <w:sz w:val="28"/>
          <w:szCs w:val="28"/>
        </w:rPr>
        <w:t>Клоп шкідлива черепашка</w:t>
      </w:r>
    </w:p>
    <w:p w14:paraId="4E97028C" w14:textId="4EEDBE24" w:rsidR="00CA4F15" w:rsidRPr="003C520C" w:rsidRDefault="00CA4F15" w:rsidP="00CA4F15">
      <w:pPr>
        <w:ind w:firstLine="851"/>
        <w:jc w:val="both"/>
        <w:rPr>
          <w:rFonts w:eastAsia="Times New Roman" w:cs="Times New Roman"/>
          <w:sz w:val="28"/>
          <w:szCs w:val="28"/>
          <w:lang w:eastAsia="ru-RU"/>
        </w:rPr>
      </w:pPr>
      <w:r w:rsidRPr="003C520C">
        <w:rPr>
          <w:rFonts w:eastAsia="Times New Roman" w:cs="Times New Roman"/>
          <w:b/>
          <w:sz w:val="28"/>
          <w:szCs w:val="28"/>
          <w:lang w:eastAsia="ru-RU"/>
        </w:rPr>
        <w:t>Клоп шкідлива черепашка (</w:t>
      </w:r>
      <w:r w:rsidRPr="003C520C">
        <w:rPr>
          <w:rFonts w:cs="Times New Roman"/>
          <w:i/>
          <w:sz w:val="28"/>
          <w:szCs w:val="28"/>
        </w:rPr>
        <w:t xml:space="preserve">Eurygasterintegriceps </w:t>
      </w:r>
      <w:r w:rsidRPr="003C520C">
        <w:rPr>
          <w:rFonts w:cs="Times New Roman"/>
          <w:sz w:val="28"/>
          <w:szCs w:val="28"/>
        </w:rPr>
        <w:t xml:space="preserve">Put.) </w:t>
      </w:r>
      <w:r w:rsidRPr="003C520C">
        <w:rPr>
          <w:rFonts w:eastAsia="Times New Roman" w:cs="Times New Roman"/>
          <w:b/>
          <w:sz w:val="28"/>
          <w:szCs w:val="28"/>
          <w:lang w:eastAsia="ru-RU"/>
        </w:rPr>
        <w:t>-</w:t>
      </w:r>
      <w:r w:rsidRPr="003C520C">
        <w:rPr>
          <w:rFonts w:eastAsia="Times New Roman" w:cs="Times New Roman"/>
          <w:sz w:val="28"/>
          <w:szCs w:val="28"/>
          <w:shd w:val="clear" w:color="auto" w:fill="FFFFFF"/>
          <w:lang w:eastAsia="ru-RU"/>
        </w:rPr>
        <w:t xml:space="preserve"> шкідник пшеничного поля. Основної шкоди посівам зернових колосових культур завдають імаго (літні, та ті, які успішно перезимували), а також личинки, починаючи від другого віку і старше.</w:t>
      </w:r>
      <w:r w:rsidRPr="003C520C">
        <w:rPr>
          <w:rFonts w:eastAsia="Times New Roman" w:cs="Times New Roman"/>
          <w:color w:val="7F807F"/>
          <w:sz w:val="28"/>
          <w:szCs w:val="28"/>
          <w:shd w:val="clear" w:color="auto" w:fill="FFFFFF"/>
          <w:lang w:eastAsia="ru-RU"/>
        </w:rPr>
        <w:t> </w:t>
      </w:r>
      <w:r w:rsidRPr="003C520C">
        <w:rPr>
          <w:rFonts w:eastAsia="Times New Roman" w:cs="Times New Roman"/>
          <w:sz w:val="28"/>
          <w:szCs w:val="28"/>
          <w:shd w:val="clear" w:color="auto" w:fill="FFFFFF"/>
          <w:lang w:eastAsia="ru-RU"/>
        </w:rPr>
        <w:t>Живлячись зерновими колосовими культурами, зокрема пшеницею, він, не тільки різко знижує кількість, але й істотно погіршує якість врожаю зерна.</w:t>
      </w:r>
      <w:r w:rsidRPr="003C520C">
        <w:rPr>
          <w:rFonts w:eastAsia="Times New Roman" w:cs="Times New Roman"/>
          <w:b/>
          <w:sz w:val="28"/>
          <w:szCs w:val="28"/>
          <w:lang w:eastAsia="ru-RU"/>
        </w:rPr>
        <w:t xml:space="preserve"> </w:t>
      </w:r>
      <w:r w:rsidRPr="003C520C">
        <w:rPr>
          <w:rFonts w:eastAsia="Times New Roman" w:cs="Times New Roman"/>
          <w:sz w:val="28"/>
          <w:szCs w:val="28"/>
          <w:lang w:eastAsia="ru-RU"/>
        </w:rPr>
        <w:t xml:space="preserve">Окрім шкідливої черепашки, розповсюдженою у хлібних полях області є також </w:t>
      </w:r>
      <w:r w:rsidRPr="003C520C">
        <w:rPr>
          <w:rFonts w:eastAsia="Times New Roman" w:cs="Times New Roman"/>
          <w:b/>
          <w:sz w:val="28"/>
          <w:szCs w:val="28"/>
          <w:lang w:eastAsia="ru-RU"/>
        </w:rPr>
        <w:t>елія гостроголова</w:t>
      </w:r>
      <w:r w:rsidRPr="003C520C">
        <w:rPr>
          <w:rFonts w:eastAsia="Times New Roman" w:cs="Times New Roman"/>
          <w:sz w:val="28"/>
          <w:szCs w:val="28"/>
          <w:lang w:eastAsia="ru-RU"/>
        </w:rPr>
        <w:t xml:space="preserve"> (</w:t>
      </w:r>
      <w:r w:rsidRPr="003C520C">
        <w:rPr>
          <w:rFonts w:eastAsia="Times New Roman" w:cs="Times New Roman"/>
          <w:i/>
          <w:sz w:val="28"/>
          <w:szCs w:val="28"/>
          <w:lang w:eastAsia="ru-RU"/>
        </w:rPr>
        <w:t>Aelia aruminata</w:t>
      </w:r>
      <w:r w:rsidRPr="003C520C">
        <w:rPr>
          <w:rFonts w:eastAsia="Times New Roman" w:cs="Times New Roman"/>
          <w:sz w:val="28"/>
          <w:szCs w:val="28"/>
          <w:lang w:eastAsia="ru-RU"/>
        </w:rPr>
        <w:t xml:space="preserve"> L.)</w:t>
      </w:r>
      <w:r w:rsidR="00665274" w:rsidRPr="003C520C">
        <w:rPr>
          <w:rFonts w:cs="Times New Roman"/>
          <w:sz w:val="28"/>
          <w:szCs w:val="28"/>
        </w:rPr>
        <w:t xml:space="preserve"> .</w:t>
      </w:r>
    </w:p>
    <w:p w14:paraId="12498124"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Цьогорічної вегетації, як і в минулому році, розвиток популяції хлібних клопів відбувався переважно за допорогової чисельності. Заселення посівів характеризувалося невисоким рівнем щільності імаго та личинок.</w:t>
      </w:r>
    </w:p>
    <w:p w14:paraId="28EBF21C"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 xml:space="preserve">Клоп шкідлива черепашка, в нинішньому році, розпочав заселення зернових з 18 квітня. По спостереженнях в Білоцерківському районі (Сквирська </w:t>
      </w:r>
      <w:r w:rsidRPr="003C520C">
        <w:rPr>
          <w:rFonts w:eastAsia="Times New Roman" w:cs="Times New Roman"/>
          <w:sz w:val="28"/>
          <w:szCs w:val="28"/>
          <w:lang w:eastAsia="ru-RU"/>
        </w:rPr>
        <w:lastRenderedPageBreak/>
        <w:t xml:space="preserve">ОТГ) та Бучанському районі - в кінці квітня, в Богуславській ТГ, Таращанській ОТГ, Згурівській ОТГ заселення відмічалося в І декаді травня, що раніше середніх багаторічних показників. </w:t>
      </w:r>
    </w:p>
    <w:p w14:paraId="7EB3E034"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Протягом останніх двох-трьох років чисельність шкідника не перевищує 0,25-1 екз/кв.м. У фазу наливу зерна, коли слід очікувати найбільшої шкодочинності, чисельність складала 0,25 - 0,5екз/кв.м. В місцях зимівлі нараховується в середньому 0,6 екз/кв.м.</w:t>
      </w:r>
    </w:p>
    <w:p w14:paraId="55AD2865"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Чисельність шкідника контролювалася, також і обробкою інсектицидами.</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34952" w:rsidRPr="003C520C" w14:paraId="4513470C" w14:textId="77777777" w:rsidTr="007B6BFB">
        <w:tc>
          <w:tcPr>
            <w:tcW w:w="4814" w:type="dxa"/>
            <w:vMerge w:val="restart"/>
          </w:tcPr>
          <w:p w14:paraId="6ECAEA04" w14:textId="77777777" w:rsidR="00534952" w:rsidRPr="003C520C" w:rsidRDefault="00534952" w:rsidP="00534952">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 xml:space="preserve">Обстеженням озимої пшениці, у фазу наливу зерна, в базових господарствах ( 3,5 тис. га), виявлено розвиток личинок шкідника на 2,7 тис. га, що становить 78% проти 91% минулорічних даних. </w:t>
            </w:r>
          </w:p>
          <w:p w14:paraId="34725333" w14:textId="77777777" w:rsidR="00534952" w:rsidRPr="003C520C" w:rsidRDefault="00534952" w:rsidP="00534952">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В липні, під час воскової та повної стиглості зерна, в посівах озимої пшениці з’явилися молоді клопи. На початок збирання хлібів показник окрилених імаго складав 90%, личинок, які перебували у ІV-V віках – 10%. Дана кількість не досить відчутно вплине на кількісний і якісний стан популяції.</w:t>
            </w:r>
          </w:p>
          <w:p w14:paraId="3CE8BC01" w14:textId="77777777" w:rsidR="00534952" w:rsidRPr="003C520C" w:rsidRDefault="00534952" w:rsidP="00CA4F15">
            <w:pPr>
              <w:ind w:right="-1"/>
              <w:jc w:val="both"/>
              <w:rPr>
                <w:rFonts w:eastAsia="Times New Roman" w:cs="Times New Roman"/>
                <w:sz w:val="28"/>
                <w:szCs w:val="28"/>
                <w:lang w:eastAsia="ru-RU"/>
              </w:rPr>
            </w:pPr>
          </w:p>
        </w:tc>
        <w:tc>
          <w:tcPr>
            <w:tcW w:w="4814" w:type="dxa"/>
          </w:tcPr>
          <w:p w14:paraId="7495E407" w14:textId="77777777" w:rsidR="007B6BFB" w:rsidRPr="003C520C" w:rsidRDefault="007B6BFB" w:rsidP="007B6BFB">
            <w:pPr>
              <w:ind w:right="-1"/>
              <w:jc w:val="center"/>
              <w:rPr>
                <w:rFonts w:eastAsia="Times New Roman" w:cs="Times New Roman"/>
                <w:sz w:val="28"/>
                <w:szCs w:val="28"/>
                <w:lang w:eastAsia="ru-RU"/>
              </w:rPr>
            </w:pPr>
          </w:p>
          <w:p w14:paraId="478143CF" w14:textId="3308D310" w:rsidR="00534952" w:rsidRPr="003C520C" w:rsidRDefault="00534952" w:rsidP="007B6BFB">
            <w:pPr>
              <w:ind w:right="-1"/>
              <w:rPr>
                <w:rFonts w:eastAsia="Times New Roman" w:cs="Times New Roman"/>
                <w:sz w:val="28"/>
                <w:szCs w:val="28"/>
                <w:lang w:eastAsia="ru-RU"/>
              </w:rPr>
            </w:pPr>
            <w:r w:rsidRPr="003C520C">
              <w:rPr>
                <w:rFonts w:eastAsia="Times New Roman" w:cs="Times New Roman"/>
                <w:noProof/>
                <w:sz w:val="28"/>
                <w:szCs w:val="28"/>
                <w:lang w:val="ru-RU" w:eastAsia="ru-RU" w:bidi="ar-SA"/>
              </w:rPr>
              <w:drawing>
                <wp:inline distT="0" distB="0" distL="0" distR="0" wp14:anchorId="6FA7CEF3" wp14:editId="280B5F6F">
                  <wp:extent cx="2667000" cy="2387171"/>
                  <wp:effectExtent l="0" t="0" r="0" b="0"/>
                  <wp:docPr id="1419450754" name="Рисунок 1419450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2750" cy="2419170"/>
                          </a:xfrm>
                          <a:prstGeom prst="rect">
                            <a:avLst/>
                          </a:prstGeom>
                        </pic:spPr>
                      </pic:pic>
                    </a:graphicData>
                  </a:graphic>
                </wp:inline>
              </w:drawing>
            </w:r>
          </w:p>
        </w:tc>
      </w:tr>
      <w:tr w:rsidR="00534952" w:rsidRPr="003C520C" w14:paraId="20AE37D3" w14:textId="77777777" w:rsidTr="007B6BFB">
        <w:tc>
          <w:tcPr>
            <w:tcW w:w="4814" w:type="dxa"/>
            <w:vMerge/>
          </w:tcPr>
          <w:p w14:paraId="0F9971F3" w14:textId="77777777" w:rsidR="00534952" w:rsidRPr="003C520C" w:rsidRDefault="00534952" w:rsidP="00CA4F15">
            <w:pPr>
              <w:ind w:right="-1"/>
              <w:jc w:val="both"/>
              <w:rPr>
                <w:rFonts w:eastAsia="Times New Roman" w:cs="Times New Roman"/>
                <w:sz w:val="28"/>
                <w:szCs w:val="28"/>
                <w:lang w:eastAsia="ru-RU"/>
              </w:rPr>
            </w:pPr>
          </w:p>
        </w:tc>
        <w:tc>
          <w:tcPr>
            <w:tcW w:w="4814" w:type="dxa"/>
          </w:tcPr>
          <w:p w14:paraId="0CB541E9" w14:textId="718C84BA" w:rsidR="00534952" w:rsidRPr="003C520C" w:rsidRDefault="00534952" w:rsidP="007B6BFB">
            <w:pPr>
              <w:ind w:right="-1"/>
              <w:jc w:val="center"/>
              <w:rPr>
                <w:rFonts w:eastAsia="Times New Roman" w:cs="Times New Roman"/>
                <w:lang w:eastAsia="ru-RU"/>
              </w:rPr>
            </w:pPr>
            <w:r w:rsidRPr="003C520C">
              <w:rPr>
                <w:rFonts w:cs="Times New Roman"/>
                <w:b/>
              </w:rPr>
              <w:t>Е</w:t>
            </w:r>
            <w:r w:rsidRPr="003C520C">
              <w:rPr>
                <w:rFonts w:eastAsia="Times New Roman" w:cs="Times New Roman"/>
                <w:b/>
                <w:lang w:eastAsia="ru-RU"/>
              </w:rPr>
              <w:t xml:space="preserve">лія гостроголова </w:t>
            </w:r>
            <w:r w:rsidRPr="003C520C">
              <w:rPr>
                <w:rFonts w:eastAsia="Times New Roman" w:cs="Times New Roman"/>
                <w:lang w:eastAsia="ru-RU"/>
              </w:rPr>
              <w:t>(</w:t>
            </w:r>
            <w:r w:rsidRPr="003C520C">
              <w:rPr>
                <w:rFonts w:eastAsia="Times New Roman" w:cs="Times New Roman"/>
                <w:i/>
                <w:lang w:eastAsia="ru-RU"/>
              </w:rPr>
              <w:t>Aelia aruminata</w:t>
            </w:r>
            <w:r w:rsidRPr="003C520C">
              <w:rPr>
                <w:rFonts w:eastAsia="Times New Roman" w:cs="Times New Roman"/>
                <w:lang w:eastAsia="ru-RU"/>
              </w:rPr>
              <w:t xml:space="preserve"> L.)</w:t>
            </w:r>
            <w:r w:rsidRPr="003C520C">
              <w:rPr>
                <w:rFonts w:cs="Times New Roman"/>
              </w:rPr>
              <w:t>, ННЦ «ІЗ НААН»</w:t>
            </w:r>
          </w:p>
        </w:tc>
      </w:tr>
    </w:tbl>
    <w:p w14:paraId="2F93531D"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b/>
          <w:bCs/>
          <w:sz w:val="28"/>
          <w:szCs w:val="28"/>
          <w:lang w:eastAsia="ru-RU"/>
        </w:rPr>
        <w:t>В 2025 році,</w:t>
      </w:r>
      <w:r w:rsidRPr="003C520C">
        <w:rPr>
          <w:rFonts w:eastAsia="Times New Roman" w:cs="Times New Roman"/>
          <w:sz w:val="28"/>
          <w:szCs w:val="28"/>
          <w:lang w:eastAsia="ru-RU"/>
        </w:rPr>
        <w:t xml:space="preserve"> враховуючи високу репродуктивну здатність популяції клопів до розмноження, та за умов ранньої теплої погоди, без різких коливань температур, сприятливого гідротермічного режиму, можливе дружнє заселення посівів клопами, відкладання яєць в найбільш оптимальні фенологічні строки, оптимальній синхронності розвитку личинок і посівів, можливе зростання їх чисельності і шкодочинності в наступному році. </w:t>
      </w:r>
    </w:p>
    <w:p w14:paraId="41E858B3"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 xml:space="preserve">Кількість обробітків та площа обробітків зростає щорічно, що дає змогу контролювати шкодочинність та заселення клопів. </w:t>
      </w:r>
    </w:p>
    <w:p w14:paraId="099FAAB7" w14:textId="77777777" w:rsidR="00CA4F15" w:rsidRPr="003C520C" w:rsidRDefault="00CA4F15" w:rsidP="00CA4F15">
      <w:pPr>
        <w:ind w:right="-1" w:firstLine="851"/>
        <w:jc w:val="both"/>
        <w:rPr>
          <w:rFonts w:eastAsia="Times New Roman" w:cs="Times New Roman"/>
          <w:sz w:val="28"/>
          <w:szCs w:val="28"/>
          <w:lang w:eastAsia="ru-RU"/>
        </w:rPr>
      </w:pPr>
      <w:r w:rsidRPr="003C520C">
        <w:rPr>
          <w:rFonts w:eastAsia="Times New Roman" w:cs="Times New Roman"/>
          <w:sz w:val="28"/>
          <w:szCs w:val="28"/>
          <w:lang w:eastAsia="ru-RU"/>
        </w:rPr>
        <w:t>Для збереження кількісних і якісних показників урожаю слід здійснювати постійний нагляд за розвитком та розповсюдженням шкідника, для доцільності застосування хімічного захисту посівів.</w:t>
      </w:r>
    </w:p>
    <w:p w14:paraId="4D64E03B" w14:textId="77777777" w:rsidR="00CA4F15" w:rsidRPr="003C520C" w:rsidRDefault="00CA4F15" w:rsidP="00CA4F15">
      <w:pPr>
        <w:widowControl w:val="0"/>
        <w:ind w:firstLine="851"/>
        <w:jc w:val="center"/>
        <w:rPr>
          <w:rFonts w:cs="Times New Roman"/>
          <w:b/>
          <w:sz w:val="28"/>
          <w:szCs w:val="28"/>
        </w:rPr>
      </w:pPr>
    </w:p>
    <w:p w14:paraId="31FB28A7" w14:textId="3B426A31" w:rsidR="00CA4F15" w:rsidRPr="003C520C" w:rsidRDefault="00CA4F15" w:rsidP="00CA4F15">
      <w:pPr>
        <w:ind w:firstLine="851"/>
        <w:jc w:val="both"/>
        <w:rPr>
          <w:rFonts w:cs="Times New Roman"/>
          <w:sz w:val="28"/>
          <w:szCs w:val="28"/>
        </w:rPr>
      </w:pPr>
      <w:r w:rsidRPr="003C520C">
        <w:rPr>
          <w:rFonts w:cs="Times New Roman"/>
          <w:b/>
          <w:bCs/>
          <w:sz w:val="28"/>
          <w:szCs w:val="28"/>
        </w:rPr>
        <w:t>Хлібні жуки</w:t>
      </w:r>
      <w:r w:rsidRPr="003C520C">
        <w:rPr>
          <w:rFonts w:cs="Times New Roman"/>
          <w:sz w:val="28"/>
          <w:szCs w:val="28"/>
        </w:rPr>
        <w:t xml:space="preserve"> являються стабільними фітофагами зернових агроценозів Київщини, які виїдають зерна злаків у період молочної стиглості, а тверді зерна вибивають у ґрунт. Вважаються найбільшою загрозою пшениці, житу, ячменю, харчуються зернами диких злаків. Поточний рік у популяції хлібних жуків у видовому складі, як і зазвичай, найпоширеніший в області — </w:t>
      </w:r>
      <w:r w:rsidRPr="003C520C">
        <w:rPr>
          <w:rFonts w:cs="Times New Roman"/>
          <w:b/>
          <w:bCs/>
          <w:sz w:val="28"/>
          <w:szCs w:val="28"/>
        </w:rPr>
        <w:t xml:space="preserve">жук – кузька </w:t>
      </w:r>
      <w:r w:rsidRPr="003C520C">
        <w:rPr>
          <w:rFonts w:cs="Times New Roman"/>
          <w:sz w:val="28"/>
          <w:szCs w:val="28"/>
        </w:rPr>
        <w:t xml:space="preserve"> (</w:t>
      </w:r>
      <w:r w:rsidRPr="003C520C">
        <w:rPr>
          <w:rFonts w:cs="Times New Roman"/>
          <w:i/>
          <w:sz w:val="28"/>
          <w:szCs w:val="28"/>
        </w:rPr>
        <w:t xml:space="preserve">Anisoplia austriaca  </w:t>
      </w:r>
      <w:r w:rsidR="00665274" w:rsidRPr="003C520C">
        <w:rPr>
          <w:rFonts w:cs="Times New Roman"/>
          <w:sz w:val="28"/>
          <w:szCs w:val="28"/>
        </w:rPr>
        <w:t xml:space="preserve">Hrbst.) </w:t>
      </w:r>
      <w:r w:rsidRPr="003C520C">
        <w:rPr>
          <w:rFonts w:cs="Times New Roman"/>
          <w:sz w:val="28"/>
          <w:szCs w:val="28"/>
        </w:rPr>
        <w:t xml:space="preserve">.   </w:t>
      </w:r>
    </w:p>
    <w:p w14:paraId="0B5353C1"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Позитивна динаміка розповсюдження хлібних жуків у посівах зернових спостерігалася і в поточному році та обумовлена тим, що частина зимуючих </w:t>
      </w:r>
      <w:r w:rsidRPr="003C520C">
        <w:rPr>
          <w:rFonts w:cs="Times New Roman"/>
          <w:sz w:val="28"/>
          <w:szCs w:val="28"/>
        </w:rPr>
        <w:lastRenderedPageBreak/>
        <w:t xml:space="preserve">личинок були 2-го року життя, а досить сприятливі погодні умови зимового періоду 2023-2024 рр. дозволили зберегти свою чисельність. </w:t>
      </w:r>
    </w:p>
    <w:p w14:paraId="16C0D8B9" w14:textId="77777777" w:rsidR="00CA4F15" w:rsidRPr="003C520C" w:rsidRDefault="00CA4F15" w:rsidP="00CA4F15">
      <w:pPr>
        <w:ind w:firstLine="851"/>
        <w:jc w:val="both"/>
        <w:rPr>
          <w:rFonts w:cs="Times New Roman"/>
          <w:sz w:val="28"/>
          <w:szCs w:val="28"/>
        </w:rPr>
      </w:pPr>
      <w:r w:rsidRPr="003C520C">
        <w:rPr>
          <w:rFonts w:cs="Times New Roman"/>
          <w:sz w:val="28"/>
          <w:szCs w:val="28"/>
        </w:rPr>
        <w:t>Відмічалося деяке підвищення чисельності хлібних жуків в посівах зернових, обумовлене посушливим періодом червня місяця. Максимальна чисельність шкідника, була відмічена у фазі молочної стиглості – до 5 екз/м² в Бучанському районі, та до 3 екз/кв.м. в Таращанській ОТГ, що  перевищувало ЕПШ.</w:t>
      </w:r>
    </w:p>
    <w:p w14:paraId="7F47013A" w14:textId="774A351F" w:rsidR="00CA4F15" w:rsidRPr="003C520C" w:rsidRDefault="00CA4F15" w:rsidP="00CA4F15">
      <w:pPr>
        <w:ind w:firstLine="851"/>
        <w:jc w:val="both"/>
        <w:rPr>
          <w:rFonts w:cs="Times New Roman"/>
          <w:sz w:val="28"/>
          <w:szCs w:val="28"/>
        </w:rPr>
      </w:pPr>
      <w:r w:rsidRPr="003C520C">
        <w:rPr>
          <w:rFonts w:cs="Times New Roman"/>
          <w:sz w:val="28"/>
          <w:szCs w:val="28"/>
        </w:rPr>
        <w:t xml:space="preserve">Ступінь пошкодження колосків та колосу у переважній кількості випадків </w:t>
      </w:r>
    </w:p>
    <w:tbl>
      <w:tblPr>
        <w:tblStyle w:val="aff"/>
        <w:tblW w:w="0" w:type="auto"/>
        <w:tblLook w:val="04A0" w:firstRow="1" w:lastRow="0" w:firstColumn="1" w:lastColumn="0" w:noHBand="0" w:noVBand="1"/>
      </w:tblPr>
      <w:tblGrid>
        <w:gridCol w:w="4814"/>
        <w:gridCol w:w="4814"/>
      </w:tblGrid>
      <w:tr w:rsidR="007B6BFB" w:rsidRPr="003C520C" w14:paraId="0DE3D862" w14:textId="77777777" w:rsidTr="007B6BFB">
        <w:tc>
          <w:tcPr>
            <w:tcW w:w="4814" w:type="dxa"/>
            <w:tcBorders>
              <w:top w:val="nil"/>
              <w:left w:val="nil"/>
              <w:bottom w:val="nil"/>
              <w:right w:val="nil"/>
            </w:tcBorders>
          </w:tcPr>
          <w:p w14:paraId="1D6F8772" w14:textId="4441E32C" w:rsidR="007B6BFB" w:rsidRPr="003C520C" w:rsidRDefault="007B6BFB" w:rsidP="007B6BFB">
            <w:pPr>
              <w:jc w:val="center"/>
              <w:rPr>
                <w:rFonts w:cs="Times New Roman"/>
                <w:sz w:val="28"/>
                <w:szCs w:val="28"/>
              </w:rPr>
            </w:pPr>
            <w:r w:rsidRPr="003C520C">
              <w:rPr>
                <w:rFonts w:eastAsia="Times New Roman" w:cs="Times New Roman"/>
                <w:b/>
                <w:bCs/>
                <w:noProof/>
                <w:sz w:val="28"/>
                <w:szCs w:val="28"/>
                <w:lang w:val="ru-RU" w:eastAsia="ru-RU" w:bidi="ar-SA"/>
              </w:rPr>
              <w:drawing>
                <wp:inline distT="0" distB="0" distL="0" distR="0" wp14:anchorId="2EB4EB99" wp14:editId="7BBC9CE6">
                  <wp:extent cx="2657475" cy="3513573"/>
                  <wp:effectExtent l="0" t="0" r="0" b="0"/>
                  <wp:docPr id="142354819" name="Рисунок 14235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5521" cy="3775419"/>
                          </a:xfrm>
                          <a:prstGeom prst="rect">
                            <a:avLst/>
                          </a:prstGeom>
                        </pic:spPr>
                      </pic:pic>
                    </a:graphicData>
                  </a:graphic>
                </wp:inline>
              </w:drawing>
            </w:r>
          </w:p>
        </w:tc>
        <w:tc>
          <w:tcPr>
            <w:tcW w:w="4814" w:type="dxa"/>
            <w:vMerge w:val="restart"/>
            <w:tcBorders>
              <w:top w:val="nil"/>
              <w:left w:val="nil"/>
              <w:bottom w:val="nil"/>
              <w:right w:val="nil"/>
            </w:tcBorders>
          </w:tcPr>
          <w:p w14:paraId="6C63764A" w14:textId="74E4DB39" w:rsidR="007B6BFB" w:rsidRPr="003C520C" w:rsidRDefault="00AB472B" w:rsidP="00AB472B">
            <w:pPr>
              <w:jc w:val="both"/>
              <w:rPr>
                <w:rFonts w:cs="Times New Roman"/>
                <w:sz w:val="28"/>
                <w:szCs w:val="28"/>
              </w:rPr>
            </w:pPr>
            <w:r w:rsidRPr="003C520C">
              <w:rPr>
                <w:rFonts w:cs="Times New Roman"/>
                <w:sz w:val="28"/>
                <w:szCs w:val="28"/>
              </w:rPr>
              <w:t>був слабкий, що не спричинило значного впливу на господарську якість зерна.</w:t>
            </w:r>
            <w:r w:rsidR="007B6BFB" w:rsidRPr="003C520C">
              <w:rPr>
                <w:rFonts w:cs="Times New Roman"/>
                <w:sz w:val="28"/>
                <w:szCs w:val="28"/>
              </w:rPr>
              <w:t xml:space="preserve">За даними ґрунтових обстежень полів, личинки хлібних жуків виявлені на 55% обстежених площ, за середньої чисельності 0,9 екз/м². У кількісному співвідношенні 55 на 45 %. </w:t>
            </w:r>
          </w:p>
          <w:p w14:paraId="7F707C34" w14:textId="77777777" w:rsidR="007B6BFB" w:rsidRPr="003C520C" w:rsidRDefault="007B6BFB" w:rsidP="007B6BFB">
            <w:pPr>
              <w:ind w:firstLine="851"/>
              <w:jc w:val="both"/>
              <w:rPr>
                <w:rFonts w:cs="Times New Roman"/>
                <w:sz w:val="28"/>
                <w:szCs w:val="28"/>
              </w:rPr>
            </w:pPr>
            <w:r w:rsidRPr="003C520C">
              <w:rPr>
                <w:rFonts w:cs="Times New Roman"/>
                <w:sz w:val="28"/>
                <w:szCs w:val="28"/>
              </w:rPr>
              <w:t>За чисельності вище ЕПШ (3-4 екз/м² ) у період молочно – воскової стиглості зернових, потрібно провести крайові або суцільні обробки полів.</w:t>
            </w:r>
          </w:p>
          <w:p w14:paraId="5AABDA55" w14:textId="1959C2F1" w:rsidR="007B6BFB" w:rsidRPr="003C520C" w:rsidRDefault="007B6BFB" w:rsidP="007B6BFB">
            <w:pPr>
              <w:jc w:val="both"/>
              <w:rPr>
                <w:rFonts w:cs="Times New Roman"/>
                <w:sz w:val="28"/>
                <w:szCs w:val="28"/>
              </w:rPr>
            </w:pPr>
            <w:r w:rsidRPr="003C520C">
              <w:rPr>
                <w:rFonts w:cs="Times New Roman"/>
                <w:sz w:val="28"/>
                <w:szCs w:val="28"/>
              </w:rPr>
              <w:t>Враховуючи сталу тенденцію до збільшення чисельності хлібних жуків в останні роки, можлива поява підвищеної кількості фітофага у наступному 2025 році.</w:t>
            </w:r>
          </w:p>
        </w:tc>
      </w:tr>
      <w:tr w:rsidR="007B6BFB" w:rsidRPr="003C520C" w14:paraId="516561B9" w14:textId="77777777" w:rsidTr="007B6BFB">
        <w:tc>
          <w:tcPr>
            <w:tcW w:w="4814" w:type="dxa"/>
            <w:tcBorders>
              <w:top w:val="nil"/>
              <w:left w:val="nil"/>
              <w:bottom w:val="nil"/>
              <w:right w:val="nil"/>
            </w:tcBorders>
          </w:tcPr>
          <w:p w14:paraId="78F0D17C" w14:textId="1EED7816" w:rsidR="007B6BFB" w:rsidRPr="003C520C" w:rsidRDefault="007B6BFB" w:rsidP="00CA4F15">
            <w:pPr>
              <w:jc w:val="both"/>
              <w:rPr>
                <w:rFonts w:cs="Times New Roman"/>
              </w:rPr>
            </w:pPr>
            <w:r w:rsidRPr="003C520C">
              <w:rPr>
                <w:rFonts w:cs="Times New Roman"/>
              </w:rPr>
              <w:t xml:space="preserve"> </w:t>
            </w:r>
            <w:r w:rsidRPr="003C520C">
              <w:rPr>
                <w:rFonts w:cs="Times New Roman"/>
                <w:bCs/>
              </w:rPr>
              <w:t>Жук – кузька</w:t>
            </w:r>
            <w:r w:rsidRPr="003C520C">
              <w:rPr>
                <w:rFonts w:cs="Times New Roman"/>
                <w:b/>
                <w:bCs/>
              </w:rPr>
              <w:t xml:space="preserve"> </w:t>
            </w:r>
            <w:r w:rsidRPr="003C520C">
              <w:rPr>
                <w:rFonts w:cs="Times New Roman"/>
              </w:rPr>
              <w:t xml:space="preserve"> (</w:t>
            </w:r>
            <w:r w:rsidRPr="003C520C">
              <w:rPr>
                <w:rFonts w:cs="Times New Roman"/>
                <w:i/>
              </w:rPr>
              <w:t xml:space="preserve">Anisoplia austriaca  </w:t>
            </w:r>
            <w:r w:rsidRPr="003C520C">
              <w:rPr>
                <w:rFonts w:cs="Times New Roman"/>
              </w:rPr>
              <w:t>Hrbst.),  ННЦ «ІЗ НААН»</w:t>
            </w:r>
          </w:p>
        </w:tc>
        <w:tc>
          <w:tcPr>
            <w:tcW w:w="4814" w:type="dxa"/>
            <w:vMerge/>
            <w:tcBorders>
              <w:top w:val="nil"/>
              <w:left w:val="nil"/>
              <w:bottom w:val="nil"/>
              <w:right w:val="nil"/>
            </w:tcBorders>
          </w:tcPr>
          <w:p w14:paraId="49A1707E" w14:textId="77777777" w:rsidR="007B6BFB" w:rsidRPr="003C520C" w:rsidRDefault="007B6BFB" w:rsidP="00CA4F15">
            <w:pPr>
              <w:jc w:val="both"/>
              <w:rPr>
                <w:rFonts w:cs="Times New Roman"/>
                <w:sz w:val="28"/>
                <w:szCs w:val="28"/>
              </w:rPr>
            </w:pPr>
          </w:p>
        </w:tc>
      </w:tr>
    </w:tbl>
    <w:p w14:paraId="088D8F60" w14:textId="2FB569C9" w:rsidR="00CA4F15" w:rsidRPr="003C520C" w:rsidRDefault="00CA4F15" w:rsidP="00CA4F15">
      <w:pPr>
        <w:ind w:firstLine="851"/>
        <w:jc w:val="both"/>
        <w:rPr>
          <w:rFonts w:eastAsia="Times New Roman" w:cs="Times New Roman"/>
          <w:sz w:val="28"/>
          <w:szCs w:val="28"/>
          <w:shd w:val="clear" w:color="auto" w:fill="FFFFFF"/>
          <w:lang w:eastAsia="ru-RU"/>
        </w:rPr>
      </w:pPr>
      <w:r w:rsidRPr="003C520C">
        <w:rPr>
          <w:rFonts w:eastAsia="Times New Roman" w:cs="Times New Roman"/>
          <w:b/>
          <w:bCs/>
          <w:sz w:val="28"/>
          <w:szCs w:val="28"/>
          <w:lang w:eastAsia="ru-RU"/>
        </w:rPr>
        <w:t>П’явиця червоногруда</w:t>
      </w:r>
      <w:r w:rsidRPr="003C520C">
        <w:rPr>
          <w:rFonts w:cs="Times New Roman"/>
          <w:sz w:val="28"/>
          <w:szCs w:val="28"/>
        </w:rPr>
        <w:t xml:space="preserve"> (</w:t>
      </w:r>
      <w:r w:rsidRPr="003C520C">
        <w:rPr>
          <w:rFonts w:cs="Times New Roman"/>
          <w:i/>
          <w:sz w:val="28"/>
          <w:szCs w:val="28"/>
        </w:rPr>
        <w:t>Oulema melanophus</w:t>
      </w:r>
      <w:r w:rsidRPr="003C520C">
        <w:rPr>
          <w:rFonts w:cs="Times New Roman"/>
          <w:sz w:val="28"/>
          <w:szCs w:val="28"/>
        </w:rPr>
        <w:t xml:space="preserve"> L.)</w:t>
      </w:r>
      <w:r w:rsidRPr="003C520C">
        <w:rPr>
          <w:rFonts w:eastAsia="Times New Roman" w:cs="Times New Roman"/>
          <w:b/>
          <w:sz w:val="28"/>
          <w:szCs w:val="28"/>
          <w:lang w:eastAsia="ru-RU"/>
        </w:rPr>
        <w:t xml:space="preserve"> </w:t>
      </w:r>
      <w:r w:rsidRPr="003C520C">
        <w:rPr>
          <w:rFonts w:cs="Times New Roman"/>
          <w:b/>
          <w:sz w:val="28"/>
          <w:szCs w:val="28"/>
        </w:rPr>
        <w:t xml:space="preserve"> </w:t>
      </w:r>
      <w:r w:rsidRPr="003C520C">
        <w:rPr>
          <w:rFonts w:eastAsia="Times New Roman" w:cs="Times New Roman"/>
          <w:sz w:val="28"/>
          <w:szCs w:val="28"/>
          <w:lang w:eastAsia="ru-RU"/>
        </w:rPr>
        <w:t>як і зазвичай, була переважаючим видом і складала 70% популяції, п’явиця синя</w:t>
      </w:r>
      <w:r w:rsidRPr="003C520C">
        <w:rPr>
          <w:rFonts w:eastAsia="Times New Roman" w:cs="Times New Roman"/>
          <w:b/>
          <w:sz w:val="28"/>
          <w:szCs w:val="28"/>
          <w:lang w:eastAsia="ru-RU"/>
        </w:rPr>
        <w:t xml:space="preserve"> -</w:t>
      </w:r>
      <w:r w:rsidRPr="003C520C">
        <w:rPr>
          <w:rFonts w:eastAsia="Times New Roman" w:cs="Times New Roman"/>
          <w:sz w:val="28"/>
          <w:szCs w:val="28"/>
          <w:lang w:eastAsia="ru-RU"/>
        </w:rPr>
        <w:t xml:space="preserve"> 30%. </w:t>
      </w:r>
    </w:p>
    <w:p w14:paraId="39C1FF9C" w14:textId="77777777" w:rsidR="00CA4F15" w:rsidRPr="003C520C" w:rsidRDefault="00CA4F15" w:rsidP="00CA4F15">
      <w:pPr>
        <w:ind w:firstLine="851"/>
        <w:jc w:val="both"/>
        <w:rPr>
          <w:rFonts w:eastAsia="Times New Roman" w:cs="Times New Roman"/>
          <w:sz w:val="28"/>
          <w:szCs w:val="28"/>
          <w:lang w:eastAsia="ru-RU"/>
        </w:rPr>
      </w:pPr>
      <w:r w:rsidRPr="003C520C">
        <w:rPr>
          <w:rFonts w:eastAsia="Times New Roman" w:cs="Times New Roman"/>
          <w:sz w:val="28"/>
          <w:szCs w:val="28"/>
          <w:lang w:eastAsia="ru-RU"/>
        </w:rPr>
        <w:t xml:space="preserve">В період перезимівлі відмічено загибель 10% запасу шкідника, тобто можна констатувати той факт, що фітофаг перезимував задовільно, а загибель відбулася переважно через хвороби. П’явиця розпочала заселення в другій декаді квітня на озимій пшениці, що на рівні багаторічних показників. 01.05. відмічено заселення і ярих зернових, а саме ячменю. На ярій пшениці та вівсі заселення відбувалося в кінці квітня місяця. Чисельність шкідника залишається на рівні багаторічних показників і контролюється проведенням хімічних обробок пороти комплексу шкідників. </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B6BFB" w:rsidRPr="003C520C" w14:paraId="0BB2C1D0" w14:textId="77777777" w:rsidTr="007B6BFB">
        <w:tc>
          <w:tcPr>
            <w:tcW w:w="4814" w:type="dxa"/>
          </w:tcPr>
          <w:p w14:paraId="4A7BB953" w14:textId="13B6BCAB" w:rsidR="007B6BFB" w:rsidRPr="003C520C" w:rsidRDefault="007B6BFB" w:rsidP="007B6BFB">
            <w:pPr>
              <w:jc w:val="center"/>
              <w:rPr>
                <w:rFonts w:eastAsia="Times New Roman" w:cs="Times New Roman"/>
                <w:sz w:val="28"/>
                <w:szCs w:val="28"/>
                <w:lang w:eastAsia="ru-RU"/>
              </w:rPr>
            </w:pPr>
            <w:r w:rsidRPr="003C520C">
              <w:rPr>
                <w:rFonts w:eastAsia="Times New Roman" w:cs="Times New Roman"/>
                <w:noProof/>
                <w:sz w:val="28"/>
                <w:szCs w:val="28"/>
                <w:lang w:val="ru-RU" w:eastAsia="ru-RU" w:bidi="ar-SA"/>
              </w:rPr>
              <w:lastRenderedPageBreak/>
              <w:drawing>
                <wp:inline distT="0" distB="0" distL="0" distR="0" wp14:anchorId="64709F4C" wp14:editId="50C37897">
                  <wp:extent cx="2664522" cy="3562350"/>
                  <wp:effectExtent l="0" t="0" r="2540" b="0"/>
                  <wp:docPr id="171006283" name="Рисунок 171006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09029" cy="3621854"/>
                          </a:xfrm>
                          <a:prstGeom prst="rect">
                            <a:avLst/>
                          </a:prstGeom>
                        </pic:spPr>
                      </pic:pic>
                    </a:graphicData>
                  </a:graphic>
                </wp:inline>
              </w:drawing>
            </w:r>
          </w:p>
        </w:tc>
        <w:tc>
          <w:tcPr>
            <w:tcW w:w="4814" w:type="dxa"/>
            <w:vMerge w:val="restart"/>
          </w:tcPr>
          <w:p w14:paraId="32BA817C" w14:textId="77777777" w:rsidR="007B6BFB" w:rsidRPr="003C520C" w:rsidRDefault="007B6BFB" w:rsidP="007B6BFB">
            <w:pPr>
              <w:ind w:firstLine="851"/>
              <w:jc w:val="both"/>
              <w:rPr>
                <w:rFonts w:eastAsia="Times New Roman" w:cs="Times New Roman"/>
                <w:sz w:val="28"/>
                <w:szCs w:val="28"/>
                <w:shd w:val="clear" w:color="auto" w:fill="FFFFFF"/>
                <w:lang w:eastAsia="ru-RU"/>
              </w:rPr>
            </w:pPr>
            <w:r w:rsidRPr="003C520C">
              <w:rPr>
                <w:rFonts w:eastAsia="Times New Roman" w:cs="Times New Roman"/>
                <w:sz w:val="28"/>
                <w:szCs w:val="28"/>
                <w:lang w:eastAsia="ru-RU"/>
              </w:rPr>
              <w:t xml:space="preserve">В фазу виходу озимої пшениці в трубку відбувався розвиток та живлення фітофагів. Імаго злакових п’явиць, за чисельності 0,5 екз. на кв. м, слабко пошкодили 1,5% рослин. </w:t>
            </w:r>
            <w:r w:rsidRPr="003C520C">
              <w:rPr>
                <w:rFonts w:eastAsia="Times New Roman" w:cs="Times New Roman"/>
                <w:sz w:val="28"/>
                <w:szCs w:val="28"/>
                <w:shd w:val="clear" w:color="auto" w:fill="FFFFFF"/>
                <w:lang w:eastAsia="ru-RU"/>
              </w:rPr>
              <w:t xml:space="preserve">Жуки живилися листям, виїдаючи в них наскрізні отвори вздовж жилок. </w:t>
            </w:r>
          </w:p>
          <w:p w14:paraId="46EDBA70" w14:textId="62E3E4EE" w:rsidR="007B6BFB" w:rsidRPr="003C520C" w:rsidRDefault="007B6BFB" w:rsidP="007B6BFB">
            <w:pPr>
              <w:ind w:firstLine="851"/>
              <w:jc w:val="both"/>
              <w:rPr>
                <w:rFonts w:eastAsia="Times New Roman" w:cs="Times New Roman"/>
                <w:sz w:val="28"/>
                <w:szCs w:val="28"/>
                <w:shd w:val="clear" w:color="auto" w:fill="FFFFFF"/>
                <w:lang w:eastAsia="ru-RU"/>
              </w:rPr>
            </w:pPr>
            <w:r w:rsidRPr="003C520C">
              <w:rPr>
                <w:rFonts w:eastAsia="Times New Roman" w:cs="Times New Roman"/>
                <w:sz w:val="28"/>
                <w:szCs w:val="28"/>
                <w:lang w:eastAsia="ru-RU"/>
              </w:rPr>
              <w:t xml:space="preserve">Надалі, у фазу колосіння озимих зернових культур личинки п’явиць, за чисельності 0,8 екз. на кв. м, заселили та слабко пошкодили 2,8% рослин, </w:t>
            </w:r>
            <w:r w:rsidRPr="003C520C">
              <w:rPr>
                <w:rFonts w:eastAsia="Times New Roman" w:cs="Times New Roman"/>
                <w:sz w:val="28"/>
                <w:szCs w:val="28"/>
                <w:shd w:val="clear" w:color="auto" w:fill="FFFFFF"/>
                <w:lang w:eastAsia="ru-RU"/>
              </w:rPr>
              <w:t>поїдаючи епідерміс листя.</w:t>
            </w:r>
          </w:p>
          <w:p w14:paraId="291633DB" w14:textId="77777777" w:rsidR="007B6BFB" w:rsidRPr="003C520C" w:rsidRDefault="007B6BFB" w:rsidP="007B6BFB">
            <w:pPr>
              <w:ind w:firstLine="851"/>
              <w:jc w:val="both"/>
              <w:rPr>
                <w:rFonts w:eastAsia="Times New Roman" w:cs="Times New Roman"/>
                <w:sz w:val="28"/>
                <w:szCs w:val="28"/>
                <w:lang w:eastAsia="ru-RU"/>
              </w:rPr>
            </w:pPr>
            <w:r w:rsidRPr="003C520C">
              <w:rPr>
                <w:rFonts w:eastAsia="Times New Roman" w:cs="Times New Roman"/>
                <w:sz w:val="28"/>
                <w:szCs w:val="28"/>
                <w:lang w:eastAsia="ru-RU"/>
              </w:rPr>
              <w:t xml:space="preserve">У посівах ярих колосових культур, під час кущення рослин, жуки за чисельності 0,3 екз. на кв. м, слабко пошкодили 3% рослин. </w:t>
            </w:r>
          </w:p>
          <w:p w14:paraId="07817002" w14:textId="53D011E1" w:rsidR="007B6BFB" w:rsidRPr="003C520C" w:rsidRDefault="007B6BFB" w:rsidP="007B6BFB">
            <w:pPr>
              <w:jc w:val="both"/>
              <w:rPr>
                <w:rFonts w:eastAsia="Times New Roman" w:cs="Times New Roman"/>
                <w:sz w:val="28"/>
                <w:szCs w:val="28"/>
                <w:lang w:eastAsia="ru-RU"/>
              </w:rPr>
            </w:pPr>
            <w:r w:rsidRPr="003C520C">
              <w:rPr>
                <w:rFonts w:eastAsia="Times New Roman" w:cs="Times New Roman"/>
                <w:sz w:val="28"/>
                <w:szCs w:val="28"/>
                <w:lang w:eastAsia="ru-RU"/>
              </w:rPr>
              <w:t>В фазу виходу в трубку – колосіння фітофагами було пошкоджено в середньому 4-6% рослин ярини</w:t>
            </w:r>
          </w:p>
        </w:tc>
      </w:tr>
      <w:tr w:rsidR="007B6BFB" w:rsidRPr="003C520C" w14:paraId="5C3CEC44" w14:textId="77777777" w:rsidTr="007B6BFB">
        <w:tc>
          <w:tcPr>
            <w:tcW w:w="4814" w:type="dxa"/>
          </w:tcPr>
          <w:p w14:paraId="5F12064F" w14:textId="36A76591" w:rsidR="007B6BFB" w:rsidRPr="003C520C" w:rsidRDefault="007B6BFB" w:rsidP="007B6BFB">
            <w:pPr>
              <w:ind w:firstLine="851"/>
              <w:rPr>
                <w:rFonts w:cs="Times New Roman"/>
              </w:rPr>
            </w:pPr>
            <w:r w:rsidRPr="003C520C">
              <w:rPr>
                <w:rFonts w:eastAsia="Times New Roman" w:cs="Times New Roman"/>
                <w:bCs/>
                <w:lang w:eastAsia="ru-RU"/>
              </w:rPr>
              <w:t>П’явиця червоногруда</w:t>
            </w:r>
            <w:r w:rsidRPr="003C520C">
              <w:rPr>
                <w:rFonts w:cs="Times New Roman"/>
              </w:rPr>
              <w:t xml:space="preserve"> (</w:t>
            </w:r>
            <w:r w:rsidRPr="003C520C">
              <w:rPr>
                <w:rFonts w:cs="Times New Roman"/>
                <w:i/>
              </w:rPr>
              <w:t>Oulema melanophus</w:t>
            </w:r>
            <w:r w:rsidRPr="003C520C">
              <w:rPr>
                <w:rFonts w:cs="Times New Roman"/>
              </w:rPr>
              <w:t xml:space="preserve"> L.),</w:t>
            </w:r>
            <w:r w:rsidRPr="003C520C">
              <w:rPr>
                <w:rFonts w:eastAsia="Times New Roman" w:cs="Times New Roman"/>
                <w:b/>
                <w:lang w:eastAsia="ru-RU"/>
              </w:rPr>
              <w:t xml:space="preserve"> </w:t>
            </w:r>
            <w:r w:rsidRPr="003C520C">
              <w:rPr>
                <w:rFonts w:cs="Times New Roman"/>
              </w:rPr>
              <w:t>ННЦ «ІЗ НААН»</w:t>
            </w:r>
          </w:p>
          <w:p w14:paraId="63C20E2B" w14:textId="77777777" w:rsidR="007B6BFB" w:rsidRPr="003C520C" w:rsidRDefault="007B6BFB" w:rsidP="00CA4F15">
            <w:pPr>
              <w:jc w:val="both"/>
              <w:rPr>
                <w:rFonts w:eastAsia="Times New Roman" w:cs="Times New Roman"/>
                <w:sz w:val="28"/>
                <w:szCs w:val="28"/>
                <w:lang w:eastAsia="ru-RU"/>
              </w:rPr>
            </w:pPr>
          </w:p>
        </w:tc>
        <w:tc>
          <w:tcPr>
            <w:tcW w:w="4814" w:type="dxa"/>
            <w:vMerge/>
          </w:tcPr>
          <w:p w14:paraId="26A67E02" w14:textId="77777777" w:rsidR="007B6BFB" w:rsidRPr="003C520C" w:rsidRDefault="007B6BFB" w:rsidP="00CA4F15">
            <w:pPr>
              <w:jc w:val="both"/>
              <w:rPr>
                <w:rFonts w:eastAsia="Times New Roman" w:cs="Times New Roman"/>
                <w:sz w:val="28"/>
                <w:szCs w:val="28"/>
                <w:lang w:eastAsia="ru-RU"/>
              </w:rPr>
            </w:pPr>
          </w:p>
        </w:tc>
      </w:tr>
    </w:tbl>
    <w:p w14:paraId="2646BA8A" w14:textId="77777777" w:rsidR="007B6BFB" w:rsidRPr="003C520C" w:rsidRDefault="007B6BFB" w:rsidP="00CA4F15">
      <w:pPr>
        <w:ind w:firstLine="851"/>
        <w:jc w:val="both"/>
        <w:rPr>
          <w:rFonts w:eastAsia="Times New Roman" w:cs="Times New Roman"/>
          <w:sz w:val="28"/>
          <w:szCs w:val="28"/>
          <w:lang w:eastAsia="ru-RU"/>
        </w:rPr>
      </w:pPr>
    </w:p>
    <w:p w14:paraId="70C7E7C8" w14:textId="77777777" w:rsidR="00CA4F15" w:rsidRPr="003C520C" w:rsidRDefault="00CA4F15" w:rsidP="00CA4F15">
      <w:pPr>
        <w:ind w:firstLine="851"/>
        <w:jc w:val="both"/>
        <w:rPr>
          <w:rFonts w:eastAsia="Times New Roman" w:cs="Times New Roman"/>
          <w:color w:val="2F5496" w:themeColor="accent1" w:themeShade="BF"/>
          <w:sz w:val="28"/>
          <w:szCs w:val="28"/>
          <w:lang w:eastAsia="ru-RU"/>
        </w:rPr>
      </w:pPr>
      <w:r w:rsidRPr="003C520C">
        <w:rPr>
          <w:rFonts w:eastAsia="Times New Roman" w:cs="Times New Roman"/>
          <w:b/>
          <w:bCs/>
          <w:sz w:val="28"/>
          <w:szCs w:val="28"/>
          <w:lang w:eastAsia="ru-RU"/>
        </w:rPr>
        <w:t>У 2025 році</w:t>
      </w:r>
      <w:r w:rsidRPr="003C520C">
        <w:rPr>
          <w:rFonts w:eastAsia="Times New Roman" w:cs="Times New Roman"/>
          <w:sz w:val="28"/>
          <w:szCs w:val="28"/>
          <w:lang w:eastAsia="ru-RU"/>
        </w:rPr>
        <w:t xml:space="preserve"> шкодочинність буде залежати від погодних умов, своєчасного моніторингу стану посівів та внесення інсектицидів. В наступному році, за ранньої та теплої весни, скрізь у посівах зернових колосових культур ймовірна осередкова шкідливість п’явиць, яка зростатиме у фазах трубкування-колосіння. Тому, в цей період доцільним буде застосування захисних обприскувань, передусім крайових смуг.</w:t>
      </w:r>
    </w:p>
    <w:p w14:paraId="4013E44F" w14:textId="77777777" w:rsidR="00CA4F15" w:rsidRPr="003C520C" w:rsidRDefault="00CA4F15" w:rsidP="00CA4F15">
      <w:pPr>
        <w:ind w:firstLine="851"/>
        <w:jc w:val="both"/>
        <w:rPr>
          <w:rFonts w:cs="Times New Roman"/>
          <w:b/>
          <w:sz w:val="28"/>
          <w:szCs w:val="28"/>
        </w:rPr>
      </w:pPr>
      <w:r w:rsidRPr="003C520C">
        <w:rPr>
          <w:rFonts w:cs="Times New Roman"/>
          <w:b/>
          <w:sz w:val="28"/>
          <w:szCs w:val="28"/>
        </w:rPr>
        <w:t>Мала хлібна жужелиця</w:t>
      </w:r>
    </w:p>
    <w:p w14:paraId="562A7FE4"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В </w:t>
      </w:r>
      <w:r w:rsidRPr="003C520C">
        <w:rPr>
          <w:rFonts w:cs="Times New Roman"/>
          <w:b/>
          <w:bCs/>
          <w:sz w:val="28"/>
          <w:szCs w:val="28"/>
        </w:rPr>
        <w:t>2025 році</w:t>
      </w:r>
      <w:r w:rsidRPr="003C520C">
        <w:rPr>
          <w:rFonts w:cs="Times New Roman"/>
          <w:sz w:val="28"/>
          <w:szCs w:val="28"/>
        </w:rPr>
        <w:t xml:space="preserve"> помітного зростання чисельності й шкідливості хлібної жужелиці </w:t>
      </w:r>
      <w:r w:rsidRPr="003C520C">
        <w:rPr>
          <w:rFonts w:cs="Times New Roman"/>
          <w:i/>
          <w:sz w:val="28"/>
          <w:szCs w:val="28"/>
        </w:rPr>
        <w:t>(Zabrus tenebrioides</w:t>
      </w:r>
      <w:r w:rsidRPr="003C520C">
        <w:rPr>
          <w:rFonts w:cs="Times New Roman"/>
          <w:sz w:val="28"/>
          <w:szCs w:val="28"/>
        </w:rPr>
        <w:t xml:space="preserve"> Goeze.) у зернових полях Київщини не очікується, цьому сприятиме дотримання системи заходів, насамперед сівозміни та протруєння насіннєвого матеріалу.</w:t>
      </w:r>
    </w:p>
    <w:p w14:paraId="37793BD3" w14:textId="77777777" w:rsidR="00CA4F15" w:rsidRPr="003C520C" w:rsidRDefault="00CA4F15" w:rsidP="00CA4F15">
      <w:pPr>
        <w:ind w:firstLine="851"/>
        <w:jc w:val="both"/>
        <w:rPr>
          <w:rFonts w:cs="Times New Roman"/>
          <w:sz w:val="28"/>
          <w:szCs w:val="28"/>
        </w:rPr>
      </w:pPr>
      <w:r w:rsidRPr="003C520C">
        <w:rPr>
          <w:rFonts w:cs="Times New Roman"/>
          <w:sz w:val="28"/>
          <w:szCs w:val="28"/>
        </w:rPr>
        <w:t>Навесні, в період відновлення вегетації озимини, за помірно теплої погоди та достатньої вологозабезпеченості ґрунту, формування осередків фітофага буде можливим, насамперед у полях, розміщених після стерньових попередників.</w:t>
      </w:r>
    </w:p>
    <w:p w14:paraId="40F8DA01" w14:textId="77777777" w:rsidR="00CA4F15" w:rsidRPr="003C520C" w:rsidRDefault="00CA4F15" w:rsidP="00CA4F15">
      <w:pPr>
        <w:pStyle w:val="c1e0e7eee2fbe9"/>
        <w:ind w:firstLine="851"/>
        <w:jc w:val="both"/>
        <w:rPr>
          <w:sz w:val="28"/>
          <w:szCs w:val="28"/>
          <w:shd w:val="clear" w:color="auto" w:fill="FFFFFF"/>
          <w:lang w:val="uk-UA"/>
        </w:rPr>
      </w:pPr>
      <w:r w:rsidRPr="003C520C">
        <w:rPr>
          <w:b/>
          <w:sz w:val="28"/>
          <w:szCs w:val="28"/>
          <w:lang w:val="uk-UA"/>
        </w:rPr>
        <w:t xml:space="preserve">Хлібні блішки </w:t>
      </w:r>
      <w:r w:rsidRPr="003C520C">
        <w:rPr>
          <w:sz w:val="28"/>
          <w:szCs w:val="28"/>
          <w:lang w:val="uk-UA"/>
        </w:rPr>
        <w:t>(смугаста</w:t>
      </w:r>
      <w:r w:rsidRPr="003C520C">
        <w:rPr>
          <w:i/>
          <w:sz w:val="28"/>
          <w:szCs w:val="28"/>
          <w:lang w:val="uk-UA"/>
        </w:rPr>
        <w:t xml:space="preserve"> </w:t>
      </w:r>
      <w:r w:rsidRPr="003C520C">
        <w:rPr>
          <w:i/>
          <w:sz w:val="28"/>
          <w:szCs w:val="28"/>
          <w:lang w:val="en-US"/>
        </w:rPr>
        <w:t>Phyllotreta</w:t>
      </w:r>
      <w:r w:rsidRPr="003C520C">
        <w:rPr>
          <w:i/>
          <w:sz w:val="28"/>
          <w:szCs w:val="28"/>
          <w:lang w:val="uk-UA"/>
        </w:rPr>
        <w:t xml:space="preserve"> </w:t>
      </w:r>
      <w:r w:rsidRPr="003C520C">
        <w:rPr>
          <w:i/>
          <w:sz w:val="28"/>
          <w:szCs w:val="28"/>
          <w:lang w:val="en-US"/>
        </w:rPr>
        <w:t>vittyla</w:t>
      </w:r>
      <w:r w:rsidRPr="003C520C">
        <w:rPr>
          <w:i/>
          <w:sz w:val="28"/>
          <w:szCs w:val="28"/>
          <w:lang w:val="uk-UA"/>
        </w:rPr>
        <w:t xml:space="preserve"> </w:t>
      </w:r>
      <w:r w:rsidRPr="003C520C">
        <w:rPr>
          <w:sz w:val="28"/>
          <w:szCs w:val="28"/>
          <w:lang w:val="en-US"/>
        </w:rPr>
        <w:t>Redt</w:t>
      </w:r>
      <w:r w:rsidRPr="003C520C">
        <w:rPr>
          <w:sz w:val="28"/>
          <w:szCs w:val="28"/>
          <w:lang w:val="uk-UA"/>
        </w:rPr>
        <w:t>.)</w:t>
      </w:r>
      <w:r w:rsidRPr="003C520C">
        <w:rPr>
          <w:b/>
          <w:sz w:val="28"/>
          <w:szCs w:val="28"/>
          <w:lang w:val="uk-UA"/>
        </w:rPr>
        <w:t xml:space="preserve"> </w:t>
      </w:r>
      <w:r w:rsidRPr="003C520C">
        <w:rPr>
          <w:bCs/>
          <w:sz w:val="28"/>
          <w:szCs w:val="28"/>
          <w:lang w:val="uk-UA"/>
        </w:rPr>
        <w:t>являються стабільними шкідниками зернового лану</w:t>
      </w:r>
      <w:r w:rsidRPr="003C520C">
        <w:rPr>
          <w:b/>
          <w:sz w:val="28"/>
          <w:szCs w:val="28"/>
          <w:lang w:val="uk-UA"/>
        </w:rPr>
        <w:t xml:space="preserve">. </w:t>
      </w:r>
      <w:r w:rsidRPr="003C520C">
        <w:rPr>
          <w:sz w:val="28"/>
          <w:szCs w:val="28"/>
          <w:lang w:val="uk-UA"/>
        </w:rPr>
        <w:t xml:space="preserve">Цьогорічної вегетації розвивалися на рівні середніх багаторічних показників, хоча слід зауважити, що в поточному році блішка заселяла більші площі озимої пшениці, в порівнянні з минулим 2023 роком. </w:t>
      </w:r>
      <w:r w:rsidRPr="003C520C">
        <w:rPr>
          <w:sz w:val="28"/>
          <w:szCs w:val="28"/>
          <w:shd w:val="clear" w:color="auto" w:fill="FFFFFF"/>
          <w:lang w:val="uk-UA"/>
        </w:rPr>
        <w:t xml:space="preserve">Спочатку живилися на озимині та дикорослих злаках, пізніше, з появою сходів ярих культур, фітофаги заселяли їх. </w:t>
      </w:r>
    </w:p>
    <w:p w14:paraId="25D035BA" w14:textId="77777777" w:rsidR="00CA4F15" w:rsidRPr="003C520C" w:rsidRDefault="00CA4F15" w:rsidP="00CA4F15">
      <w:pPr>
        <w:pStyle w:val="c1e0e7eee2fbe9"/>
        <w:ind w:firstLine="851"/>
        <w:jc w:val="both"/>
        <w:rPr>
          <w:sz w:val="28"/>
          <w:szCs w:val="28"/>
          <w:lang w:val="uk-UA"/>
        </w:rPr>
      </w:pPr>
      <w:r w:rsidRPr="003C520C">
        <w:rPr>
          <w:sz w:val="28"/>
          <w:szCs w:val="28"/>
          <w:lang w:val="uk-UA"/>
        </w:rPr>
        <w:t xml:space="preserve">У теплі та сонячні години дня, хлібні блішки зосереджувалися переважно у крайових смугах озимої пшениці та ячменю, де за чисельності 1-2 екз. на кв.м </w:t>
      </w:r>
      <w:r w:rsidRPr="003C520C">
        <w:rPr>
          <w:sz w:val="28"/>
          <w:szCs w:val="28"/>
          <w:lang w:val="uk-UA"/>
        </w:rPr>
        <w:lastRenderedPageBreak/>
        <w:t xml:space="preserve">слабко пошкодили 2-4% рослин. Надалі, під час виходу озимої пшениці в трубку, перезимувалі імаго живилися на майже всіх обстежених площах. Пошкодження становило до 9% рослин за чисельності до 3 екз. на кв. м. </w:t>
      </w:r>
    </w:p>
    <w:p w14:paraId="3FA9E07C" w14:textId="77777777" w:rsidR="00CA4F15" w:rsidRPr="003C520C" w:rsidRDefault="00CA4F15" w:rsidP="00CA4F15">
      <w:pPr>
        <w:pStyle w:val="c1e0e7eee2fbe9"/>
        <w:ind w:firstLine="851"/>
        <w:jc w:val="both"/>
        <w:rPr>
          <w:sz w:val="28"/>
          <w:szCs w:val="28"/>
          <w:lang w:val="uk-UA"/>
        </w:rPr>
      </w:pPr>
      <w:r w:rsidRPr="003C520C">
        <w:rPr>
          <w:sz w:val="28"/>
          <w:szCs w:val="28"/>
          <w:lang w:val="uk-UA"/>
        </w:rPr>
        <w:t>За появи сходів ярини, фітофаги мігрували до них. Під час кущіння-виходу в трубку ярих культур (</w:t>
      </w:r>
      <w:r w:rsidRPr="003C520C">
        <w:rPr>
          <w:i/>
          <w:iCs/>
          <w:sz w:val="28"/>
          <w:szCs w:val="28"/>
          <w:lang w:val="uk-UA"/>
        </w:rPr>
        <w:t>ячменю, пшениці</w:t>
      </w:r>
      <w:r w:rsidRPr="003C520C">
        <w:rPr>
          <w:sz w:val="28"/>
          <w:szCs w:val="28"/>
          <w:lang w:val="uk-UA"/>
        </w:rPr>
        <w:t xml:space="preserve">), блішки пошкодили 3-10% рослин у слабкому ступені, за чисельності 2 - 3 екз. на кв.м. Шкідливість фітофагів проявлялася вогнищами, насамперед у крайових смугах полів. </w:t>
      </w:r>
    </w:p>
    <w:p w14:paraId="7315CC8F" w14:textId="77777777" w:rsidR="00CA4F15" w:rsidRPr="003C520C" w:rsidRDefault="00CA4F15" w:rsidP="00CA4F15">
      <w:pPr>
        <w:pStyle w:val="c1e0e7eee2fbe9"/>
        <w:ind w:firstLine="851"/>
        <w:jc w:val="both"/>
        <w:rPr>
          <w:sz w:val="28"/>
          <w:szCs w:val="28"/>
          <w:lang w:val="uk-UA"/>
        </w:rPr>
      </w:pPr>
      <w:r w:rsidRPr="003C520C">
        <w:rPr>
          <w:sz w:val="28"/>
          <w:szCs w:val="28"/>
          <w:lang w:val="uk-UA"/>
        </w:rPr>
        <w:t xml:space="preserve">У посівах </w:t>
      </w:r>
      <w:r w:rsidRPr="003C520C">
        <w:rPr>
          <w:i/>
          <w:iCs/>
          <w:sz w:val="28"/>
          <w:szCs w:val="28"/>
          <w:lang w:val="uk-UA"/>
        </w:rPr>
        <w:t>кукурудзи</w:t>
      </w:r>
      <w:r w:rsidRPr="003C520C">
        <w:rPr>
          <w:sz w:val="28"/>
          <w:szCs w:val="28"/>
          <w:lang w:val="uk-UA"/>
        </w:rPr>
        <w:t xml:space="preserve"> шкідливість злакових блішок спостерігалася на 90% площ культури за слабкого пошкодження 2-5% рослин.</w:t>
      </w:r>
    </w:p>
    <w:p w14:paraId="26559026" w14:textId="77777777" w:rsidR="00CA4F15" w:rsidRPr="003C520C" w:rsidRDefault="00CA4F15" w:rsidP="00CA4F15">
      <w:pPr>
        <w:ind w:firstLine="851"/>
        <w:jc w:val="both"/>
        <w:rPr>
          <w:rFonts w:cs="Times New Roman"/>
          <w:sz w:val="28"/>
          <w:szCs w:val="28"/>
        </w:rPr>
      </w:pPr>
      <w:r w:rsidRPr="003C520C">
        <w:rPr>
          <w:rFonts w:cs="Times New Roman"/>
          <w:b/>
          <w:bCs/>
          <w:sz w:val="28"/>
          <w:szCs w:val="28"/>
        </w:rPr>
        <w:t>Смугаста хлібна блішка</w:t>
      </w:r>
      <w:r w:rsidRPr="003C520C">
        <w:rPr>
          <w:rFonts w:cs="Times New Roman"/>
          <w:sz w:val="28"/>
          <w:szCs w:val="28"/>
        </w:rPr>
        <w:t xml:space="preserve"> в наступному </w:t>
      </w:r>
      <w:r w:rsidRPr="003C520C">
        <w:rPr>
          <w:rFonts w:cs="Times New Roman"/>
          <w:b/>
          <w:bCs/>
          <w:sz w:val="28"/>
          <w:szCs w:val="28"/>
        </w:rPr>
        <w:t>2025 році,</w:t>
      </w:r>
      <w:r w:rsidRPr="003C520C">
        <w:rPr>
          <w:rFonts w:cs="Times New Roman"/>
          <w:sz w:val="28"/>
          <w:szCs w:val="28"/>
        </w:rPr>
        <w:t xml:space="preserve"> також, буде пошкоджувати посіви зернових, а чисельність буде залежати від погодних умов та якості хімічного захисту. При перевищенні ЕПШ, доцільними будуть захисні заходи, передусім у крайових смугах посівів зернових колосових культур та токсикації насіння при посіві. </w:t>
      </w:r>
    </w:p>
    <w:p w14:paraId="55856D8B" w14:textId="77777777" w:rsidR="007B6BFB" w:rsidRPr="003C520C" w:rsidRDefault="007B6BFB" w:rsidP="00CA4F15">
      <w:pPr>
        <w:ind w:firstLine="851"/>
        <w:jc w:val="both"/>
        <w:rPr>
          <w:rFonts w:cs="Times New Roman"/>
          <w:sz w:val="28"/>
          <w:szCs w:val="28"/>
        </w:rPr>
      </w:pPr>
    </w:p>
    <w:p w14:paraId="3B87C192" w14:textId="77777777" w:rsidR="00CA4F15" w:rsidRPr="003C520C" w:rsidRDefault="00CA4F15" w:rsidP="00CA4F15">
      <w:pPr>
        <w:widowControl w:val="0"/>
        <w:autoSpaceDE w:val="0"/>
        <w:autoSpaceDN w:val="0"/>
        <w:adjustRightInd w:val="0"/>
        <w:ind w:firstLine="851"/>
        <w:jc w:val="center"/>
        <w:rPr>
          <w:rFonts w:cs="Times New Roman"/>
          <w:b/>
          <w:bCs/>
          <w:sz w:val="28"/>
          <w:szCs w:val="28"/>
        </w:rPr>
      </w:pPr>
      <w:r w:rsidRPr="003C520C">
        <w:rPr>
          <w:rFonts w:cs="Times New Roman"/>
          <w:b/>
          <w:bCs/>
          <w:sz w:val="28"/>
          <w:szCs w:val="28"/>
        </w:rPr>
        <w:t xml:space="preserve">Заселеність посівів озимої пшениці злаковими мухами </w:t>
      </w:r>
    </w:p>
    <w:p w14:paraId="6219C79E" w14:textId="77777777" w:rsidR="00CA4F15" w:rsidRPr="003C520C" w:rsidRDefault="00CA4F15" w:rsidP="00CA4F15">
      <w:pPr>
        <w:widowControl w:val="0"/>
        <w:autoSpaceDE w:val="0"/>
        <w:autoSpaceDN w:val="0"/>
        <w:adjustRightInd w:val="0"/>
        <w:ind w:firstLine="851"/>
        <w:jc w:val="center"/>
        <w:rPr>
          <w:rFonts w:cs="Times New Roman"/>
          <w:b/>
          <w:bCs/>
          <w:sz w:val="28"/>
          <w:szCs w:val="28"/>
        </w:rPr>
      </w:pPr>
      <w:r w:rsidRPr="003C520C">
        <w:rPr>
          <w:rFonts w:cs="Times New Roman"/>
          <w:b/>
          <w:bCs/>
          <w:sz w:val="28"/>
          <w:szCs w:val="28"/>
        </w:rPr>
        <w:t>восени поточного року</w:t>
      </w:r>
    </w:p>
    <w:p w14:paraId="120BE07A" w14:textId="77777777" w:rsidR="00CA4F15" w:rsidRPr="003C520C" w:rsidRDefault="00CA4F15" w:rsidP="00CA4F15">
      <w:pPr>
        <w:ind w:firstLine="851"/>
        <w:jc w:val="both"/>
        <w:rPr>
          <w:rFonts w:cs="Times New Roman"/>
          <w:sz w:val="28"/>
          <w:szCs w:val="28"/>
        </w:rPr>
      </w:pPr>
      <w:r w:rsidRPr="003C520C">
        <w:rPr>
          <w:rFonts w:cs="Times New Roman"/>
          <w:b/>
          <w:bCs/>
          <w:sz w:val="28"/>
          <w:szCs w:val="28"/>
        </w:rPr>
        <w:t>В 2024 році</w:t>
      </w:r>
      <w:r w:rsidRPr="003C520C">
        <w:rPr>
          <w:rFonts w:cs="Times New Roman"/>
          <w:sz w:val="28"/>
          <w:szCs w:val="28"/>
        </w:rPr>
        <w:t xml:space="preserve"> не спостерігалося ні активного зниження, ні різкого збільшення показників розвитку злакових (</w:t>
      </w:r>
      <w:r w:rsidRPr="003C520C">
        <w:rPr>
          <w:rFonts w:cs="Times New Roman"/>
          <w:i/>
          <w:sz w:val="28"/>
          <w:szCs w:val="28"/>
        </w:rPr>
        <w:t>Chloropidae</w:t>
      </w:r>
      <w:r w:rsidRPr="003C520C">
        <w:rPr>
          <w:rFonts w:cs="Times New Roman"/>
          <w:sz w:val="28"/>
          <w:szCs w:val="28"/>
        </w:rPr>
        <w:t xml:space="preserve">) в посівах зернових культур, порівняно з минулим роком. Навесні, на 100 помахів ентомологічного сачка, попадалось 1-5 екз. шведських мух , восени – 2-3 екз. в сонячні дні. </w:t>
      </w:r>
    </w:p>
    <w:p w14:paraId="6CAF6742"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Погодні умови </w:t>
      </w:r>
      <w:r w:rsidRPr="003C520C">
        <w:rPr>
          <w:rFonts w:cs="Times New Roman"/>
          <w:b/>
          <w:bCs/>
          <w:sz w:val="28"/>
          <w:szCs w:val="28"/>
        </w:rPr>
        <w:t>осені 2024 року</w:t>
      </w:r>
      <w:r w:rsidRPr="003C520C">
        <w:rPr>
          <w:rFonts w:cs="Times New Roman"/>
          <w:sz w:val="28"/>
          <w:szCs w:val="28"/>
        </w:rPr>
        <w:t>, не сприяли появі ранніх сходів озимини, тому мухи в основному розвивалися на падалиці зернових колосових культур.</w:t>
      </w:r>
    </w:p>
    <w:p w14:paraId="20193EFF"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В </w:t>
      </w:r>
      <w:r w:rsidRPr="003C520C">
        <w:rPr>
          <w:rFonts w:cs="Times New Roman"/>
          <w:b/>
          <w:bCs/>
          <w:sz w:val="28"/>
          <w:szCs w:val="28"/>
        </w:rPr>
        <w:t>2025 році</w:t>
      </w:r>
      <w:r w:rsidRPr="003C520C">
        <w:rPr>
          <w:rFonts w:cs="Times New Roman"/>
          <w:sz w:val="28"/>
          <w:szCs w:val="28"/>
        </w:rPr>
        <w:t xml:space="preserve"> за сприятливих умов, впродовж перезимівлі та весняного періоду, особливо в разі порушення технології вирощування зернових культур, повсюди можна очікувати наростання чисельності та шкодочинності злакових мух.</w:t>
      </w:r>
    </w:p>
    <w:p w14:paraId="3C300DC1" w14:textId="77777777" w:rsidR="00CA4F15" w:rsidRPr="003C520C" w:rsidRDefault="00CA4F15" w:rsidP="00CA4F15">
      <w:pPr>
        <w:ind w:firstLine="851"/>
        <w:jc w:val="center"/>
        <w:rPr>
          <w:rFonts w:cs="Times New Roman"/>
          <w:sz w:val="28"/>
          <w:szCs w:val="28"/>
        </w:rPr>
      </w:pPr>
      <w:r w:rsidRPr="003C520C">
        <w:rPr>
          <w:rFonts w:cs="Times New Roman"/>
          <w:b/>
          <w:sz w:val="28"/>
          <w:szCs w:val="28"/>
        </w:rPr>
        <w:t>Злакова листовійка</w:t>
      </w:r>
    </w:p>
    <w:p w14:paraId="1A8C6E2C"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При обстеженні посівів області (1,396 тис.га), </w:t>
      </w:r>
      <w:r w:rsidRPr="003C520C">
        <w:rPr>
          <w:rFonts w:cs="Times New Roman"/>
          <w:b/>
          <w:bCs/>
          <w:sz w:val="28"/>
          <w:szCs w:val="28"/>
        </w:rPr>
        <w:t xml:space="preserve">злакової листовійки </w:t>
      </w:r>
      <w:r w:rsidRPr="003C520C">
        <w:rPr>
          <w:rFonts w:cs="Times New Roman"/>
          <w:bCs/>
          <w:i/>
          <w:sz w:val="28"/>
          <w:szCs w:val="28"/>
        </w:rPr>
        <w:t>(Cnephasia pascuana</w:t>
      </w:r>
      <w:r w:rsidRPr="003C520C">
        <w:rPr>
          <w:rFonts w:cs="Times New Roman"/>
          <w:bCs/>
          <w:sz w:val="28"/>
          <w:szCs w:val="28"/>
        </w:rPr>
        <w:t xml:space="preserve"> Hb.)</w:t>
      </w:r>
      <w:r w:rsidRPr="003C520C">
        <w:rPr>
          <w:rFonts w:cs="Times New Roman"/>
          <w:sz w:val="28"/>
          <w:szCs w:val="28"/>
        </w:rPr>
        <w:t xml:space="preserve"> не виявлено.</w:t>
      </w:r>
    </w:p>
    <w:p w14:paraId="186B4549" w14:textId="77777777" w:rsidR="00CA4F15" w:rsidRPr="003C520C" w:rsidRDefault="00CA4F15" w:rsidP="00CA4F15">
      <w:pPr>
        <w:ind w:firstLine="851"/>
        <w:jc w:val="both"/>
        <w:rPr>
          <w:rFonts w:cs="Times New Roman"/>
          <w:sz w:val="28"/>
          <w:szCs w:val="28"/>
        </w:rPr>
      </w:pPr>
      <w:r w:rsidRPr="003C520C">
        <w:rPr>
          <w:rFonts w:cs="Times New Roman"/>
          <w:sz w:val="28"/>
          <w:szCs w:val="28"/>
        </w:rPr>
        <w:t>Злакова листовійка не має поширення на озимій пшениці в районах обстеження. Чисельність шкідника регулюють природні ентомофаги та проведення хімічного захисту інсектицидами проти комплексу шкідників зернових культур.</w:t>
      </w:r>
    </w:p>
    <w:p w14:paraId="664DB6F1" w14:textId="77777777" w:rsidR="00CA4F15" w:rsidRPr="003C520C" w:rsidRDefault="00CA4F15" w:rsidP="00CA4F15">
      <w:pPr>
        <w:ind w:firstLine="851"/>
        <w:jc w:val="center"/>
        <w:rPr>
          <w:rFonts w:cs="Times New Roman"/>
          <w:sz w:val="28"/>
          <w:szCs w:val="28"/>
        </w:rPr>
      </w:pPr>
      <w:r w:rsidRPr="003C520C">
        <w:rPr>
          <w:rFonts w:cs="Times New Roman"/>
          <w:b/>
          <w:sz w:val="28"/>
          <w:szCs w:val="28"/>
        </w:rPr>
        <w:t>Пшеничний трипс</w:t>
      </w:r>
    </w:p>
    <w:p w14:paraId="4E7028F2" w14:textId="77777777" w:rsidR="00CA4F15" w:rsidRPr="003C520C" w:rsidRDefault="00CA4F15" w:rsidP="00CA4F15">
      <w:pPr>
        <w:widowControl w:val="0"/>
        <w:suppressAutoHyphens/>
        <w:autoSpaceDE w:val="0"/>
        <w:ind w:firstLine="851"/>
        <w:jc w:val="both"/>
        <w:rPr>
          <w:rFonts w:eastAsia="Times New Roman" w:cs="Times New Roman"/>
          <w:kern w:val="1"/>
          <w:sz w:val="28"/>
          <w:szCs w:val="28"/>
        </w:rPr>
      </w:pPr>
      <w:r w:rsidRPr="003C520C">
        <w:rPr>
          <w:rFonts w:eastAsia="Times New Roman" w:cs="Times New Roman"/>
          <w:b/>
          <w:bCs/>
          <w:kern w:val="1"/>
          <w:sz w:val="28"/>
          <w:szCs w:val="28"/>
        </w:rPr>
        <w:t>Пшеничний трипс</w:t>
      </w:r>
      <w:r w:rsidRPr="003C520C">
        <w:rPr>
          <w:rFonts w:eastAsia="Times New Roman" w:cs="Times New Roman"/>
          <w:b/>
          <w:kern w:val="1"/>
          <w:sz w:val="28"/>
          <w:szCs w:val="28"/>
        </w:rPr>
        <w:t xml:space="preserve"> </w:t>
      </w:r>
      <w:r w:rsidRPr="003C520C">
        <w:rPr>
          <w:rFonts w:cs="Times New Roman"/>
          <w:sz w:val="28"/>
          <w:szCs w:val="28"/>
        </w:rPr>
        <w:t>(</w:t>
      </w:r>
      <w:r w:rsidRPr="003C520C">
        <w:rPr>
          <w:rFonts w:cs="Times New Roman"/>
          <w:i/>
          <w:sz w:val="28"/>
          <w:szCs w:val="28"/>
        </w:rPr>
        <w:t xml:space="preserve">Haplothrips tritici </w:t>
      </w:r>
      <w:r w:rsidRPr="003C520C">
        <w:rPr>
          <w:rFonts w:cs="Times New Roman"/>
          <w:sz w:val="28"/>
          <w:szCs w:val="28"/>
        </w:rPr>
        <w:t xml:space="preserve">Kurd.) </w:t>
      </w:r>
      <w:r w:rsidRPr="003C520C">
        <w:rPr>
          <w:rFonts w:eastAsia="Times New Roman" w:cs="Times New Roman"/>
          <w:b/>
          <w:kern w:val="1"/>
          <w:sz w:val="28"/>
          <w:szCs w:val="28"/>
        </w:rPr>
        <w:t xml:space="preserve">- </w:t>
      </w:r>
      <w:r w:rsidRPr="003C520C">
        <w:rPr>
          <w:rFonts w:eastAsia="Times New Roman" w:cs="Times New Roman"/>
          <w:kern w:val="1"/>
          <w:sz w:val="28"/>
          <w:szCs w:val="28"/>
          <w:shd w:val="clear" w:color="auto" w:fill="FFFFFF"/>
        </w:rPr>
        <w:t xml:space="preserve">являється стабільним та </w:t>
      </w:r>
      <w:r w:rsidRPr="003C520C">
        <w:rPr>
          <w:rFonts w:eastAsia="Times New Roman" w:cs="Times New Roman"/>
          <w:kern w:val="1"/>
          <w:sz w:val="28"/>
          <w:szCs w:val="28"/>
        </w:rPr>
        <w:t>поширеним сисним фітофагом хлібних полів області, що</w:t>
      </w:r>
      <w:r w:rsidRPr="003C520C">
        <w:rPr>
          <w:rFonts w:eastAsia="Times New Roman" w:cs="Times New Roman"/>
          <w:kern w:val="1"/>
          <w:sz w:val="28"/>
          <w:szCs w:val="28"/>
          <w:shd w:val="clear" w:color="auto" w:fill="FFFFFF"/>
        </w:rPr>
        <w:t xml:space="preserve"> вражає зернові, порушуючи ріст рослин та призводячи до суттєвого зниження врожайності. </w:t>
      </w:r>
      <w:r w:rsidRPr="003C520C">
        <w:rPr>
          <w:rFonts w:eastAsia="Times New Roman" w:cs="Times New Roman"/>
          <w:kern w:val="1"/>
          <w:sz w:val="28"/>
          <w:szCs w:val="28"/>
        </w:rPr>
        <w:t>В поточному році трипс завдавав шкоди як озимій пшениці, так і ярим зерновим колосовим на всіх площах посіву, але чисельність його не перевищувала ЕПШ.</w:t>
      </w:r>
    </w:p>
    <w:p w14:paraId="3FDFAD3F" w14:textId="77777777" w:rsidR="00CA4F15" w:rsidRPr="003C520C" w:rsidRDefault="00CA4F15" w:rsidP="00CA4F15">
      <w:pPr>
        <w:widowControl w:val="0"/>
        <w:suppressAutoHyphens/>
        <w:autoSpaceDE w:val="0"/>
        <w:ind w:firstLine="851"/>
        <w:jc w:val="both"/>
        <w:rPr>
          <w:rFonts w:eastAsia="Times New Roman" w:cs="Times New Roman"/>
          <w:kern w:val="1"/>
          <w:sz w:val="28"/>
          <w:szCs w:val="28"/>
        </w:rPr>
      </w:pPr>
      <w:r w:rsidRPr="003C520C">
        <w:rPr>
          <w:rFonts w:eastAsia="Times New Roman" w:cs="Times New Roman"/>
          <w:kern w:val="1"/>
          <w:sz w:val="28"/>
          <w:szCs w:val="28"/>
        </w:rPr>
        <w:t xml:space="preserve">Перші личинки пшеничного трипса з’явилися у посівах </w:t>
      </w:r>
      <w:r w:rsidRPr="003C520C">
        <w:rPr>
          <w:rFonts w:eastAsia="Times New Roman" w:cs="Times New Roman"/>
          <w:i/>
          <w:iCs/>
          <w:kern w:val="1"/>
          <w:sz w:val="28"/>
          <w:szCs w:val="28"/>
        </w:rPr>
        <w:t>пшениці</w:t>
      </w:r>
      <w:r w:rsidRPr="003C520C">
        <w:rPr>
          <w:rFonts w:eastAsia="Times New Roman" w:cs="Times New Roman"/>
          <w:kern w:val="1"/>
          <w:sz w:val="28"/>
          <w:szCs w:val="28"/>
        </w:rPr>
        <w:t xml:space="preserve"> </w:t>
      </w:r>
      <w:r w:rsidRPr="003C520C">
        <w:rPr>
          <w:rFonts w:eastAsia="Times New Roman" w:cs="Times New Roman"/>
          <w:i/>
          <w:iCs/>
          <w:kern w:val="1"/>
          <w:sz w:val="28"/>
          <w:szCs w:val="28"/>
        </w:rPr>
        <w:t>озимої</w:t>
      </w:r>
      <w:r w:rsidRPr="003C520C">
        <w:rPr>
          <w:rFonts w:eastAsia="Times New Roman" w:cs="Times New Roman"/>
          <w:kern w:val="1"/>
          <w:sz w:val="28"/>
          <w:szCs w:val="28"/>
        </w:rPr>
        <w:t xml:space="preserve"> в І декаді червня у фазу молочної стиглості зерна, коли було заселено 3% колосків за чисельності 3-8 личинок на колос. У фазу формування зернівки відмічалося активне поширення та шкодочинність трипса, коли відмічалося  до 6% заселених колосків з чисельністю 6-10 екз. </w:t>
      </w:r>
      <w:r w:rsidRPr="003C520C">
        <w:rPr>
          <w:rFonts w:eastAsia="Times New Roman" w:cs="Times New Roman"/>
          <w:kern w:val="1"/>
          <w:sz w:val="28"/>
          <w:szCs w:val="28"/>
          <w:shd w:val="clear" w:color="auto" w:fill="FFFFFF"/>
        </w:rPr>
        <w:t xml:space="preserve">До фази воскової стиглості зерна личинки закінчували розвиток, </w:t>
      </w:r>
      <w:r w:rsidRPr="003C520C">
        <w:rPr>
          <w:rFonts w:eastAsia="Times New Roman" w:cs="Times New Roman"/>
          <w:kern w:val="1"/>
          <w:sz w:val="28"/>
          <w:szCs w:val="28"/>
        </w:rPr>
        <w:t>покидали колосся</w:t>
      </w:r>
      <w:r w:rsidRPr="003C520C">
        <w:rPr>
          <w:rFonts w:eastAsia="Times New Roman" w:cs="Times New Roman"/>
          <w:kern w:val="1"/>
          <w:sz w:val="28"/>
          <w:szCs w:val="28"/>
          <w:shd w:val="clear" w:color="auto" w:fill="FFFFFF"/>
        </w:rPr>
        <w:t xml:space="preserve"> та йшли на зимівлю в ґрунт.</w:t>
      </w:r>
    </w:p>
    <w:p w14:paraId="030621DB" w14:textId="77777777" w:rsidR="00CA4F15" w:rsidRPr="003C520C" w:rsidRDefault="00CA4F15" w:rsidP="00CA4F15">
      <w:pPr>
        <w:ind w:firstLine="851"/>
        <w:jc w:val="both"/>
        <w:rPr>
          <w:rFonts w:eastAsia="Times New Roman" w:cs="Times New Roman"/>
          <w:sz w:val="28"/>
          <w:szCs w:val="28"/>
          <w:lang w:eastAsia="ru-RU"/>
        </w:rPr>
      </w:pPr>
      <w:r w:rsidRPr="003C520C">
        <w:rPr>
          <w:rFonts w:eastAsia="Times New Roman" w:cs="Times New Roman"/>
          <w:sz w:val="28"/>
          <w:szCs w:val="28"/>
          <w:lang w:eastAsia="ru-RU"/>
        </w:rPr>
        <w:t xml:space="preserve">У </w:t>
      </w:r>
      <w:r w:rsidRPr="003C520C">
        <w:rPr>
          <w:rFonts w:eastAsia="Times New Roman" w:cs="Times New Roman"/>
          <w:b/>
          <w:bCs/>
          <w:sz w:val="28"/>
          <w:szCs w:val="28"/>
          <w:lang w:eastAsia="ru-RU"/>
        </w:rPr>
        <w:t>2025 році</w:t>
      </w:r>
      <w:r w:rsidRPr="003C520C">
        <w:rPr>
          <w:rFonts w:eastAsia="Times New Roman" w:cs="Times New Roman"/>
          <w:sz w:val="28"/>
          <w:szCs w:val="28"/>
          <w:lang w:eastAsia="ru-RU"/>
        </w:rPr>
        <w:t xml:space="preserve"> розвиток пшеничного трипса відбуватиметься повсюди у зернових колосових культурах. За умов задовільної перезимівлі, теплої та вологої погоди, навесні, слід очікувати зростання чисельності та шкідливості фітофага. Якщо, шкідник перетне надпорогову чисельність, личинки досягнуть високої шкідливості, що призведе до зниження ваги зернівки, щуплості зерна (втрата хлібопекарських властивостей) та суттєвої втрати врожаю зернових колосових культур.</w:t>
      </w:r>
    </w:p>
    <w:p w14:paraId="1D4D8B7A" w14:textId="77777777" w:rsidR="00CA4F15" w:rsidRPr="003C520C" w:rsidRDefault="00CA4F15" w:rsidP="00CA4F15">
      <w:pPr>
        <w:ind w:firstLine="851"/>
        <w:jc w:val="both"/>
        <w:rPr>
          <w:rFonts w:eastAsia="Times New Roman" w:cs="Times New Roman"/>
          <w:b/>
          <w:sz w:val="28"/>
          <w:szCs w:val="28"/>
          <w:lang w:eastAsia="ru-RU"/>
        </w:rPr>
      </w:pPr>
    </w:p>
    <w:p w14:paraId="42EC94A6" w14:textId="3A7CB492" w:rsidR="00CA4F15" w:rsidRPr="003C520C" w:rsidRDefault="00CA4F15" w:rsidP="00CA4F15">
      <w:pPr>
        <w:ind w:firstLine="851"/>
        <w:jc w:val="both"/>
        <w:rPr>
          <w:rFonts w:cs="Times New Roman"/>
          <w:bCs/>
          <w:sz w:val="28"/>
          <w:szCs w:val="28"/>
        </w:rPr>
      </w:pPr>
      <w:r w:rsidRPr="003C520C">
        <w:rPr>
          <w:rFonts w:cs="Times New Roman"/>
          <w:sz w:val="28"/>
          <w:szCs w:val="28"/>
        </w:rPr>
        <w:t xml:space="preserve">Стеблові хлібні пильщики </w:t>
      </w:r>
      <w:r w:rsidRPr="003C520C">
        <w:rPr>
          <w:rFonts w:cs="Times New Roman"/>
          <w:bCs/>
          <w:sz w:val="28"/>
          <w:szCs w:val="28"/>
        </w:rPr>
        <w:t>(</w:t>
      </w:r>
      <w:r w:rsidRPr="003C520C">
        <w:rPr>
          <w:rFonts w:cs="Times New Roman"/>
          <w:b/>
          <w:sz w:val="28"/>
          <w:szCs w:val="28"/>
        </w:rPr>
        <w:t xml:space="preserve">звичайний хлібний пильщик </w:t>
      </w:r>
      <w:r w:rsidRPr="003C520C">
        <w:rPr>
          <w:rFonts w:cs="Times New Roman"/>
          <w:i/>
          <w:sz w:val="28"/>
          <w:szCs w:val="28"/>
        </w:rPr>
        <w:t>Cephus pugmaeus</w:t>
      </w:r>
      <w:r w:rsidRPr="003C520C">
        <w:rPr>
          <w:rFonts w:cs="Times New Roman"/>
          <w:b/>
          <w:sz w:val="28"/>
          <w:szCs w:val="28"/>
        </w:rPr>
        <w:t xml:space="preserve"> </w:t>
      </w:r>
      <w:r w:rsidRPr="003C520C">
        <w:rPr>
          <w:rFonts w:cs="Times New Roman"/>
          <w:sz w:val="28"/>
          <w:szCs w:val="28"/>
        </w:rPr>
        <w:t>L.</w:t>
      </w:r>
      <w:r w:rsidRPr="003C520C">
        <w:rPr>
          <w:rFonts w:cs="Times New Roman"/>
          <w:bCs/>
          <w:sz w:val="28"/>
          <w:szCs w:val="28"/>
        </w:rPr>
        <w:t>)</w:t>
      </w:r>
      <w:r w:rsidR="00665274" w:rsidRPr="003C520C">
        <w:rPr>
          <w:rFonts w:cs="Times New Roman"/>
          <w:sz w:val="28"/>
          <w:szCs w:val="28"/>
        </w:rPr>
        <w:t xml:space="preserve"> </w:t>
      </w:r>
      <w:r w:rsidRPr="003C520C">
        <w:rPr>
          <w:rFonts w:cs="Times New Roman"/>
          <w:sz w:val="28"/>
          <w:szCs w:val="28"/>
        </w:rPr>
        <w:t>.</w:t>
      </w:r>
    </w:p>
    <w:p w14:paraId="090F802C" w14:textId="77777777" w:rsidR="00CA4F15" w:rsidRPr="003C520C" w:rsidRDefault="00CA4F15" w:rsidP="00CA4F15">
      <w:pPr>
        <w:ind w:firstLine="851"/>
        <w:jc w:val="both"/>
        <w:rPr>
          <w:rFonts w:cs="Times New Roman"/>
          <w:sz w:val="28"/>
          <w:szCs w:val="28"/>
        </w:rPr>
      </w:pPr>
      <w:r w:rsidRPr="003C520C">
        <w:rPr>
          <w:rFonts w:cs="Times New Roman"/>
          <w:bCs/>
          <w:sz w:val="28"/>
          <w:szCs w:val="28"/>
        </w:rPr>
        <w:t xml:space="preserve">Через несприятливі, під час льоту імаго, погодні умови, у поточному </w:t>
      </w:r>
      <w:r w:rsidRPr="003C520C">
        <w:rPr>
          <w:rFonts w:cs="Times New Roman"/>
          <w:b/>
          <w:sz w:val="28"/>
          <w:szCs w:val="28"/>
        </w:rPr>
        <w:t>2024 році</w:t>
      </w:r>
      <w:r w:rsidRPr="003C520C">
        <w:rPr>
          <w:rFonts w:cs="Times New Roman"/>
          <w:bCs/>
          <w:sz w:val="28"/>
          <w:szCs w:val="28"/>
        </w:rPr>
        <w:t xml:space="preserve">, як і раніше, розвиток цих фітофагів був слабким, </w:t>
      </w:r>
      <w:r w:rsidRPr="003C520C">
        <w:rPr>
          <w:rFonts w:cs="Times New Roman"/>
          <w:sz w:val="28"/>
          <w:szCs w:val="28"/>
        </w:rPr>
        <w:t xml:space="preserve">на невисокому допороговому рівні середніх багаторічних показників і у зерновому виробництві Київщини господарського значення практично не мав. </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7B6BFB" w:rsidRPr="003C520C" w14:paraId="2176C9E4" w14:textId="77777777" w:rsidTr="00E03E86">
        <w:tc>
          <w:tcPr>
            <w:tcW w:w="4814" w:type="dxa"/>
            <w:vMerge w:val="restart"/>
          </w:tcPr>
          <w:p w14:paraId="456E0AA9" w14:textId="77777777" w:rsidR="007B6BFB" w:rsidRPr="003C520C" w:rsidRDefault="007B6BFB" w:rsidP="007B6BFB">
            <w:pPr>
              <w:ind w:firstLine="851"/>
              <w:jc w:val="both"/>
              <w:rPr>
                <w:rFonts w:cs="Times New Roman"/>
                <w:bCs/>
                <w:sz w:val="28"/>
                <w:szCs w:val="28"/>
              </w:rPr>
            </w:pPr>
            <w:r w:rsidRPr="003C520C">
              <w:rPr>
                <w:rFonts w:cs="Times New Roman"/>
                <w:bCs/>
                <w:sz w:val="28"/>
                <w:szCs w:val="28"/>
              </w:rPr>
              <w:t>Інтенсивність льоту імаго стеблових хлібних пильщиків, на 100 помахів сачком, складала 2-3 екз.</w:t>
            </w:r>
          </w:p>
          <w:p w14:paraId="299BBFCD" w14:textId="77777777" w:rsidR="007B6BFB" w:rsidRPr="003C520C" w:rsidRDefault="007B6BFB" w:rsidP="007B6BFB">
            <w:pPr>
              <w:ind w:firstLine="851"/>
              <w:jc w:val="both"/>
              <w:rPr>
                <w:rFonts w:cs="Times New Roman"/>
                <w:sz w:val="28"/>
                <w:szCs w:val="28"/>
              </w:rPr>
            </w:pPr>
            <w:r w:rsidRPr="003C520C">
              <w:rPr>
                <w:rFonts w:cs="Times New Roman"/>
                <w:sz w:val="28"/>
                <w:szCs w:val="28"/>
              </w:rPr>
              <w:t xml:space="preserve">У фазу молочно-воскової стиглості зерна, личинками фітофага було пошкоджено до 1% рослин озимої пшениці. </w:t>
            </w:r>
          </w:p>
          <w:p w14:paraId="5719DD1C" w14:textId="77777777" w:rsidR="007B6BFB" w:rsidRPr="003C520C" w:rsidRDefault="007B6BFB" w:rsidP="007B6BFB">
            <w:pPr>
              <w:ind w:firstLine="851"/>
              <w:jc w:val="both"/>
              <w:rPr>
                <w:rFonts w:cs="Times New Roman"/>
                <w:sz w:val="28"/>
                <w:szCs w:val="28"/>
              </w:rPr>
            </w:pPr>
            <w:r w:rsidRPr="003C520C">
              <w:rPr>
                <w:rFonts w:cs="Times New Roman"/>
                <w:sz w:val="28"/>
                <w:szCs w:val="28"/>
              </w:rPr>
              <w:t>Щільність зимового запасу популяції пильщиків залишилася стабільною - 0,5 личинок на кв. м.</w:t>
            </w:r>
          </w:p>
          <w:p w14:paraId="67812F46" w14:textId="16445982" w:rsidR="007B6BFB" w:rsidRPr="003C520C" w:rsidRDefault="007B6BFB" w:rsidP="007B6BFB">
            <w:pPr>
              <w:jc w:val="both"/>
              <w:rPr>
                <w:rFonts w:cs="Times New Roman"/>
                <w:sz w:val="28"/>
                <w:szCs w:val="28"/>
              </w:rPr>
            </w:pPr>
            <w:r w:rsidRPr="003C520C">
              <w:rPr>
                <w:rFonts w:cs="Times New Roman"/>
                <w:sz w:val="28"/>
                <w:szCs w:val="28"/>
              </w:rPr>
              <w:t xml:space="preserve">У </w:t>
            </w:r>
            <w:r w:rsidRPr="003C520C">
              <w:rPr>
                <w:rFonts w:cs="Times New Roman"/>
                <w:b/>
                <w:bCs/>
                <w:sz w:val="28"/>
                <w:szCs w:val="28"/>
              </w:rPr>
              <w:t>2025 році</w:t>
            </w:r>
            <w:r w:rsidRPr="003C520C">
              <w:rPr>
                <w:rFonts w:cs="Times New Roman"/>
                <w:sz w:val="28"/>
                <w:szCs w:val="28"/>
              </w:rPr>
              <w:t xml:space="preserve"> шкодочинність стеблових хлібних пильщиків у зернових агроценозах област, буде невідчутною, на рівні середніх багаторічних показників.</w:t>
            </w:r>
          </w:p>
        </w:tc>
        <w:tc>
          <w:tcPr>
            <w:tcW w:w="4814" w:type="dxa"/>
          </w:tcPr>
          <w:p w14:paraId="61FF7D4C" w14:textId="52AA557A" w:rsidR="007B6BFB" w:rsidRPr="003C520C" w:rsidRDefault="007B6BFB" w:rsidP="00CA4F15">
            <w:pPr>
              <w:jc w:val="both"/>
              <w:rPr>
                <w:rFonts w:cs="Times New Roman"/>
                <w:sz w:val="28"/>
                <w:szCs w:val="28"/>
              </w:rPr>
            </w:pPr>
            <w:r w:rsidRPr="003C520C">
              <w:rPr>
                <w:rFonts w:cs="Times New Roman"/>
                <w:noProof/>
                <w:sz w:val="28"/>
                <w:szCs w:val="28"/>
                <w:lang w:val="ru-RU" w:eastAsia="ru-RU" w:bidi="ar-SA"/>
              </w:rPr>
              <w:drawing>
                <wp:inline distT="0" distB="0" distL="0" distR="0" wp14:anchorId="6B9E18BD" wp14:editId="2C5703B3">
                  <wp:extent cx="2870200" cy="2562225"/>
                  <wp:effectExtent l="0" t="0" r="6350" b="9525"/>
                  <wp:docPr id="924828404" name="Рисунок 92482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03943" cy="2592347"/>
                          </a:xfrm>
                          <a:prstGeom prst="rect">
                            <a:avLst/>
                          </a:prstGeom>
                        </pic:spPr>
                      </pic:pic>
                    </a:graphicData>
                  </a:graphic>
                </wp:inline>
              </w:drawing>
            </w:r>
          </w:p>
        </w:tc>
      </w:tr>
      <w:tr w:rsidR="007B6BFB" w:rsidRPr="003C520C" w14:paraId="5C5183C1" w14:textId="77777777" w:rsidTr="00E03E86">
        <w:tc>
          <w:tcPr>
            <w:tcW w:w="4814" w:type="dxa"/>
            <w:vMerge/>
          </w:tcPr>
          <w:p w14:paraId="652BFE47" w14:textId="77777777" w:rsidR="007B6BFB" w:rsidRPr="003C520C" w:rsidRDefault="007B6BFB" w:rsidP="00CA4F15">
            <w:pPr>
              <w:jc w:val="both"/>
              <w:rPr>
                <w:rFonts w:cs="Times New Roman"/>
                <w:sz w:val="28"/>
                <w:szCs w:val="28"/>
              </w:rPr>
            </w:pPr>
          </w:p>
        </w:tc>
        <w:tc>
          <w:tcPr>
            <w:tcW w:w="4814" w:type="dxa"/>
          </w:tcPr>
          <w:p w14:paraId="5E537EDC" w14:textId="4CE3B7BE" w:rsidR="007B6BFB" w:rsidRPr="003C520C" w:rsidRDefault="007B6BFB" w:rsidP="007B6BFB">
            <w:pPr>
              <w:ind w:firstLine="851"/>
              <w:rPr>
                <w:rFonts w:cs="Times New Roman"/>
              </w:rPr>
            </w:pPr>
            <w:r w:rsidRPr="003C520C">
              <w:rPr>
                <w:rFonts w:cs="Times New Roman"/>
              </w:rPr>
              <w:t>Звичайний хлібний пильщик</w:t>
            </w:r>
            <w:r w:rsidRPr="003C520C">
              <w:rPr>
                <w:rFonts w:cs="Times New Roman"/>
                <w:b/>
              </w:rPr>
              <w:t xml:space="preserve"> </w:t>
            </w:r>
            <w:r w:rsidRPr="003C520C">
              <w:rPr>
                <w:rFonts w:cs="Times New Roman"/>
                <w:i/>
              </w:rPr>
              <w:t>Cephus pugmaeus</w:t>
            </w:r>
            <w:r w:rsidRPr="003C520C">
              <w:rPr>
                <w:rFonts w:cs="Times New Roman"/>
                <w:b/>
              </w:rPr>
              <w:t xml:space="preserve"> </w:t>
            </w:r>
            <w:r w:rsidRPr="003C520C">
              <w:rPr>
                <w:rFonts w:cs="Times New Roman"/>
              </w:rPr>
              <w:t>L.</w:t>
            </w:r>
            <w:r w:rsidRPr="003C520C">
              <w:rPr>
                <w:rFonts w:cs="Times New Roman"/>
                <w:bCs/>
              </w:rPr>
              <w:t>),</w:t>
            </w:r>
            <w:r w:rsidRPr="003C520C">
              <w:rPr>
                <w:rFonts w:cs="Times New Roman"/>
              </w:rPr>
              <w:t xml:space="preserve"> ННЦ «ІЗ НААН»</w:t>
            </w:r>
          </w:p>
          <w:p w14:paraId="63C6CA73" w14:textId="77777777" w:rsidR="007B6BFB" w:rsidRPr="003C520C" w:rsidRDefault="007B6BFB" w:rsidP="00CA4F15">
            <w:pPr>
              <w:jc w:val="both"/>
              <w:rPr>
                <w:rFonts w:cs="Times New Roman"/>
                <w:sz w:val="28"/>
                <w:szCs w:val="28"/>
              </w:rPr>
            </w:pPr>
          </w:p>
        </w:tc>
      </w:tr>
    </w:tbl>
    <w:p w14:paraId="5A1A7594" w14:textId="04C1FE71" w:rsidR="00E03E86" w:rsidRPr="003C520C" w:rsidRDefault="00E03E86" w:rsidP="00CA4F15">
      <w:pPr>
        <w:ind w:firstLine="851"/>
        <w:jc w:val="both"/>
        <w:rPr>
          <w:rFonts w:cs="Times New Roman"/>
          <w:sz w:val="28"/>
          <w:szCs w:val="28"/>
        </w:rPr>
      </w:pPr>
    </w:p>
    <w:p w14:paraId="214AF006" w14:textId="77777777" w:rsidR="00E03E86" w:rsidRPr="003C520C" w:rsidRDefault="00E03E86">
      <w:pPr>
        <w:rPr>
          <w:rFonts w:cs="Times New Roman"/>
          <w:sz w:val="28"/>
          <w:szCs w:val="28"/>
        </w:rPr>
      </w:pPr>
      <w:r w:rsidRPr="003C520C">
        <w:rPr>
          <w:rFonts w:cs="Times New Roman"/>
          <w:sz w:val="28"/>
          <w:szCs w:val="28"/>
        </w:rPr>
        <w:br w:type="page"/>
      </w:r>
    </w:p>
    <w:p w14:paraId="05AACE89" w14:textId="77777777" w:rsidR="00CA4F15" w:rsidRPr="003C520C" w:rsidRDefault="00CA4F15" w:rsidP="00CA4F15">
      <w:pPr>
        <w:ind w:firstLine="851"/>
        <w:jc w:val="both"/>
        <w:rPr>
          <w:rFonts w:cs="Times New Roman"/>
          <w:sz w:val="28"/>
          <w:szCs w:val="28"/>
        </w:rPr>
      </w:pPr>
    </w:p>
    <w:p w14:paraId="441D8A2E" w14:textId="77777777" w:rsidR="00CA4F15" w:rsidRPr="003C520C" w:rsidRDefault="00CA4F15" w:rsidP="00CA4F15">
      <w:pPr>
        <w:shd w:val="clear" w:color="auto" w:fill="FFFFFF"/>
        <w:ind w:firstLine="851"/>
        <w:jc w:val="center"/>
        <w:outlineLvl w:val="0"/>
        <w:rPr>
          <w:rFonts w:cs="Times New Roman"/>
          <w:b/>
          <w:color w:val="000000"/>
          <w:sz w:val="28"/>
          <w:szCs w:val="28"/>
        </w:rPr>
      </w:pPr>
      <w:r w:rsidRPr="003C520C">
        <w:rPr>
          <w:rFonts w:cs="Times New Roman"/>
          <w:b/>
          <w:color w:val="000000"/>
          <w:sz w:val="28"/>
          <w:szCs w:val="28"/>
        </w:rPr>
        <w:t>Хвороби зернових колосових культур</w:t>
      </w:r>
    </w:p>
    <w:p w14:paraId="7A8B26EF" w14:textId="77777777" w:rsidR="00E03E86" w:rsidRPr="003C520C" w:rsidRDefault="00E03E86" w:rsidP="00CA4F15">
      <w:pPr>
        <w:shd w:val="clear" w:color="auto" w:fill="FFFFFF"/>
        <w:ind w:firstLine="851"/>
        <w:jc w:val="center"/>
        <w:outlineLvl w:val="0"/>
        <w:rPr>
          <w:rFonts w:cs="Times New Roman"/>
          <w:b/>
          <w:sz w:val="28"/>
          <w:szCs w:val="28"/>
        </w:rPr>
      </w:pPr>
    </w:p>
    <w:p w14:paraId="3C4AD144" w14:textId="77777777" w:rsidR="00CA4F15" w:rsidRPr="003C520C" w:rsidRDefault="00CA4F15" w:rsidP="00CA4F15">
      <w:pPr>
        <w:ind w:firstLine="851"/>
        <w:jc w:val="both"/>
        <w:rPr>
          <w:rFonts w:cs="Times New Roman"/>
          <w:sz w:val="28"/>
          <w:szCs w:val="28"/>
        </w:rPr>
      </w:pPr>
      <w:r w:rsidRPr="003C520C">
        <w:rPr>
          <w:rFonts w:cs="Times New Roman"/>
          <w:b/>
          <w:bCs/>
          <w:sz w:val="28"/>
          <w:szCs w:val="28"/>
        </w:rPr>
        <w:t>Кореневі гнилі</w:t>
      </w:r>
      <w:r w:rsidRPr="003C520C">
        <w:rPr>
          <w:rFonts w:cs="Times New Roman"/>
          <w:b/>
          <w:bCs/>
          <w:sz w:val="28"/>
          <w:szCs w:val="28"/>
          <w:shd w:val="clear" w:color="auto" w:fill="FFFFFF"/>
        </w:rPr>
        <w:t xml:space="preserve"> </w:t>
      </w:r>
      <w:r w:rsidRPr="003C520C">
        <w:rPr>
          <w:rFonts w:cs="Times New Roman"/>
          <w:sz w:val="28"/>
          <w:szCs w:val="28"/>
          <w:shd w:val="clear" w:color="auto" w:fill="FFFFFF"/>
        </w:rPr>
        <w:t xml:space="preserve">– одне із злісних грибкових захворювань зернових культур, патогени якого вражають </w:t>
      </w:r>
      <w:r w:rsidRPr="003C520C">
        <w:rPr>
          <w:rFonts w:cs="Times New Roman"/>
          <w:i/>
          <w:sz w:val="28"/>
          <w:szCs w:val="28"/>
          <w:shd w:val="clear" w:color="auto" w:fill="FFFFFF"/>
        </w:rPr>
        <w:t>озиму та яру</w:t>
      </w:r>
      <w:r w:rsidRPr="003C520C">
        <w:rPr>
          <w:rFonts w:cs="Times New Roman"/>
          <w:sz w:val="28"/>
          <w:szCs w:val="28"/>
          <w:shd w:val="clear" w:color="auto" w:fill="FFFFFF"/>
        </w:rPr>
        <w:t xml:space="preserve"> </w:t>
      </w:r>
      <w:r w:rsidRPr="003C520C">
        <w:rPr>
          <w:rFonts w:cs="Times New Roman"/>
          <w:bCs/>
          <w:i/>
          <w:iCs/>
          <w:sz w:val="28"/>
          <w:szCs w:val="28"/>
          <w:shd w:val="clear" w:color="auto" w:fill="FFFFFF"/>
        </w:rPr>
        <w:t>пшеницю</w:t>
      </w:r>
      <w:r w:rsidRPr="003C520C">
        <w:rPr>
          <w:rFonts w:cs="Times New Roman"/>
          <w:sz w:val="28"/>
          <w:szCs w:val="28"/>
          <w:shd w:val="clear" w:color="auto" w:fill="FFFFFF"/>
        </w:rPr>
        <w:t>. Залежно від збудників хвороби у зернових агроценозах Київщини розвиваються фузаріозна, гельмінтоспоріозна та змішані кореневі гнил</w:t>
      </w:r>
      <w:r w:rsidRPr="003C520C">
        <w:rPr>
          <w:rFonts w:cs="Times New Roman"/>
          <w:sz w:val="28"/>
          <w:szCs w:val="28"/>
        </w:rPr>
        <w:t>і</w:t>
      </w:r>
      <w:r w:rsidRPr="003C520C">
        <w:rPr>
          <w:rFonts w:cs="Times New Roman"/>
          <w:b/>
          <w:color w:val="000000"/>
          <w:sz w:val="28"/>
          <w:szCs w:val="28"/>
        </w:rPr>
        <w:t xml:space="preserve"> </w:t>
      </w:r>
      <w:r w:rsidRPr="003C520C">
        <w:rPr>
          <w:rFonts w:cs="Times New Roman"/>
          <w:sz w:val="28"/>
          <w:szCs w:val="28"/>
        </w:rPr>
        <w:t>(</w:t>
      </w:r>
      <w:r w:rsidRPr="003C520C">
        <w:rPr>
          <w:rFonts w:cs="Times New Roman"/>
          <w:i/>
          <w:sz w:val="28"/>
          <w:szCs w:val="28"/>
          <w:lang w:val="en-US"/>
        </w:rPr>
        <w:t>Fusarium</w:t>
      </w:r>
      <w:r w:rsidRPr="003C520C">
        <w:rPr>
          <w:rFonts w:cs="Times New Roman"/>
          <w:sz w:val="28"/>
          <w:szCs w:val="28"/>
        </w:rPr>
        <w:t xml:space="preserve"> (</w:t>
      </w:r>
      <w:r w:rsidRPr="003C520C">
        <w:rPr>
          <w:rFonts w:cs="Times New Roman"/>
          <w:sz w:val="28"/>
          <w:szCs w:val="28"/>
          <w:lang w:val="en-US"/>
        </w:rPr>
        <w:t>FUSASP</w:t>
      </w:r>
      <w:r w:rsidRPr="003C520C">
        <w:rPr>
          <w:rFonts w:cs="Times New Roman"/>
          <w:sz w:val="28"/>
          <w:szCs w:val="28"/>
        </w:rPr>
        <w:t xml:space="preserve">), </w:t>
      </w:r>
      <w:r w:rsidRPr="003C520C">
        <w:rPr>
          <w:rFonts w:cs="Times New Roman"/>
          <w:i/>
          <w:sz w:val="28"/>
          <w:szCs w:val="28"/>
          <w:lang w:val="en-US"/>
        </w:rPr>
        <w:t>Bipolaris</w:t>
      </w:r>
      <w:r w:rsidRPr="003C520C">
        <w:rPr>
          <w:rFonts w:cs="Times New Roman"/>
          <w:sz w:val="28"/>
          <w:szCs w:val="28"/>
        </w:rPr>
        <w:t xml:space="preserve"> </w:t>
      </w:r>
      <w:r w:rsidRPr="003C520C">
        <w:rPr>
          <w:rFonts w:cs="Times New Roman"/>
          <w:i/>
          <w:sz w:val="28"/>
          <w:szCs w:val="28"/>
          <w:lang w:val="en-US"/>
        </w:rPr>
        <w:t>sorokiniana</w:t>
      </w:r>
      <w:r w:rsidRPr="003C520C">
        <w:rPr>
          <w:rFonts w:cs="Times New Roman"/>
          <w:sz w:val="28"/>
          <w:szCs w:val="28"/>
        </w:rPr>
        <w:t xml:space="preserve"> (</w:t>
      </w:r>
      <w:r w:rsidRPr="003C520C">
        <w:rPr>
          <w:rFonts w:cs="Times New Roman"/>
          <w:sz w:val="28"/>
          <w:szCs w:val="28"/>
          <w:lang w:val="en-US"/>
        </w:rPr>
        <w:t>Sacc</w:t>
      </w:r>
      <w:r w:rsidRPr="003C520C">
        <w:rPr>
          <w:rFonts w:cs="Times New Roman"/>
          <w:sz w:val="28"/>
          <w:szCs w:val="28"/>
        </w:rPr>
        <w:t xml:space="preserve">.) </w:t>
      </w:r>
      <w:r w:rsidRPr="003C520C">
        <w:rPr>
          <w:rFonts w:cs="Times New Roman"/>
          <w:sz w:val="28"/>
          <w:szCs w:val="28"/>
          <w:lang w:val="en-US"/>
        </w:rPr>
        <w:t xml:space="preserve">Shoemaker (BIPOSO), </w:t>
      </w:r>
      <w:r w:rsidRPr="003C520C">
        <w:rPr>
          <w:rFonts w:cs="Times New Roman"/>
          <w:i/>
          <w:sz w:val="28"/>
          <w:szCs w:val="28"/>
          <w:lang w:val="en-US"/>
        </w:rPr>
        <w:t>Gaeumannomyces graminis</w:t>
      </w:r>
      <w:r w:rsidRPr="003C520C">
        <w:rPr>
          <w:rFonts w:cs="Times New Roman"/>
          <w:sz w:val="28"/>
          <w:szCs w:val="28"/>
          <w:lang w:val="en-US"/>
        </w:rPr>
        <w:t xml:space="preserve"> (Sacc.) Arx&amp;D.L.Olivier (GAEUGR), </w:t>
      </w:r>
      <w:r w:rsidRPr="003C520C">
        <w:rPr>
          <w:rFonts w:cs="Times New Roman"/>
          <w:i/>
          <w:sz w:val="28"/>
          <w:szCs w:val="28"/>
          <w:lang w:val="en-US"/>
        </w:rPr>
        <w:t>Pseudocercosporella herpotrichoides</w:t>
      </w:r>
      <w:r w:rsidRPr="003C520C">
        <w:rPr>
          <w:rFonts w:cs="Times New Roman"/>
          <w:sz w:val="28"/>
          <w:szCs w:val="28"/>
          <w:lang w:val="en-US"/>
        </w:rPr>
        <w:t xml:space="preserve"> (Fron.) Deighton (PSEUHE).</w:t>
      </w:r>
    </w:p>
    <w:p w14:paraId="1D4AED48"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У поточному році, за задовільного фітосанітарного стану полів, обумовленого якістю передпосівного протруювання насіння та фунгіцидним оздоровленням рослин в період вегетації, інтенсивність ураження зернових колосових культур і шкідливість від кореневих гнилей були незначними. </w:t>
      </w:r>
    </w:p>
    <w:p w14:paraId="5E7D92E2" w14:textId="77777777" w:rsidR="00CA4F15" w:rsidRPr="003C520C" w:rsidRDefault="00CA4F15" w:rsidP="00CA4F15">
      <w:pPr>
        <w:ind w:firstLine="851"/>
        <w:jc w:val="both"/>
        <w:rPr>
          <w:rFonts w:cs="Times New Roman"/>
          <w:sz w:val="28"/>
          <w:szCs w:val="28"/>
        </w:rPr>
      </w:pPr>
      <w:r w:rsidRPr="003C520C">
        <w:rPr>
          <w:rFonts w:cs="Times New Roman"/>
          <w:sz w:val="28"/>
          <w:szCs w:val="28"/>
        </w:rPr>
        <w:t>За весняного відновлення вегетації озимини та весняного кущення, кореневі гнилі проявилися на 1% рослин озимої пшениці.</w:t>
      </w:r>
    </w:p>
    <w:p w14:paraId="1278DCFE"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У фазу колосіння озимих та ярих культур, ураженість кореневими гнилями становила 0,2% за поширеності 1 %. Надалі, у фазу молочно-воскової стиглості зерна, ураження озимої пшениці кореневими гнилями спричинило осередковий або розсіяний прояв білоколосості - на 0,7% рослин. </w:t>
      </w:r>
    </w:p>
    <w:p w14:paraId="41C2BD89" w14:textId="77777777" w:rsidR="00CA4F15" w:rsidRPr="003C520C" w:rsidRDefault="00CA4F15" w:rsidP="00CA4F15">
      <w:pPr>
        <w:ind w:firstLine="851"/>
        <w:jc w:val="both"/>
        <w:rPr>
          <w:rFonts w:cs="Times New Roman"/>
          <w:sz w:val="28"/>
          <w:szCs w:val="28"/>
        </w:rPr>
      </w:pPr>
      <w:r w:rsidRPr="003C520C">
        <w:rPr>
          <w:rFonts w:cs="Times New Roman"/>
          <w:sz w:val="28"/>
          <w:szCs w:val="28"/>
        </w:rPr>
        <w:t>У посівах ярої пшениці розвиток хвороби відбувався обмежено, кількість уражених рослин у фазу молочної стиглості становила 1%.</w:t>
      </w:r>
    </w:p>
    <w:p w14:paraId="66EE12A0"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Восени, у посівах озимої пшениці під врожай 2025 року, розвиток кореневих гнилей не спостерігався. </w:t>
      </w:r>
    </w:p>
    <w:p w14:paraId="564D6681"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У </w:t>
      </w:r>
      <w:r w:rsidRPr="003C520C">
        <w:rPr>
          <w:rFonts w:cs="Times New Roman"/>
          <w:b/>
          <w:bCs/>
          <w:sz w:val="28"/>
          <w:szCs w:val="28"/>
        </w:rPr>
        <w:t>2025 році</w:t>
      </w:r>
      <w:r w:rsidRPr="003C520C">
        <w:rPr>
          <w:rFonts w:cs="Times New Roman"/>
          <w:sz w:val="28"/>
          <w:szCs w:val="28"/>
        </w:rPr>
        <w:t>, враховуючи наявність первинного джерела інфекції в насінні, ґрунті, рослинних рештках та у посівах озимих колосових культур, розвиток кореневих гнилей відбуватиметься із фази весняного кущення до молочно-воскової стиглості, переважно у слабкому ступені. Більш обмежений характер захворювання матиме у посівах ярих культур. Спалахи розвитку хвороби триватимуть, вона є однією з причин зниження врожайності зернових та появи білоколососці.</w:t>
      </w:r>
    </w:p>
    <w:p w14:paraId="72624FA8" w14:textId="77777777" w:rsidR="00CA4F15" w:rsidRPr="003C520C" w:rsidRDefault="00CA4F15" w:rsidP="00CA4F15">
      <w:pPr>
        <w:ind w:firstLine="851"/>
        <w:jc w:val="both"/>
        <w:rPr>
          <w:rFonts w:cs="Times New Roman"/>
          <w:sz w:val="28"/>
          <w:szCs w:val="28"/>
        </w:rPr>
      </w:pPr>
      <w:r w:rsidRPr="003C520C">
        <w:rPr>
          <w:rFonts w:cs="Times New Roman"/>
          <w:sz w:val="28"/>
          <w:szCs w:val="28"/>
        </w:rPr>
        <w:t>Стримувати та зупиняти розвиток захворювання, під час вегетації, можливо при доборі кращих попередників у сівозміні, посіві протруєним насінням, оздоровлення рослин фунгіцидами.</w:t>
      </w:r>
    </w:p>
    <w:p w14:paraId="4096D658" w14:textId="5B0CE0B8" w:rsidR="00CA4F15" w:rsidRPr="003C520C" w:rsidRDefault="00CA4F15" w:rsidP="00CA4F15">
      <w:pPr>
        <w:ind w:firstLine="851"/>
        <w:jc w:val="both"/>
        <w:rPr>
          <w:rFonts w:cs="Times New Roman"/>
          <w:sz w:val="28"/>
          <w:szCs w:val="28"/>
        </w:rPr>
      </w:pPr>
      <w:r w:rsidRPr="003C520C">
        <w:rPr>
          <w:rFonts w:cs="Times New Roman"/>
          <w:b/>
          <w:bCs/>
          <w:sz w:val="28"/>
          <w:szCs w:val="28"/>
        </w:rPr>
        <w:t xml:space="preserve">Септоріоз </w:t>
      </w:r>
      <w:r w:rsidRPr="003C520C">
        <w:rPr>
          <w:rFonts w:cs="Times New Roman"/>
          <w:sz w:val="28"/>
          <w:szCs w:val="28"/>
        </w:rPr>
        <w:t>(</w:t>
      </w:r>
      <w:r w:rsidRPr="003C520C">
        <w:rPr>
          <w:rFonts w:cs="Times New Roman"/>
          <w:i/>
          <w:iCs/>
          <w:sz w:val="28"/>
          <w:szCs w:val="28"/>
        </w:rPr>
        <w:t xml:space="preserve">Sерtоrіа trіtісі </w:t>
      </w:r>
      <w:r w:rsidRPr="003C520C">
        <w:rPr>
          <w:rFonts w:cs="Times New Roman"/>
          <w:iCs/>
          <w:sz w:val="28"/>
          <w:szCs w:val="28"/>
          <w:lang w:val="en-US"/>
        </w:rPr>
        <w:t>Rob</w:t>
      </w:r>
      <w:r w:rsidRPr="003C520C">
        <w:rPr>
          <w:rFonts w:cs="Times New Roman"/>
          <w:iCs/>
          <w:sz w:val="28"/>
          <w:szCs w:val="28"/>
        </w:rPr>
        <w:t xml:space="preserve">. </w:t>
      </w:r>
      <w:r w:rsidRPr="003C520C">
        <w:rPr>
          <w:rFonts w:cs="Times New Roman"/>
          <w:iCs/>
          <w:sz w:val="28"/>
          <w:szCs w:val="28"/>
          <w:lang w:val="en-US"/>
        </w:rPr>
        <w:t>Et</w:t>
      </w:r>
      <w:r w:rsidRPr="003C520C">
        <w:rPr>
          <w:rFonts w:cs="Times New Roman"/>
          <w:iCs/>
          <w:sz w:val="28"/>
          <w:szCs w:val="28"/>
        </w:rPr>
        <w:t xml:space="preserve"> </w:t>
      </w:r>
      <w:r w:rsidRPr="003C520C">
        <w:rPr>
          <w:rFonts w:cs="Times New Roman"/>
          <w:iCs/>
          <w:sz w:val="28"/>
          <w:szCs w:val="28"/>
          <w:lang w:val="en-US"/>
        </w:rPr>
        <w:t>Desm</w:t>
      </w:r>
      <w:r w:rsidRPr="003C520C">
        <w:rPr>
          <w:rFonts w:cs="Times New Roman"/>
          <w:iCs/>
          <w:sz w:val="28"/>
          <w:szCs w:val="28"/>
        </w:rPr>
        <w:t>.</w:t>
      </w:r>
      <w:r w:rsidR="00665274" w:rsidRPr="003C520C">
        <w:rPr>
          <w:rFonts w:cs="Times New Roman"/>
          <w:sz w:val="28"/>
          <w:szCs w:val="28"/>
        </w:rPr>
        <w:t xml:space="preserve">) </w:t>
      </w:r>
      <w:r w:rsidRPr="003C520C">
        <w:rPr>
          <w:rFonts w:cs="Times New Roman"/>
          <w:sz w:val="28"/>
          <w:szCs w:val="28"/>
        </w:rPr>
        <w:t xml:space="preserve"> проявлявся на </w:t>
      </w:r>
      <w:r w:rsidRPr="003C520C">
        <w:rPr>
          <w:rFonts w:cs="Times New Roman"/>
          <w:i/>
          <w:iCs/>
          <w:sz w:val="28"/>
          <w:szCs w:val="28"/>
        </w:rPr>
        <w:t>пшениці</w:t>
      </w:r>
      <w:r w:rsidRPr="003C520C">
        <w:rPr>
          <w:rFonts w:cs="Times New Roman"/>
          <w:sz w:val="28"/>
          <w:szCs w:val="28"/>
        </w:rPr>
        <w:t xml:space="preserve"> </w:t>
      </w:r>
      <w:r w:rsidRPr="003C520C">
        <w:rPr>
          <w:rFonts w:cs="Times New Roman"/>
          <w:i/>
          <w:iCs/>
          <w:sz w:val="28"/>
          <w:szCs w:val="28"/>
        </w:rPr>
        <w:t xml:space="preserve">озимій </w:t>
      </w:r>
      <w:r w:rsidRPr="003C520C">
        <w:rPr>
          <w:rFonts w:cs="Times New Roman"/>
          <w:sz w:val="28"/>
          <w:szCs w:val="28"/>
        </w:rPr>
        <w:t>протягом всього періоду вегетації. Ураження рослин було у межах 6-16% рослин, з розвитком 0,3-0,7%.</w:t>
      </w:r>
    </w:p>
    <w:p w14:paraId="75A9C09D"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 </w:t>
      </w:r>
      <w:r w:rsidRPr="003C520C">
        <w:rPr>
          <w:rFonts w:cs="Times New Roman"/>
          <w:sz w:val="28"/>
          <w:szCs w:val="28"/>
        </w:rPr>
        <w:tab/>
        <w:t>У фазу весняного кущення озимини, септоріозною плямистістю було уражено 6% рослин. Надалі хвороба прогресувала. Під час обстеження у фазу колосіння, поширеність хвороби по господарствам області складала 90% від обстежених площ, проти 58% минулого року.</w:t>
      </w:r>
    </w:p>
    <w:p w14:paraId="0C4F2E4A" w14:textId="1168DE04" w:rsidR="00CA4F15" w:rsidRPr="003C520C" w:rsidRDefault="00CA4F15" w:rsidP="00CA4F15">
      <w:pPr>
        <w:ind w:firstLine="851"/>
        <w:jc w:val="both"/>
        <w:rPr>
          <w:rFonts w:cs="Times New Roman"/>
          <w:sz w:val="28"/>
          <w:szCs w:val="28"/>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1"/>
        <w:gridCol w:w="3457"/>
      </w:tblGrid>
      <w:tr w:rsidR="00E03E86" w:rsidRPr="003C520C" w14:paraId="2419B0FD" w14:textId="77777777" w:rsidTr="00E03E86">
        <w:tc>
          <w:tcPr>
            <w:tcW w:w="6171" w:type="dxa"/>
          </w:tcPr>
          <w:p w14:paraId="5DEB71F1" w14:textId="337D6DC7" w:rsidR="00E03E86" w:rsidRPr="003C520C" w:rsidRDefault="00E03E86" w:rsidP="00CA4F15">
            <w:pPr>
              <w:jc w:val="both"/>
              <w:rPr>
                <w:rFonts w:cs="Times New Roman"/>
                <w:sz w:val="28"/>
                <w:szCs w:val="28"/>
              </w:rPr>
            </w:pPr>
            <w:r w:rsidRPr="003C520C">
              <w:rPr>
                <w:rFonts w:cs="Times New Roman"/>
                <w:noProof/>
                <w:sz w:val="28"/>
                <w:szCs w:val="28"/>
                <w:lang w:val="ru-RU" w:eastAsia="ru-RU" w:bidi="ar-SA"/>
              </w:rPr>
              <w:drawing>
                <wp:inline distT="0" distB="0" distL="0" distR="0" wp14:anchorId="6DE93F9F" wp14:editId="59EF498F">
                  <wp:extent cx="3781425" cy="2713523"/>
                  <wp:effectExtent l="0" t="0" r="0" b="0"/>
                  <wp:docPr id="1735907357" name="Рисунок 1735907357" descr="зображення_viber_2025-01-28_22-02-1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ображення_viber_2025-01-28_22-02-13-18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4784" cy="2715933"/>
                          </a:xfrm>
                          <a:prstGeom prst="rect">
                            <a:avLst/>
                          </a:prstGeom>
                          <a:noFill/>
                          <a:ln>
                            <a:noFill/>
                          </a:ln>
                        </pic:spPr>
                      </pic:pic>
                    </a:graphicData>
                  </a:graphic>
                </wp:inline>
              </w:drawing>
            </w:r>
          </w:p>
        </w:tc>
        <w:tc>
          <w:tcPr>
            <w:tcW w:w="3457" w:type="dxa"/>
            <w:vMerge w:val="restart"/>
          </w:tcPr>
          <w:p w14:paraId="2C7F20CA" w14:textId="7F1A026F" w:rsidR="00E03E86" w:rsidRPr="003C520C" w:rsidRDefault="00E03E86" w:rsidP="00CA4F15">
            <w:pPr>
              <w:jc w:val="both"/>
              <w:rPr>
                <w:rFonts w:cs="Times New Roman"/>
                <w:sz w:val="28"/>
                <w:szCs w:val="28"/>
              </w:rPr>
            </w:pPr>
            <w:r w:rsidRPr="003C520C">
              <w:rPr>
                <w:rFonts w:cs="Times New Roman"/>
                <w:sz w:val="28"/>
                <w:szCs w:val="28"/>
              </w:rPr>
              <w:t>Після збирання врожаю озимини, розвиток септоріозної плямистості спостерігався на падалиці, за ураження 1-10% рослин. В посівах озимої пшениці восени 2024 року під врожай майбутнього року, розвиток септоріозу спостерігався на 18 % обстежених площ, було уражено 1-2% рослин, розвиток хвороби складав 0,1-0,2%.</w:t>
            </w:r>
          </w:p>
        </w:tc>
      </w:tr>
      <w:tr w:rsidR="00E03E86" w:rsidRPr="003C520C" w14:paraId="7D69F92F" w14:textId="77777777" w:rsidTr="00E03E86">
        <w:tc>
          <w:tcPr>
            <w:tcW w:w="6171" w:type="dxa"/>
          </w:tcPr>
          <w:p w14:paraId="08A797F4" w14:textId="38E7ED1B" w:rsidR="00E03E86" w:rsidRPr="003C520C" w:rsidRDefault="00E03E86" w:rsidP="00CA4F15">
            <w:pPr>
              <w:jc w:val="both"/>
              <w:rPr>
                <w:rFonts w:cs="Times New Roman"/>
                <w:sz w:val="28"/>
                <w:szCs w:val="28"/>
              </w:rPr>
            </w:pPr>
            <w:r w:rsidRPr="003C520C">
              <w:rPr>
                <w:rFonts w:cs="Times New Roman"/>
                <w:b/>
                <w:bCs/>
              </w:rPr>
              <w:t xml:space="preserve"> </w:t>
            </w:r>
            <w:r w:rsidRPr="003C520C">
              <w:rPr>
                <w:rFonts w:cs="Times New Roman"/>
                <w:bCs/>
              </w:rPr>
              <w:t>Септоріоз</w:t>
            </w:r>
            <w:r w:rsidRPr="003C520C">
              <w:rPr>
                <w:rFonts w:cs="Times New Roman"/>
                <w:b/>
                <w:bCs/>
              </w:rPr>
              <w:t xml:space="preserve"> </w:t>
            </w:r>
            <w:r w:rsidRPr="003C520C">
              <w:rPr>
                <w:rFonts w:cs="Times New Roman"/>
              </w:rPr>
              <w:t>(</w:t>
            </w:r>
            <w:r w:rsidRPr="003C520C">
              <w:rPr>
                <w:rFonts w:cs="Times New Roman"/>
                <w:i/>
                <w:iCs/>
              </w:rPr>
              <w:t xml:space="preserve">Sерtоrіа trіtісі </w:t>
            </w:r>
            <w:r w:rsidRPr="003C520C">
              <w:rPr>
                <w:rFonts w:cs="Times New Roman"/>
                <w:iCs/>
                <w:lang w:val="en-US"/>
              </w:rPr>
              <w:t>Rob</w:t>
            </w:r>
            <w:r w:rsidRPr="003C520C">
              <w:rPr>
                <w:rFonts w:cs="Times New Roman"/>
                <w:iCs/>
              </w:rPr>
              <w:t xml:space="preserve">. </w:t>
            </w:r>
            <w:r w:rsidRPr="003C520C">
              <w:rPr>
                <w:rFonts w:cs="Times New Roman"/>
                <w:iCs/>
                <w:lang w:val="en-US"/>
              </w:rPr>
              <w:t>Et</w:t>
            </w:r>
            <w:r w:rsidRPr="003C520C">
              <w:rPr>
                <w:rFonts w:cs="Times New Roman"/>
                <w:iCs/>
              </w:rPr>
              <w:t xml:space="preserve"> </w:t>
            </w:r>
            <w:r w:rsidRPr="003C520C">
              <w:rPr>
                <w:rFonts w:cs="Times New Roman"/>
                <w:iCs/>
                <w:lang w:val="en-US"/>
              </w:rPr>
              <w:t>Desm</w:t>
            </w:r>
            <w:r w:rsidRPr="003C520C">
              <w:rPr>
                <w:rFonts w:cs="Times New Roman"/>
                <w:iCs/>
              </w:rPr>
              <w:t>.</w:t>
            </w:r>
            <w:r w:rsidRPr="003C520C">
              <w:rPr>
                <w:rFonts w:cs="Times New Roman"/>
              </w:rPr>
              <w:t>), ННЦ «ІЗ НААН»</w:t>
            </w:r>
          </w:p>
        </w:tc>
        <w:tc>
          <w:tcPr>
            <w:tcW w:w="3457" w:type="dxa"/>
            <w:vMerge/>
          </w:tcPr>
          <w:p w14:paraId="207D2E67" w14:textId="77777777" w:rsidR="00E03E86" w:rsidRPr="003C520C" w:rsidRDefault="00E03E86" w:rsidP="00CA4F15">
            <w:pPr>
              <w:jc w:val="both"/>
              <w:rPr>
                <w:rFonts w:cs="Times New Roman"/>
                <w:sz w:val="28"/>
                <w:szCs w:val="28"/>
              </w:rPr>
            </w:pPr>
          </w:p>
        </w:tc>
      </w:tr>
    </w:tbl>
    <w:p w14:paraId="053E96D1" w14:textId="77777777" w:rsidR="00E03E86" w:rsidRPr="003C520C" w:rsidRDefault="00E03E86" w:rsidP="00CA4F15">
      <w:pPr>
        <w:ind w:firstLine="851"/>
        <w:jc w:val="both"/>
        <w:rPr>
          <w:rFonts w:cs="Times New Roman"/>
          <w:sz w:val="28"/>
          <w:szCs w:val="28"/>
        </w:rPr>
      </w:pPr>
    </w:p>
    <w:p w14:paraId="38377D1B" w14:textId="77777777" w:rsidR="00CA4F15" w:rsidRPr="003C520C" w:rsidRDefault="00CA4F15" w:rsidP="00CA4F15">
      <w:pPr>
        <w:pStyle w:val="c7e0e3eeebeee2eeea1"/>
        <w:widowControl w:val="0"/>
        <w:spacing w:line="240" w:lineRule="auto"/>
        <w:ind w:firstLine="851"/>
        <w:jc w:val="both"/>
        <w:rPr>
          <w:sz w:val="28"/>
          <w:szCs w:val="28"/>
        </w:rPr>
      </w:pPr>
      <w:r w:rsidRPr="003C520C">
        <w:rPr>
          <w:sz w:val="28"/>
          <w:szCs w:val="28"/>
        </w:rPr>
        <w:t xml:space="preserve">В </w:t>
      </w:r>
      <w:r w:rsidRPr="003C520C">
        <w:rPr>
          <w:bCs/>
          <w:sz w:val="28"/>
          <w:szCs w:val="28"/>
        </w:rPr>
        <w:t>2025 році,</w:t>
      </w:r>
      <w:r w:rsidRPr="003C520C">
        <w:rPr>
          <w:sz w:val="28"/>
          <w:szCs w:val="28"/>
        </w:rPr>
        <w:t xml:space="preserve"> за умов теплої дощової погоди, в фазу виходу в трубку-формування зерна озимої пшениці, ймовірний розвиток септоріозу листя від слабкого до помірного ступеню, а в окремих вогнищах - сильного.</w:t>
      </w:r>
    </w:p>
    <w:p w14:paraId="43C73B3E" w14:textId="77777777" w:rsidR="00CA4F15" w:rsidRPr="003C520C" w:rsidRDefault="00CA4F15" w:rsidP="00CA4F15">
      <w:pPr>
        <w:pStyle w:val="c7e0e3eeebeee2eeea1"/>
        <w:widowControl w:val="0"/>
        <w:spacing w:line="240" w:lineRule="auto"/>
        <w:ind w:firstLine="851"/>
        <w:jc w:val="both"/>
        <w:rPr>
          <w:sz w:val="28"/>
          <w:szCs w:val="28"/>
        </w:rPr>
      </w:pPr>
      <w:r w:rsidRPr="003C520C">
        <w:rPr>
          <w:sz w:val="28"/>
          <w:szCs w:val="28"/>
        </w:rPr>
        <w:t>Протруєння насіннєвого матеріалу та оздоровлення посівів фунгіцидними препаратами стримуватимуть інтенсивність захворювання.</w:t>
      </w:r>
    </w:p>
    <w:p w14:paraId="347FF4D5" w14:textId="77777777" w:rsidR="00665274" w:rsidRPr="003C520C" w:rsidRDefault="00665274" w:rsidP="00665274">
      <w:pPr>
        <w:pStyle w:val="c1e0e7eee2fbe9"/>
        <w:rPr>
          <w:lang w:val="uk-UA" w:bidi="ar-SA"/>
        </w:rPr>
      </w:pPr>
    </w:p>
    <w:p w14:paraId="4D388979" w14:textId="7D9F6B2C" w:rsidR="00CA4F15" w:rsidRPr="003C520C" w:rsidRDefault="00CA4F15" w:rsidP="00CA4F15">
      <w:pPr>
        <w:pStyle w:val="c1e0e7eee2fbe9"/>
        <w:ind w:firstLine="851"/>
        <w:jc w:val="both"/>
        <w:rPr>
          <w:sz w:val="28"/>
          <w:szCs w:val="28"/>
          <w:lang w:val="uk-UA"/>
        </w:rPr>
      </w:pPr>
      <w:r w:rsidRPr="003C520C">
        <w:rPr>
          <w:sz w:val="28"/>
          <w:szCs w:val="28"/>
          <w:lang w:val="uk-UA"/>
        </w:rPr>
        <w:t xml:space="preserve">Перші ознаки </w:t>
      </w:r>
      <w:r w:rsidRPr="003C520C">
        <w:rPr>
          <w:b/>
          <w:bCs/>
          <w:sz w:val="28"/>
          <w:szCs w:val="28"/>
          <w:lang w:val="uk-UA"/>
        </w:rPr>
        <w:t xml:space="preserve">бурої листкової іржі </w:t>
      </w:r>
      <w:r w:rsidRPr="003C520C">
        <w:rPr>
          <w:sz w:val="28"/>
          <w:szCs w:val="28"/>
          <w:lang w:val="uk-UA"/>
        </w:rPr>
        <w:t>(</w:t>
      </w:r>
      <w:r w:rsidRPr="003C520C">
        <w:rPr>
          <w:i/>
          <w:iCs/>
          <w:sz w:val="28"/>
          <w:szCs w:val="28"/>
          <w:lang w:val="en-US"/>
        </w:rPr>
        <w:t>Puccinia</w:t>
      </w:r>
      <w:r w:rsidRPr="003C520C">
        <w:rPr>
          <w:i/>
          <w:iCs/>
          <w:sz w:val="28"/>
          <w:szCs w:val="28"/>
          <w:lang w:val="uk-UA"/>
        </w:rPr>
        <w:t xml:space="preserve"> </w:t>
      </w:r>
      <w:r w:rsidRPr="003C520C">
        <w:rPr>
          <w:i/>
          <w:iCs/>
          <w:sz w:val="28"/>
          <w:szCs w:val="28"/>
          <w:lang w:val="en-US"/>
        </w:rPr>
        <w:t>triticina</w:t>
      </w:r>
      <w:r w:rsidRPr="003C520C">
        <w:rPr>
          <w:sz w:val="28"/>
          <w:szCs w:val="28"/>
          <w:lang w:val="uk-UA"/>
        </w:rPr>
        <w:t xml:space="preserve"> </w:t>
      </w:r>
      <w:r w:rsidRPr="003C520C">
        <w:rPr>
          <w:sz w:val="28"/>
          <w:szCs w:val="28"/>
          <w:lang w:val="en-US"/>
        </w:rPr>
        <w:t>Erikss</w:t>
      </w:r>
      <w:r w:rsidRPr="003C520C">
        <w:rPr>
          <w:sz w:val="28"/>
          <w:szCs w:val="28"/>
          <w:lang w:val="uk-UA"/>
        </w:rPr>
        <w:t>. (</w:t>
      </w:r>
      <w:r w:rsidRPr="003C520C">
        <w:rPr>
          <w:sz w:val="28"/>
          <w:szCs w:val="28"/>
          <w:lang w:val="en-US"/>
        </w:rPr>
        <w:t>PUCCTR</w:t>
      </w:r>
      <w:r w:rsidRPr="003C520C">
        <w:rPr>
          <w:sz w:val="28"/>
          <w:szCs w:val="28"/>
          <w:lang w:val="uk-UA"/>
        </w:rPr>
        <w:t xml:space="preserve">) = </w:t>
      </w:r>
      <w:r w:rsidRPr="003C520C">
        <w:rPr>
          <w:sz w:val="28"/>
          <w:szCs w:val="28"/>
          <w:lang w:val="en-US"/>
        </w:rPr>
        <w:t>P</w:t>
      </w:r>
      <w:r w:rsidRPr="003C520C">
        <w:rPr>
          <w:sz w:val="28"/>
          <w:szCs w:val="28"/>
          <w:lang w:val="uk-UA"/>
        </w:rPr>
        <w:t>.</w:t>
      </w:r>
      <w:r w:rsidRPr="003C520C">
        <w:rPr>
          <w:sz w:val="28"/>
          <w:szCs w:val="28"/>
          <w:lang w:val="en-US"/>
        </w:rPr>
        <w:t>recondita</w:t>
      </w:r>
      <w:r w:rsidRPr="003C520C">
        <w:rPr>
          <w:sz w:val="28"/>
          <w:szCs w:val="28"/>
          <w:lang w:val="uk-UA"/>
        </w:rPr>
        <w:t xml:space="preserve"> </w:t>
      </w:r>
      <w:r w:rsidRPr="003C520C">
        <w:rPr>
          <w:sz w:val="28"/>
          <w:szCs w:val="28"/>
          <w:lang w:val="en-US"/>
        </w:rPr>
        <w:t>Roberge</w:t>
      </w:r>
      <w:r w:rsidRPr="003C520C">
        <w:rPr>
          <w:sz w:val="28"/>
          <w:szCs w:val="28"/>
          <w:lang w:val="uk-UA"/>
        </w:rPr>
        <w:t>:</w:t>
      </w:r>
      <w:r w:rsidRPr="003C520C">
        <w:rPr>
          <w:sz w:val="28"/>
          <w:szCs w:val="28"/>
          <w:lang w:val="en-US"/>
        </w:rPr>
        <w:t>Desm</w:t>
      </w:r>
      <w:r w:rsidRPr="003C520C">
        <w:rPr>
          <w:sz w:val="28"/>
          <w:szCs w:val="28"/>
          <w:lang w:val="uk-UA"/>
        </w:rPr>
        <w:t>.</w:t>
      </w:r>
      <w:r w:rsidRPr="003C520C">
        <w:rPr>
          <w:sz w:val="28"/>
          <w:szCs w:val="28"/>
          <w:lang w:val="en-US"/>
        </w:rPr>
        <w:t>f</w:t>
      </w:r>
      <w:r w:rsidRPr="003C520C">
        <w:rPr>
          <w:sz w:val="28"/>
          <w:szCs w:val="28"/>
          <w:lang w:val="uk-UA"/>
        </w:rPr>
        <w:t>.</w:t>
      </w:r>
      <w:r w:rsidRPr="003C520C">
        <w:rPr>
          <w:sz w:val="28"/>
          <w:szCs w:val="28"/>
          <w:lang w:val="en-US"/>
        </w:rPr>
        <w:t>sp</w:t>
      </w:r>
      <w:r w:rsidRPr="003C520C">
        <w:rPr>
          <w:sz w:val="28"/>
          <w:szCs w:val="28"/>
          <w:lang w:val="uk-UA"/>
        </w:rPr>
        <w:t>.</w:t>
      </w:r>
      <w:r w:rsidRPr="003C520C">
        <w:rPr>
          <w:sz w:val="28"/>
          <w:szCs w:val="28"/>
          <w:lang w:val="en-US"/>
        </w:rPr>
        <w:t>tritici</w:t>
      </w:r>
      <w:r w:rsidRPr="003C520C">
        <w:rPr>
          <w:sz w:val="28"/>
          <w:szCs w:val="28"/>
          <w:lang w:val="uk-UA"/>
        </w:rPr>
        <w:t xml:space="preserve"> (</w:t>
      </w:r>
      <w:r w:rsidRPr="003C520C">
        <w:rPr>
          <w:sz w:val="28"/>
          <w:szCs w:val="28"/>
          <w:lang w:val="en-US"/>
        </w:rPr>
        <w:t>PUCCRE</w:t>
      </w:r>
      <w:r w:rsidR="00665274" w:rsidRPr="003C520C">
        <w:rPr>
          <w:sz w:val="28"/>
          <w:szCs w:val="28"/>
          <w:lang w:val="uk-UA"/>
        </w:rPr>
        <w:t xml:space="preserve">) </w:t>
      </w:r>
      <w:r w:rsidRPr="003C520C">
        <w:rPr>
          <w:sz w:val="28"/>
          <w:szCs w:val="28"/>
          <w:lang w:val="uk-UA"/>
        </w:rPr>
        <w:t xml:space="preserve"> , яка була домінуючою в посівах </w:t>
      </w:r>
      <w:r w:rsidRPr="003C520C">
        <w:rPr>
          <w:i/>
          <w:iCs/>
          <w:sz w:val="28"/>
          <w:szCs w:val="28"/>
          <w:lang w:val="uk-UA"/>
        </w:rPr>
        <w:t>пшениці озимої</w:t>
      </w:r>
      <w:r w:rsidRPr="003C520C">
        <w:rPr>
          <w:sz w:val="28"/>
          <w:szCs w:val="28"/>
          <w:lang w:val="uk-UA"/>
        </w:rPr>
        <w:t>, а саме</w:t>
      </w:r>
      <w:r w:rsidRPr="003C520C">
        <w:rPr>
          <w:sz w:val="28"/>
          <w:szCs w:val="28"/>
          <w:shd w:val="clear" w:color="auto" w:fill="FFFFFF"/>
          <w:lang w:val="uk-UA"/>
        </w:rPr>
        <w:t xml:space="preserve">: на листках і піхвах з'явилися дрібні численні помаранчеві та червонуваті пустули (урединії) з уредоспорамі кулястої або еліптичної форми, та </w:t>
      </w:r>
      <w:r w:rsidRPr="003C520C">
        <w:rPr>
          <w:sz w:val="28"/>
          <w:szCs w:val="28"/>
          <w:lang w:val="uk-UA"/>
        </w:rPr>
        <w:t xml:space="preserve">були виявлені ще у фазі колосіння, коли хворобою було охоплено 1,8% рослин, з розвитком хвороби 0,1%. Хвороба була відмічена: </w:t>
      </w:r>
      <w:r w:rsidRPr="003C520C">
        <w:rPr>
          <w:sz w:val="28"/>
          <w:szCs w:val="28"/>
          <w:lang w:val="uk-UA" w:eastAsia="ru-RU"/>
        </w:rPr>
        <w:t xml:space="preserve">Білоцерківський р-н   Таращанська ОТГ, Обухівський р-н Богуславська ОТГ, </w:t>
      </w:r>
      <w:r w:rsidRPr="003C520C">
        <w:rPr>
          <w:sz w:val="28"/>
          <w:szCs w:val="28"/>
          <w:lang w:val="uk-UA"/>
        </w:rPr>
        <w:t xml:space="preserve">Броварський р-н </w:t>
      </w:r>
      <w:r w:rsidRPr="003C520C">
        <w:rPr>
          <w:sz w:val="28"/>
          <w:szCs w:val="28"/>
          <w:lang w:val="uk-UA" w:eastAsia="ru-RU"/>
        </w:rPr>
        <w:t>Згурівська ОТГ</w:t>
      </w:r>
      <w:r w:rsidRPr="003C520C">
        <w:rPr>
          <w:sz w:val="28"/>
          <w:szCs w:val="28"/>
          <w:lang w:val="uk-UA"/>
        </w:rPr>
        <w:t xml:space="preserve"> та </w:t>
      </w:r>
      <w:r w:rsidRPr="003C520C">
        <w:rPr>
          <w:sz w:val="28"/>
          <w:szCs w:val="28"/>
          <w:lang w:val="uk-UA" w:eastAsia="ru-RU"/>
        </w:rPr>
        <w:t>Білоцерківський р-н Сквирська ОТГ</w:t>
      </w:r>
      <w:r w:rsidRPr="003C520C">
        <w:rPr>
          <w:sz w:val="28"/>
          <w:szCs w:val="28"/>
          <w:lang w:val="uk-UA"/>
        </w:rPr>
        <w:t>.</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6636"/>
      </w:tblGrid>
      <w:tr w:rsidR="00E03E86" w:rsidRPr="003C520C" w14:paraId="70709D33" w14:textId="77777777" w:rsidTr="00E03E86">
        <w:tc>
          <w:tcPr>
            <w:tcW w:w="2992" w:type="dxa"/>
            <w:vMerge w:val="restart"/>
          </w:tcPr>
          <w:p w14:paraId="16F94D82" w14:textId="77777777" w:rsidR="00296C05" w:rsidRPr="003C520C" w:rsidRDefault="00E03E86" w:rsidP="00E03E86">
            <w:pPr>
              <w:pStyle w:val="c1e0e7eee2fbe9"/>
              <w:jc w:val="both"/>
              <w:rPr>
                <w:sz w:val="28"/>
                <w:szCs w:val="28"/>
                <w:lang w:val="uk-UA"/>
              </w:rPr>
            </w:pPr>
            <w:r w:rsidRPr="003C520C">
              <w:rPr>
                <w:sz w:val="28"/>
                <w:szCs w:val="28"/>
                <w:lang w:val="uk-UA"/>
              </w:rPr>
              <w:t xml:space="preserve">За подальшої вегетації, погодні умови із помірною температурою повітря та опадами, були сприятливими для розвитку уредоспор і інтенсивність прояву хвороби зростала. При маршрутних обстеженнях пшениці озимої (3,207 тис. га), у фазу наливу зерна, виявлено, що бура </w:t>
            </w:r>
          </w:p>
          <w:p w14:paraId="47401631" w14:textId="77777777" w:rsidR="00296C05" w:rsidRPr="003C520C" w:rsidRDefault="00296C05" w:rsidP="00E03E86">
            <w:pPr>
              <w:pStyle w:val="c1e0e7eee2fbe9"/>
              <w:jc w:val="both"/>
              <w:rPr>
                <w:sz w:val="28"/>
                <w:szCs w:val="28"/>
                <w:lang w:val="uk-UA"/>
              </w:rPr>
            </w:pPr>
          </w:p>
          <w:p w14:paraId="00A03364" w14:textId="77777777" w:rsidR="00296C05" w:rsidRPr="003C520C" w:rsidRDefault="00296C05" w:rsidP="00E03E86">
            <w:pPr>
              <w:pStyle w:val="c1e0e7eee2fbe9"/>
              <w:jc w:val="both"/>
              <w:rPr>
                <w:sz w:val="28"/>
                <w:szCs w:val="28"/>
                <w:lang w:val="uk-UA"/>
              </w:rPr>
            </w:pPr>
          </w:p>
          <w:p w14:paraId="1CE031C9" w14:textId="77777777" w:rsidR="00296C05" w:rsidRPr="003C520C" w:rsidRDefault="00296C05" w:rsidP="00E03E86">
            <w:pPr>
              <w:pStyle w:val="c1e0e7eee2fbe9"/>
              <w:jc w:val="both"/>
              <w:rPr>
                <w:sz w:val="28"/>
                <w:szCs w:val="28"/>
                <w:lang w:val="uk-UA"/>
              </w:rPr>
            </w:pPr>
          </w:p>
          <w:p w14:paraId="2B4A98E5" w14:textId="751F27A0" w:rsidR="00E03E86" w:rsidRPr="003C520C" w:rsidRDefault="00E03E86" w:rsidP="00E03E86">
            <w:pPr>
              <w:pStyle w:val="c1e0e7eee2fbe9"/>
              <w:jc w:val="both"/>
              <w:rPr>
                <w:sz w:val="28"/>
                <w:szCs w:val="28"/>
                <w:lang w:val="uk-UA"/>
              </w:rPr>
            </w:pPr>
            <w:r w:rsidRPr="003C520C">
              <w:rPr>
                <w:sz w:val="28"/>
                <w:szCs w:val="28"/>
                <w:lang w:val="uk-UA"/>
              </w:rPr>
              <w:t xml:space="preserve">листкова іржа була </w:t>
            </w:r>
          </w:p>
        </w:tc>
        <w:tc>
          <w:tcPr>
            <w:tcW w:w="6636" w:type="dxa"/>
          </w:tcPr>
          <w:p w14:paraId="67D84F8C" w14:textId="4543BC84" w:rsidR="00E03E86" w:rsidRPr="003C520C" w:rsidRDefault="00E03E86" w:rsidP="00CA4F15">
            <w:pPr>
              <w:pStyle w:val="c1e0e7eee2fbe9"/>
              <w:jc w:val="both"/>
              <w:rPr>
                <w:sz w:val="28"/>
                <w:szCs w:val="28"/>
                <w:lang w:val="uk-UA"/>
              </w:rPr>
            </w:pPr>
            <w:r w:rsidRPr="003C520C">
              <w:rPr>
                <w:noProof/>
                <w:sz w:val="28"/>
                <w:szCs w:val="28"/>
                <w:lang w:eastAsia="ru-RU" w:bidi="ar-SA"/>
              </w:rPr>
              <w:drawing>
                <wp:inline distT="0" distB="0" distL="0" distR="0" wp14:anchorId="52A3EEB1" wp14:editId="7608D4DD">
                  <wp:extent cx="4067175" cy="2571750"/>
                  <wp:effectExtent l="0" t="0" r="9525" b="0"/>
                  <wp:docPr id="920632818" name="Рисунок 920632818" descr="зображення_viber_2025-01-28_22-02-1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ображення_viber_2025-01-28_22-02-13-09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7175" cy="2571750"/>
                          </a:xfrm>
                          <a:prstGeom prst="rect">
                            <a:avLst/>
                          </a:prstGeom>
                          <a:noFill/>
                          <a:ln>
                            <a:noFill/>
                          </a:ln>
                        </pic:spPr>
                      </pic:pic>
                    </a:graphicData>
                  </a:graphic>
                </wp:inline>
              </w:drawing>
            </w:r>
          </w:p>
        </w:tc>
      </w:tr>
      <w:tr w:rsidR="00E03E86" w:rsidRPr="003C520C" w14:paraId="617D8429" w14:textId="77777777" w:rsidTr="00E03E86">
        <w:tc>
          <w:tcPr>
            <w:tcW w:w="2992" w:type="dxa"/>
            <w:vMerge/>
          </w:tcPr>
          <w:p w14:paraId="2B4BAA96" w14:textId="77777777" w:rsidR="00E03E86" w:rsidRPr="003C520C" w:rsidRDefault="00E03E86" w:rsidP="00CA4F15">
            <w:pPr>
              <w:pStyle w:val="c1e0e7eee2fbe9"/>
              <w:jc w:val="both"/>
              <w:rPr>
                <w:sz w:val="28"/>
                <w:szCs w:val="28"/>
                <w:lang w:val="uk-UA"/>
              </w:rPr>
            </w:pPr>
          </w:p>
        </w:tc>
        <w:tc>
          <w:tcPr>
            <w:tcW w:w="6636" w:type="dxa"/>
          </w:tcPr>
          <w:p w14:paraId="10DBF61E" w14:textId="6E10E258" w:rsidR="00E03E86" w:rsidRPr="003C520C" w:rsidRDefault="00E03E86" w:rsidP="00296C05">
            <w:pPr>
              <w:rPr>
                <w:sz w:val="28"/>
                <w:szCs w:val="28"/>
              </w:rPr>
            </w:pPr>
            <w:r w:rsidRPr="003C520C">
              <w:rPr>
                <w:rFonts w:cs="Times New Roman"/>
              </w:rPr>
              <w:t xml:space="preserve"> </w:t>
            </w:r>
            <w:r w:rsidRPr="003C520C">
              <w:rPr>
                <w:rFonts w:cs="Times New Roman"/>
                <w:bCs/>
              </w:rPr>
              <w:t>Бура листкова іржа</w:t>
            </w:r>
            <w:r w:rsidRPr="003C520C">
              <w:rPr>
                <w:rFonts w:cs="Times New Roman"/>
                <w:b/>
                <w:bCs/>
              </w:rPr>
              <w:t xml:space="preserve"> </w:t>
            </w:r>
            <w:r w:rsidRPr="003C520C">
              <w:rPr>
                <w:rFonts w:cs="Times New Roman"/>
              </w:rPr>
              <w:t>(</w:t>
            </w:r>
            <w:r w:rsidRPr="003C520C">
              <w:rPr>
                <w:rFonts w:cs="Times New Roman"/>
                <w:i/>
                <w:iCs/>
                <w:lang w:val="en-US"/>
              </w:rPr>
              <w:t>Puccinia</w:t>
            </w:r>
            <w:r w:rsidRPr="003C520C">
              <w:rPr>
                <w:rFonts w:cs="Times New Roman"/>
                <w:i/>
                <w:iCs/>
              </w:rPr>
              <w:t xml:space="preserve"> </w:t>
            </w:r>
            <w:r w:rsidRPr="003C520C">
              <w:rPr>
                <w:rFonts w:cs="Times New Roman"/>
                <w:i/>
                <w:iCs/>
                <w:lang w:val="en-US"/>
              </w:rPr>
              <w:t>triticina</w:t>
            </w:r>
            <w:r w:rsidRPr="003C520C">
              <w:rPr>
                <w:rFonts w:cs="Times New Roman"/>
              </w:rPr>
              <w:t xml:space="preserve"> </w:t>
            </w:r>
            <w:r w:rsidRPr="003C520C">
              <w:rPr>
                <w:rFonts w:cs="Times New Roman"/>
                <w:lang w:val="en-US"/>
              </w:rPr>
              <w:t>Erikss</w:t>
            </w:r>
            <w:r w:rsidRPr="003C520C">
              <w:rPr>
                <w:rFonts w:cs="Times New Roman"/>
              </w:rPr>
              <w:t>. (</w:t>
            </w:r>
            <w:r w:rsidRPr="003C520C">
              <w:rPr>
                <w:rFonts w:cs="Times New Roman"/>
                <w:lang w:val="en-US"/>
              </w:rPr>
              <w:t>PUCCTR</w:t>
            </w:r>
            <w:r w:rsidRPr="003C520C">
              <w:rPr>
                <w:rFonts w:cs="Times New Roman"/>
              </w:rPr>
              <w:t xml:space="preserve">) = </w:t>
            </w:r>
            <w:r w:rsidRPr="003C520C">
              <w:rPr>
                <w:rFonts w:cs="Times New Roman"/>
                <w:lang w:val="en-US"/>
              </w:rPr>
              <w:t>P</w:t>
            </w:r>
            <w:r w:rsidRPr="003C520C">
              <w:rPr>
                <w:rFonts w:cs="Times New Roman"/>
              </w:rPr>
              <w:t>.</w:t>
            </w:r>
            <w:r w:rsidRPr="003C520C">
              <w:rPr>
                <w:rFonts w:cs="Times New Roman"/>
                <w:lang w:val="en-US"/>
              </w:rPr>
              <w:t>recondita</w:t>
            </w:r>
            <w:r w:rsidRPr="003C520C">
              <w:rPr>
                <w:rFonts w:cs="Times New Roman"/>
              </w:rPr>
              <w:t xml:space="preserve"> </w:t>
            </w:r>
            <w:r w:rsidRPr="003C520C">
              <w:rPr>
                <w:rFonts w:cs="Times New Roman"/>
                <w:lang w:val="en-US"/>
              </w:rPr>
              <w:t>Roberge</w:t>
            </w:r>
            <w:r w:rsidRPr="003C520C">
              <w:rPr>
                <w:rFonts w:cs="Times New Roman"/>
              </w:rPr>
              <w:t>:</w:t>
            </w:r>
            <w:r w:rsidRPr="003C520C">
              <w:rPr>
                <w:rFonts w:cs="Times New Roman"/>
                <w:lang w:val="en-US"/>
              </w:rPr>
              <w:t>Desm</w:t>
            </w:r>
            <w:r w:rsidRPr="003C520C">
              <w:rPr>
                <w:rFonts w:cs="Times New Roman"/>
              </w:rPr>
              <w:t>.</w:t>
            </w:r>
            <w:r w:rsidRPr="003C520C">
              <w:rPr>
                <w:rFonts w:cs="Times New Roman"/>
                <w:lang w:val="en-US"/>
              </w:rPr>
              <w:t>f</w:t>
            </w:r>
            <w:r w:rsidRPr="003C520C">
              <w:rPr>
                <w:rFonts w:cs="Times New Roman"/>
              </w:rPr>
              <w:t>.</w:t>
            </w:r>
            <w:r w:rsidRPr="003C520C">
              <w:rPr>
                <w:rFonts w:cs="Times New Roman"/>
                <w:lang w:val="en-US"/>
              </w:rPr>
              <w:t>sp</w:t>
            </w:r>
            <w:r w:rsidRPr="003C520C">
              <w:rPr>
                <w:rFonts w:cs="Times New Roman"/>
              </w:rPr>
              <w:t>.</w:t>
            </w:r>
            <w:r w:rsidRPr="003C520C">
              <w:rPr>
                <w:rFonts w:cs="Times New Roman"/>
                <w:lang w:val="en-US"/>
              </w:rPr>
              <w:t>tritici</w:t>
            </w:r>
            <w:r w:rsidRPr="003C520C">
              <w:rPr>
                <w:rFonts w:cs="Times New Roman"/>
              </w:rPr>
              <w:t xml:space="preserve"> (</w:t>
            </w:r>
            <w:r w:rsidRPr="003C520C">
              <w:rPr>
                <w:rFonts w:cs="Times New Roman"/>
                <w:lang w:val="en-US"/>
              </w:rPr>
              <w:t>PUCCRE</w:t>
            </w:r>
            <w:r w:rsidR="00665274" w:rsidRPr="003C520C">
              <w:rPr>
                <w:rFonts w:cs="Times New Roman"/>
              </w:rPr>
              <w:t xml:space="preserve">) </w:t>
            </w:r>
            <w:r w:rsidR="00296C05" w:rsidRPr="003C520C">
              <w:rPr>
                <w:rFonts w:cs="Times New Roman"/>
              </w:rPr>
              <w:t>ННЦ</w:t>
            </w:r>
          </w:p>
        </w:tc>
      </w:tr>
    </w:tbl>
    <w:p w14:paraId="5A0F9F2F" w14:textId="77374D31" w:rsidR="00E03E86" w:rsidRPr="003C520C" w:rsidRDefault="00E03E86" w:rsidP="00E03E86">
      <w:pPr>
        <w:pStyle w:val="c1e0e7eee2fbe9"/>
        <w:jc w:val="both"/>
        <w:rPr>
          <w:sz w:val="28"/>
          <w:szCs w:val="28"/>
          <w:lang w:val="uk-UA"/>
        </w:rPr>
      </w:pPr>
      <w:r w:rsidRPr="003C520C">
        <w:rPr>
          <w:sz w:val="28"/>
          <w:szCs w:val="28"/>
          <w:lang w:val="uk-UA"/>
        </w:rPr>
        <w:t>поширена на 2,415 тис. га, що складає 75% від обстежених площ, що більше в порівнянні з минулим роком. Оздоровлення посівів фунгіцидами стримувало інтенсивність розвитку інфекції фітопатогена.</w:t>
      </w:r>
    </w:p>
    <w:p w14:paraId="23205054"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Враховуючи, що джерело збудника залишається на сходах падалиці, злакових бур'янах та ранніх посівах озимини посіяної після стерньових попередників, </w:t>
      </w:r>
      <w:r w:rsidRPr="003C520C">
        <w:rPr>
          <w:rFonts w:cs="Times New Roman"/>
          <w:b/>
          <w:bCs/>
          <w:sz w:val="28"/>
          <w:szCs w:val="28"/>
        </w:rPr>
        <w:t>у 2025 році</w:t>
      </w:r>
      <w:r w:rsidRPr="003C520C">
        <w:rPr>
          <w:rFonts w:cs="Times New Roman"/>
          <w:sz w:val="28"/>
          <w:szCs w:val="28"/>
        </w:rPr>
        <w:t xml:space="preserve"> слід очікувати прояву хвороби на зернових культурах.  Інтенсивність розвитку та розповсюдження бурої листкової іржі залежатиме від погодних умов протягом вегетаційного періоду.  </w:t>
      </w:r>
    </w:p>
    <w:p w14:paraId="58702E73" w14:textId="77777777" w:rsidR="00CA4F15" w:rsidRPr="003C520C" w:rsidRDefault="00CA4F15" w:rsidP="00CA4F15">
      <w:pPr>
        <w:ind w:firstLine="851"/>
        <w:jc w:val="both"/>
        <w:rPr>
          <w:rFonts w:cs="Times New Roman"/>
          <w:sz w:val="28"/>
          <w:szCs w:val="28"/>
        </w:rPr>
      </w:pPr>
    </w:p>
    <w:p w14:paraId="62B2E7F0" w14:textId="3ED34527" w:rsidR="00CA4F15" w:rsidRPr="003C520C" w:rsidRDefault="00CA4F15" w:rsidP="00CA4F15">
      <w:pPr>
        <w:pStyle w:val="c1e0e7eee2fbe9"/>
        <w:ind w:firstLine="851"/>
        <w:jc w:val="both"/>
        <w:rPr>
          <w:sz w:val="28"/>
          <w:szCs w:val="28"/>
          <w:lang w:val="uk-UA"/>
        </w:rPr>
      </w:pPr>
      <w:r w:rsidRPr="003C520C">
        <w:rPr>
          <w:b/>
          <w:bCs/>
          <w:sz w:val="28"/>
          <w:szCs w:val="28"/>
          <w:lang w:val="uk-UA"/>
        </w:rPr>
        <w:t>Борошниста роса</w:t>
      </w:r>
      <w:r w:rsidRPr="003C520C">
        <w:rPr>
          <w:sz w:val="28"/>
          <w:szCs w:val="28"/>
          <w:lang w:val="uk-UA"/>
        </w:rPr>
        <w:t xml:space="preserve"> (</w:t>
      </w:r>
      <w:r w:rsidRPr="003C520C">
        <w:rPr>
          <w:i/>
          <w:sz w:val="28"/>
          <w:szCs w:val="28"/>
        </w:rPr>
        <w:t>Blumeria</w:t>
      </w:r>
      <w:r w:rsidRPr="003C520C">
        <w:rPr>
          <w:i/>
          <w:sz w:val="28"/>
          <w:szCs w:val="28"/>
          <w:lang w:val="uk-UA"/>
        </w:rPr>
        <w:t xml:space="preserve"> </w:t>
      </w:r>
      <w:r w:rsidRPr="003C520C">
        <w:rPr>
          <w:i/>
          <w:sz w:val="28"/>
          <w:szCs w:val="28"/>
        </w:rPr>
        <w:t>gr</w:t>
      </w:r>
      <w:r w:rsidRPr="003C520C">
        <w:rPr>
          <w:i/>
          <w:sz w:val="28"/>
          <w:szCs w:val="28"/>
          <w:lang w:val="uk-UA"/>
        </w:rPr>
        <w:t>а</w:t>
      </w:r>
      <w:r w:rsidRPr="003C520C">
        <w:rPr>
          <w:i/>
          <w:sz w:val="28"/>
          <w:szCs w:val="28"/>
        </w:rPr>
        <w:t>m</w:t>
      </w:r>
      <w:r w:rsidRPr="003C520C">
        <w:rPr>
          <w:i/>
          <w:sz w:val="28"/>
          <w:szCs w:val="28"/>
          <w:lang w:val="uk-UA"/>
        </w:rPr>
        <w:t>і</w:t>
      </w:r>
      <w:r w:rsidRPr="003C520C">
        <w:rPr>
          <w:i/>
          <w:sz w:val="28"/>
          <w:szCs w:val="28"/>
        </w:rPr>
        <w:t>n</w:t>
      </w:r>
      <w:r w:rsidRPr="003C520C">
        <w:rPr>
          <w:i/>
          <w:sz w:val="28"/>
          <w:szCs w:val="28"/>
          <w:lang w:val="uk-UA"/>
        </w:rPr>
        <w:t>і</w:t>
      </w:r>
      <w:r w:rsidRPr="003C520C">
        <w:rPr>
          <w:i/>
          <w:sz w:val="28"/>
          <w:szCs w:val="28"/>
        </w:rPr>
        <w:t>s</w:t>
      </w:r>
      <w:r w:rsidRPr="003C520C">
        <w:rPr>
          <w:i/>
          <w:sz w:val="28"/>
          <w:szCs w:val="28"/>
          <w:lang w:val="uk-UA"/>
        </w:rPr>
        <w:t xml:space="preserve"> </w:t>
      </w:r>
      <w:r w:rsidRPr="003C520C">
        <w:rPr>
          <w:sz w:val="28"/>
          <w:szCs w:val="28"/>
          <w:lang w:val="uk-UA"/>
        </w:rPr>
        <w:t>(</w:t>
      </w:r>
      <w:r w:rsidRPr="003C520C">
        <w:rPr>
          <w:sz w:val="28"/>
          <w:szCs w:val="28"/>
        </w:rPr>
        <w:t>D</w:t>
      </w:r>
      <w:r w:rsidRPr="003C520C">
        <w:rPr>
          <w:sz w:val="28"/>
          <w:szCs w:val="28"/>
          <w:lang w:val="uk-UA"/>
        </w:rPr>
        <w:t xml:space="preserve">С.) </w:t>
      </w:r>
      <w:r w:rsidRPr="003C520C">
        <w:rPr>
          <w:sz w:val="28"/>
          <w:szCs w:val="28"/>
        </w:rPr>
        <w:t>Speer. (BLUMGR</w:t>
      </w:r>
      <w:proofErr w:type="gramStart"/>
      <w:r w:rsidRPr="003C520C">
        <w:rPr>
          <w:sz w:val="28"/>
          <w:szCs w:val="28"/>
        </w:rPr>
        <w:t>)</w:t>
      </w:r>
      <w:r w:rsidR="00296C05" w:rsidRPr="003C520C">
        <w:rPr>
          <w:sz w:val="28"/>
          <w:szCs w:val="28"/>
          <w:lang w:val="uk-UA"/>
        </w:rPr>
        <w:t xml:space="preserve"> </w:t>
      </w:r>
      <w:r w:rsidRPr="003C520C">
        <w:rPr>
          <w:sz w:val="28"/>
          <w:szCs w:val="28"/>
        </w:rPr>
        <w:t>,</w:t>
      </w:r>
      <w:proofErr w:type="gramEnd"/>
      <w:r w:rsidRPr="003C520C">
        <w:rPr>
          <w:sz w:val="28"/>
          <w:szCs w:val="28"/>
        </w:rPr>
        <w:t xml:space="preserve"> </w:t>
      </w:r>
      <w:r w:rsidRPr="003C520C">
        <w:rPr>
          <w:sz w:val="28"/>
          <w:szCs w:val="28"/>
          <w:lang w:val="uk-UA"/>
        </w:rPr>
        <w:t xml:space="preserve"> почала проявлятися на посівах </w:t>
      </w:r>
      <w:r w:rsidRPr="003C520C">
        <w:rPr>
          <w:i/>
          <w:iCs/>
          <w:sz w:val="28"/>
          <w:szCs w:val="28"/>
          <w:lang w:val="uk-UA"/>
        </w:rPr>
        <w:t>озимих зернових</w:t>
      </w:r>
      <w:r w:rsidRPr="003C520C">
        <w:rPr>
          <w:sz w:val="28"/>
          <w:szCs w:val="28"/>
          <w:lang w:val="uk-UA"/>
        </w:rPr>
        <w:t xml:space="preserve"> ранніх строків сівби. </w:t>
      </w:r>
      <w:r w:rsidRPr="003C520C">
        <w:rPr>
          <w:bCs/>
          <w:sz w:val="28"/>
          <w:szCs w:val="28"/>
          <w:lang w:val="uk-UA"/>
        </w:rPr>
        <w:t>Н</w:t>
      </w:r>
      <w:r w:rsidRPr="003C520C">
        <w:rPr>
          <w:sz w:val="28"/>
          <w:szCs w:val="28"/>
          <w:lang w:val="uk-UA"/>
        </w:rPr>
        <w:t>авесні, за відновлення вегетації пшениці озимої, розпочався розвиток перезимувалого міцелію борошнистої роси. В період весняного кущіння хвороба</w:t>
      </w:r>
      <w:r w:rsidRPr="003C520C">
        <w:rPr>
          <w:spacing w:val="15"/>
          <w:sz w:val="28"/>
          <w:szCs w:val="28"/>
          <w:lang w:val="uk-UA"/>
        </w:rPr>
        <w:t xml:space="preserve"> </w:t>
      </w:r>
      <w:r w:rsidRPr="003C520C">
        <w:rPr>
          <w:sz w:val="28"/>
          <w:szCs w:val="28"/>
          <w:lang w:val="uk-UA"/>
        </w:rPr>
        <w:t>охопила близько 18% рослин, з розвитком хвороби - 0,7%.</w:t>
      </w:r>
    </w:p>
    <w:p w14:paraId="0478CD30" w14:textId="77777777" w:rsidR="00CA4F15" w:rsidRPr="003C520C" w:rsidRDefault="00CA4F15" w:rsidP="00CA4F15">
      <w:pPr>
        <w:pStyle w:val="c1e0e7eee2fbe9"/>
        <w:ind w:firstLine="851"/>
        <w:jc w:val="both"/>
        <w:rPr>
          <w:sz w:val="28"/>
          <w:szCs w:val="28"/>
          <w:lang w:val="uk-UA"/>
        </w:rPr>
      </w:pPr>
      <w:r w:rsidRPr="003C520C">
        <w:rPr>
          <w:sz w:val="28"/>
          <w:szCs w:val="28"/>
          <w:lang w:val="uk-UA"/>
        </w:rPr>
        <w:t>Під час виходу в трубку, прояв хвороби відмічався на 14% рослин, за інтенсивності розвитку 0,5%. Оздоровленню рослин, сприяло застосування рекомендованих фунгіцидів.</w:t>
      </w:r>
    </w:p>
    <w:p w14:paraId="29646C9A" w14:textId="77777777" w:rsidR="00CA4F15" w:rsidRPr="003C520C" w:rsidRDefault="00CA4F15" w:rsidP="00CA4F15">
      <w:pPr>
        <w:pStyle w:val="c1e0e7eee2fbe9"/>
        <w:ind w:firstLine="851"/>
        <w:jc w:val="both"/>
        <w:rPr>
          <w:sz w:val="28"/>
          <w:szCs w:val="28"/>
          <w:lang w:val="uk-UA"/>
        </w:rPr>
      </w:pPr>
      <w:r w:rsidRPr="003C520C">
        <w:rPr>
          <w:sz w:val="28"/>
          <w:szCs w:val="28"/>
          <w:lang w:val="uk-UA"/>
        </w:rPr>
        <w:t xml:space="preserve">Обстеженням, </w:t>
      </w:r>
      <w:r w:rsidRPr="003C520C">
        <w:rPr>
          <w:i/>
          <w:iCs/>
          <w:sz w:val="28"/>
          <w:szCs w:val="28"/>
          <w:lang w:val="uk-UA"/>
        </w:rPr>
        <w:t>пшениці</w:t>
      </w:r>
      <w:r w:rsidRPr="003C520C">
        <w:rPr>
          <w:sz w:val="28"/>
          <w:szCs w:val="28"/>
          <w:lang w:val="uk-UA"/>
        </w:rPr>
        <w:t xml:space="preserve"> </w:t>
      </w:r>
      <w:r w:rsidRPr="003C520C">
        <w:rPr>
          <w:i/>
          <w:iCs/>
          <w:sz w:val="28"/>
          <w:szCs w:val="28"/>
          <w:lang w:val="uk-UA"/>
        </w:rPr>
        <w:t xml:space="preserve">озимої </w:t>
      </w:r>
      <w:r w:rsidRPr="003C520C">
        <w:rPr>
          <w:sz w:val="28"/>
          <w:szCs w:val="28"/>
          <w:lang w:val="uk-UA"/>
        </w:rPr>
        <w:t xml:space="preserve">(3,153 тис. га) у фазу колосіння, встановлено, що ареал розповсюдження борошнистої роси склав 2,309 тис. га, що становить 73% обстежених площ. Найбільш поширеною хвороба була у господарствах Таращанської ОТГ Білоцерківського району та в Бучанському районі. </w:t>
      </w:r>
    </w:p>
    <w:p w14:paraId="0CA71256" w14:textId="77777777" w:rsidR="00CA4F15" w:rsidRPr="003C520C" w:rsidRDefault="00CA4F15" w:rsidP="00CA4F15">
      <w:pPr>
        <w:pStyle w:val="c1e0e7eee2fbe9"/>
        <w:ind w:firstLine="851"/>
        <w:jc w:val="both"/>
        <w:rPr>
          <w:sz w:val="28"/>
          <w:szCs w:val="28"/>
          <w:lang w:val="uk-UA"/>
        </w:rPr>
      </w:pPr>
      <w:r w:rsidRPr="003C520C">
        <w:rPr>
          <w:sz w:val="28"/>
          <w:szCs w:val="28"/>
          <w:lang w:val="uk-UA"/>
        </w:rPr>
        <w:t xml:space="preserve">Після збирання врожаю, розвиток борошнистої роси спостерігався на падалиці колосових культур, з ураженням 6-8%, максимально - 20% решток. Дані рештки є резерватором патогена, де гриб може зимувати. </w:t>
      </w:r>
    </w:p>
    <w:p w14:paraId="00771E2D" w14:textId="77777777" w:rsidR="00CA4F15" w:rsidRPr="003C520C" w:rsidRDefault="00CA4F15" w:rsidP="00CA4F15">
      <w:pPr>
        <w:pStyle w:val="c1e0e7eee2fbe9"/>
        <w:ind w:firstLine="851"/>
        <w:jc w:val="both"/>
        <w:rPr>
          <w:sz w:val="28"/>
          <w:szCs w:val="28"/>
          <w:lang w:val="uk-UA"/>
        </w:rPr>
      </w:pPr>
      <w:r w:rsidRPr="003C520C">
        <w:rPr>
          <w:sz w:val="28"/>
          <w:szCs w:val="28"/>
          <w:lang w:val="uk-UA"/>
        </w:rPr>
        <w:t xml:space="preserve">Через несприятливі погодні умови, до масової сівби озимини в нинішньому році, господарства області приступили у першій половині жовтня, що на 2-3 тижні пізніше середніх багаторічних строків. </w:t>
      </w:r>
    </w:p>
    <w:p w14:paraId="74CD48E9" w14:textId="77777777" w:rsidR="00CA4F15" w:rsidRPr="003C520C" w:rsidRDefault="00CA4F15" w:rsidP="00CA4F15">
      <w:pPr>
        <w:pStyle w:val="c1e0e7eee2fbe9"/>
        <w:ind w:firstLine="851"/>
        <w:jc w:val="both"/>
        <w:rPr>
          <w:sz w:val="28"/>
          <w:szCs w:val="28"/>
          <w:lang w:val="uk-UA"/>
        </w:rPr>
      </w:pPr>
      <w:r w:rsidRPr="003C520C">
        <w:rPr>
          <w:sz w:val="28"/>
          <w:szCs w:val="28"/>
          <w:lang w:val="uk-UA"/>
        </w:rPr>
        <w:t>Фітосанітарним моніторингом озимої пшениці, під врожай 2025 року, перший прояв симптомів борошнистої роси було виявлено в ІІІ декаді жовтня, що на декаду раніше, ніж в попередньому році.</w:t>
      </w: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03E86" w:rsidRPr="003C520C" w14:paraId="75162ED6" w14:textId="77777777" w:rsidTr="00E03E86">
        <w:tc>
          <w:tcPr>
            <w:tcW w:w="4814" w:type="dxa"/>
            <w:vMerge w:val="restart"/>
          </w:tcPr>
          <w:p w14:paraId="21DD7964" w14:textId="01773506" w:rsidR="00E03E86" w:rsidRPr="003C520C" w:rsidRDefault="00E03E86" w:rsidP="00E03E86">
            <w:pPr>
              <w:ind w:firstLine="873"/>
              <w:jc w:val="both"/>
              <w:rPr>
                <w:rFonts w:cs="Times New Roman"/>
                <w:sz w:val="28"/>
                <w:szCs w:val="28"/>
              </w:rPr>
            </w:pPr>
            <w:r w:rsidRPr="003C520C">
              <w:rPr>
                <w:rFonts w:cs="Times New Roman"/>
                <w:sz w:val="28"/>
                <w:szCs w:val="28"/>
              </w:rPr>
              <w:t xml:space="preserve">У </w:t>
            </w:r>
            <w:r w:rsidRPr="003C520C">
              <w:rPr>
                <w:rFonts w:cs="Times New Roman"/>
                <w:b/>
                <w:bCs/>
                <w:sz w:val="28"/>
                <w:szCs w:val="28"/>
              </w:rPr>
              <w:t>2025 році,</w:t>
            </w:r>
            <w:r w:rsidRPr="003C520C">
              <w:rPr>
                <w:rFonts w:cs="Times New Roman"/>
                <w:sz w:val="28"/>
                <w:szCs w:val="28"/>
              </w:rPr>
              <w:t xml:space="preserve"> розвиток борошнистої роси, слід очікувати в усіх посівах зернових колосових, від помірного до сильного. Передусім, цьому сприятимуть погодні умови. Ураження рослин, може проходити при загущенні посівів та надлишку мінерального живлення. Щоб зменшити ризик недобору урожаю, та погіршення його якості, господарствам слід дотримуватись оптимальних строків сівби зернових культур, норми висіву, ретельно </w:t>
            </w:r>
          </w:p>
        </w:tc>
        <w:tc>
          <w:tcPr>
            <w:tcW w:w="4814" w:type="dxa"/>
          </w:tcPr>
          <w:p w14:paraId="4886C3E6" w14:textId="0646F9FE" w:rsidR="00E03E86" w:rsidRPr="003C520C" w:rsidRDefault="00E03E86" w:rsidP="00CA4F15">
            <w:pPr>
              <w:jc w:val="both"/>
              <w:rPr>
                <w:rFonts w:cs="Times New Roman"/>
                <w:sz w:val="28"/>
                <w:szCs w:val="28"/>
              </w:rPr>
            </w:pPr>
            <w:r w:rsidRPr="003C520C">
              <w:rPr>
                <w:rFonts w:cs="Times New Roman"/>
                <w:noProof/>
                <w:sz w:val="28"/>
                <w:szCs w:val="28"/>
                <w:lang w:val="ru-RU" w:eastAsia="ru-RU" w:bidi="ar-SA"/>
              </w:rPr>
              <w:drawing>
                <wp:inline distT="0" distB="0" distL="0" distR="0" wp14:anchorId="6BF132FA" wp14:editId="28D3A1B4">
                  <wp:extent cx="2866405" cy="2247900"/>
                  <wp:effectExtent l="0" t="0" r="0" b="0"/>
                  <wp:docPr id="1613359124" name="Рисунок 1613359124" descr="C:\Users\User\Desktop\зображення_viber_2025-01-28_22-02-1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ображення_viber_2025-01-28_22-02-12-29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1865" cy="2252182"/>
                          </a:xfrm>
                          <a:prstGeom prst="rect">
                            <a:avLst/>
                          </a:prstGeom>
                          <a:noFill/>
                          <a:ln>
                            <a:noFill/>
                          </a:ln>
                        </pic:spPr>
                      </pic:pic>
                    </a:graphicData>
                  </a:graphic>
                </wp:inline>
              </w:drawing>
            </w:r>
          </w:p>
        </w:tc>
      </w:tr>
      <w:tr w:rsidR="00E03E86" w:rsidRPr="003C520C" w14:paraId="120CDF17" w14:textId="77777777" w:rsidTr="00E03E86">
        <w:tc>
          <w:tcPr>
            <w:tcW w:w="4814" w:type="dxa"/>
            <w:vMerge/>
          </w:tcPr>
          <w:p w14:paraId="6F0FB13D" w14:textId="77777777" w:rsidR="00E03E86" w:rsidRPr="003C520C" w:rsidRDefault="00E03E86" w:rsidP="00CA4F15">
            <w:pPr>
              <w:jc w:val="both"/>
              <w:rPr>
                <w:rFonts w:cs="Times New Roman"/>
                <w:sz w:val="28"/>
                <w:szCs w:val="28"/>
              </w:rPr>
            </w:pPr>
          </w:p>
        </w:tc>
        <w:tc>
          <w:tcPr>
            <w:tcW w:w="4814" w:type="dxa"/>
          </w:tcPr>
          <w:p w14:paraId="480F67C5" w14:textId="4C63A4BB" w:rsidR="00E03E86" w:rsidRPr="003C520C" w:rsidRDefault="00E03E86" w:rsidP="00296C05">
            <w:pPr>
              <w:rPr>
                <w:rFonts w:cs="Times New Roman"/>
                <w:sz w:val="28"/>
                <w:szCs w:val="28"/>
              </w:rPr>
            </w:pPr>
            <w:r w:rsidRPr="003C520C">
              <w:rPr>
                <w:rFonts w:cs="Times New Roman"/>
                <w:bCs/>
              </w:rPr>
              <w:t>Борошниста роса</w:t>
            </w:r>
            <w:r w:rsidRPr="003C520C">
              <w:rPr>
                <w:rFonts w:cs="Times New Roman"/>
              </w:rPr>
              <w:t xml:space="preserve"> (</w:t>
            </w:r>
            <w:r w:rsidRPr="003C520C">
              <w:rPr>
                <w:rFonts w:cs="Times New Roman"/>
                <w:i/>
              </w:rPr>
              <w:t xml:space="preserve">Blumeria grаmіnіs </w:t>
            </w:r>
            <w:r w:rsidRPr="003C520C">
              <w:rPr>
                <w:rFonts w:cs="Times New Roman"/>
              </w:rPr>
              <w:t xml:space="preserve">(DС.) Speer. (BLUMGR), ННЦ «ІЗ НААН» </w:t>
            </w:r>
          </w:p>
        </w:tc>
      </w:tr>
    </w:tbl>
    <w:p w14:paraId="48DDDF77" w14:textId="5539E359" w:rsidR="00E03E86" w:rsidRPr="003C520C" w:rsidRDefault="00E03E86" w:rsidP="00E03E86">
      <w:pPr>
        <w:jc w:val="both"/>
        <w:rPr>
          <w:rFonts w:cs="Times New Roman"/>
          <w:sz w:val="28"/>
          <w:szCs w:val="28"/>
        </w:rPr>
      </w:pPr>
      <w:r w:rsidRPr="003C520C">
        <w:rPr>
          <w:rFonts w:cs="Times New Roman"/>
          <w:sz w:val="28"/>
          <w:szCs w:val="28"/>
        </w:rPr>
        <w:t>розраховувати кількість внесення добрив, а також вчасно проводити захисні обробітки системними фунгіцидами проти хвороби.</w:t>
      </w:r>
    </w:p>
    <w:p w14:paraId="63C9B095" w14:textId="77777777" w:rsidR="00CA4F15" w:rsidRPr="003C520C" w:rsidRDefault="00CA4F15" w:rsidP="00CA4F15">
      <w:pPr>
        <w:ind w:firstLine="851"/>
        <w:jc w:val="both"/>
        <w:rPr>
          <w:rFonts w:cs="Times New Roman"/>
          <w:sz w:val="28"/>
          <w:szCs w:val="28"/>
        </w:rPr>
      </w:pPr>
      <w:r w:rsidRPr="003C520C">
        <w:rPr>
          <w:rFonts w:cs="Times New Roman"/>
          <w:sz w:val="28"/>
          <w:szCs w:val="28"/>
        </w:rPr>
        <w:t>Хвороби колосу (</w:t>
      </w:r>
      <w:r w:rsidRPr="003C520C">
        <w:rPr>
          <w:rFonts w:cs="Times New Roman"/>
          <w:b/>
          <w:bCs/>
          <w:sz w:val="28"/>
          <w:szCs w:val="28"/>
        </w:rPr>
        <w:t>септоріоз, фузаріоз)</w:t>
      </w:r>
      <w:r w:rsidRPr="003C520C">
        <w:rPr>
          <w:rFonts w:cs="Times New Roman"/>
          <w:sz w:val="28"/>
          <w:szCs w:val="28"/>
        </w:rPr>
        <w:t xml:space="preserve"> в посівах зернових колосових культур проявилися у другій половині вегетації.</w:t>
      </w:r>
      <w:r w:rsidRPr="003C520C">
        <w:rPr>
          <w:rFonts w:cs="Times New Roman"/>
          <w:sz w:val="28"/>
          <w:szCs w:val="28"/>
          <w:shd w:val="clear" w:color="auto" w:fill="FFFFFF"/>
        </w:rPr>
        <w:t xml:space="preserve"> При захворюванні колосся, на колоскових лусочках виявлялися плями, що надавало йому вигляд строкатості, а іноді буруватості. Септоріоз часто є причиною щуплості зерна, </w:t>
      </w:r>
      <w:r w:rsidRPr="003C520C">
        <w:rPr>
          <w:rFonts w:cs="Times New Roman"/>
          <w:sz w:val="28"/>
          <w:szCs w:val="28"/>
        </w:rPr>
        <w:t xml:space="preserve">що </w:t>
      </w:r>
      <w:r w:rsidRPr="003C520C">
        <w:rPr>
          <w:rFonts w:cs="Times New Roman"/>
          <w:sz w:val="28"/>
          <w:szCs w:val="28"/>
          <w:shd w:val="clear" w:color="auto" w:fill="FFFFFF"/>
        </w:rPr>
        <w:t>призводить до зниження врожаю зерна і погіршення його посівних і технологічних якостей</w:t>
      </w:r>
      <w:r w:rsidRPr="003C520C">
        <w:rPr>
          <w:rFonts w:cs="Times New Roman"/>
          <w:sz w:val="28"/>
          <w:szCs w:val="28"/>
        </w:rPr>
        <w:t>,</w:t>
      </w:r>
      <w:r w:rsidRPr="003C520C">
        <w:rPr>
          <w:rFonts w:cs="Times New Roman"/>
          <w:sz w:val="28"/>
          <w:szCs w:val="28"/>
          <w:shd w:val="clear" w:color="auto" w:fill="FFFFFF"/>
        </w:rPr>
        <w:t xml:space="preserve"> інколи — неплідності колосу.</w:t>
      </w:r>
    </w:p>
    <w:p w14:paraId="4B883CB0" w14:textId="77777777" w:rsidR="00CA4F15" w:rsidRPr="003C520C" w:rsidRDefault="00CA4F15" w:rsidP="00CA4F15">
      <w:pPr>
        <w:ind w:firstLine="851"/>
        <w:jc w:val="both"/>
        <w:rPr>
          <w:rFonts w:cs="Times New Roman"/>
          <w:sz w:val="28"/>
          <w:szCs w:val="28"/>
        </w:rPr>
      </w:pPr>
      <w:r w:rsidRPr="003C520C">
        <w:rPr>
          <w:rFonts w:cs="Times New Roman"/>
          <w:b/>
          <w:bCs/>
          <w:sz w:val="28"/>
          <w:szCs w:val="28"/>
        </w:rPr>
        <w:t xml:space="preserve">Септоріоз колосу </w:t>
      </w:r>
      <w:r w:rsidRPr="003C520C">
        <w:rPr>
          <w:rFonts w:cs="Times New Roman"/>
          <w:sz w:val="28"/>
          <w:szCs w:val="28"/>
        </w:rPr>
        <w:t>(</w:t>
      </w:r>
      <w:r w:rsidRPr="003C520C">
        <w:rPr>
          <w:rFonts w:cs="Times New Roman"/>
          <w:i/>
          <w:iCs/>
          <w:sz w:val="28"/>
          <w:szCs w:val="28"/>
        </w:rPr>
        <w:t xml:space="preserve">Sерtоrіа trіtісі </w:t>
      </w:r>
      <w:r w:rsidRPr="003C520C">
        <w:rPr>
          <w:rFonts w:cs="Times New Roman"/>
          <w:iCs/>
          <w:sz w:val="28"/>
          <w:szCs w:val="28"/>
          <w:lang w:val="en-US"/>
        </w:rPr>
        <w:t>Rob</w:t>
      </w:r>
      <w:r w:rsidRPr="003C520C">
        <w:rPr>
          <w:rFonts w:cs="Times New Roman"/>
          <w:iCs/>
          <w:sz w:val="28"/>
          <w:szCs w:val="28"/>
        </w:rPr>
        <w:t xml:space="preserve">. </w:t>
      </w:r>
      <w:r w:rsidRPr="003C520C">
        <w:rPr>
          <w:rFonts w:cs="Times New Roman"/>
          <w:iCs/>
          <w:sz w:val="28"/>
          <w:szCs w:val="28"/>
          <w:lang w:val="en-US"/>
        </w:rPr>
        <w:t>Et</w:t>
      </w:r>
      <w:r w:rsidRPr="003C520C">
        <w:rPr>
          <w:rFonts w:cs="Times New Roman"/>
          <w:iCs/>
          <w:sz w:val="28"/>
          <w:szCs w:val="28"/>
        </w:rPr>
        <w:t xml:space="preserve"> </w:t>
      </w:r>
      <w:r w:rsidRPr="003C520C">
        <w:rPr>
          <w:rFonts w:cs="Times New Roman"/>
          <w:iCs/>
          <w:sz w:val="28"/>
          <w:szCs w:val="28"/>
          <w:lang w:val="en-US"/>
        </w:rPr>
        <w:t>Desm</w:t>
      </w:r>
      <w:r w:rsidRPr="003C520C">
        <w:rPr>
          <w:rFonts w:cs="Times New Roman"/>
          <w:iCs/>
          <w:sz w:val="28"/>
          <w:szCs w:val="28"/>
        </w:rPr>
        <w:t>.</w:t>
      </w:r>
      <w:r w:rsidRPr="003C520C">
        <w:rPr>
          <w:rFonts w:cs="Times New Roman"/>
          <w:sz w:val="28"/>
          <w:szCs w:val="28"/>
        </w:rPr>
        <w:t>)</w:t>
      </w:r>
      <w:r w:rsidRPr="003C520C">
        <w:rPr>
          <w:rFonts w:cs="Times New Roman"/>
          <w:b/>
          <w:bCs/>
          <w:sz w:val="28"/>
          <w:szCs w:val="28"/>
        </w:rPr>
        <w:t xml:space="preserve"> </w:t>
      </w:r>
      <w:r w:rsidRPr="003C520C">
        <w:rPr>
          <w:rFonts w:cs="Times New Roman"/>
          <w:sz w:val="28"/>
          <w:szCs w:val="28"/>
        </w:rPr>
        <w:t xml:space="preserve">був найбільш поширеною хворобою колосу. У другій декаді червня, в фазу молочної стиглості зерна, на колоскових лусочках (1-2% рослин) </w:t>
      </w:r>
      <w:r w:rsidRPr="003C520C">
        <w:rPr>
          <w:rFonts w:cs="Times New Roman"/>
          <w:i/>
          <w:iCs/>
          <w:sz w:val="28"/>
          <w:szCs w:val="28"/>
        </w:rPr>
        <w:t>пшениці</w:t>
      </w:r>
      <w:r w:rsidRPr="003C520C">
        <w:rPr>
          <w:rFonts w:cs="Times New Roman"/>
          <w:sz w:val="28"/>
          <w:szCs w:val="28"/>
        </w:rPr>
        <w:t xml:space="preserve"> </w:t>
      </w:r>
      <w:r w:rsidRPr="003C520C">
        <w:rPr>
          <w:rFonts w:cs="Times New Roman"/>
          <w:i/>
          <w:iCs/>
          <w:sz w:val="28"/>
          <w:szCs w:val="28"/>
        </w:rPr>
        <w:t xml:space="preserve">озимої </w:t>
      </w:r>
      <w:r w:rsidRPr="003C520C">
        <w:rPr>
          <w:rFonts w:cs="Times New Roman"/>
          <w:sz w:val="28"/>
          <w:szCs w:val="28"/>
        </w:rPr>
        <w:t xml:space="preserve">було виявлено перші ознаки </w:t>
      </w:r>
      <w:r w:rsidRPr="003C520C">
        <w:rPr>
          <w:rFonts w:cs="Times New Roman"/>
          <w:sz w:val="28"/>
          <w:szCs w:val="28"/>
          <w:shd w:val="clear" w:color="auto" w:fill="FFFFFF"/>
        </w:rPr>
        <w:t xml:space="preserve">у вигляді розпливчастих темно-бурих та темнофіолетових плям. </w:t>
      </w:r>
      <w:r w:rsidRPr="003C520C">
        <w:rPr>
          <w:rFonts w:cs="Times New Roman"/>
          <w:sz w:val="28"/>
          <w:szCs w:val="28"/>
        </w:rPr>
        <w:t xml:space="preserve">Максимального розвитку хвороба набула у період повної стиглості зерна та збирання врожаю культури, коли на 82% обстежених площ, септоріозом, в середньому по господарствах, було уражено 5% рослин, з розвитком хвороби - 0,35%. </w:t>
      </w:r>
    </w:p>
    <w:p w14:paraId="448D0FBE"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У </w:t>
      </w:r>
      <w:r w:rsidRPr="003C520C">
        <w:rPr>
          <w:rFonts w:cs="Times New Roman"/>
          <w:b/>
          <w:bCs/>
          <w:sz w:val="28"/>
          <w:szCs w:val="28"/>
        </w:rPr>
        <w:t>2025 році</w:t>
      </w:r>
      <w:r w:rsidRPr="003C520C">
        <w:rPr>
          <w:rFonts w:cs="Times New Roman"/>
          <w:sz w:val="28"/>
          <w:szCs w:val="28"/>
        </w:rPr>
        <w:t>, за умов теплої вологої погоди, з частим випаданням дощів та маючи значний запас інфекції в ґрунті у фази формування і дозрівання зерна, можливе ураження колосся озимої та ярої пшениці.</w:t>
      </w:r>
    </w:p>
    <w:p w14:paraId="336AC9F1" w14:textId="77777777" w:rsidR="00D10C60" w:rsidRPr="003C520C" w:rsidRDefault="00D10C60" w:rsidP="00CA4F15">
      <w:pPr>
        <w:ind w:firstLine="851"/>
        <w:jc w:val="both"/>
        <w:rPr>
          <w:rFonts w:cs="Times New Roman"/>
          <w:sz w:val="28"/>
          <w:szCs w:val="28"/>
        </w:rPr>
      </w:pPr>
    </w:p>
    <w:tbl>
      <w:tblPr>
        <w:tblStyle w:val="aff"/>
        <w:tblW w:w="0" w:type="auto"/>
        <w:tblLook w:val="04A0" w:firstRow="1" w:lastRow="0" w:firstColumn="1" w:lastColumn="0" w:noHBand="0" w:noVBand="1"/>
      </w:tblPr>
      <w:tblGrid>
        <w:gridCol w:w="4106"/>
        <w:gridCol w:w="5522"/>
      </w:tblGrid>
      <w:tr w:rsidR="00D10C60" w:rsidRPr="003C520C" w14:paraId="620A3D42" w14:textId="77777777" w:rsidTr="00D10C60">
        <w:tc>
          <w:tcPr>
            <w:tcW w:w="4106" w:type="dxa"/>
            <w:tcBorders>
              <w:top w:val="nil"/>
              <w:left w:val="nil"/>
              <w:bottom w:val="nil"/>
              <w:right w:val="nil"/>
            </w:tcBorders>
          </w:tcPr>
          <w:p w14:paraId="220A029A" w14:textId="6B81D2E8" w:rsidR="00D10C60" w:rsidRPr="003C520C" w:rsidRDefault="00D10C60" w:rsidP="00CA4F15">
            <w:pPr>
              <w:jc w:val="both"/>
              <w:rPr>
                <w:rFonts w:cs="Times New Roman"/>
                <w:sz w:val="28"/>
                <w:szCs w:val="28"/>
              </w:rPr>
            </w:pPr>
            <w:r w:rsidRPr="003C520C">
              <w:rPr>
                <w:rFonts w:cs="Times New Roman"/>
                <w:noProof/>
                <w:sz w:val="28"/>
                <w:szCs w:val="28"/>
                <w:lang w:val="ru-RU" w:eastAsia="ru-RU" w:bidi="ar-SA"/>
              </w:rPr>
              <w:drawing>
                <wp:inline distT="0" distB="0" distL="0" distR="0" wp14:anchorId="6E84F109" wp14:editId="1FC79AF2">
                  <wp:extent cx="2314575" cy="2697783"/>
                  <wp:effectExtent l="0" t="0" r="0" b="7620"/>
                  <wp:docPr id="923762389" name="Рисунок 923762389" descr="зображення_viber_2025-01-28_22-32-5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ображення_viber_2025-01-28_22-32-55-5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2549" cy="2707077"/>
                          </a:xfrm>
                          <a:prstGeom prst="rect">
                            <a:avLst/>
                          </a:prstGeom>
                          <a:noFill/>
                          <a:ln>
                            <a:noFill/>
                          </a:ln>
                        </pic:spPr>
                      </pic:pic>
                    </a:graphicData>
                  </a:graphic>
                </wp:inline>
              </w:drawing>
            </w:r>
          </w:p>
        </w:tc>
        <w:tc>
          <w:tcPr>
            <w:tcW w:w="5522" w:type="dxa"/>
            <w:vMerge w:val="restart"/>
            <w:tcBorders>
              <w:top w:val="nil"/>
              <w:left w:val="nil"/>
              <w:bottom w:val="nil"/>
              <w:right w:val="nil"/>
            </w:tcBorders>
          </w:tcPr>
          <w:p w14:paraId="751281CB" w14:textId="4A9EDF68" w:rsidR="00D10C60" w:rsidRPr="003C520C" w:rsidRDefault="00D10C60" w:rsidP="00CA4F15">
            <w:pPr>
              <w:jc w:val="both"/>
              <w:rPr>
                <w:rFonts w:cs="Times New Roman"/>
                <w:sz w:val="28"/>
                <w:szCs w:val="28"/>
              </w:rPr>
            </w:pPr>
            <w:r w:rsidRPr="003C520C">
              <w:rPr>
                <w:rFonts w:cs="Times New Roman"/>
                <w:b/>
                <w:bCs/>
                <w:sz w:val="28"/>
                <w:szCs w:val="28"/>
              </w:rPr>
              <w:t>Фузаріоз колосу</w:t>
            </w:r>
            <w:r w:rsidRPr="003C520C">
              <w:rPr>
                <w:rFonts w:cs="Times New Roman"/>
                <w:b/>
                <w:sz w:val="28"/>
                <w:szCs w:val="28"/>
              </w:rPr>
              <w:t xml:space="preserve"> </w:t>
            </w:r>
            <w:r w:rsidRPr="003C520C">
              <w:rPr>
                <w:rFonts w:cs="Times New Roman"/>
                <w:sz w:val="28"/>
                <w:szCs w:val="28"/>
              </w:rPr>
              <w:t>(</w:t>
            </w:r>
            <w:r w:rsidRPr="003C520C">
              <w:rPr>
                <w:rFonts w:cs="Times New Roman"/>
                <w:i/>
                <w:color w:val="000000" w:themeColor="text1"/>
                <w:sz w:val="28"/>
                <w:szCs w:val="28"/>
              </w:rPr>
              <w:t xml:space="preserve">Fusarium </w:t>
            </w:r>
            <w:r w:rsidRPr="003C520C">
              <w:rPr>
                <w:rFonts w:cs="Times New Roman"/>
                <w:color w:val="000000" w:themeColor="text1"/>
                <w:sz w:val="28"/>
                <w:szCs w:val="28"/>
              </w:rPr>
              <w:t>(</w:t>
            </w:r>
            <w:r w:rsidRPr="003C520C">
              <w:rPr>
                <w:rFonts w:cs="Times New Roman"/>
                <w:color w:val="000000" w:themeColor="text1"/>
                <w:sz w:val="28"/>
                <w:szCs w:val="28"/>
                <w:lang w:val="en-US"/>
              </w:rPr>
              <w:t>FUSASP</w:t>
            </w:r>
            <w:r w:rsidR="00296C05" w:rsidRPr="003C520C">
              <w:rPr>
                <w:rFonts w:cs="Times New Roman"/>
                <w:color w:val="000000" w:themeColor="text1"/>
                <w:sz w:val="28"/>
                <w:szCs w:val="28"/>
              </w:rPr>
              <w:t xml:space="preserve">) </w:t>
            </w:r>
            <w:r w:rsidRPr="003C520C">
              <w:rPr>
                <w:rFonts w:cs="Times New Roman"/>
                <w:i/>
                <w:color w:val="000000" w:themeColor="text1"/>
                <w:sz w:val="28"/>
                <w:szCs w:val="28"/>
              </w:rPr>
              <w:t xml:space="preserve"> </w:t>
            </w:r>
            <w:r w:rsidRPr="003C520C">
              <w:rPr>
                <w:rFonts w:cs="Times New Roman"/>
                <w:sz w:val="28"/>
                <w:szCs w:val="28"/>
              </w:rPr>
              <w:t xml:space="preserve">проявився, у посівах </w:t>
            </w:r>
            <w:r w:rsidRPr="003C520C">
              <w:rPr>
                <w:rFonts w:cs="Times New Roman"/>
                <w:i/>
                <w:iCs/>
                <w:sz w:val="28"/>
                <w:szCs w:val="28"/>
              </w:rPr>
              <w:t>озимої пшениці,</w:t>
            </w:r>
            <w:r w:rsidRPr="003C520C">
              <w:rPr>
                <w:rFonts w:cs="Times New Roman"/>
                <w:sz w:val="28"/>
                <w:szCs w:val="28"/>
              </w:rPr>
              <w:t xml:space="preserve"> на поодиноких рослинах в ІІІ декаді червня, у фазу молочно-воскової стиглості зерна. За даними обстежень у базових господарствах, захворювання було поширеним на 29% обстежених площ озимої пшениці, з ураженням 1,5% колосків, проти 2,4% колосків у минулому році і виявилося в межах показника попереднього року.</w:t>
            </w:r>
          </w:p>
        </w:tc>
      </w:tr>
      <w:tr w:rsidR="00D10C60" w:rsidRPr="003C520C" w14:paraId="396D0A9B" w14:textId="77777777" w:rsidTr="00D10C60">
        <w:tc>
          <w:tcPr>
            <w:tcW w:w="4106" w:type="dxa"/>
            <w:tcBorders>
              <w:top w:val="nil"/>
              <w:left w:val="nil"/>
              <w:bottom w:val="nil"/>
              <w:right w:val="nil"/>
            </w:tcBorders>
          </w:tcPr>
          <w:p w14:paraId="3DDCF833" w14:textId="75EE3967" w:rsidR="00D10C60" w:rsidRPr="003C520C" w:rsidRDefault="00D10C60" w:rsidP="00CA4F15">
            <w:pPr>
              <w:jc w:val="both"/>
              <w:rPr>
                <w:rFonts w:cs="Times New Roman"/>
                <w:sz w:val="28"/>
                <w:szCs w:val="28"/>
              </w:rPr>
            </w:pPr>
            <w:r w:rsidRPr="003C520C">
              <w:rPr>
                <w:rFonts w:cs="Times New Roman"/>
                <w:color w:val="000000" w:themeColor="text1"/>
              </w:rPr>
              <w:t xml:space="preserve"> </w:t>
            </w:r>
            <w:r w:rsidRPr="003C520C">
              <w:rPr>
                <w:rFonts w:cs="Times New Roman"/>
                <w:bCs/>
              </w:rPr>
              <w:t>Фузаріоз колосу</w:t>
            </w:r>
            <w:r w:rsidRPr="003C520C">
              <w:rPr>
                <w:rFonts w:cs="Times New Roman"/>
                <w:b/>
              </w:rPr>
              <w:t xml:space="preserve"> </w:t>
            </w:r>
            <w:r w:rsidRPr="003C520C">
              <w:rPr>
                <w:rFonts w:cs="Times New Roman"/>
              </w:rPr>
              <w:t>(</w:t>
            </w:r>
            <w:r w:rsidRPr="003C520C">
              <w:rPr>
                <w:rFonts w:cs="Times New Roman"/>
                <w:i/>
                <w:color w:val="000000" w:themeColor="text1"/>
              </w:rPr>
              <w:t xml:space="preserve">Fusarium </w:t>
            </w:r>
            <w:r w:rsidRPr="003C520C">
              <w:rPr>
                <w:rFonts w:cs="Times New Roman"/>
                <w:color w:val="000000" w:themeColor="text1"/>
              </w:rPr>
              <w:t>(</w:t>
            </w:r>
            <w:r w:rsidRPr="003C520C">
              <w:rPr>
                <w:rFonts w:cs="Times New Roman"/>
                <w:color w:val="000000" w:themeColor="text1"/>
                <w:lang w:val="en-US"/>
              </w:rPr>
              <w:t>FUSASP</w:t>
            </w:r>
            <w:r w:rsidRPr="003C520C">
              <w:rPr>
                <w:rFonts w:cs="Times New Roman"/>
                <w:color w:val="000000" w:themeColor="text1"/>
              </w:rPr>
              <w:t>),</w:t>
            </w:r>
            <w:r w:rsidRPr="003C520C">
              <w:rPr>
                <w:rFonts w:cs="Times New Roman"/>
              </w:rPr>
              <w:t xml:space="preserve"> ННЦ «ІЗ НААН»</w:t>
            </w:r>
          </w:p>
        </w:tc>
        <w:tc>
          <w:tcPr>
            <w:tcW w:w="5522" w:type="dxa"/>
            <w:vMerge/>
            <w:tcBorders>
              <w:top w:val="nil"/>
              <w:left w:val="nil"/>
              <w:bottom w:val="nil"/>
              <w:right w:val="nil"/>
            </w:tcBorders>
          </w:tcPr>
          <w:p w14:paraId="612A9398" w14:textId="77777777" w:rsidR="00D10C60" w:rsidRPr="003C520C" w:rsidRDefault="00D10C60" w:rsidP="00CA4F15">
            <w:pPr>
              <w:jc w:val="both"/>
              <w:rPr>
                <w:rFonts w:cs="Times New Roman"/>
                <w:sz w:val="28"/>
                <w:szCs w:val="28"/>
              </w:rPr>
            </w:pPr>
          </w:p>
        </w:tc>
      </w:tr>
    </w:tbl>
    <w:p w14:paraId="4F037796" w14:textId="77777777" w:rsidR="00D10C60" w:rsidRPr="003C520C" w:rsidRDefault="00D10C60" w:rsidP="00CA4F15">
      <w:pPr>
        <w:ind w:firstLine="851"/>
        <w:jc w:val="both"/>
        <w:rPr>
          <w:rFonts w:cs="Times New Roman"/>
          <w:sz w:val="28"/>
          <w:szCs w:val="28"/>
        </w:rPr>
      </w:pPr>
    </w:p>
    <w:p w14:paraId="0ABEBAFC" w14:textId="77777777" w:rsidR="00CA4F15" w:rsidRPr="003C520C" w:rsidRDefault="00CA4F15" w:rsidP="00CA4F15">
      <w:pPr>
        <w:ind w:firstLine="851"/>
        <w:jc w:val="both"/>
        <w:rPr>
          <w:rFonts w:cs="Times New Roman"/>
          <w:sz w:val="28"/>
          <w:szCs w:val="28"/>
        </w:rPr>
      </w:pPr>
      <w:r w:rsidRPr="003C520C">
        <w:rPr>
          <w:rFonts w:cs="Times New Roman"/>
          <w:sz w:val="28"/>
          <w:szCs w:val="28"/>
        </w:rPr>
        <w:t xml:space="preserve">В </w:t>
      </w:r>
      <w:r w:rsidRPr="003C520C">
        <w:rPr>
          <w:rFonts w:cs="Times New Roman"/>
          <w:b/>
          <w:bCs/>
          <w:sz w:val="28"/>
          <w:szCs w:val="28"/>
        </w:rPr>
        <w:t>2025 році</w:t>
      </w:r>
      <w:r w:rsidRPr="003C520C">
        <w:rPr>
          <w:rFonts w:cs="Times New Roman"/>
          <w:sz w:val="28"/>
          <w:szCs w:val="28"/>
        </w:rPr>
        <w:t xml:space="preserve"> слід очікувати прояву фузаріозу колоса повсюдно. Розвиток грибниці та утворення спороношення на колосі, активно проходитиме у період цвітіння – молочної стиглості зерна, за сприятливих погодних умов (температури+22+25°С, вологої погоди з частими дощами та тривалими росами). У період цвітіння – молочної стиглості зерна, можливе середнє та сильне ураження колосків. При сильному розвитку хвороби, недобір урожаю, може бути значним, тому доцільно завчасно проводити захист посівів.</w:t>
      </w:r>
    </w:p>
    <w:p w14:paraId="2E4D618A" w14:textId="77777777" w:rsidR="00D10C60" w:rsidRPr="003C520C" w:rsidRDefault="00D10C60" w:rsidP="00CA4F15">
      <w:pPr>
        <w:ind w:firstLine="851"/>
        <w:jc w:val="both"/>
        <w:rPr>
          <w:rFonts w:cs="Times New Roman"/>
          <w:b/>
          <w:bCs/>
          <w:sz w:val="28"/>
          <w:szCs w:val="28"/>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D10C60" w:rsidRPr="003C520C" w14:paraId="118ECE25" w14:textId="77777777" w:rsidTr="00D10C60">
        <w:tc>
          <w:tcPr>
            <w:tcW w:w="4814" w:type="dxa"/>
          </w:tcPr>
          <w:p w14:paraId="30B76521" w14:textId="48EAB48C" w:rsidR="00D10C60" w:rsidRPr="003C520C" w:rsidRDefault="00D10C60" w:rsidP="00D10C60">
            <w:pPr>
              <w:ind w:firstLine="888"/>
              <w:jc w:val="both"/>
              <w:rPr>
                <w:rFonts w:cs="Times New Roman"/>
                <w:b/>
                <w:bCs/>
                <w:sz w:val="28"/>
                <w:szCs w:val="28"/>
              </w:rPr>
            </w:pPr>
            <w:r w:rsidRPr="003C520C">
              <w:rPr>
                <w:rFonts w:cs="Times New Roman"/>
                <w:b/>
                <w:bCs/>
                <w:sz w:val="28"/>
                <w:szCs w:val="28"/>
              </w:rPr>
              <w:t>Тверда сажка</w:t>
            </w:r>
            <w:r w:rsidRPr="003C520C">
              <w:rPr>
                <w:rFonts w:cs="Times New Roman"/>
                <w:sz w:val="28"/>
                <w:szCs w:val="28"/>
              </w:rPr>
              <w:t xml:space="preserve"> </w:t>
            </w:r>
            <w:r w:rsidRPr="003C520C">
              <w:rPr>
                <w:rFonts w:cs="Times New Roman"/>
                <w:sz w:val="28"/>
                <w:szCs w:val="28"/>
                <w:lang w:val="en-US"/>
              </w:rPr>
              <w:t>(</w:t>
            </w:r>
            <w:r w:rsidRPr="003C520C">
              <w:rPr>
                <w:rFonts w:cs="Times New Roman"/>
                <w:i/>
                <w:sz w:val="28"/>
                <w:szCs w:val="28"/>
                <w:lang w:val="en-US"/>
              </w:rPr>
              <w:t>Tilletia caries</w:t>
            </w:r>
            <w:r w:rsidRPr="003C520C">
              <w:rPr>
                <w:rFonts w:cs="Times New Roman"/>
                <w:sz w:val="28"/>
                <w:szCs w:val="28"/>
                <w:lang w:val="en-US"/>
              </w:rPr>
              <w:t xml:space="preserve"> (DC.) Tul. </w:t>
            </w:r>
            <w:r w:rsidRPr="003C520C">
              <w:rPr>
                <w:rFonts w:cs="Times New Roman"/>
                <w:sz w:val="28"/>
                <w:szCs w:val="28"/>
              </w:rPr>
              <w:t>(</w:t>
            </w:r>
            <w:r w:rsidRPr="003C520C">
              <w:rPr>
                <w:rFonts w:cs="Times New Roman"/>
                <w:sz w:val="28"/>
                <w:szCs w:val="28"/>
                <w:lang w:val="en-US"/>
              </w:rPr>
              <w:t>TILLCA</w:t>
            </w:r>
            <w:r w:rsidR="00296C05" w:rsidRPr="003C520C">
              <w:rPr>
                <w:rFonts w:cs="Times New Roman"/>
                <w:sz w:val="28"/>
                <w:szCs w:val="28"/>
              </w:rPr>
              <w:t xml:space="preserve">) </w:t>
            </w:r>
            <w:r w:rsidRPr="003C520C">
              <w:rPr>
                <w:rFonts w:cs="Times New Roman"/>
                <w:sz w:val="28"/>
                <w:szCs w:val="28"/>
              </w:rPr>
              <w:t xml:space="preserve"> на </w:t>
            </w:r>
            <w:r w:rsidRPr="003C520C">
              <w:rPr>
                <w:rFonts w:cs="Times New Roman"/>
                <w:i/>
                <w:iCs/>
                <w:sz w:val="28"/>
                <w:szCs w:val="28"/>
              </w:rPr>
              <w:t>зернових колосових,</w:t>
            </w:r>
            <w:r w:rsidRPr="003C520C">
              <w:rPr>
                <w:rFonts w:cs="Times New Roman"/>
                <w:sz w:val="28"/>
                <w:szCs w:val="28"/>
              </w:rPr>
              <w:t xml:space="preserve"> в поточному році при обстеженнях в базових господарствах, не проявлялася, чому сприяло якісне протруювання посівного матеріалу. За даними райдержінспекцій та при літніх обстеженнях спеціалістами, ураження твердою сажкою </w:t>
            </w:r>
            <w:r w:rsidRPr="003C520C">
              <w:rPr>
                <w:rFonts w:cs="Times New Roman"/>
                <w:i/>
                <w:iCs/>
                <w:sz w:val="28"/>
                <w:szCs w:val="28"/>
              </w:rPr>
              <w:t xml:space="preserve">озимої пшениці - </w:t>
            </w:r>
            <w:r w:rsidRPr="003C520C">
              <w:rPr>
                <w:rFonts w:cs="Times New Roman"/>
                <w:sz w:val="28"/>
                <w:szCs w:val="28"/>
              </w:rPr>
              <w:t>не виявлено.</w:t>
            </w:r>
          </w:p>
        </w:tc>
        <w:tc>
          <w:tcPr>
            <w:tcW w:w="4814" w:type="dxa"/>
          </w:tcPr>
          <w:p w14:paraId="06AF63A8" w14:textId="11266BF4" w:rsidR="00D10C60" w:rsidRPr="003C520C" w:rsidRDefault="00D10C60" w:rsidP="00CA4F15">
            <w:pPr>
              <w:jc w:val="both"/>
              <w:rPr>
                <w:rFonts w:cs="Times New Roman"/>
                <w:b/>
                <w:bCs/>
                <w:sz w:val="28"/>
                <w:szCs w:val="28"/>
              </w:rPr>
            </w:pPr>
            <w:r w:rsidRPr="003C520C">
              <w:rPr>
                <w:rFonts w:cs="Times New Roman"/>
                <w:noProof/>
                <w:sz w:val="28"/>
                <w:szCs w:val="28"/>
                <w:lang w:val="ru-RU" w:eastAsia="ru-RU" w:bidi="ar-SA"/>
              </w:rPr>
              <w:drawing>
                <wp:inline distT="0" distB="0" distL="0" distR="0" wp14:anchorId="0A08236B" wp14:editId="7543870D">
                  <wp:extent cx="2590800" cy="2571750"/>
                  <wp:effectExtent l="0" t="0" r="0" b="0"/>
                  <wp:docPr id="176645450" name="Рисунок 176645450" descr="зображення_viber_2025-01-28_22-27-2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ображення_viber_2025-01-28_22-27-21-1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2571750"/>
                          </a:xfrm>
                          <a:prstGeom prst="rect">
                            <a:avLst/>
                          </a:prstGeom>
                          <a:noFill/>
                          <a:ln>
                            <a:noFill/>
                          </a:ln>
                        </pic:spPr>
                      </pic:pic>
                    </a:graphicData>
                  </a:graphic>
                </wp:inline>
              </w:drawing>
            </w:r>
          </w:p>
        </w:tc>
      </w:tr>
      <w:tr w:rsidR="00D10C60" w:rsidRPr="003C520C" w14:paraId="6237D7CB" w14:textId="77777777" w:rsidTr="00D10C60">
        <w:tc>
          <w:tcPr>
            <w:tcW w:w="4814" w:type="dxa"/>
          </w:tcPr>
          <w:p w14:paraId="2E871811" w14:textId="77777777" w:rsidR="00D10C60" w:rsidRPr="003C520C" w:rsidRDefault="00D10C60" w:rsidP="00CA4F15">
            <w:pPr>
              <w:jc w:val="both"/>
              <w:rPr>
                <w:rFonts w:cs="Times New Roman"/>
                <w:b/>
                <w:bCs/>
                <w:sz w:val="28"/>
                <w:szCs w:val="28"/>
              </w:rPr>
            </w:pPr>
          </w:p>
        </w:tc>
        <w:tc>
          <w:tcPr>
            <w:tcW w:w="4814" w:type="dxa"/>
          </w:tcPr>
          <w:p w14:paraId="0FB3079D" w14:textId="537F6FB2" w:rsidR="00D10C60" w:rsidRPr="003C520C" w:rsidRDefault="00D10C60" w:rsidP="00CA4F15">
            <w:pPr>
              <w:jc w:val="both"/>
              <w:rPr>
                <w:rFonts w:cs="Times New Roman"/>
                <w:b/>
                <w:bCs/>
              </w:rPr>
            </w:pPr>
            <w:r w:rsidRPr="003C520C">
              <w:rPr>
                <w:rFonts w:cs="Times New Roman"/>
                <w:bCs/>
              </w:rPr>
              <w:t>Тверда сажка</w:t>
            </w:r>
            <w:r w:rsidRPr="003C520C">
              <w:rPr>
                <w:rFonts w:cs="Times New Roman"/>
              </w:rPr>
              <w:t xml:space="preserve"> </w:t>
            </w:r>
            <w:r w:rsidRPr="003C520C">
              <w:rPr>
                <w:rFonts w:cs="Times New Roman"/>
                <w:lang w:val="en-US"/>
              </w:rPr>
              <w:t>(</w:t>
            </w:r>
            <w:r w:rsidRPr="003C520C">
              <w:rPr>
                <w:rFonts w:cs="Times New Roman"/>
                <w:i/>
                <w:lang w:val="en-US"/>
              </w:rPr>
              <w:t>Tilletia caries</w:t>
            </w:r>
            <w:r w:rsidRPr="003C520C">
              <w:rPr>
                <w:rFonts w:cs="Times New Roman"/>
                <w:lang w:val="en-US"/>
              </w:rPr>
              <w:t xml:space="preserve"> (DC.) Tul. (TILLCA)</w:t>
            </w:r>
            <w:r w:rsidRPr="003C520C">
              <w:rPr>
                <w:rFonts w:cs="Times New Roman"/>
              </w:rPr>
              <w:t>,</w:t>
            </w:r>
          </w:p>
        </w:tc>
      </w:tr>
    </w:tbl>
    <w:p w14:paraId="4D30953E" w14:textId="5914BC11" w:rsidR="00CA4F15" w:rsidRPr="003C520C" w:rsidRDefault="00CA4F15" w:rsidP="00CA4F15">
      <w:pPr>
        <w:ind w:firstLine="851"/>
        <w:jc w:val="both"/>
        <w:rPr>
          <w:rFonts w:cs="Times New Roman"/>
          <w:sz w:val="28"/>
          <w:szCs w:val="28"/>
        </w:rPr>
      </w:pPr>
    </w:p>
    <w:p w14:paraId="5BDA3793" w14:textId="77777777" w:rsidR="00CA4F15" w:rsidRPr="003C520C" w:rsidRDefault="00CA4F15" w:rsidP="00CA4F15">
      <w:pPr>
        <w:ind w:firstLine="851"/>
        <w:jc w:val="both"/>
        <w:rPr>
          <w:rFonts w:cs="Times New Roman"/>
          <w:sz w:val="28"/>
          <w:szCs w:val="28"/>
        </w:rPr>
      </w:pPr>
      <w:r w:rsidRPr="003C520C">
        <w:rPr>
          <w:rFonts w:cs="Times New Roman"/>
          <w:b/>
          <w:bCs/>
          <w:sz w:val="28"/>
          <w:szCs w:val="28"/>
        </w:rPr>
        <w:t>Летюча сажка</w:t>
      </w:r>
      <w:r w:rsidRPr="003C520C">
        <w:rPr>
          <w:rFonts w:cs="Times New Roman"/>
          <w:b/>
          <w:bCs/>
          <w:sz w:val="28"/>
          <w:szCs w:val="28"/>
          <w:lang w:val="en-US"/>
        </w:rPr>
        <w:t xml:space="preserve"> </w:t>
      </w:r>
      <w:r w:rsidRPr="003C520C">
        <w:rPr>
          <w:rFonts w:cs="Times New Roman"/>
          <w:bCs/>
          <w:sz w:val="28"/>
          <w:szCs w:val="28"/>
          <w:lang w:val="en-US"/>
        </w:rPr>
        <w:t>(</w:t>
      </w:r>
      <w:r w:rsidRPr="003C520C">
        <w:rPr>
          <w:rFonts w:cs="Times New Roman"/>
          <w:bCs/>
          <w:i/>
          <w:sz w:val="28"/>
          <w:szCs w:val="28"/>
          <w:lang w:val="en-US"/>
        </w:rPr>
        <w:t>Ustilago tritici</w:t>
      </w:r>
      <w:r w:rsidRPr="003C520C">
        <w:rPr>
          <w:rFonts w:cs="Times New Roman"/>
          <w:bCs/>
          <w:sz w:val="28"/>
          <w:szCs w:val="28"/>
          <w:lang w:val="en-US"/>
        </w:rPr>
        <w:t xml:space="preserve"> (Pers.) </w:t>
      </w:r>
      <w:proofErr w:type="gramStart"/>
      <w:r w:rsidRPr="003C520C">
        <w:rPr>
          <w:rFonts w:cs="Times New Roman"/>
          <w:bCs/>
          <w:sz w:val="28"/>
          <w:szCs w:val="28"/>
          <w:lang w:val="en-US"/>
        </w:rPr>
        <w:t>Rostr</w:t>
      </w:r>
      <w:r w:rsidRPr="003C520C">
        <w:rPr>
          <w:rFonts w:cs="Times New Roman"/>
          <w:bCs/>
          <w:sz w:val="28"/>
          <w:szCs w:val="28"/>
        </w:rPr>
        <w:t>.(</w:t>
      </w:r>
      <w:proofErr w:type="gramEnd"/>
      <w:r w:rsidRPr="003C520C">
        <w:rPr>
          <w:rFonts w:cs="Times New Roman"/>
          <w:bCs/>
          <w:sz w:val="28"/>
          <w:szCs w:val="28"/>
          <w:lang w:val="en-US"/>
        </w:rPr>
        <w:t>USTITR</w:t>
      </w:r>
      <w:r w:rsidRPr="003C520C">
        <w:rPr>
          <w:rFonts w:cs="Times New Roman"/>
          <w:bCs/>
          <w:sz w:val="28"/>
          <w:szCs w:val="28"/>
        </w:rPr>
        <w:t>)</w:t>
      </w:r>
      <w:r w:rsidRPr="003C520C">
        <w:rPr>
          <w:rFonts w:cs="Times New Roman"/>
          <w:sz w:val="28"/>
          <w:szCs w:val="28"/>
        </w:rPr>
        <w:t xml:space="preserve">, проявилася на одній з площ за результатами фітосанітарної експертизи за незначного враження колосків. </w:t>
      </w:r>
    </w:p>
    <w:p w14:paraId="5AECF0CE" w14:textId="77777777" w:rsidR="00296C05" w:rsidRPr="003C520C" w:rsidRDefault="00296C05" w:rsidP="00CA4F15">
      <w:pPr>
        <w:ind w:firstLine="851"/>
        <w:jc w:val="both"/>
        <w:rPr>
          <w:rFonts w:cs="Times New Roman"/>
          <w:sz w:val="28"/>
          <w:szCs w:val="28"/>
        </w:rPr>
      </w:pPr>
    </w:p>
    <w:p w14:paraId="4EDEF350" w14:textId="77777777" w:rsidR="00296C05" w:rsidRPr="003C520C" w:rsidRDefault="00296C05" w:rsidP="00CA4F15">
      <w:pPr>
        <w:ind w:firstLine="851"/>
        <w:jc w:val="both"/>
        <w:rPr>
          <w:rFonts w:cs="Times New Roman"/>
          <w:sz w:val="28"/>
          <w:szCs w:val="28"/>
        </w:rPr>
      </w:pPr>
    </w:p>
    <w:p w14:paraId="55DFC3A4" w14:textId="77777777" w:rsidR="00CA4F15" w:rsidRPr="003C520C" w:rsidRDefault="00CA4F15" w:rsidP="00CA4F15">
      <w:pPr>
        <w:jc w:val="center"/>
        <w:rPr>
          <w:rFonts w:eastAsia="Times New Roman" w:cs="Times New Roman"/>
          <w:caps/>
          <w:lang w:eastAsia="ru-RU"/>
        </w:rPr>
      </w:pPr>
      <w:r w:rsidRPr="003C520C">
        <w:rPr>
          <w:rFonts w:eastAsia="Times New Roman" w:cs="Times New Roman"/>
          <w:caps/>
          <w:lang w:eastAsia="ru-RU"/>
        </w:rPr>
        <w:t>Система захисту зернових колосових культур</w:t>
      </w:r>
    </w:p>
    <w:p w14:paraId="04614DA3" w14:textId="77777777" w:rsidR="00CA4F15" w:rsidRPr="003C520C" w:rsidRDefault="00CA4F15" w:rsidP="00CA4F15">
      <w:pPr>
        <w:jc w:val="center"/>
        <w:rPr>
          <w:rFonts w:eastAsia="Times New Roman" w:cs="Times New Roman"/>
          <w:caps/>
          <w:lang w:eastAsia="ru-RU"/>
        </w:rPr>
      </w:pPr>
      <w:r w:rsidRPr="003C520C">
        <w:rPr>
          <w:rFonts w:eastAsia="Times New Roman" w:cs="Times New Roman"/>
          <w:caps/>
          <w:lang w:eastAsia="ru-RU"/>
        </w:rPr>
        <w:t>від шкідників і хвороб</w:t>
      </w:r>
    </w:p>
    <w:p w14:paraId="23EC1EA3" w14:textId="275797F1" w:rsidR="00CA4F15" w:rsidRPr="003C520C" w:rsidRDefault="00CA4F15" w:rsidP="00CA4F15">
      <w:pPr>
        <w:jc w:val="center"/>
        <w:rPr>
          <w:rFonts w:eastAsia="Times New Roman" w:cs="Times New Roman"/>
          <w:lang w:eastAsia="ru-RU"/>
        </w:rPr>
      </w:pPr>
      <w:r w:rsidRPr="003C520C">
        <w:rPr>
          <w:rFonts w:eastAsia="Times New Roman" w:cs="Times New Roman"/>
          <w:lang w:eastAsia="ru-RU"/>
        </w:rPr>
        <w:t>(Рекомендації ННЦ “</w:t>
      </w:r>
      <w:r w:rsidR="00D3534D" w:rsidRPr="003C520C">
        <w:rPr>
          <w:rFonts w:eastAsia="Times New Roman" w:cs="Times New Roman"/>
          <w:lang w:eastAsia="ru-RU"/>
        </w:rPr>
        <w:t>Інституту землеробства</w:t>
      </w:r>
      <w:r w:rsidRPr="003C520C">
        <w:rPr>
          <w:rFonts w:eastAsia="Times New Roman" w:cs="Times New Roman"/>
          <w:lang w:eastAsia="ru-RU"/>
        </w:rPr>
        <w:t xml:space="preserve"> НААН”)</w:t>
      </w:r>
    </w:p>
    <w:p w14:paraId="627D6789" w14:textId="77777777" w:rsidR="00CA4F15" w:rsidRPr="003C520C" w:rsidRDefault="00CA4F15" w:rsidP="00CA4F15">
      <w:pPr>
        <w:jc w:val="center"/>
        <w:rPr>
          <w:rFonts w:eastAsia="Times New Roman" w:cs="Times New Roman"/>
          <w:lang w:eastAsia="ru-RU"/>
        </w:rPr>
      </w:pPr>
    </w:p>
    <w:p w14:paraId="30EE4305" w14:textId="77777777" w:rsidR="00CA4F15" w:rsidRPr="003C520C" w:rsidRDefault="00CA4F15" w:rsidP="00CA4F15">
      <w:pPr>
        <w:jc w:val="center"/>
        <w:rPr>
          <w:rFonts w:eastAsia="Times New Roman" w:cs="Times New Roman"/>
          <w:lang w:eastAsia="ru-RU"/>
        </w:rPr>
      </w:pPr>
    </w:p>
    <w:tbl>
      <w:tblPr>
        <w:tblStyle w:val="aff"/>
        <w:tblW w:w="0" w:type="auto"/>
        <w:tblLook w:val="04A0" w:firstRow="1" w:lastRow="0" w:firstColumn="1" w:lastColumn="0" w:noHBand="0" w:noVBand="1"/>
      </w:tblPr>
      <w:tblGrid>
        <w:gridCol w:w="2689"/>
        <w:gridCol w:w="3729"/>
        <w:gridCol w:w="3210"/>
      </w:tblGrid>
      <w:tr w:rsidR="00CA4F15" w:rsidRPr="003C520C" w14:paraId="32BBB972" w14:textId="77777777" w:rsidTr="00CA4F15">
        <w:tc>
          <w:tcPr>
            <w:tcW w:w="2689" w:type="dxa"/>
          </w:tcPr>
          <w:p w14:paraId="6EB4C0DD" w14:textId="77777777" w:rsidR="00CA4F15" w:rsidRPr="003C520C" w:rsidRDefault="00CA4F15" w:rsidP="00CA4F15">
            <w:pPr>
              <w:spacing w:before="40"/>
              <w:jc w:val="center"/>
              <w:rPr>
                <w:rFonts w:eastAsia="Times New Roman" w:cs="Times New Roman"/>
                <w:bCs/>
                <w:lang w:eastAsia="ru-RU"/>
              </w:rPr>
            </w:pPr>
            <w:r w:rsidRPr="003C520C">
              <w:rPr>
                <w:rFonts w:eastAsia="Times New Roman" w:cs="Times New Roman"/>
                <w:bCs/>
                <w:lang w:eastAsia="ru-RU"/>
              </w:rPr>
              <w:t>Календар</w:t>
            </w:r>
            <w:r w:rsidRPr="003C520C">
              <w:rPr>
                <w:rFonts w:eastAsia="Times New Roman" w:cs="Times New Roman"/>
                <w:bCs/>
                <w:lang w:eastAsia="ru-RU"/>
              </w:rPr>
              <w:softHyphen/>
              <w:t>ні та</w:t>
            </w:r>
          </w:p>
          <w:p w14:paraId="2757C10B" w14:textId="77777777" w:rsidR="00CA4F15" w:rsidRPr="003C520C" w:rsidRDefault="00CA4F15" w:rsidP="00CA4F15">
            <w:pPr>
              <w:spacing w:line="216" w:lineRule="auto"/>
              <w:jc w:val="center"/>
              <w:rPr>
                <w:rFonts w:eastAsia="Times New Roman" w:cs="Times New Roman"/>
                <w:bCs/>
                <w:lang w:eastAsia="ru-RU"/>
              </w:rPr>
            </w:pPr>
            <w:r w:rsidRPr="003C520C">
              <w:rPr>
                <w:rFonts w:eastAsia="Times New Roman" w:cs="Times New Roman"/>
                <w:bCs/>
                <w:lang w:eastAsia="ru-RU"/>
              </w:rPr>
              <w:t>Фенологічні строки проведення заходу</w:t>
            </w:r>
          </w:p>
          <w:p w14:paraId="6C95860E" w14:textId="77777777" w:rsidR="00CA4F15" w:rsidRPr="003C520C" w:rsidRDefault="00CA4F15" w:rsidP="00CA4F15">
            <w:pPr>
              <w:spacing w:line="216" w:lineRule="auto"/>
              <w:jc w:val="center"/>
              <w:rPr>
                <w:rFonts w:eastAsia="Times New Roman" w:cs="Times New Roman"/>
                <w:bCs/>
                <w:lang w:eastAsia="ru-RU"/>
              </w:rPr>
            </w:pPr>
            <w:r w:rsidRPr="003C520C">
              <w:rPr>
                <w:rFonts w:eastAsia="Times New Roman" w:cs="Times New Roman"/>
                <w:bCs/>
                <w:lang w:eastAsia="ru-RU"/>
              </w:rPr>
              <w:t>(фаза розвитку,</w:t>
            </w:r>
          </w:p>
          <w:p w14:paraId="51EB9018" w14:textId="3F44B6BB" w:rsidR="00CA4F15" w:rsidRPr="003C520C" w:rsidRDefault="00CA4F15" w:rsidP="00CA4F15">
            <w:pPr>
              <w:jc w:val="center"/>
              <w:rPr>
                <w:rFonts w:eastAsia="Times New Roman" w:cs="Times New Roman"/>
                <w:lang w:eastAsia="ru-RU"/>
              </w:rPr>
            </w:pPr>
            <w:r w:rsidRPr="003C520C">
              <w:rPr>
                <w:rFonts w:eastAsia="Times New Roman" w:cs="Times New Roman"/>
                <w:bCs/>
                <w:lang w:eastAsia="ru-RU"/>
              </w:rPr>
              <w:t>етап органогенезу   по  Ф.М. Куперман</w:t>
            </w:r>
            <w:r w:rsidRPr="003C520C">
              <w:rPr>
                <w:rFonts w:eastAsia="Times New Roman" w:cs="Times New Roman"/>
                <w:lang w:eastAsia="ru-RU"/>
              </w:rPr>
              <w:t>)</w:t>
            </w:r>
          </w:p>
        </w:tc>
        <w:tc>
          <w:tcPr>
            <w:tcW w:w="3729" w:type="dxa"/>
          </w:tcPr>
          <w:p w14:paraId="066A1035" w14:textId="77777777" w:rsidR="00CA4F15" w:rsidRPr="003C520C" w:rsidRDefault="00CA4F15" w:rsidP="00CA4F15">
            <w:pPr>
              <w:spacing w:before="40"/>
              <w:jc w:val="center"/>
              <w:rPr>
                <w:rFonts w:eastAsia="Times New Roman" w:cs="Times New Roman"/>
                <w:bCs/>
                <w:lang w:eastAsia="ru-RU"/>
              </w:rPr>
            </w:pPr>
            <w:r w:rsidRPr="003C520C">
              <w:rPr>
                <w:rFonts w:eastAsia="Times New Roman" w:cs="Times New Roman"/>
                <w:bCs/>
                <w:lang w:eastAsia="ru-RU"/>
              </w:rPr>
              <w:t>Мета і умови проведення заходу, шкідливі організми</w:t>
            </w:r>
          </w:p>
          <w:p w14:paraId="5503BC30" w14:textId="77777777" w:rsidR="00CA4F15" w:rsidRPr="003C520C" w:rsidRDefault="00CA4F15" w:rsidP="00CA4F15">
            <w:pPr>
              <w:jc w:val="center"/>
              <w:rPr>
                <w:rFonts w:eastAsia="Times New Roman" w:cs="Times New Roman"/>
                <w:lang w:eastAsia="ru-RU"/>
              </w:rPr>
            </w:pPr>
          </w:p>
        </w:tc>
        <w:tc>
          <w:tcPr>
            <w:tcW w:w="3210" w:type="dxa"/>
          </w:tcPr>
          <w:p w14:paraId="17333A8C" w14:textId="77777777" w:rsidR="00CA4F15" w:rsidRPr="003C520C" w:rsidRDefault="00CA4F15" w:rsidP="00CA4F15">
            <w:pPr>
              <w:spacing w:before="40"/>
              <w:jc w:val="center"/>
              <w:rPr>
                <w:rFonts w:eastAsia="Times New Roman" w:cs="Times New Roman"/>
                <w:bCs/>
                <w:lang w:eastAsia="ru-RU"/>
              </w:rPr>
            </w:pPr>
            <w:r w:rsidRPr="003C520C">
              <w:rPr>
                <w:rFonts w:eastAsia="Times New Roman" w:cs="Times New Roman"/>
                <w:bCs/>
                <w:lang w:eastAsia="ru-RU"/>
              </w:rPr>
              <w:t>Зміст заходу, назви  і норми</w:t>
            </w:r>
          </w:p>
          <w:p w14:paraId="2359C642" w14:textId="77777777" w:rsidR="00CA4F15" w:rsidRPr="003C520C" w:rsidRDefault="00CA4F15" w:rsidP="00CA4F15">
            <w:pPr>
              <w:spacing w:before="40"/>
              <w:jc w:val="center"/>
              <w:rPr>
                <w:rFonts w:eastAsia="Times New Roman" w:cs="Times New Roman"/>
                <w:bCs/>
                <w:lang w:eastAsia="ru-RU"/>
              </w:rPr>
            </w:pPr>
            <w:r w:rsidRPr="003C520C">
              <w:rPr>
                <w:rFonts w:eastAsia="Times New Roman" w:cs="Times New Roman"/>
                <w:bCs/>
                <w:lang w:eastAsia="ru-RU"/>
              </w:rPr>
              <w:t>ви</w:t>
            </w:r>
            <w:r w:rsidRPr="003C520C">
              <w:rPr>
                <w:rFonts w:eastAsia="Times New Roman" w:cs="Times New Roman"/>
                <w:bCs/>
                <w:lang w:eastAsia="ru-RU"/>
              </w:rPr>
              <w:softHyphen/>
              <w:t>трат препаратів</w:t>
            </w:r>
          </w:p>
          <w:p w14:paraId="46178AB2" w14:textId="77777777" w:rsidR="00CA4F15" w:rsidRPr="003C520C" w:rsidRDefault="00CA4F15" w:rsidP="00CA4F15">
            <w:pPr>
              <w:spacing w:before="40"/>
              <w:jc w:val="center"/>
              <w:rPr>
                <w:rFonts w:eastAsia="Times New Roman" w:cs="Times New Roman"/>
                <w:bCs/>
                <w:lang w:eastAsia="ru-RU"/>
              </w:rPr>
            </w:pPr>
            <w:r w:rsidRPr="003C520C">
              <w:rPr>
                <w:rFonts w:eastAsia="Times New Roman" w:cs="Times New Roman"/>
                <w:bCs/>
                <w:lang w:eastAsia="ru-RU"/>
              </w:rPr>
              <w:t xml:space="preserve"> кг, л/га;  кг, л/т</w:t>
            </w:r>
          </w:p>
          <w:p w14:paraId="0B57649E" w14:textId="77777777" w:rsidR="00CA4F15" w:rsidRPr="003C520C" w:rsidRDefault="00CA4F15" w:rsidP="00CA4F15">
            <w:pPr>
              <w:jc w:val="center"/>
              <w:rPr>
                <w:rFonts w:eastAsia="Times New Roman" w:cs="Times New Roman"/>
                <w:lang w:eastAsia="ru-RU"/>
              </w:rPr>
            </w:pPr>
          </w:p>
        </w:tc>
      </w:tr>
      <w:tr w:rsidR="00CA4F15" w:rsidRPr="003C520C" w14:paraId="3056349D" w14:textId="77777777" w:rsidTr="00CA4F15">
        <w:tc>
          <w:tcPr>
            <w:tcW w:w="2689" w:type="dxa"/>
          </w:tcPr>
          <w:p w14:paraId="072F714C" w14:textId="77777777" w:rsidR="00CA4F15" w:rsidRPr="003C520C" w:rsidRDefault="00CA4F15" w:rsidP="00CA4F15">
            <w:pPr>
              <w:spacing w:before="40"/>
              <w:rPr>
                <w:rFonts w:eastAsia="Times New Roman" w:cs="Times New Roman"/>
                <w:lang w:eastAsia="ru-RU"/>
              </w:rPr>
            </w:pPr>
            <w:r w:rsidRPr="003C520C">
              <w:rPr>
                <w:rFonts w:eastAsia="Times New Roman" w:cs="Times New Roman"/>
                <w:lang w:eastAsia="ru-RU"/>
              </w:rPr>
              <w:t>Після збирання попередника</w:t>
            </w:r>
          </w:p>
          <w:p w14:paraId="68B4D23A" w14:textId="77777777" w:rsidR="00CA4F15" w:rsidRPr="003C520C" w:rsidRDefault="00CA4F15" w:rsidP="00CA4F15">
            <w:pPr>
              <w:spacing w:before="40"/>
              <w:jc w:val="center"/>
              <w:rPr>
                <w:rFonts w:eastAsia="Times New Roman" w:cs="Times New Roman"/>
                <w:bCs/>
                <w:lang w:eastAsia="ru-RU"/>
              </w:rPr>
            </w:pPr>
          </w:p>
        </w:tc>
        <w:tc>
          <w:tcPr>
            <w:tcW w:w="3729" w:type="dxa"/>
          </w:tcPr>
          <w:p w14:paraId="6877A60B" w14:textId="689B3B60" w:rsidR="00CA4F15" w:rsidRPr="003C520C" w:rsidRDefault="00CA4F15" w:rsidP="00CA4F15">
            <w:pPr>
              <w:spacing w:before="40"/>
              <w:ind w:left="57"/>
              <w:rPr>
                <w:rFonts w:eastAsia="Times New Roman" w:cs="Times New Roman"/>
                <w:lang w:eastAsia="ru-RU"/>
              </w:rPr>
            </w:pPr>
            <w:r w:rsidRPr="003C520C">
              <w:rPr>
                <w:rFonts w:eastAsia="Times New Roman" w:cs="Times New Roman"/>
                <w:lang w:eastAsia="ru-RU"/>
              </w:rPr>
              <w:t>Формування сприятливих умов для одержання добрих своєчасних сходів, а також росту й розвитку рослин, що зумовлює підвищення  їх стійкості проти шкідливих організмів</w:t>
            </w:r>
          </w:p>
          <w:p w14:paraId="7BF1FCD8" w14:textId="77777777" w:rsidR="00CA4F15" w:rsidRPr="003C520C" w:rsidRDefault="00CA4F15" w:rsidP="00CA4F15">
            <w:pPr>
              <w:spacing w:before="40"/>
              <w:jc w:val="center"/>
              <w:rPr>
                <w:rFonts w:eastAsia="Times New Roman" w:cs="Times New Roman"/>
                <w:bCs/>
                <w:lang w:eastAsia="ru-RU"/>
              </w:rPr>
            </w:pPr>
          </w:p>
        </w:tc>
        <w:tc>
          <w:tcPr>
            <w:tcW w:w="3210" w:type="dxa"/>
          </w:tcPr>
          <w:p w14:paraId="0AE4C7EE" w14:textId="77777777" w:rsidR="00CA4F15" w:rsidRPr="003C520C" w:rsidRDefault="00CA4F15" w:rsidP="00CA4F15">
            <w:pPr>
              <w:spacing w:before="40"/>
              <w:ind w:left="57"/>
              <w:rPr>
                <w:rFonts w:eastAsia="Times New Roman" w:cs="Times New Roman"/>
                <w:lang w:eastAsia="ru-RU"/>
              </w:rPr>
            </w:pPr>
            <w:r w:rsidRPr="003C520C">
              <w:rPr>
                <w:rFonts w:eastAsia="Times New Roman" w:cs="Times New Roman"/>
                <w:lang w:eastAsia="ru-RU"/>
              </w:rPr>
              <w:t>Впровадження вологозберігаючої системи обробітку ґрунту та оптимальної системи удобрення з урахуванням зональних умов, попередників, фітосанітарної та погодної ситуації</w:t>
            </w:r>
          </w:p>
          <w:p w14:paraId="0D7DDB64" w14:textId="05D6A3C5" w:rsidR="00CA4F15" w:rsidRPr="003C520C" w:rsidRDefault="00CA4F15" w:rsidP="00CA4F15">
            <w:pPr>
              <w:spacing w:before="40"/>
              <w:jc w:val="center"/>
              <w:rPr>
                <w:rFonts w:eastAsia="Times New Roman" w:cs="Times New Roman"/>
                <w:bCs/>
                <w:lang w:eastAsia="ru-RU"/>
              </w:rPr>
            </w:pPr>
          </w:p>
        </w:tc>
      </w:tr>
      <w:tr w:rsidR="002109AE" w:rsidRPr="003C520C" w14:paraId="79B1E021" w14:textId="77777777" w:rsidTr="00CA4F15">
        <w:tc>
          <w:tcPr>
            <w:tcW w:w="2689" w:type="dxa"/>
            <w:vMerge w:val="restart"/>
          </w:tcPr>
          <w:p w14:paraId="19D6642E" w14:textId="77777777" w:rsidR="002109AE" w:rsidRPr="003C520C" w:rsidRDefault="002109AE" w:rsidP="00E660B7">
            <w:pPr>
              <w:spacing w:before="40"/>
              <w:jc w:val="both"/>
              <w:rPr>
                <w:rFonts w:eastAsia="Times New Roman" w:cs="Times New Roman"/>
                <w:lang w:eastAsia="ru-RU"/>
              </w:rPr>
            </w:pPr>
            <w:r w:rsidRPr="003C520C">
              <w:rPr>
                <w:rFonts w:eastAsia="Times New Roman" w:cs="Times New Roman"/>
                <w:lang w:eastAsia="ru-RU"/>
              </w:rPr>
              <w:t>Липень-серпень</w:t>
            </w:r>
          </w:p>
          <w:p w14:paraId="5552EC90" w14:textId="50CDECEF" w:rsidR="002109AE" w:rsidRPr="003C520C" w:rsidRDefault="002109AE" w:rsidP="00E660B7">
            <w:pPr>
              <w:spacing w:before="40"/>
              <w:jc w:val="both"/>
              <w:rPr>
                <w:rFonts w:eastAsia="Times New Roman" w:cs="Times New Roman"/>
                <w:bCs/>
                <w:lang w:eastAsia="ru-RU"/>
              </w:rPr>
            </w:pPr>
            <w:r w:rsidRPr="003C520C">
              <w:rPr>
                <w:rFonts w:eastAsia="Times New Roman" w:cs="Times New Roman"/>
                <w:lang w:eastAsia="ru-RU"/>
              </w:rPr>
              <w:t>Допосівний період</w:t>
            </w:r>
          </w:p>
        </w:tc>
        <w:tc>
          <w:tcPr>
            <w:tcW w:w="3729" w:type="dxa"/>
          </w:tcPr>
          <w:p w14:paraId="14296723" w14:textId="77777777"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Обмеження чисельності та шкідливості хлібного туруна, злакових мух, злакових попелиць,  трипсів, хлібних пильщиків, хлібних жуків, кліщів, кореневих гнилей, септоріозу, борошнистої роси, фітонематод та інших шкідливих організмів</w:t>
            </w:r>
          </w:p>
          <w:p w14:paraId="694A4054" w14:textId="77777777" w:rsidR="002109AE" w:rsidRPr="003C520C" w:rsidRDefault="002109AE" w:rsidP="00E660B7">
            <w:pPr>
              <w:spacing w:before="40"/>
              <w:jc w:val="both"/>
              <w:rPr>
                <w:rFonts w:eastAsia="Times New Roman" w:cs="Times New Roman"/>
                <w:bCs/>
                <w:lang w:eastAsia="ru-RU"/>
              </w:rPr>
            </w:pPr>
          </w:p>
        </w:tc>
        <w:tc>
          <w:tcPr>
            <w:tcW w:w="3210" w:type="dxa"/>
          </w:tcPr>
          <w:p w14:paraId="3DC74DA4" w14:textId="56FA7E6B"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Освоєння сівозмін з насиченням колосовими культурами не більше 40—50% і часткою колосових у структурі попередників озимих не більше 10—15%. Добір попередників, які  забезпечують задовільний фітосанітарний стан: зайняті і сидеральні пари, зернобобові, кукурудза на силос та зелений корм, багаторічні бобові трави, льон, картопля ранніх сортів. Вирощування з числа районованих сортів відносно стійких або витривалих щодо комплексу шкідливих організмів та  погодних умов.</w:t>
            </w:r>
          </w:p>
          <w:p w14:paraId="6092C58F" w14:textId="21FA587C" w:rsidR="002109AE" w:rsidRPr="003C520C" w:rsidRDefault="002109AE" w:rsidP="00E660B7">
            <w:pPr>
              <w:spacing w:before="40"/>
              <w:jc w:val="both"/>
              <w:rPr>
                <w:rFonts w:eastAsia="Times New Roman" w:cs="Times New Roman"/>
                <w:bCs/>
                <w:lang w:eastAsia="ru-RU"/>
              </w:rPr>
            </w:pPr>
            <w:r w:rsidRPr="003C520C">
              <w:rPr>
                <w:rFonts w:eastAsia="Times New Roman" w:cs="Times New Roman"/>
                <w:lang w:eastAsia="ru-RU"/>
              </w:rPr>
              <w:t xml:space="preserve">, </w:t>
            </w:r>
          </w:p>
        </w:tc>
      </w:tr>
      <w:tr w:rsidR="002109AE" w:rsidRPr="003C520C" w14:paraId="326D8A0E" w14:textId="77777777" w:rsidTr="00CA4F15">
        <w:tc>
          <w:tcPr>
            <w:tcW w:w="2689" w:type="dxa"/>
            <w:vMerge/>
          </w:tcPr>
          <w:p w14:paraId="009203C7" w14:textId="77777777" w:rsidR="002109AE" w:rsidRPr="003C520C" w:rsidRDefault="002109AE" w:rsidP="00E660B7">
            <w:pPr>
              <w:spacing w:before="40"/>
              <w:jc w:val="both"/>
              <w:rPr>
                <w:rFonts w:eastAsia="Times New Roman" w:cs="Times New Roman"/>
                <w:bCs/>
                <w:lang w:eastAsia="ru-RU"/>
              </w:rPr>
            </w:pPr>
          </w:p>
        </w:tc>
        <w:tc>
          <w:tcPr>
            <w:tcW w:w="3729" w:type="dxa"/>
          </w:tcPr>
          <w:p w14:paraId="29D3A605" w14:textId="77777777"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Зниження виживання гусениць підгризаючих совок, яєць та личинок хлібних жуків і коваликів, погіршення умов для розвитку хлібного туруна, мишоподібних гризунів, шведської і гессенської мух, знищення резервацій борошнистої роси, іржастих хвороб, септоріозу та обмеження їх поширення на сходи пшениці.</w:t>
            </w:r>
          </w:p>
          <w:p w14:paraId="7CA79CD7" w14:textId="77777777" w:rsidR="002109AE" w:rsidRPr="003C520C" w:rsidRDefault="002109AE" w:rsidP="00E660B7">
            <w:pPr>
              <w:spacing w:before="40"/>
              <w:jc w:val="both"/>
              <w:rPr>
                <w:rFonts w:eastAsia="Times New Roman" w:cs="Times New Roman"/>
                <w:bCs/>
                <w:lang w:eastAsia="ru-RU"/>
              </w:rPr>
            </w:pPr>
          </w:p>
        </w:tc>
        <w:tc>
          <w:tcPr>
            <w:tcW w:w="3210" w:type="dxa"/>
          </w:tcPr>
          <w:p w14:paraId="392DD6A1" w14:textId="77777777"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 xml:space="preserve">Культивація та боронування полів для знищення  сходів падалиці й бур'янів із урахуванням вологості верхнього шару ґрунту і погодних умов у до посівний період, особливо після колосових попередників. </w:t>
            </w:r>
          </w:p>
          <w:p w14:paraId="2E8FA466" w14:textId="77777777" w:rsidR="002109AE" w:rsidRPr="003C520C" w:rsidRDefault="002109AE" w:rsidP="00E660B7">
            <w:pPr>
              <w:spacing w:before="40"/>
              <w:ind w:left="57"/>
              <w:jc w:val="both"/>
              <w:rPr>
                <w:rFonts w:eastAsia="Times New Roman" w:cs="Times New Roman"/>
                <w:lang w:eastAsia="ru-RU"/>
              </w:rPr>
            </w:pPr>
          </w:p>
          <w:p w14:paraId="310AC260" w14:textId="77777777"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Випуск трихограми на забур'янених полях після парів і гороху в роки зростання кіль</w:t>
            </w:r>
            <w:r w:rsidRPr="003C520C">
              <w:rPr>
                <w:rFonts w:eastAsia="Times New Roman" w:cs="Times New Roman"/>
                <w:lang w:eastAsia="ru-RU"/>
              </w:rPr>
              <w:softHyphen/>
              <w:t>кості яєць совок та проти другого покоління шкідника за наявності до 30 яєць шкідника на 1м</w:t>
            </w:r>
            <w:r w:rsidRPr="003C520C">
              <w:rPr>
                <w:rFonts w:eastAsia="Times New Roman" w:cs="Times New Roman"/>
                <w:vertAlign w:val="superscript"/>
                <w:lang w:eastAsia="ru-RU"/>
              </w:rPr>
              <w:t>2</w:t>
            </w:r>
            <w:r w:rsidRPr="003C520C">
              <w:rPr>
                <w:rFonts w:eastAsia="Times New Roman" w:cs="Times New Roman"/>
                <w:lang w:eastAsia="ru-RU"/>
              </w:rPr>
              <w:t xml:space="preserve"> . Норма випуску трихограми становить 30 тис. самиць на </w:t>
            </w:r>
            <w:smartTag w:uri="urn:schemas-microsoft-com:office:smarttags" w:element="metricconverter">
              <w:smartTagPr>
                <w:attr w:name="ProductID" w:val="1 га"/>
              </w:smartTagPr>
              <w:r w:rsidRPr="003C520C">
                <w:rPr>
                  <w:rFonts w:eastAsia="Times New Roman" w:cs="Times New Roman"/>
                  <w:lang w:eastAsia="ru-RU"/>
                </w:rPr>
                <w:t>1 га</w:t>
              </w:r>
            </w:smartTag>
            <w:r w:rsidRPr="003C520C">
              <w:rPr>
                <w:rFonts w:eastAsia="Times New Roman" w:cs="Times New Roman"/>
                <w:lang w:eastAsia="ru-RU"/>
              </w:rPr>
              <w:t xml:space="preserve">, а за кількості 30 і більше яєць на </w:t>
            </w:r>
            <w:smartTag w:uri="urn:schemas-microsoft-com:office:smarttags" w:element="metricconverter">
              <w:smartTagPr>
                <w:attr w:name="ProductID" w:val="1 м2"/>
              </w:smartTagPr>
              <w:r w:rsidRPr="003C520C">
                <w:rPr>
                  <w:rFonts w:eastAsia="Times New Roman" w:cs="Times New Roman"/>
                  <w:lang w:eastAsia="ru-RU"/>
                </w:rPr>
                <w:t>1 м</w:t>
              </w:r>
              <w:r w:rsidRPr="003C520C">
                <w:rPr>
                  <w:rFonts w:eastAsia="Times New Roman" w:cs="Times New Roman"/>
                  <w:vertAlign w:val="superscript"/>
                  <w:lang w:eastAsia="ru-RU"/>
                </w:rPr>
                <w:t>2</w:t>
              </w:r>
            </w:smartTag>
            <w:r w:rsidRPr="003C520C">
              <w:rPr>
                <w:rFonts w:eastAsia="Times New Roman" w:cs="Times New Roman"/>
                <w:lang w:eastAsia="ru-RU"/>
              </w:rPr>
              <w:t xml:space="preserve"> норму визначають з розрахунку 1 самиця на 10 яєць шкідника</w:t>
            </w:r>
          </w:p>
          <w:p w14:paraId="57A2A296" w14:textId="04CFB2AC" w:rsidR="002109AE" w:rsidRPr="003C520C" w:rsidRDefault="002109AE" w:rsidP="00E660B7">
            <w:pPr>
              <w:spacing w:before="40"/>
              <w:ind w:left="57"/>
              <w:jc w:val="both"/>
              <w:rPr>
                <w:rFonts w:eastAsia="Times New Roman" w:cs="Times New Roman"/>
                <w:lang w:eastAsia="ru-RU"/>
              </w:rPr>
            </w:pPr>
          </w:p>
          <w:p w14:paraId="4538E31C" w14:textId="77777777" w:rsidR="002109AE" w:rsidRPr="003C520C" w:rsidRDefault="002109AE" w:rsidP="00E660B7">
            <w:pPr>
              <w:spacing w:before="40"/>
              <w:jc w:val="both"/>
              <w:rPr>
                <w:rFonts w:eastAsia="Times New Roman" w:cs="Times New Roman"/>
                <w:bCs/>
                <w:lang w:eastAsia="ru-RU"/>
              </w:rPr>
            </w:pPr>
          </w:p>
        </w:tc>
      </w:tr>
      <w:tr w:rsidR="002109AE" w:rsidRPr="003C520C" w14:paraId="549B586C" w14:textId="77777777" w:rsidTr="00CA4F15">
        <w:tc>
          <w:tcPr>
            <w:tcW w:w="2689" w:type="dxa"/>
            <w:vMerge/>
          </w:tcPr>
          <w:p w14:paraId="74618DD4" w14:textId="77777777" w:rsidR="002109AE" w:rsidRPr="003C520C" w:rsidRDefault="002109AE" w:rsidP="00E660B7">
            <w:pPr>
              <w:spacing w:before="40"/>
              <w:jc w:val="both"/>
              <w:rPr>
                <w:rFonts w:eastAsia="Times New Roman" w:cs="Times New Roman"/>
                <w:bCs/>
                <w:lang w:eastAsia="ru-RU"/>
              </w:rPr>
            </w:pPr>
          </w:p>
        </w:tc>
        <w:tc>
          <w:tcPr>
            <w:tcW w:w="3729" w:type="dxa"/>
          </w:tcPr>
          <w:p w14:paraId="290FD74D" w14:textId="77777777"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Заготівля  насіннєвого матеріалу з високими посівними якостями і запобігання або максимально можливе обмеження його зараженості збудниками хвороб (сажкові, кореневі гнилі, септоріоз, фузаріоз, бактеріози), заселеності шкідниками і засміченості насінням небезпечних бур'янів</w:t>
            </w:r>
          </w:p>
          <w:p w14:paraId="5D8B03FC" w14:textId="77777777" w:rsidR="002109AE" w:rsidRPr="003C520C" w:rsidRDefault="002109AE" w:rsidP="00E660B7">
            <w:pPr>
              <w:spacing w:before="40"/>
              <w:jc w:val="both"/>
              <w:rPr>
                <w:rFonts w:eastAsia="Times New Roman" w:cs="Times New Roman"/>
                <w:bCs/>
                <w:lang w:eastAsia="ru-RU"/>
              </w:rPr>
            </w:pPr>
          </w:p>
        </w:tc>
        <w:tc>
          <w:tcPr>
            <w:tcW w:w="3210" w:type="dxa"/>
          </w:tcPr>
          <w:p w14:paraId="4C24D739" w14:textId="77777777" w:rsidR="002109AE" w:rsidRPr="003C520C" w:rsidRDefault="002109AE" w:rsidP="00E660B7">
            <w:pPr>
              <w:spacing w:before="40"/>
              <w:ind w:left="57"/>
              <w:jc w:val="both"/>
              <w:rPr>
                <w:rFonts w:eastAsia="Times New Roman" w:cs="Times New Roman"/>
                <w:lang w:eastAsia="ru-RU"/>
              </w:rPr>
            </w:pPr>
          </w:p>
          <w:p w14:paraId="3C618863" w14:textId="77777777"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Післязбиральна очистка, сушіння і сортування насіння і доведення до кондицій у відповідності з Державним стандартом України ДСТУ 2240-93</w:t>
            </w:r>
          </w:p>
          <w:p w14:paraId="3924D20F" w14:textId="77777777" w:rsidR="002109AE" w:rsidRPr="003C520C" w:rsidRDefault="002109AE" w:rsidP="00E660B7">
            <w:pPr>
              <w:spacing w:before="40"/>
              <w:jc w:val="both"/>
              <w:rPr>
                <w:rFonts w:eastAsia="Times New Roman" w:cs="Times New Roman"/>
                <w:bCs/>
                <w:lang w:eastAsia="ru-RU"/>
              </w:rPr>
            </w:pPr>
          </w:p>
        </w:tc>
      </w:tr>
      <w:tr w:rsidR="00CA4F15" w:rsidRPr="003C520C" w14:paraId="3975167F" w14:textId="77777777" w:rsidTr="00CA4F15">
        <w:tc>
          <w:tcPr>
            <w:tcW w:w="2689" w:type="dxa"/>
          </w:tcPr>
          <w:p w14:paraId="0551528E" w14:textId="77777777" w:rsidR="002109AE" w:rsidRPr="003C520C" w:rsidRDefault="002109AE" w:rsidP="00E660B7">
            <w:pPr>
              <w:spacing w:before="40"/>
              <w:jc w:val="both"/>
              <w:rPr>
                <w:rFonts w:eastAsia="Times New Roman" w:cs="Times New Roman"/>
                <w:lang w:eastAsia="ru-RU"/>
              </w:rPr>
            </w:pPr>
            <w:r w:rsidRPr="003C520C">
              <w:rPr>
                <w:rFonts w:eastAsia="Times New Roman" w:cs="Times New Roman"/>
                <w:lang w:eastAsia="ru-RU"/>
              </w:rPr>
              <w:t>Вересень</w:t>
            </w:r>
          </w:p>
          <w:p w14:paraId="1BD8C19E" w14:textId="77777777" w:rsidR="002109AE" w:rsidRPr="003C520C" w:rsidRDefault="002109AE" w:rsidP="00E660B7">
            <w:pPr>
              <w:jc w:val="both"/>
              <w:rPr>
                <w:rFonts w:eastAsia="Times New Roman" w:cs="Times New Roman"/>
                <w:lang w:eastAsia="ru-RU"/>
              </w:rPr>
            </w:pPr>
            <w:r w:rsidRPr="003C520C">
              <w:rPr>
                <w:rFonts w:eastAsia="Times New Roman" w:cs="Times New Roman"/>
                <w:lang w:eastAsia="ru-RU"/>
              </w:rPr>
              <w:t>За 1—15 днів до сівби</w:t>
            </w:r>
          </w:p>
          <w:p w14:paraId="7549279B" w14:textId="77777777" w:rsidR="00CA4F15" w:rsidRPr="003C520C" w:rsidRDefault="00CA4F15" w:rsidP="00E660B7">
            <w:pPr>
              <w:spacing w:before="40"/>
              <w:jc w:val="both"/>
              <w:rPr>
                <w:rFonts w:eastAsia="Times New Roman" w:cs="Times New Roman"/>
                <w:bCs/>
                <w:lang w:eastAsia="ru-RU"/>
              </w:rPr>
            </w:pPr>
          </w:p>
        </w:tc>
        <w:tc>
          <w:tcPr>
            <w:tcW w:w="3729" w:type="dxa"/>
          </w:tcPr>
          <w:p w14:paraId="32A304C6" w14:textId="77777777"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Захист посівів від усіх видів сажок, гельмінтоспоріозних і фузаріозних кореневих гнилей, пліснявіння насіння, снігової плісняви, плямистостей листя, бактеріозів. З біопрепаратів проти кореневих гнилей, сажкових хвороб, снігової плісняви , пригнічення розвитку листкових хвороб на ранніх етапах розвитку, а також для підвищення урожайності</w:t>
            </w:r>
          </w:p>
          <w:p w14:paraId="12815315" w14:textId="32FAFCFE" w:rsidR="00CA4F15" w:rsidRPr="003C520C" w:rsidRDefault="00CA4F15" w:rsidP="00E660B7">
            <w:pPr>
              <w:spacing w:before="40"/>
              <w:jc w:val="both"/>
              <w:rPr>
                <w:rFonts w:eastAsia="Times New Roman" w:cs="Times New Roman"/>
                <w:bCs/>
                <w:lang w:eastAsia="ru-RU"/>
              </w:rPr>
            </w:pPr>
          </w:p>
        </w:tc>
        <w:tc>
          <w:tcPr>
            <w:tcW w:w="3210" w:type="dxa"/>
          </w:tcPr>
          <w:p w14:paraId="444752FD" w14:textId="77777777" w:rsidR="002109AE" w:rsidRPr="003C520C" w:rsidRDefault="002109AE" w:rsidP="00E660B7">
            <w:pPr>
              <w:spacing w:line="256" w:lineRule="auto"/>
              <w:ind w:left="57"/>
              <w:jc w:val="both"/>
              <w:rPr>
                <w:rFonts w:eastAsia="Times New Roman" w:cs="Times New Roman"/>
                <w:lang w:eastAsia="ru-RU"/>
              </w:rPr>
            </w:pPr>
            <w:r w:rsidRPr="003C520C">
              <w:rPr>
                <w:rFonts w:eastAsia="Times New Roman" w:cs="Times New Roman"/>
                <w:lang w:eastAsia="ru-RU"/>
              </w:rPr>
              <w:t>Протруювання насіння із зволоженням або водними  суспензіями (10 л/ т)  препаратів:</w:t>
            </w:r>
          </w:p>
          <w:p w14:paraId="7F479AC8" w14:textId="77777777" w:rsidR="002109AE" w:rsidRPr="003C520C" w:rsidRDefault="002109AE" w:rsidP="00E660B7">
            <w:pPr>
              <w:spacing w:line="256" w:lineRule="auto"/>
              <w:ind w:left="57"/>
              <w:jc w:val="both"/>
              <w:rPr>
                <w:rFonts w:eastAsia="Times New Roman" w:cs="Times New Roman"/>
                <w:lang w:eastAsia="ru-RU"/>
              </w:rPr>
            </w:pPr>
            <w:r w:rsidRPr="003C520C">
              <w:rPr>
                <w:rFonts w:eastAsia="Times New Roman" w:cs="Times New Roman"/>
                <w:lang w:eastAsia="ru-RU"/>
              </w:rPr>
              <w:t>(див. табл. № 1 ).</w:t>
            </w:r>
          </w:p>
          <w:p w14:paraId="065D0428" w14:textId="0468F1C8" w:rsidR="00CA4F15" w:rsidRPr="003C520C" w:rsidRDefault="002109AE" w:rsidP="00E660B7">
            <w:pPr>
              <w:spacing w:before="40"/>
              <w:jc w:val="both"/>
              <w:rPr>
                <w:rFonts w:eastAsia="Times New Roman" w:cs="Times New Roman"/>
                <w:bCs/>
                <w:lang w:eastAsia="ru-RU"/>
              </w:rPr>
            </w:pPr>
            <w:r w:rsidRPr="003C520C">
              <w:rPr>
                <w:rFonts w:cs="Times New Roman"/>
              </w:rPr>
              <w:t xml:space="preserve">Біозлак, р.1,0-1,5 л/т; </w:t>
            </w:r>
            <w:r w:rsidRPr="003C520C">
              <w:rPr>
                <w:rFonts w:eastAsia="Times New Roman" w:cs="Times New Roman"/>
                <w:lang w:eastAsia="ru-RU"/>
              </w:rPr>
              <w:t xml:space="preserve">Біофунгіцид Мікосан «В» та «Н», 3% в.р.к. 7 л/т; Планориз ВЛ, в.с., 2,0 л/т;  </w:t>
            </w:r>
            <w:r w:rsidRPr="003C520C">
              <w:rPr>
                <w:rFonts w:cs="Times New Roman"/>
              </w:rPr>
              <w:t xml:space="preserve">Віплант/Viplant, РК  1,5-2,0 л/т; </w:t>
            </w:r>
            <w:r w:rsidRPr="003C520C">
              <w:rPr>
                <w:rFonts w:eastAsia="Times New Roman" w:cs="Times New Roman"/>
                <w:lang w:eastAsia="ru-RU"/>
              </w:rPr>
              <w:t>Псевдобактерин-2 (Респекта), в.р., 1 л/т;   та ін.</w:t>
            </w:r>
          </w:p>
        </w:tc>
      </w:tr>
      <w:tr w:rsidR="00CA4F15" w:rsidRPr="003C520C" w14:paraId="589A167D" w14:textId="77777777" w:rsidTr="00CA4F15">
        <w:tc>
          <w:tcPr>
            <w:tcW w:w="2689" w:type="dxa"/>
          </w:tcPr>
          <w:p w14:paraId="4B672C83" w14:textId="77777777" w:rsidR="002109AE" w:rsidRPr="003C520C" w:rsidRDefault="002109AE" w:rsidP="00E660B7">
            <w:pPr>
              <w:jc w:val="both"/>
              <w:rPr>
                <w:rFonts w:eastAsia="Times New Roman" w:cs="Times New Roman"/>
                <w:lang w:eastAsia="ru-RU"/>
              </w:rPr>
            </w:pPr>
            <w:r w:rsidRPr="003C520C">
              <w:rPr>
                <w:rFonts w:eastAsia="Times New Roman" w:cs="Times New Roman"/>
                <w:lang w:eastAsia="ru-RU"/>
              </w:rPr>
              <w:t>За  1-5 днів</w:t>
            </w:r>
          </w:p>
          <w:p w14:paraId="4074FEF3" w14:textId="50238E0E" w:rsidR="00CA4F15" w:rsidRPr="003C520C" w:rsidRDefault="002109AE" w:rsidP="00E660B7">
            <w:pPr>
              <w:spacing w:before="40"/>
              <w:jc w:val="both"/>
              <w:rPr>
                <w:rFonts w:eastAsia="Times New Roman" w:cs="Times New Roman"/>
                <w:bCs/>
                <w:lang w:eastAsia="ru-RU"/>
              </w:rPr>
            </w:pPr>
            <w:r w:rsidRPr="003C520C">
              <w:rPr>
                <w:rFonts w:eastAsia="Times New Roman" w:cs="Times New Roman"/>
                <w:lang w:eastAsia="ru-RU"/>
              </w:rPr>
              <w:t>до сівби</w:t>
            </w:r>
          </w:p>
        </w:tc>
        <w:tc>
          <w:tcPr>
            <w:tcW w:w="3729" w:type="dxa"/>
          </w:tcPr>
          <w:p w14:paraId="52C388CC" w14:textId="77777777"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Захист посівів від личинок хлібного туруна, підгризаючих совок та інших ґрунтових шкідників, особливо за  сівби після колосових попередників.</w:t>
            </w:r>
          </w:p>
          <w:p w14:paraId="3263E688" w14:textId="5F9F0F38" w:rsidR="002109AE" w:rsidRPr="003C520C" w:rsidRDefault="002109AE" w:rsidP="00E660B7">
            <w:pPr>
              <w:spacing w:before="40"/>
              <w:ind w:left="57"/>
              <w:jc w:val="both"/>
              <w:rPr>
                <w:rFonts w:eastAsia="Times New Roman" w:cs="Times New Roman"/>
                <w:color w:val="0000FF"/>
                <w:lang w:eastAsia="ru-RU"/>
              </w:rPr>
            </w:pPr>
            <w:r w:rsidRPr="003C520C">
              <w:rPr>
                <w:rFonts w:eastAsia="Times New Roman" w:cs="Times New Roman"/>
                <w:lang w:eastAsia="ru-RU"/>
              </w:rPr>
              <w:t>З біопрепаратів інсектицидної дії  проти ґрунтових шкідників</w:t>
            </w:r>
          </w:p>
          <w:p w14:paraId="63658339" w14:textId="77777777" w:rsidR="00CA4F15" w:rsidRPr="003C520C" w:rsidRDefault="00CA4F15" w:rsidP="00E660B7">
            <w:pPr>
              <w:spacing w:before="40"/>
              <w:jc w:val="both"/>
              <w:rPr>
                <w:rFonts w:eastAsia="Times New Roman" w:cs="Times New Roman"/>
                <w:bCs/>
                <w:lang w:eastAsia="ru-RU"/>
              </w:rPr>
            </w:pPr>
          </w:p>
        </w:tc>
        <w:tc>
          <w:tcPr>
            <w:tcW w:w="3210" w:type="dxa"/>
          </w:tcPr>
          <w:p w14:paraId="7723E4DF" w14:textId="539BF4DC" w:rsidR="002109AE" w:rsidRPr="003C520C" w:rsidRDefault="002109AE" w:rsidP="00E660B7">
            <w:pPr>
              <w:spacing w:after="120"/>
              <w:jc w:val="both"/>
              <w:rPr>
                <w:rFonts w:eastAsia="Times New Roman" w:cs="Times New Roman"/>
                <w:lang w:eastAsia="ru-RU"/>
              </w:rPr>
            </w:pPr>
            <w:r w:rsidRPr="003C520C">
              <w:rPr>
                <w:rFonts w:eastAsia="Times New Roman" w:cs="Times New Roman"/>
                <w:spacing w:val="-1"/>
                <w:lang w:eastAsia="ru-RU"/>
              </w:rPr>
              <w:t xml:space="preserve">Передпосівне оброблення насіння  Валабі Протект, ТН, 0,5-1,0 л/т; </w:t>
            </w:r>
            <w:r w:rsidRPr="003C520C">
              <w:rPr>
                <w:rFonts w:eastAsia="Times New Roman" w:cs="Times New Roman"/>
                <w:lang w:eastAsia="ru-RU"/>
              </w:rPr>
              <w:t>Гаучо Єво 275 FS, ТН 2,0 л/т; Даліла 600, ТН, 0,5-1,0 л/т; Інтер 600, ТН, 0,5-1,0 л/т; Нупрід 600, ТН 1,0-1,6 л/т; Матадор Макс, ТН 0,5-0,8 л/т; Фавіприд Ектів 600, ТН, 0,5-1,0 л/т. МЕТАВАЙТ (</w:t>
            </w:r>
            <w:r w:rsidRPr="003C520C">
              <w:rPr>
                <w:rFonts w:eastAsia="Times New Roman" w:cs="Times New Roman"/>
                <w:lang w:val="en-US" w:eastAsia="ru-RU"/>
              </w:rPr>
              <w:t>METAWHITE</w:t>
            </w:r>
            <w:r w:rsidRPr="003C520C">
              <w:rPr>
                <w:rFonts w:eastAsia="Times New Roman" w:cs="Times New Roman"/>
                <w:lang w:eastAsia="ru-RU"/>
              </w:rPr>
              <w:t>), р., 2-6 л/т</w:t>
            </w:r>
          </w:p>
          <w:p w14:paraId="4867FE78" w14:textId="37102BE2" w:rsidR="00CA4F15" w:rsidRPr="003C520C" w:rsidRDefault="00CA4F15" w:rsidP="00E660B7">
            <w:pPr>
              <w:spacing w:before="40"/>
              <w:jc w:val="both"/>
              <w:rPr>
                <w:rFonts w:eastAsia="Times New Roman" w:cs="Times New Roman"/>
                <w:bCs/>
                <w:lang w:eastAsia="ru-RU"/>
              </w:rPr>
            </w:pPr>
          </w:p>
        </w:tc>
      </w:tr>
      <w:tr w:rsidR="002109AE" w:rsidRPr="003C520C" w14:paraId="153F7AEF" w14:textId="77777777" w:rsidTr="00CA4F15">
        <w:tc>
          <w:tcPr>
            <w:tcW w:w="2689" w:type="dxa"/>
          </w:tcPr>
          <w:p w14:paraId="0042DB66" w14:textId="77777777" w:rsidR="002109AE" w:rsidRPr="003C520C" w:rsidRDefault="002109AE" w:rsidP="00E660B7">
            <w:pPr>
              <w:jc w:val="both"/>
              <w:rPr>
                <w:rFonts w:eastAsia="Times New Roman" w:cs="Times New Roman"/>
                <w:lang w:eastAsia="ru-RU"/>
              </w:rPr>
            </w:pPr>
            <w:r w:rsidRPr="003C520C">
              <w:rPr>
                <w:rFonts w:eastAsia="Times New Roman" w:cs="Times New Roman"/>
                <w:lang w:eastAsia="ru-RU"/>
              </w:rPr>
              <w:t>За  1-5 днів</w:t>
            </w:r>
          </w:p>
          <w:p w14:paraId="2CFB99F0" w14:textId="1FE78504" w:rsidR="002109AE" w:rsidRPr="003C520C" w:rsidRDefault="002109AE" w:rsidP="00E660B7">
            <w:pPr>
              <w:spacing w:before="40"/>
              <w:jc w:val="both"/>
              <w:rPr>
                <w:rFonts w:eastAsia="Times New Roman" w:cs="Times New Roman"/>
                <w:bCs/>
                <w:lang w:eastAsia="ru-RU"/>
              </w:rPr>
            </w:pPr>
            <w:r w:rsidRPr="003C520C">
              <w:rPr>
                <w:rFonts w:eastAsia="Times New Roman" w:cs="Times New Roman"/>
                <w:lang w:eastAsia="ru-RU"/>
              </w:rPr>
              <w:t>до сівби</w:t>
            </w:r>
          </w:p>
        </w:tc>
        <w:tc>
          <w:tcPr>
            <w:tcW w:w="3729" w:type="dxa"/>
          </w:tcPr>
          <w:p w14:paraId="712DB747" w14:textId="17ADD468"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Комплексний захист від шкідників (хлібна жужелиця, злакові мухи, хлібні блішки, хлібний турун, дротяники, совка озима, цикадки та попелиці)  та  хвороб (фузаріозно-гельмінтоспоріозна кореневі гнилі, сажкові хвороби, септоріоз листя, борошниста роса, пліснявіння насіння, листкова іржа)</w:t>
            </w:r>
          </w:p>
          <w:p w14:paraId="4B4D6653" w14:textId="01DD08F8" w:rsidR="002109AE" w:rsidRPr="003C520C" w:rsidRDefault="002109AE" w:rsidP="00E660B7">
            <w:pPr>
              <w:spacing w:before="40"/>
              <w:jc w:val="both"/>
              <w:rPr>
                <w:rFonts w:eastAsia="Times New Roman" w:cs="Times New Roman"/>
                <w:bCs/>
                <w:lang w:eastAsia="ru-RU"/>
              </w:rPr>
            </w:pPr>
          </w:p>
        </w:tc>
        <w:tc>
          <w:tcPr>
            <w:tcW w:w="3210" w:type="dxa"/>
          </w:tcPr>
          <w:p w14:paraId="735B6BB2" w14:textId="1773D7BE" w:rsidR="002109AE" w:rsidRPr="003C520C" w:rsidRDefault="002109AE" w:rsidP="00E660B7">
            <w:pPr>
              <w:spacing w:before="40"/>
              <w:jc w:val="both"/>
              <w:rPr>
                <w:rFonts w:eastAsia="Times New Roman" w:cs="Times New Roman"/>
                <w:bCs/>
                <w:lang w:eastAsia="ru-RU"/>
              </w:rPr>
            </w:pPr>
            <w:r w:rsidRPr="003C520C">
              <w:rPr>
                <w:rFonts w:eastAsia="Times New Roman" w:cs="Times New Roman"/>
                <w:spacing w:val="-1"/>
                <w:lang w:eastAsia="ru-RU"/>
              </w:rPr>
              <w:t xml:space="preserve">Передпосівне оброблення насіння  хімічними препаратами інсектофунгіцидної дії </w:t>
            </w:r>
            <w:r w:rsidRPr="003C520C">
              <w:rPr>
                <w:rFonts w:eastAsia="Times New Roman" w:cs="Times New Roman"/>
                <w:lang w:eastAsia="ru-RU"/>
              </w:rPr>
              <w:t>Бакаш, ТН</w:t>
            </w:r>
            <w:r w:rsidRPr="003C520C">
              <w:rPr>
                <w:rFonts w:eastAsia="Times New Roman" w:cs="Times New Roman"/>
                <w:spacing w:val="-1"/>
                <w:lang w:eastAsia="ru-RU"/>
              </w:rPr>
              <w:t xml:space="preserve">, 1,0-2,0 л/т; Бригід, КС, 2,5 л/т; Вайбранс Інтеграл 235 </w:t>
            </w:r>
            <w:r w:rsidRPr="003C520C">
              <w:rPr>
                <w:rFonts w:eastAsia="Times New Roman" w:cs="Times New Roman"/>
                <w:spacing w:val="-1"/>
                <w:lang w:val="en-US" w:eastAsia="ru-RU"/>
              </w:rPr>
              <w:t>FS</w:t>
            </w:r>
            <w:r w:rsidRPr="003C520C">
              <w:rPr>
                <w:rFonts w:eastAsia="Times New Roman" w:cs="Times New Roman"/>
                <w:spacing w:val="-1"/>
                <w:lang w:eastAsia="ru-RU"/>
              </w:rPr>
              <w:t>,ТН, 1,5-2,0 л/т; Паскаль, ТН, 0,75-1,0</w:t>
            </w:r>
            <w:r w:rsidRPr="003C520C">
              <w:rPr>
                <w:rFonts w:eastAsia="Times New Roman" w:cs="Times New Roman"/>
                <w:lang w:eastAsia="ru-RU"/>
              </w:rPr>
              <w:t xml:space="preserve"> л/т;</w:t>
            </w:r>
            <w:r w:rsidRPr="003C520C">
              <w:rPr>
                <w:rFonts w:eastAsia="Times New Roman" w:cs="Times New Roman"/>
                <w:spacing w:val="-1"/>
                <w:lang w:eastAsia="ru-RU"/>
              </w:rPr>
              <w:t xml:space="preserve"> Рекорд Квадро, ТН, 03-0,4 л/т; Селест Макс 165 FS, ТН, 1,5-2,0 л/т; Юнта Квадро 373,4 FS, т.к.с., 1,4-1,6 л/т; Тримбіта, ТН, 0,75-1,0 л/т і інші.</w:t>
            </w:r>
          </w:p>
        </w:tc>
      </w:tr>
      <w:tr w:rsidR="002109AE" w:rsidRPr="003C520C" w14:paraId="68912005" w14:textId="77777777" w:rsidTr="00CA4F15">
        <w:tc>
          <w:tcPr>
            <w:tcW w:w="2689" w:type="dxa"/>
          </w:tcPr>
          <w:p w14:paraId="6E89FFBF" w14:textId="77777777" w:rsidR="002109AE" w:rsidRPr="003C520C" w:rsidRDefault="002109AE" w:rsidP="00E660B7">
            <w:pPr>
              <w:spacing w:before="40"/>
              <w:jc w:val="both"/>
              <w:rPr>
                <w:rFonts w:eastAsia="Times New Roman" w:cs="Times New Roman"/>
                <w:bCs/>
                <w:lang w:eastAsia="ru-RU"/>
              </w:rPr>
            </w:pPr>
          </w:p>
        </w:tc>
        <w:tc>
          <w:tcPr>
            <w:tcW w:w="3729" w:type="dxa"/>
          </w:tcPr>
          <w:p w14:paraId="11BD3578" w14:textId="77777777" w:rsidR="002109AE" w:rsidRPr="003C520C" w:rsidRDefault="002109AE" w:rsidP="00E660B7">
            <w:pPr>
              <w:spacing w:before="40"/>
              <w:ind w:left="57"/>
              <w:jc w:val="both"/>
              <w:rPr>
                <w:rFonts w:eastAsia="Times New Roman" w:cs="Times New Roman"/>
                <w:lang w:eastAsia="ru-RU"/>
              </w:rPr>
            </w:pPr>
            <w:r w:rsidRPr="003C520C">
              <w:rPr>
                <w:rFonts w:eastAsia="Times New Roman" w:cs="Times New Roman"/>
                <w:lang w:eastAsia="ru-RU"/>
              </w:rPr>
              <w:t>Підвищення стійкості рослин проти вірусних хвороб та інших шкідливих факторів</w:t>
            </w:r>
          </w:p>
          <w:p w14:paraId="3F25400B" w14:textId="77777777" w:rsidR="002109AE" w:rsidRPr="003C520C" w:rsidRDefault="002109AE" w:rsidP="00E660B7">
            <w:pPr>
              <w:spacing w:before="40"/>
              <w:jc w:val="both"/>
              <w:rPr>
                <w:rFonts w:eastAsia="Times New Roman" w:cs="Times New Roman"/>
                <w:bCs/>
                <w:lang w:eastAsia="ru-RU"/>
              </w:rPr>
            </w:pPr>
          </w:p>
        </w:tc>
        <w:tc>
          <w:tcPr>
            <w:tcW w:w="3210" w:type="dxa"/>
          </w:tcPr>
          <w:p w14:paraId="0461E4BE" w14:textId="77777777" w:rsidR="002109AE" w:rsidRPr="003C520C" w:rsidRDefault="002109AE" w:rsidP="00E660B7">
            <w:pPr>
              <w:spacing w:line="256" w:lineRule="auto"/>
              <w:ind w:left="57"/>
              <w:jc w:val="both"/>
              <w:rPr>
                <w:rFonts w:eastAsia="Calibri" w:cs="Times New Roman"/>
                <w:spacing w:val="-8"/>
                <w:lang w:eastAsia="ru-RU"/>
              </w:rPr>
            </w:pPr>
            <w:r w:rsidRPr="003C520C">
              <w:rPr>
                <w:rFonts w:eastAsia="Times New Roman" w:cs="Times New Roman"/>
                <w:spacing w:val="-1"/>
                <w:lang w:eastAsia="ru-RU"/>
              </w:rPr>
              <w:t xml:space="preserve">Одночасно з протруюванням насіння обробляють мікроелементами </w:t>
            </w:r>
            <w:r w:rsidRPr="003C520C">
              <w:rPr>
                <w:rFonts w:eastAsia="Times New Roman" w:cs="Times New Roman"/>
                <w:lang w:eastAsia="ru-RU"/>
              </w:rPr>
              <w:t xml:space="preserve"> і біостимуляторами росту </w:t>
            </w:r>
            <w:r w:rsidRPr="003C520C">
              <w:rPr>
                <w:rFonts w:eastAsia="Times New Roman" w:cs="Times New Roman"/>
                <w:spacing w:val="-8"/>
                <w:lang w:eastAsia="ru-RU"/>
              </w:rPr>
              <w:t>рослин :</w:t>
            </w:r>
            <w:r w:rsidRPr="003C520C">
              <w:rPr>
                <w:rFonts w:eastAsia="Calibri" w:cs="Times New Roman"/>
                <w:spacing w:val="-8"/>
                <w:lang w:eastAsia="ru-RU"/>
              </w:rPr>
              <w:t xml:space="preserve"> </w:t>
            </w:r>
          </w:p>
          <w:p w14:paraId="6B6F46A5" w14:textId="3A3E5579" w:rsidR="002109AE" w:rsidRPr="003C520C" w:rsidRDefault="002109AE" w:rsidP="00E660B7">
            <w:pPr>
              <w:spacing w:line="256" w:lineRule="auto"/>
              <w:ind w:left="57"/>
              <w:jc w:val="both"/>
              <w:rPr>
                <w:rFonts w:eastAsia="Times New Roman" w:cs="Times New Roman"/>
                <w:lang w:eastAsia="ru-RU"/>
              </w:rPr>
            </w:pPr>
            <w:r w:rsidRPr="003C520C">
              <w:rPr>
                <w:rFonts w:eastAsia="Calibri" w:cs="Times New Roman"/>
                <w:spacing w:val="-8"/>
                <w:lang w:eastAsia="ru-RU"/>
              </w:rPr>
              <w:t xml:space="preserve">Емістим  С, в.с.р., </w:t>
            </w:r>
            <w:r w:rsidRPr="003C520C">
              <w:rPr>
                <w:rFonts w:eastAsia="Calibri" w:cs="Times New Roman"/>
                <w:smallCaps/>
                <w:spacing w:val="-8"/>
                <w:lang w:eastAsia="ru-RU"/>
              </w:rPr>
              <w:t xml:space="preserve">10  </w:t>
            </w:r>
            <w:r w:rsidRPr="003C520C">
              <w:rPr>
                <w:rFonts w:eastAsia="Calibri" w:cs="Times New Roman"/>
                <w:spacing w:val="-8"/>
                <w:lang w:eastAsia="ru-RU"/>
              </w:rPr>
              <w:t xml:space="preserve">мл в 10 л </w:t>
            </w:r>
            <w:r w:rsidRPr="003C520C">
              <w:rPr>
                <w:rFonts w:eastAsia="Calibri" w:cs="Times New Roman"/>
                <w:spacing w:val="-2"/>
                <w:lang w:eastAsia="ru-RU"/>
              </w:rPr>
              <w:t xml:space="preserve">води на 1 т насіння; Гумілайт, ВГ, 100-200 г/т; </w:t>
            </w:r>
            <w:r w:rsidRPr="003C520C">
              <w:rPr>
                <w:rFonts w:eastAsia="Calibri" w:cs="Times New Roman"/>
                <w:spacing w:val="-1"/>
                <w:lang w:eastAsia="ru-RU"/>
              </w:rPr>
              <w:t xml:space="preserve">Агростимулін, в.с.р., 10 мл/т; </w:t>
            </w:r>
            <w:r w:rsidRPr="003C520C">
              <w:rPr>
                <w:rFonts w:eastAsia="Calibri" w:cs="Times New Roman"/>
                <w:spacing w:val="3"/>
                <w:lang w:eastAsia="ru-RU"/>
              </w:rPr>
              <w:t>Вермистим Д, р., 4-5 л/т та ін.</w:t>
            </w:r>
          </w:p>
          <w:p w14:paraId="508C1F69" w14:textId="26F615DD" w:rsidR="002109AE" w:rsidRPr="003C520C" w:rsidRDefault="002109AE" w:rsidP="00E660B7">
            <w:pPr>
              <w:spacing w:line="256" w:lineRule="auto"/>
              <w:ind w:left="57"/>
              <w:jc w:val="both"/>
              <w:rPr>
                <w:rFonts w:eastAsia="Times New Roman" w:cs="Times New Roman"/>
                <w:spacing w:val="-1"/>
                <w:lang w:eastAsia="ru-RU"/>
              </w:rPr>
            </w:pPr>
          </w:p>
          <w:p w14:paraId="1316B101" w14:textId="77777777" w:rsidR="002109AE" w:rsidRPr="003C520C" w:rsidRDefault="002109AE" w:rsidP="00E660B7">
            <w:pPr>
              <w:spacing w:before="40"/>
              <w:jc w:val="both"/>
              <w:rPr>
                <w:rFonts w:eastAsia="Times New Roman" w:cs="Times New Roman"/>
                <w:bCs/>
                <w:lang w:eastAsia="ru-RU"/>
              </w:rPr>
            </w:pPr>
          </w:p>
        </w:tc>
      </w:tr>
      <w:tr w:rsidR="002109AE" w:rsidRPr="003C520C" w14:paraId="64C51DE9" w14:textId="77777777" w:rsidTr="00CA4F15">
        <w:tc>
          <w:tcPr>
            <w:tcW w:w="2689" w:type="dxa"/>
          </w:tcPr>
          <w:p w14:paraId="6E2B180F" w14:textId="77777777" w:rsidR="002109AE" w:rsidRPr="003C520C" w:rsidRDefault="002109AE" w:rsidP="00E660B7">
            <w:pPr>
              <w:jc w:val="both"/>
              <w:rPr>
                <w:rFonts w:eastAsia="Times New Roman" w:cs="Times New Roman"/>
                <w:lang w:eastAsia="ru-RU"/>
              </w:rPr>
            </w:pPr>
            <w:r w:rsidRPr="003C520C">
              <w:rPr>
                <w:rFonts w:eastAsia="Times New Roman" w:cs="Times New Roman"/>
                <w:lang w:eastAsia="ru-RU"/>
              </w:rPr>
              <w:t>Вересень</w:t>
            </w:r>
          </w:p>
          <w:p w14:paraId="0646F7CE" w14:textId="77777777" w:rsidR="002109AE" w:rsidRPr="003C520C" w:rsidRDefault="002109AE" w:rsidP="00E660B7">
            <w:pPr>
              <w:jc w:val="both"/>
              <w:rPr>
                <w:rFonts w:eastAsia="Times New Roman" w:cs="Times New Roman"/>
                <w:lang w:eastAsia="ru-RU"/>
              </w:rPr>
            </w:pPr>
            <w:r w:rsidRPr="003C520C">
              <w:rPr>
                <w:rFonts w:eastAsia="Times New Roman" w:cs="Times New Roman"/>
                <w:lang w:eastAsia="ru-RU"/>
              </w:rPr>
              <w:t>Період сівби</w:t>
            </w:r>
          </w:p>
          <w:p w14:paraId="78A8F6A5" w14:textId="77777777" w:rsidR="002109AE" w:rsidRPr="003C520C" w:rsidRDefault="002109AE" w:rsidP="00E660B7">
            <w:pPr>
              <w:spacing w:before="40"/>
              <w:jc w:val="both"/>
              <w:rPr>
                <w:rFonts w:eastAsia="Times New Roman" w:cs="Times New Roman"/>
                <w:bCs/>
                <w:lang w:eastAsia="ru-RU"/>
              </w:rPr>
            </w:pPr>
          </w:p>
        </w:tc>
        <w:tc>
          <w:tcPr>
            <w:tcW w:w="3729" w:type="dxa"/>
          </w:tcPr>
          <w:p w14:paraId="050B0591" w14:textId="7243F839" w:rsidR="002109AE" w:rsidRPr="003C520C" w:rsidRDefault="002109AE" w:rsidP="00E660B7">
            <w:pPr>
              <w:spacing w:before="40"/>
              <w:jc w:val="both"/>
              <w:rPr>
                <w:rFonts w:eastAsia="Times New Roman" w:cs="Times New Roman"/>
                <w:bCs/>
                <w:lang w:eastAsia="ru-RU"/>
              </w:rPr>
            </w:pPr>
            <w:r w:rsidRPr="003C520C">
              <w:rPr>
                <w:rFonts w:eastAsia="Times New Roman" w:cs="Times New Roman"/>
                <w:lang w:eastAsia="ru-RU"/>
              </w:rPr>
              <w:t xml:space="preserve">Формування посіву з підвищеною стійкістю або витривалістю проти комплексу шкідливих організмів , особливо небезпечних для насіння, проростків та сходів (хлібний турун, злакові мухи, попелиці, кореневі гнилі, борошниста роса, бура листкова іржа, плямистості листя та інші). </w:t>
            </w:r>
          </w:p>
        </w:tc>
        <w:tc>
          <w:tcPr>
            <w:tcW w:w="3210" w:type="dxa"/>
          </w:tcPr>
          <w:p w14:paraId="703BC55E" w14:textId="432C5FAE" w:rsidR="002109AE" w:rsidRPr="003C520C" w:rsidRDefault="002109AE" w:rsidP="00E660B7">
            <w:pPr>
              <w:spacing w:line="256" w:lineRule="auto"/>
              <w:ind w:left="57"/>
              <w:jc w:val="both"/>
              <w:rPr>
                <w:rFonts w:eastAsia="Times New Roman" w:cs="Times New Roman"/>
                <w:lang w:eastAsia="ru-RU"/>
              </w:rPr>
            </w:pPr>
            <w:r w:rsidRPr="003C520C">
              <w:rPr>
                <w:rFonts w:eastAsia="Times New Roman" w:cs="Times New Roman"/>
                <w:lang w:eastAsia="ru-RU"/>
              </w:rPr>
              <w:t xml:space="preserve">Маневрування строками сівби залежно від сортів, попередників, систем удобрення, вологості ґрунту. Після кращих попередників за умов достатньої кількості продуктивної вологи у ґрунті сіяти доцільно у другій половині оптимального строку. Після інших попередників або за нестачі вологи у ґрунті  сівбу проводять за достатнього зволоження посівного </w:t>
            </w:r>
            <w:r w:rsidR="001D0C44" w:rsidRPr="003C520C">
              <w:rPr>
                <w:rFonts w:eastAsia="Times New Roman" w:cs="Times New Roman"/>
                <w:lang w:eastAsia="ru-RU"/>
              </w:rPr>
              <w:t xml:space="preserve"> </w:t>
            </w:r>
            <w:r w:rsidRPr="003C520C">
              <w:rPr>
                <w:rFonts w:eastAsia="Times New Roman" w:cs="Times New Roman"/>
                <w:lang w:eastAsia="ru-RU"/>
              </w:rPr>
              <w:t>горизонту ґрунту.</w:t>
            </w:r>
          </w:p>
          <w:p w14:paraId="12E13544" w14:textId="400F9DC3" w:rsidR="002109AE" w:rsidRPr="003C520C" w:rsidRDefault="002109AE" w:rsidP="00E660B7">
            <w:pPr>
              <w:spacing w:before="40"/>
              <w:jc w:val="both"/>
              <w:rPr>
                <w:rFonts w:eastAsia="Times New Roman" w:cs="Times New Roman"/>
                <w:bCs/>
                <w:lang w:eastAsia="ru-RU"/>
              </w:rPr>
            </w:pPr>
          </w:p>
        </w:tc>
      </w:tr>
      <w:tr w:rsidR="002109AE" w:rsidRPr="003C520C" w14:paraId="78A4E6A3" w14:textId="77777777" w:rsidTr="00CA4F15">
        <w:tc>
          <w:tcPr>
            <w:tcW w:w="2689" w:type="dxa"/>
          </w:tcPr>
          <w:p w14:paraId="0D5FF3E4"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Вересень-жовтень</w:t>
            </w:r>
          </w:p>
          <w:p w14:paraId="351C2EAC"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 xml:space="preserve">Сходи — третій  листок  (І-ІІ етап) </w:t>
            </w:r>
          </w:p>
          <w:p w14:paraId="410B9076" w14:textId="77777777" w:rsidR="002109AE" w:rsidRPr="003C520C" w:rsidRDefault="002109AE" w:rsidP="00E660B7">
            <w:pPr>
              <w:spacing w:before="40"/>
              <w:jc w:val="both"/>
              <w:rPr>
                <w:rFonts w:eastAsia="Times New Roman" w:cs="Times New Roman"/>
                <w:bCs/>
                <w:lang w:eastAsia="ru-RU"/>
              </w:rPr>
            </w:pPr>
          </w:p>
        </w:tc>
        <w:tc>
          <w:tcPr>
            <w:tcW w:w="3729" w:type="dxa"/>
          </w:tcPr>
          <w:p w14:paraId="64224871"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 xml:space="preserve">Захист посівів від комплексу шкідливих організмів  за умов ранньої сівби та тривалої теплої погоди, особливо після колосових попередників: цикадок (50—150 особин на </w:t>
            </w:r>
            <w:smartTag w:uri="urn:schemas-microsoft-com:office:smarttags" w:element="metricconverter">
              <w:smartTagPr>
                <w:attr w:name="ProductID" w:val="1 м2"/>
              </w:smartTagPr>
              <w:r w:rsidRPr="003C520C">
                <w:rPr>
                  <w:rFonts w:eastAsia="Times New Roman" w:cs="Times New Roman"/>
                  <w:lang w:eastAsia="ru-RU"/>
                </w:rPr>
                <w:t>1 м</w:t>
              </w:r>
              <w:r w:rsidRPr="003C520C">
                <w:rPr>
                  <w:rFonts w:eastAsia="Times New Roman" w:cs="Times New Roman"/>
                  <w:vertAlign w:val="superscript"/>
                  <w:lang w:eastAsia="ru-RU"/>
                </w:rPr>
                <w:t>2</w:t>
              </w:r>
            </w:smartTag>
            <w:r w:rsidRPr="003C520C">
              <w:rPr>
                <w:rFonts w:eastAsia="Times New Roman" w:cs="Times New Roman"/>
                <w:lang w:eastAsia="ru-RU"/>
              </w:rPr>
              <w:t>), злакових попелиць (2-5 особини на рослину), пшеничної та шведської мух (30—50 на 100 помахів сачком),  підгризаючих совок (понад 2—3 гусениці на м</w:t>
            </w:r>
            <w:r w:rsidRPr="003C520C">
              <w:rPr>
                <w:rFonts w:eastAsia="Times New Roman" w:cs="Times New Roman"/>
                <w:vertAlign w:val="superscript"/>
                <w:lang w:eastAsia="ru-RU"/>
              </w:rPr>
              <w:t>2</w:t>
            </w:r>
            <w:r w:rsidRPr="003C520C">
              <w:rPr>
                <w:rFonts w:eastAsia="Times New Roman" w:cs="Times New Roman"/>
                <w:lang w:eastAsia="ru-RU"/>
              </w:rPr>
              <w:t>), хлібного туруна (1—3 личинки на м</w:t>
            </w:r>
            <w:r w:rsidRPr="003C520C">
              <w:rPr>
                <w:rFonts w:eastAsia="Times New Roman" w:cs="Times New Roman"/>
                <w:vertAlign w:val="superscript"/>
                <w:lang w:eastAsia="ru-RU"/>
              </w:rPr>
              <w:t>2</w:t>
            </w:r>
            <w:r w:rsidRPr="003C520C">
              <w:rPr>
                <w:rFonts w:eastAsia="Times New Roman" w:cs="Times New Roman"/>
                <w:lang w:eastAsia="ru-RU"/>
              </w:rPr>
              <w:t xml:space="preserve">); </w:t>
            </w:r>
          </w:p>
          <w:p w14:paraId="10064D63" w14:textId="0AF13F9E"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Проти борошнистої роси,  іржі, септоріозу, кореневих гнилей.</w:t>
            </w:r>
          </w:p>
          <w:p w14:paraId="73B1CEAA" w14:textId="77777777" w:rsidR="002109AE" w:rsidRPr="003C520C" w:rsidRDefault="002109AE" w:rsidP="00E660B7">
            <w:pPr>
              <w:spacing w:before="40"/>
              <w:jc w:val="both"/>
              <w:rPr>
                <w:rFonts w:eastAsia="Times New Roman" w:cs="Times New Roman"/>
                <w:bCs/>
                <w:lang w:eastAsia="ru-RU"/>
              </w:rPr>
            </w:pPr>
          </w:p>
        </w:tc>
        <w:tc>
          <w:tcPr>
            <w:tcW w:w="3210" w:type="dxa"/>
          </w:tcPr>
          <w:p w14:paraId="0B843E4B"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Обприскування посівів (крайове, вибіркове в осе</w:t>
            </w:r>
            <w:r w:rsidRPr="003C520C">
              <w:rPr>
                <w:rFonts w:eastAsia="Times New Roman" w:cs="Times New Roman"/>
                <w:lang w:eastAsia="ru-RU"/>
              </w:rPr>
              <w:softHyphen/>
              <w:t>редках розмноження шкідників або суціль</w:t>
            </w:r>
            <w:r w:rsidRPr="003C520C">
              <w:rPr>
                <w:rFonts w:eastAsia="Times New Roman" w:cs="Times New Roman"/>
                <w:lang w:eastAsia="ru-RU"/>
              </w:rPr>
              <w:softHyphen/>
              <w:t>не) одним із рекомендованих хімічних інсектицидів (див. табл. №  4) або  біологічними препаратами АгріІнсекта, р. 0,5-3 л/га; Фітопсин, суспен. 2-4 л/га.</w:t>
            </w:r>
          </w:p>
          <w:p w14:paraId="07523AC2" w14:textId="5A41698E" w:rsidR="002109AE" w:rsidRPr="003C520C" w:rsidRDefault="001D0C44" w:rsidP="00E660B7">
            <w:pPr>
              <w:spacing w:before="40"/>
              <w:jc w:val="both"/>
              <w:rPr>
                <w:rFonts w:eastAsia="Times New Roman" w:cs="Times New Roman"/>
                <w:bCs/>
                <w:lang w:eastAsia="ru-RU"/>
              </w:rPr>
            </w:pPr>
            <w:r w:rsidRPr="003C520C">
              <w:rPr>
                <w:rFonts w:eastAsia="Times New Roman" w:cs="Times New Roman"/>
                <w:lang w:eastAsia="ru-RU"/>
              </w:rPr>
              <w:t xml:space="preserve">Проти борошнистої роси хімічними фунгіцидами –Абакус/Дует, СЕ 1,25-1,75 л/га; Авіатор </w:t>
            </w:r>
            <w:r w:rsidRPr="003C520C">
              <w:rPr>
                <w:rFonts w:eastAsia="Times New Roman" w:cs="Times New Roman"/>
                <w:lang w:val="en-US" w:eastAsia="ru-RU"/>
              </w:rPr>
              <w:t>Xpro</w:t>
            </w:r>
            <w:r w:rsidRPr="003C520C">
              <w:rPr>
                <w:rFonts w:eastAsia="Times New Roman" w:cs="Times New Roman"/>
                <w:lang w:eastAsia="ru-RU"/>
              </w:rPr>
              <w:t xml:space="preserve"> 225 </w:t>
            </w:r>
            <w:r w:rsidRPr="003C520C">
              <w:rPr>
                <w:rFonts w:eastAsia="Times New Roman" w:cs="Times New Roman"/>
                <w:lang w:val="en-US" w:eastAsia="ru-RU"/>
              </w:rPr>
              <w:t>EC</w:t>
            </w:r>
            <w:r w:rsidRPr="003C520C">
              <w:rPr>
                <w:rFonts w:eastAsia="Times New Roman" w:cs="Times New Roman"/>
                <w:lang w:eastAsia="ru-RU"/>
              </w:rPr>
              <w:t xml:space="preserve">, </w:t>
            </w:r>
            <w:r w:rsidRPr="003C520C">
              <w:rPr>
                <w:rFonts w:eastAsia="Times New Roman" w:cs="Times New Roman"/>
                <w:lang w:val="en-US" w:eastAsia="ru-RU"/>
              </w:rPr>
              <w:t>KE</w:t>
            </w:r>
            <w:r w:rsidRPr="003C520C">
              <w:rPr>
                <w:rFonts w:eastAsia="Times New Roman" w:cs="Times New Roman"/>
                <w:lang w:eastAsia="ru-RU"/>
              </w:rPr>
              <w:t>, 0,8-1,5 л/га; Амістар Тріо 255 ЕС, КЕ 1,0 л/га; Імпакт К, КС 0,6-0,8 л/га  проти інших листкових хвороб – відповідно до «Переліку пестицидів …»  (див табл. №  2), або біологічними – Бактофіт, р. 2,0-3,0 л/га; Фітоцид, КС, 0,5-2,0 л/га; Планориз ВЛ, в.с. 2,0 л/га та ін.</w:t>
            </w:r>
          </w:p>
        </w:tc>
      </w:tr>
      <w:tr w:rsidR="002109AE" w:rsidRPr="003C520C" w14:paraId="232D850E" w14:textId="77777777" w:rsidTr="00CA4F15">
        <w:tc>
          <w:tcPr>
            <w:tcW w:w="2689" w:type="dxa"/>
          </w:tcPr>
          <w:p w14:paraId="71BD3319"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Жовтень</w:t>
            </w:r>
          </w:p>
          <w:p w14:paraId="025E2BD7" w14:textId="77777777" w:rsidR="001D0C44" w:rsidRPr="003C520C" w:rsidRDefault="001D0C44" w:rsidP="00E660B7">
            <w:pPr>
              <w:spacing w:line="259" w:lineRule="auto"/>
              <w:jc w:val="both"/>
              <w:rPr>
                <w:rFonts w:eastAsia="Times New Roman" w:cs="Times New Roman"/>
                <w:lang w:eastAsia="ru-RU"/>
              </w:rPr>
            </w:pPr>
            <w:r w:rsidRPr="003C520C">
              <w:rPr>
                <w:rFonts w:eastAsia="Times New Roman" w:cs="Times New Roman"/>
                <w:lang w:eastAsia="ru-RU"/>
              </w:rPr>
              <w:t xml:space="preserve">Фаза осіннього кущіння </w:t>
            </w:r>
          </w:p>
          <w:p w14:paraId="71C47DFE" w14:textId="77777777" w:rsidR="001D0C44" w:rsidRPr="003C520C" w:rsidRDefault="001D0C44" w:rsidP="00E660B7">
            <w:pPr>
              <w:spacing w:line="259" w:lineRule="auto"/>
              <w:jc w:val="both"/>
              <w:rPr>
                <w:rFonts w:eastAsia="Times New Roman" w:cs="Times New Roman"/>
                <w:lang w:eastAsia="ru-RU"/>
              </w:rPr>
            </w:pPr>
            <w:r w:rsidRPr="003C520C">
              <w:rPr>
                <w:rFonts w:eastAsia="Times New Roman" w:cs="Times New Roman"/>
                <w:lang w:eastAsia="ru-RU"/>
              </w:rPr>
              <w:t>(IIІ етап )</w:t>
            </w:r>
          </w:p>
          <w:p w14:paraId="39FD8102" w14:textId="77777777" w:rsidR="002109AE" w:rsidRPr="003C520C" w:rsidRDefault="002109AE" w:rsidP="00E660B7">
            <w:pPr>
              <w:spacing w:before="40"/>
              <w:jc w:val="both"/>
              <w:rPr>
                <w:rFonts w:eastAsia="Times New Roman" w:cs="Times New Roman"/>
                <w:bCs/>
                <w:lang w:eastAsia="ru-RU"/>
              </w:rPr>
            </w:pPr>
          </w:p>
        </w:tc>
        <w:tc>
          <w:tcPr>
            <w:tcW w:w="3729" w:type="dxa"/>
          </w:tcPr>
          <w:p w14:paraId="225B3F2E"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Захист посівів від хлібного туруна  (3-6 личинок 2-3-го віку/м</w:t>
            </w:r>
            <w:r w:rsidRPr="003C520C">
              <w:rPr>
                <w:rFonts w:eastAsia="Times New Roman" w:cs="Times New Roman"/>
                <w:vertAlign w:val="superscript"/>
                <w:lang w:eastAsia="ru-RU"/>
              </w:rPr>
              <w:t>2</w:t>
            </w:r>
            <w:r w:rsidRPr="003C520C">
              <w:rPr>
                <w:rFonts w:eastAsia="Times New Roman" w:cs="Times New Roman"/>
                <w:lang w:eastAsia="ru-RU"/>
              </w:rPr>
              <w:t>)</w:t>
            </w:r>
          </w:p>
          <w:p w14:paraId="4D4AEC0A" w14:textId="77777777" w:rsidR="002109AE" w:rsidRPr="003C520C" w:rsidRDefault="002109AE" w:rsidP="00E660B7">
            <w:pPr>
              <w:spacing w:before="40"/>
              <w:jc w:val="both"/>
              <w:rPr>
                <w:rFonts w:eastAsia="Times New Roman" w:cs="Times New Roman"/>
                <w:bCs/>
                <w:lang w:eastAsia="ru-RU"/>
              </w:rPr>
            </w:pPr>
          </w:p>
        </w:tc>
        <w:tc>
          <w:tcPr>
            <w:tcW w:w="3210" w:type="dxa"/>
          </w:tcPr>
          <w:p w14:paraId="42A18AF5" w14:textId="77777777" w:rsidR="001D0C44" w:rsidRPr="003C520C" w:rsidRDefault="001D0C44" w:rsidP="00E660B7">
            <w:pPr>
              <w:spacing w:line="256" w:lineRule="auto"/>
              <w:ind w:left="57"/>
              <w:jc w:val="both"/>
              <w:rPr>
                <w:rFonts w:eastAsia="Times New Roman" w:cs="Times New Roman"/>
                <w:spacing w:val="-1"/>
                <w:lang w:eastAsia="ru-RU"/>
              </w:rPr>
            </w:pPr>
            <w:r w:rsidRPr="003C520C">
              <w:rPr>
                <w:rFonts w:eastAsia="Times New Roman" w:cs="Times New Roman"/>
                <w:spacing w:val="-1"/>
                <w:lang w:eastAsia="ru-RU"/>
              </w:rPr>
              <w:t xml:space="preserve">Обприскування посівів одним із </w:t>
            </w:r>
            <w:r w:rsidRPr="003C520C">
              <w:rPr>
                <w:rFonts w:eastAsia="Times New Roman" w:cs="Times New Roman"/>
                <w:spacing w:val="1"/>
                <w:lang w:eastAsia="ru-RU"/>
              </w:rPr>
              <w:t>препаратів</w:t>
            </w:r>
            <w:r w:rsidRPr="003C520C">
              <w:rPr>
                <w:rFonts w:eastAsia="Times New Roman" w:cs="Times New Roman"/>
                <w:spacing w:val="-1"/>
                <w:lang w:eastAsia="ru-RU"/>
              </w:rPr>
              <w:t xml:space="preserve"> –Альфагард 100 КЕ, 0,10-0,15 л/га; Ефорія 247 </w:t>
            </w:r>
            <w:r w:rsidRPr="003C520C">
              <w:rPr>
                <w:rFonts w:eastAsia="Times New Roman" w:cs="Times New Roman"/>
                <w:spacing w:val="-1"/>
                <w:lang w:val="en-US" w:eastAsia="ru-RU"/>
              </w:rPr>
              <w:t>SC</w:t>
            </w:r>
            <w:r w:rsidRPr="003C520C">
              <w:rPr>
                <w:rFonts w:eastAsia="Times New Roman" w:cs="Times New Roman"/>
                <w:spacing w:val="-1"/>
                <w:lang w:eastAsia="ru-RU"/>
              </w:rPr>
              <w:t xml:space="preserve">, КС, 0,18 л/га; </w:t>
            </w:r>
            <w:r w:rsidRPr="003C520C">
              <w:rPr>
                <w:rFonts w:eastAsia="Calibri" w:cs="Times New Roman"/>
                <w:bCs/>
              </w:rPr>
              <w:t xml:space="preserve">Контадор Дуо, КС, 0,08 л/га; </w:t>
            </w:r>
            <w:r w:rsidRPr="003C520C">
              <w:rPr>
                <w:rFonts w:eastAsia="Times New Roman" w:cs="Times New Roman"/>
                <w:spacing w:val="-1"/>
                <w:lang w:eastAsia="ru-RU"/>
              </w:rPr>
              <w:t>Нурел Д, КЕ., 0,75-1,1 л/га; Пірінекс, КЕ 1,0-1,2 л/га та ін.</w:t>
            </w:r>
          </w:p>
          <w:p w14:paraId="4E4E0BF5" w14:textId="77777777" w:rsidR="002109AE" w:rsidRPr="003C520C" w:rsidRDefault="002109AE" w:rsidP="00E660B7">
            <w:pPr>
              <w:spacing w:before="40"/>
              <w:jc w:val="both"/>
              <w:rPr>
                <w:rFonts w:eastAsia="Times New Roman" w:cs="Times New Roman"/>
                <w:bCs/>
                <w:lang w:eastAsia="ru-RU"/>
              </w:rPr>
            </w:pPr>
          </w:p>
        </w:tc>
      </w:tr>
      <w:tr w:rsidR="001D0C44" w:rsidRPr="003C520C" w14:paraId="1EEC9212" w14:textId="77777777" w:rsidTr="00CA4F15">
        <w:tc>
          <w:tcPr>
            <w:tcW w:w="2689" w:type="dxa"/>
          </w:tcPr>
          <w:p w14:paraId="0B1DC645"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Фаза осіннього кущіння (IIІ етап)</w:t>
            </w:r>
          </w:p>
          <w:p w14:paraId="104BFF24"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 xml:space="preserve"> та протягом зими </w:t>
            </w:r>
          </w:p>
          <w:p w14:paraId="118E924B" w14:textId="77777777" w:rsidR="001D0C44" w:rsidRPr="003C520C" w:rsidRDefault="001D0C44" w:rsidP="00E660B7">
            <w:pPr>
              <w:spacing w:before="40"/>
              <w:jc w:val="both"/>
              <w:rPr>
                <w:rFonts w:eastAsia="Times New Roman" w:cs="Times New Roman"/>
                <w:bCs/>
                <w:lang w:eastAsia="ru-RU"/>
              </w:rPr>
            </w:pPr>
          </w:p>
        </w:tc>
        <w:tc>
          <w:tcPr>
            <w:tcW w:w="3729" w:type="dxa"/>
          </w:tcPr>
          <w:p w14:paraId="258EFCD2" w14:textId="49864E4B" w:rsidR="001D0C44" w:rsidRPr="003C520C" w:rsidRDefault="001D0C44" w:rsidP="00E660B7">
            <w:pPr>
              <w:spacing w:before="40"/>
              <w:jc w:val="both"/>
              <w:rPr>
                <w:rFonts w:eastAsia="Times New Roman" w:cs="Times New Roman"/>
                <w:bCs/>
                <w:lang w:eastAsia="ru-RU"/>
              </w:rPr>
            </w:pPr>
            <w:r w:rsidRPr="003C520C">
              <w:rPr>
                <w:rFonts w:eastAsia="Times New Roman" w:cs="Times New Roman"/>
                <w:lang w:eastAsia="ru-RU"/>
              </w:rPr>
              <w:t>Захист посівів від полівок та інших мишовидних гризунів (3-5 колоній на 1 га і більше)</w:t>
            </w:r>
          </w:p>
        </w:tc>
        <w:tc>
          <w:tcPr>
            <w:tcW w:w="3210" w:type="dxa"/>
          </w:tcPr>
          <w:p w14:paraId="338267E3" w14:textId="77777777" w:rsidR="001D0C44" w:rsidRPr="003C520C" w:rsidRDefault="001D0C44" w:rsidP="00E660B7">
            <w:pPr>
              <w:jc w:val="both"/>
              <w:rPr>
                <w:rFonts w:eastAsia="Times New Roman" w:cs="Times New Roman"/>
                <w:lang w:eastAsia="ru-RU"/>
              </w:rPr>
            </w:pPr>
            <w:r w:rsidRPr="003C520C">
              <w:rPr>
                <w:rFonts w:eastAsia="Times New Roman" w:cs="Times New Roman"/>
                <w:spacing w:val="-1"/>
                <w:lang w:eastAsia="ru-RU"/>
              </w:rPr>
              <w:t xml:space="preserve">Розкладання отруєних </w:t>
            </w:r>
            <w:r w:rsidRPr="003C520C">
              <w:rPr>
                <w:rFonts w:eastAsia="Times New Roman" w:cs="Times New Roman"/>
                <w:lang w:eastAsia="ru-RU"/>
              </w:rPr>
              <w:t>зернових принад: Крисолов, принада, 10-20 г на нору (1-2 пакети);</w:t>
            </w:r>
          </w:p>
          <w:p w14:paraId="2CD840FD" w14:textId="77777777" w:rsidR="001D0C44" w:rsidRPr="003C520C" w:rsidRDefault="001D0C44" w:rsidP="00E660B7">
            <w:pPr>
              <w:jc w:val="both"/>
              <w:rPr>
                <w:rFonts w:eastAsia="Times New Roman" w:cs="Times New Roman"/>
                <w:color w:val="FF0000"/>
                <w:spacing w:val="-3"/>
                <w:lang w:eastAsia="ru-RU"/>
              </w:rPr>
            </w:pPr>
            <w:r w:rsidRPr="003C520C">
              <w:rPr>
                <w:rFonts w:eastAsia="Times New Roman" w:cs="Times New Roman"/>
                <w:spacing w:val="-3"/>
                <w:lang w:eastAsia="ru-RU"/>
              </w:rPr>
              <w:t xml:space="preserve"> </w:t>
            </w:r>
            <w:r w:rsidRPr="003C520C">
              <w:rPr>
                <w:rFonts w:eastAsia="Times New Roman" w:cs="Times New Roman"/>
                <w:spacing w:val="-2"/>
                <w:lang w:eastAsia="ru-RU"/>
              </w:rPr>
              <w:t>Шторм, 0,005% воскові брикети,</w:t>
            </w:r>
            <w:r w:rsidRPr="003C520C">
              <w:rPr>
                <w:rFonts w:eastAsia="Times New Roman" w:cs="Times New Roman"/>
                <w:spacing w:val="-3"/>
                <w:lang w:eastAsia="ru-RU"/>
              </w:rPr>
              <w:t xml:space="preserve"> 1 брикет/нора.</w:t>
            </w:r>
          </w:p>
          <w:p w14:paraId="7985D941" w14:textId="77777777" w:rsidR="001D0C44" w:rsidRPr="003C520C" w:rsidRDefault="001D0C44" w:rsidP="00E660B7">
            <w:pPr>
              <w:spacing w:before="40"/>
              <w:jc w:val="both"/>
              <w:rPr>
                <w:rFonts w:eastAsia="Times New Roman" w:cs="Times New Roman"/>
                <w:bCs/>
                <w:lang w:eastAsia="ru-RU"/>
              </w:rPr>
            </w:pPr>
          </w:p>
        </w:tc>
      </w:tr>
      <w:tr w:rsidR="001D0C44" w:rsidRPr="003C520C" w14:paraId="529EB679" w14:textId="77777777" w:rsidTr="00CA4F15">
        <w:tc>
          <w:tcPr>
            <w:tcW w:w="2689" w:type="dxa"/>
          </w:tcPr>
          <w:p w14:paraId="64761397"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Березень-квітень</w:t>
            </w:r>
          </w:p>
          <w:p w14:paraId="20DA7DDF"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Відновлення весняної вегетації</w:t>
            </w:r>
          </w:p>
          <w:p w14:paraId="2A2E28D7" w14:textId="77777777" w:rsidR="001D0C44" w:rsidRPr="003C520C" w:rsidRDefault="001D0C44" w:rsidP="00E660B7">
            <w:pPr>
              <w:spacing w:before="40"/>
              <w:jc w:val="both"/>
              <w:rPr>
                <w:rFonts w:eastAsia="Times New Roman" w:cs="Times New Roman"/>
                <w:bCs/>
                <w:lang w:eastAsia="ru-RU"/>
              </w:rPr>
            </w:pPr>
          </w:p>
        </w:tc>
        <w:tc>
          <w:tcPr>
            <w:tcW w:w="3729" w:type="dxa"/>
          </w:tcPr>
          <w:p w14:paraId="61B1F49C"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Підвищення компенсаторних реакцій рос</w:t>
            </w:r>
            <w:r w:rsidRPr="003C520C">
              <w:rPr>
                <w:rFonts w:eastAsia="Times New Roman" w:cs="Times New Roman"/>
                <w:lang w:eastAsia="ru-RU"/>
              </w:rPr>
              <w:softHyphen/>
              <w:t>лин у першу чергу на ослаблених, зрідже</w:t>
            </w:r>
            <w:r w:rsidRPr="003C520C">
              <w:rPr>
                <w:rFonts w:eastAsia="Times New Roman" w:cs="Times New Roman"/>
                <w:lang w:eastAsia="ru-RU"/>
              </w:rPr>
              <w:softHyphen/>
              <w:t>них посівах  пошкоджених хлібним туруном, пшеничною мухою, опомізою, ози</w:t>
            </w:r>
            <w:r w:rsidRPr="003C520C">
              <w:rPr>
                <w:rFonts w:eastAsia="Times New Roman" w:cs="Times New Roman"/>
                <w:lang w:eastAsia="ru-RU"/>
              </w:rPr>
              <w:softHyphen/>
              <w:t>мою мухою, дротяниками; сніговою пліснявою, кореневими гнилями, борошнистою росою, іржею та іншими хворобами.</w:t>
            </w:r>
          </w:p>
          <w:p w14:paraId="47E196CC" w14:textId="77777777" w:rsidR="001D0C44" w:rsidRPr="003C520C" w:rsidRDefault="001D0C44" w:rsidP="00E660B7">
            <w:pPr>
              <w:spacing w:before="40"/>
              <w:jc w:val="both"/>
              <w:rPr>
                <w:rFonts w:eastAsia="Times New Roman" w:cs="Times New Roman"/>
                <w:bCs/>
                <w:lang w:eastAsia="ru-RU"/>
              </w:rPr>
            </w:pPr>
          </w:p>
        </w:tc>
        <w:tc>
          <w:tcPr>
            <w:tcW w:w="3210" w:type="dxa"/>
          </w:tcPr>
          <w:p w14:paraId="3462F005" w14:textId="319C2FA6" w:rsidR="001D0C44" w:rsidRPr="003C520C" w:rsidRDefault="001D0C44" w:rsidP="00E660B7">
            <w:pPr>
              <w:spacing w:before="40"/>
              <w:jc w:val="both"/>
              <w:rPr>
                <w:rFonts w:eastAsia="Times New Roman" w:cs="Times New Roman"/>
                <w:bCs/>
                <w:lang w:eastAsia="ru-RU"/>
              </w:rPr>
            </w:pPr>
            <w:r w:rsidRPr="003C520C">
              <w:rPr>
                <w:rFonts w:eastAsia="Times New Roman" w:cs="Times New Roman"/>
                <w:lang w:eastAsia="ru-RU"/>
              </w:rPr>
              <w:t xml:space="preserve">Прикореневе підживлення азотними добривами (40—60 кг/ га азоту), раннє весняне боронування посівів поперек рядків; за наявності снігової плісняви обприскування  препаратами Акула,КЕ, 0,-1,0 </w:t>
            </w:r>
            <w:r w:rsidRPr="003C520C">
              <w:rPr>
                <w:rFonts w:eastAsia="Times New Roman" w:cs="Times New Roman"/>
                <w:spacing w:val="-1"/>
                <w:lang w:eastAsia="ru-RU"/>
              </w:rPr>
              <w:t xml:space="preserve">л/га; Беназол,ЗП, 03-0,6 </w:t>
            </w:r>
            <w:r w:rsidRPr="003C520C">
              <w:rPr>
                <w:rFonts w:eastAsia="Times New Roman" w:cs="Times New Roman"/>
                <w:lang w:eastAsia="ru-RU"/>
              </w:rPr>
              <w:t xml:space="preserve">кг/га; Фундазол, ЗП до 0,6 кг/га; </w:t>
            </w:r>
            <w:r w:rsidRPr="003C520C">
              <w:rPr>
                <w:rFonts w:cs="Times New Roman"/>
              </w:rPr>
              <w:t>Тіома, КС</w:t>
            </w:r>
            <w:r w:rsidRPr="003C520C">
              <w:rPr>
                <w:rFonts w:eastAsia="Times New Roman" w:cs="Times New Roman"/>
                <w:lang w:eastAsia="ru-RU"/>
              </w:rPr>
              <w:t>, 1,2-1,5 л/га; Голден Супер 500, КС, 0,5л/га і інші</w:t>
            </w:r>
          </w:p>
        </w:tc>
      </w:tr>
      <w:tr w:rsidR="001D0C44" w:rsidRPr="003C520C" w14:paraId="4D84A3DF" w14:textId="77777777" w:rsidTr="00CA4F15">
        <w:tc>
          <w:tcPr>
            <w:tcW w:w="2689" w:type="dxa"/>
          </w:tcPr>
          <w:p w14:paraId="06A87F03"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Березень-квітень</w:t>
            </w:r>
          </w:p>
          <w:p w14:paraId="091D4081"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Фаза весняного кущіння (III етап)</w:t>
            </w:r>
          </w:p>
          <w:p w14:paraId="1F422A65" w14:textId="77777777" w:rsidR="001D0C44" w:rsidRPr="003C520C" w:rsidRDefault="001D0C44" w:rsidP="00E660B7">
            <w:pPr>
              <w:spacing w:before="40"/>
              <w:jc w:val="both"/>
              <w:rPr>
                <w:rFonts w:eastAsia="Times New Roman" w:cs="Times New Roman"/>
                <w:bCs/>
                <w:lang w:eastAsia="ru-RU"/>
              </w:rPr>
            </w:pPr>
          </w:p>
        </w:tc>
        <w:tc>
          <w:tcPr>
            <w:tcW w:w="3729" w:type="dxa"/>
          </w:tcPr>
          <w:p w14:paraId="43ADCD13"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 xml:space="preserve">Захист посівів від бур'янів </w:t>
            </w:r>
          </w:p>
          <w:p w14:paraId="48611D7D" w14:textId="77777777" w:rsidR="001D0C44" w:rsidRPr="003C520C" w:rsidRDefault="001D0C44" w:rsidP="00E660B7">
            <w:pPr>
              <w:spacing w:before="40"/>
              <w:jc w:val="both"/>
              <w:rPr>
                <w:rFonts w:eastAsia="Times New Roman" w:cs="Times New Roman"/>
                <w:bCs/>
                <w:lang w:eastAsia="ru-RU"/>
              </w:rPr>
            </w:pPr>
          </w:p>
        </w:tc>
        <w:tc>
          <w:tcPr>
            <w:tcW w:w="3210" w:type="dxa"/>
          </w:tcPr>
          <w:p w14:paraId="50B5121C" w14:textId="396A42FA" w:rsidR="001D0C44" w:rsidRPr="003C520C" w:rsidRDefault="001D0C44" w:rsidP="00E660B7">
            <w:pPr>
              <w:spacing w:before="40"/>
              <w:jc w:val="both"/>
              <w:rPr>
                <w:rFonts w:eastAsia="Times New Roman" w:cs="Times New Roman"/>
                <w:bCs/>
                <w:lang w:eastAsia="ru-RU"/>
              </w:rPr>
            </w:pPr>
            <w:r w:rsidRPr="003C520C">
              <w:rPr>
                <w:rFonts w:eastAsia="Times New Roman" w:cs="Times New Roman"/>
                <w:lang w:eastAsia="ru-RU"/>
              </w:rPr>
              <w:t>Обприскування посівів рекомендованими гербіцидами  відповідно до видового складу бур’янів в посівах   ( див. табл.    на стор.    )</w:t>
            </w:r>
          </w:p>
        </w:tc>
      </w:tr>
      <w:tr w:rsidR="001D0C44" w:rsidRPr="003C520C" w14:paraId="68310E29" w14:textId="77777777" w:rsidTr="00CA4F15">
        <w:tc>
          <w:tcPr>
            <w:tcW w:w="2689" w:type="dxa"/>
          </w:tcPr>
          <w:p w14:paraId="159DB987"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Квітень-травень</w:t>
            </w:r>
          </w:p>
          <w:p w14:paraId="5EE33713"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Фаза виходу в трубку (IV—VIІ етапи )</w:t>
            </w:r>
          </w:p>
          <w:p w14:paraId="160F5F28" w14:textId="77777777" w:rsidR="001D0C44" w:rsidRPr="003C520C" w:rsidRDefault="001D0C44" w:rsidP="00E660B7">
            <w:pPr>
              <w:spacing w:before="40"/>
              <w:jc w:val="both"/>
              <w:rPr>
                <w:rFonts w:eastAsia="Times New Roman" w:cs="Times New Roman"/>
                <w:bCs/>
                <w:lang w:eastAsia="ru-RU"/>
              </w:rPr>
            </w:pPr>
          </w:p>
        </w:tc>
        <w:tc>
          <w:tcPr>
            <w:tcW w:w="3729" w:type="dxa"/>
          </w:tcPr>
          <w:p w14:paraId="533A9AFA"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 xml:space="preserve">Захист посівів від борошнистої роси, іржі, септоріозу листя  та інших плямистостей за перших ознак хвороб і погодних умов сприятливих для їх розвитку  ( висока вологість  повітря, тривалі і часті роси, дощова тепла погода, часті  дощі з вітрами, тощо) та церкоспорельозної кореневої гнилі ( прохолодній (5-7 </w:t>
            </w:r>
            <w:r w:rsidRPr="003C520C">
              <w:rPr>
                <w:rFonts w:eastAsia="Times New Roman" w:cs="Times New Roman"/>
                <w:vertAlign w:val="superscript"/>
                <w:lang w:eastAsia="ru-RU"/>
              </w:rPr>
              <w:t>0</w:t>
            </w:r>
            <w:r w:rsidRPr="003C520C">
              <w:rPr>
                <w:rFonts w:eastAsia="Times New Roman" w:cs="Times New Roman"/>
                <w:lang w:eastAsia="ru-RU"/>
              </w:rPr>
              <w:t>С) та вологій погоді з частими дощами ).</w:t>
            </w:r>
          </w:p>
          <w:p w14:paraId="589B0F84"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 xml:space="preserve">Захист проти різних видів хлібних клопів (імаго-понад 2-3 екз. на </w:t>
            </w:r>
            <w:smartTag w:uri="urn:schemas-microsoft-com:office:smarttags" w:element="metricconverter">
              <w:smartTagPr>
                <w:attr w:name="ProductID" w:val="1 м2"/>
              </w:smartTagPr>
              <w:r w:rsidRPr="003C520C">
                <w:rPr>
                  <w:rFonts w:eastAsia="Times New Roman" w:cs="Times New Roman"/>
                  <w:lang w:eastAsia="ru-RU"/>
                </w:rPr>
                <w:t>1 м</w:t>
              </w:r>
              <w:r w:rsidRPr="003C520C">
                <w:rPr>
                  <w:rFonts w:eastAsia="Times New Roman" w:cs="Times New Roman"/>
                  <w:vertAlign w:val="superscript"/>
                  <w:lang w:eastAsia="ru-RU"/>
                </w:rPr>
                <w:t>2</w:t>
              </w:r>
            </w:smartTag>
            <w:r w:rsidRPr="003C520C">
              <w:rPr>
                <w:rFonts w:eastAsia="Times New Roman" w:cs="Times New Roman"/>
                <w:lang w:eastAsia="ru-RU"/>
              </w:rPr>
              <w:t xml:space="preserve"> та гусениць злакової листовійки (50 гусениць/м</w:t>
            </w:r>
            <w:r w:rsidRPr="003C520C">
              <w:rPr>
                <w:rFonts w:eastAsia="Times New Roman" w:cs="Times New Roman"/>
                <w:vertAlign w:val="superscript"/>
                <w:lang w:eastAsia="ru-RU"/>
              </w:rPr>
              <w:t>2</w:t>
            </w:r>
            <w:r w:rsidRPr="003C520C">
              <w:rPr>
                <w:rFonts w:eastAsia="Times New Roman" w:cs="Times New Roman"/>
                <w:lang w:eastAsia="ru-RU"/>
              </w:rPr>
              <w:t xml:space="preserve"> – за теплої сухої весни і 100-150 екз. – за помірно теплої і вологої погоди)</w:t>
            </w:r>
          </w:p>
          <w:p w14:paraId="787AAE1F" w14:textId="77777777" w:rsidR="001D0C44" w:rsidRPr="003C520C" w:rsidRDefault="001D0C44" w:rsidP="00E660B7">
            <w:pPr>
              <w:spacing w:before="40"/>
              <w:ind w:left="57"/>
              <w:jc w:val="both"/>
              <w:rPr>
                <w:rFonts w:eastAsia="Times New Roman" w:cs="Times New Roman"/>
                <w:lang w:eastAsia="ru-RU"/>
              </w:rPr>
            </w:pPr>
          </w:p>
          <w:p w14:paraId="66C23741" w14:textId="77777777" w:rsidR="001D0C44" w:rsidRPr="003C520C" w:rsidRDefault="001D0C44" w:rsidP="00E660B7">
            <w:pPr>
              <w:spacing w:before="40"/>
              <w:jc w:val="both"/>
              <w:rPr>
                <w:rFonts w:eastAsia="Times New Roman" w:cs="Times New Roman"/>
                <w:bCs/>
                <w:lang w:eastAsia="ru-RU"/>
              </w:rPr>
            </w:pPr>
          </w:p>
        </w:tc>
        <w:tc>
          <w:tcPr>
            <w:tcW w:w="3210" w:type="dxa"/>
          </w:tcPr>
          <w:p w14:paraId="460441B8" w14:textId="77777777" w:rsidR="001D0C44" w:rsidRPr="003C520C" w:rsidRDefault="001D0C44" w:rsidP="00E660B7">
            <w:pPr>
              <w:shd w:val="clear" w:color="auto" w:fill="FFFFFF"/>
              <w:spacing w:line="274" w:lineRule="exact"/>
              <w:jc w:val="both"/>
              <w:rPr>
                <w:rFonts w:eastAsia="Times New Roman" w:cs="Times New Roman"/>
                <w:lang w:eastAsia="ru-RU"/>
              </w:rPr>
            </w:pPr>
            <w:r w:rsidRPr="003C520C">
              <w:rPr>
                <w:rFonts w:eastAsia="Times New Roman" w:cs="Times New Roman"/>
                <w:spacing w:val="-1"/>
                <w:lang w:eastAsia="ru-RU"/>
              </w:rPr>
              <w:t xml:space="preserve">Обприскування посівів одним із фунгіцидів за спектром їх фунгіцидної </w:t>
            </w:r>
            <w:r w:rsidRPr="003C520C">
              <w:rPr>
                <w:rFonts w:eastAsia="Times New Roman" w:cs="Times New Roman"/>
                <w:spacing w:val="1"/>
                <w:lang w:eastAsia="ru-RU"/>
              </w:rPr>
              <w:t xml:space="preserve">дії відповідно до хвороб, що </w:t>
            </w:r>
            <w:r w:rsidRPr="003C520C">
              <w:rPr>
                <w:rFonts w:eastAsia="Times New Roman" w:cs="Times New Roman"/>
                <w:spacing w:val="-1"/>
                <w:lang w:eastAsia="ru-RU"/>
              </w:rPr>
              <w:t xml:space="preserve">переважають на посівах: Абакус Плюс, КЕ/Клабріс, КЕ, 0,5-1,0 л/га; Акула, КЕ 0,8-1,0 л/га; </w:t>
            </w:r>
            <w:r w:rsidRPr="003C520C">
              <w:rPr>
                <w:rFonts w:eastAsia="Times New Roman" w:cs="Times New Roman"/>
                <w:spacing w:val="-3"/>
                <w:lang w:eastAsia="ru-RU"/>
              </w:rPr>
              <w:t>Замір, ЕВ 0,75-1,5 л/га;</w:t>
            </w:r>
            <w:r w:rsidRPr="003C520C">
              <w:rPr>
                <w:rFonts w:eastAsia="Times New Roman" w:cs="Times New Roman"/>
                <w:spacing w:val="1"/>
                <w:lang w:eastAsia="ru-RU"/>
              </w:rPr>
              <w:t xml:space="preserve"> Імпера Голд, КЕ 0,8-1,2 л/га; Медісон 263 </w:t>
            </w:r>
            <w:r w:rsidRPr="003C520C">
              <w:rPr>
                <w:rFonts w:eastAsia="Times New Roman" w:cs="Times New Roman"/>
                <w:spacing w:val="1"/>
                <w:lang w:val="en-US" w:eastAsia="ru-RU"/>
              </w:rPr>
              <w:t>SC</w:t>
            </w:r>
            <w:r w:rsidRPr="003C520C">
              <w:rPr>
                <w:rFonts w:eastAsia="Times New Roman" w:cs="Times New Roman"/>
                <w:spacing w:val="1"/>
                <w:lang w:eastAsia="ru-RU"/>
              </w:rPr>
              <w:t>, КС, 0,7-0,9 л/га;</w:t>
            </w:r>
            <w:r w:rsidRPr="003C520C">
              <w:rPr>
                <w:rFonts w:eastAsia="Times New Roman" w:cs="Times New Roman"/>
                <w:spacing w:val="-1"/>
                <w:lang w:eastAsia="ru-RU"/>
              </w:rPr>
              <w:t xml:space="preserve">  Топсін –М 500, КС,</w:t>
            </w:r>
            <w:r w:rsidRPr="003C520C">
              <w:rPr>
                <w:rFonts w:eastAsia="Times New Roman" w:cs="Times New Roman"/>
                <w:lang w:eastAsia="ru-RU"/>
              </w:rPr>
              <w:t xml:space="preserve"> 1,2-1,4 </w:t>
            </w:r>
            <w:r w:rsidRPr="003C520C">
              <w:rPr>
                <w:rFonts w:eastAsia="Times New Roman" w:cs="Times New Roman"/>
                <w:spacing w:val="1"/>
                <w:lang w:eastAsia="ru-RU"/>
              </w:rPr>
              <w:t>л/га або інші аналоги (табл.2 ).</w:t>
            </w:r>
          </w:p>
          <w:p w14:paraId="2C5A0EC8" w14:textId="77777777" w:rsidR="001D0C44" w:rsidRPr="003C520C" w:rsidRDefault="001D0C44" w:rsidP="00E660B7">
            <w:pPr>
              <w:shd w:val="clear" w:color="auto" w:fill="FFFFFF"/>
              <w:spacing w:line="274" w:lineRule="exact"/>
              <w:jc w:val="both"/>
              <w:rPr>
                <w:rFonts w:eastAsia="Times New Roman" w:cs="Times New Roman"/>
                <w:lang w:eastAsia="ru-RU"/>
              </w:rPr>
            </w:pPr>
            <w:r w:rsidRPr="003C520C">
              <w:rPr>
                <w:rFonts w:eastAsia="Times New Roman" w:cs="Times New Roman"/>
                <w:lang w:eastAsia="ru-RU"/>
              </w:rPr>
              <w:t>Біологічними фунгіцидами Бактофіт, р. 2,0-3,0 л/га; Фітопсин, с. 2,0-4,0 л/га; ХАТАКЕ (</w:t>
            </w:r>
            <w:r w:rsidRPr="003C520C">
              <w:rPr>
                <w:rFonts w:eastAsia="Times New Roman" w:cs="Times New Roman"/>
                <w:lang w:val="en-US" w:eastAsia="ru-RU"/>
              </w:rPr>
              <w:t>HATAKE</w:t>
            </w:r>
            <w:r w:rsidRPr="003C520C">
              <w:rPr>
                <w:rFonts w:eastAsia="Times New Roman" w:cs="Times New Roman"/>
                <w:lang w:eastAsia="ru-RU"/>
              </w:rPr>
              <w:t>), п. 2-5 кг/га (2-5 г/кг)</w:t>
            </w:r>
          </w:p>
          <w:p w14:paraId="74CF65B8" w14:textId="77777777" w:rsidR="001D0C44" w:rsidRPr="003C520C" w:rsidRDefault="001D0C44" w:rsidP="00E660B7">
            <w:pPr>
              <w:spacing w:line="256" w:lineRule="auto"/>
              <w:ind w:left="57"/>
              <w:jc w:val="both"/>
              <w:rPr>
                <w:rFonts w:eastAsia="Times New Roman" w:cs="Times New Roman"/>
                <w:lang w:eastAsia="ru-RU"/>
              </w:rPr>
            </w:pPr>
            <w:r w:rsidRPr="003C520C">
              <w:rPr>
                <w:rFonts w:eastAsia="Times New Roman" w:cs="Times New Roman"/>
                <w:lang w:eastAsia="ru-RU"/>
              </w:rPr>
              <w:t>Хімічними препаратами інсектиіидної дії Актара 25</w:t>
            </w:r>
            <w:r w:rsidRPr="003C520C">
              <w:rPr>
                <w:rFonts w:eastAsia="Times New Roman" w:cs="Times New Roman"/>
                <w:lang w:val="en-US" w:eastAsia="ru-RU"/>
              </w:rPr>
              <w:t>WG</w:t>
            </w:r>
            <w:r w:rsidRPr="003C520C">
              <w:rPr>
                <w:rFonts w:eastAsia="Times New Roman" w:cs="Times New Roman"/>
                <w:lang w:eastAsia="ru-RU"/>
              </w:rPr>
              <w:t xml:space="preserve">, ВГ, 0,10-0,14 г/га; Бі-58 Топ, КЕ, 1,0-1,5 л/га; Децис 100 EC, KE, 0,10-0,15 л/га; Енжіо 247 </w:t>
            </w:r>
            <w:r w:rsidRPr="003C520C">
              <w:rPr>
                <w:rFonts w:eastAsia="Times New Roman" w:cs="Times New Roman"/>
                <w:lang w:val="en-US" w:eastAsia="ru-RU"/>
              </w:rPr>
              <w:t>SC</w:t>
            </w:r>
            <w:r w:rsidRPr="003C520C">
              <w:rPr>
                <w:rFonts w:eastAsia="Times New Roman" w:cs="Times New Roman"/>
                <w:lang w:eastAsia="ru-RU"/>
              </w:rPr>
              <w:t xml:space="preserve">, КС, 0,18 </w:t>
            </w:r>
            <w:r w:rsidRPr="003C520C">
              <w:rPr>
                <w:rFonts w:eastAsia="Times New Roman" w:cs="Times New Roman"/>
                <w:spacing w:val="1"/>
                <w:lang w:eastAsia="ru-RU"/>
              </w:rPr>
              <w:t>л/га</w:t>
            </w:r>
            <w:r w:rsidRPr="003C520C">
              <w:rPr>
                <w:rFonts w:eastAsia="Times New Roman" w:cs="Times New Roman"/>
                <w:lang w:eastAsia="ru-RU"/>
              </w:rPr>
              <w:t xml:space="preserve">; Карате Зеон 050 СS,СК 0,15-0,3 л/га; Суперкіл 440, КЕ, 0,7 л/га; </w:t>
            </w:r>
          </w:p>
          <w:p w14:paraId="43CE9B85" w14:textId="537E4505" w:rsidR="001D0C44" w:rsidRPr="003C520C" w:rsidRDefault="001D0C44" w:rsidP="00E660B7">
            <w:pPr>
              <w:spacing w:before="40"/>
              <w:jc w:val="both"/>
              <w:rPr>
                <w:rFonts w:eastAsia="Times New Roman" w:cs="Times New Roman"/>
                <w:bCs/>
                <w:lang w:eastAsia="ru-RU"/>
              </w:rPr>
            </w:pPr>
            <w:r w:rsidRPr="003C520C">
              <w:rPr>
                <w:rFonts w:eastAsia="Times New Roman" w:cs="Times New Roman"/>
                <w:lang w:eastAsia="ru-RU"/>
              </w:rPr>
              <w:t xml:space="preserve">або біологічним препаратом Колорадоцид, з.п. 5,0 кг/га; </w:t>
            </w:r>
            <w:r w:rsidRPr="003C520C">
              <w:rPr>
                <w:rFonts w:cs="Times New Roman"/>
              </w:rPr>
              <w:t>Фітопсин, суспен., 2,0-4,0 л/га.</w:t>
            </w:r>
          </w:p>
        </w:tc>
      </w:tr>
      <w:tr w:rsidR="001D0C44" w:rsidRPr="003C520C" w14:paraId="1E27F3CE" w14:textId="77777777" w:rsidTr="00CA4F15">
        <w:tc>
          <w:tcPr>
            <w:tcW w:w="2689" w:type="dxa"/>
          </w:tcPr>
          <w:p w14:paraId="1BC813E2"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Травень-червень</w:t>
            </w:r>
          </w:p>
          <w:p w14:paraId="65AF7C8C"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Фаза колосіння -цвітіння (VIII—IX етапи )</w:t>
            </w:r>
          </w:p>
          <w:p w14:paraId="30C37156" w14:textId="77777777" w:rsidR="001D0C44" w:rsidRPr="003C520C" w:rsidRDefault="001D0C44" w:rsidP="00E660B7">
            <w:pPr>
              <w:spacing w:before="40"/>
              <w:jc w:val="both"/>
              <w:rPr>
                <w:rFonts w:eastAsia="Times New Roman" w:cs="Times New Roman"/>
                <w:bCs/>
                <w:lang w:eastAsia="ru-RU"/>
              </w:rPr>
            </w:pPr>
          </w:p>
        </w:tc>
        <w:tc>
          <w:tcPr>
            <w:tcW w:w="3729" w:type="dxa"/>
          </w:tcPr>
          <w:p w14:paraId="5EFC6BD8"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 xml:space="preserve">Захист посівів від борошнистої роси, іржастих хвороб, септоріозу, гельмінтоспоріозної плямистості за сприятливих для їх розвитку погодних умов; </w:t>
            </w:r>
          </w:p>
          <w:p w14:paraId="447C7963" w14:textId="77777777" w:rsidR="001D0C44" w:rsidRPr="003C520C" w:rsidRDefault="001D0C44" w:rsidP="00E660B7">
            <w:pPr>
              <w:spacing w:before="40"/>
              <w:ind w:left="57"/>
              <w:jc w:val="both"/>
              <w:rPr>
                <w:rFonts w:eastAsia="Times New Roman" w:cs="Times New Roman"/>
                <w:lang w:eastAsia="ru-RU"/>
              </w:rPr>
            </w:pPr>
          </w:p>
          <w:p w14:paraId="51E30974"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Проти фузаріозу та септоріозу колоса  за умов теплої вологої погоди у фази колосіння - цвітіння та очікування ймовірного їх розвитку</w:t>
            </w:r>
          </w:p>
          <w:p w14:paraId="0DEE80AF" w14:textId="77777777" w:rsidR="001D0C44" w:rsidRPr="003C520C" w:rsidRDefault="001D0C44" w:rsidP="00E660B7">
            <w:pPr>
              <w:spacing w:before="40"/>
              <w:ind w:left="57"/>
              <w:jc w:val="both"/>
              <w:rPr>
                <w:rFonts w:eastAsia="Times New Roman" w:cs="Times New Roman"/>
                <w:lang w:eastAsia="ru-RU"/>
              </w:rPr>
            </w:pPr>
          </w:p>
          <w:p w14:paraId="2B607A55"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Проти хлібного жука-красуна (2 екз/м</w:t>
            </w:r>
            <w:r w:rsidRPr="003C520C">
              <w:rPr>
                <w:rFonts w:eastAsia="Times New Roman" w:cs="Times New Roman"/>
                <w:vertAlign w:val="superscript"/>
                <w:lang w:eastAsia="ru-RU"/>
              </w:rPr>
              <w:t>2</w:t>
            </w:r>
            <w:r w:rsidRPr="003C520C">
              <w:rPr>
                <w:rFonts w:eastAsia="Times New Roman" w:cs="Times New Roman"/>
                <w:lang w:eastAsia="ru-RU"/>
              </w:rPr>
              <w:t>), злакових попелиць (20 особин на стебло), личинок хлібних клопів  (8-10 екз./м</w:t>
            </w:r>
            <w:r w:rsidRPr="003C520C">
              <w:rPr>
                <w:rFonts w:eastAsia="Times New Roman" w:cs="Times New Roman"/>
                <w:vertAlign w:val="superscript"/>
                <w:lang w:eastAsia="ru-RU"/>
              </w:rPr>
              <w:t>2</w:t>
            </w:r>
            <w:r w:rsidRPr="003C520C">
              <w:rPr>
                <w:rFonts w:eastAsia="Times New Roman" w:cs="Times New Roman"/>
                <w:lang w:eastAsia="ru-RU"/>
              </w:rPr>
              <w:t>), п'явиць   за чисельності (1-2 личинок на стебло, або 15% пошкодженої листкової поверхні)</w:t>
            </w:r>
          </w:p>
          <w:p w14:paraId="14C223E6" w14:textId="77777777" w:rsidR="001D0C44" w:rsidRPr="003C520C" w:rsidRDefault="001D0C44" w:rsidP="00E660B7">
            <w:pPr>
              <w:spacing w:before="40"/>
              <w:ind w:left="57"/>
              <w:jc w:val="both"/>
              <w:rPr>
                <w:rFonts w:eastAsia="Times New Roman" w:cs="Times New Roman"/>
                <w:lang w:eastAsia="ru-RU"/>
              </w:rPr>
            </w:pPr>
          </w:p>
          <w:p w14:paraId="54DFADAF" w14:textId="77777777" w:rsidR="001D0C44" w:rsidRPr="003C520C" w:rsidRDefault="001D0C44" w:rsidP="00E660B7">
            <w:pPr>
              <w:spacing w:before="40"/>
              <w:jc w:val="both"/>
              <w:rPr>
                <w:rFonts w:eastAsia="Times New Roman" w:cs="Times New Roman"/>
                <w:bCs/>
                <w:lang w:eastAsia="ru-RU"/>
              </w:rPr>
            </w:pPr>
          </w:p>
        </w:tc>
        <w:tc>
          <w:tcPr>
            <w:tcW w:w="3210" w:type="dxa"/>
          </w:tcPr>
          <w:p w14:paraId="2372165D" w14:textId="77777777" w:rsidR="001D0C44" w:rsidRPr="003C520C" w:rsidRDefault="001D0C44" w:rsidP="00E660B7">
            <w:pPr>
              <w:spacing w:line="256" w:lineRule="auto"/>
              <w:ind w:left="57"/>
              <w:jc w:val="both"/>
              <w:rPr>
                <w:rFonts w:eastAsia="Times New Roman" w:cs="Times New Roman"/>
                <w:lang w:eastAsia="ru-RU"/>
              </w:rPr>
            </w:pPr>
            <w:r w:rsidRPr="003C520C">
              <w:rPr>
                <w:rFonts w:eastAsia="Times New Roman" w:cs="Times New Roman"/>
                <w:lang w:eastAsia="ru-RU"/>
              </w:rPr>
              <w:t>Обприскування посівів фунгіцидами, рекомендованими для IV—VII етапів (див. табл. 2).</w:t>
            </w:r>
          </w:p>
          <w:p w14:paraId="6AD0B843" w14:textId="77777777" w:rsidR="001D0C44" w:rsidRPr="003C520C" w:rsidRDefault="001D0C44" w:rsidP="00E660B7">
            <w:pPr>
              <w:spacing w:line="256" w:lineRule="auto"/>
              <w:ind w:left="57"/>
              <w:jc w:val="both"/>
              <w:rPr>
                <w:rFonts w:eastAsia="Times New Roman" w:cs="Times New Roman"/>
                <w:color w:val="FF0000"/>
                <w:lang w:eastAsia="ru-RU"/>
              </w:rPr>
            </w:pPr>
          </w:p>
          <w:p w14:paraId="63372386" w14:textId="77777777" w:rsidR="001D0C44" w:rsidRPr="003C520C" w:rsidRDefault="001D0C44" w:rsidP="00E660B7">
            <w:pPr>
              <w:spacing w:line="256" w:lineRule="auto"/>
              <w:jc w:val="both"/>
              <w:rPr>
                <w:rFonts w:eastAsia="Times New Roman" w:cs="Times New Roman"/>
                <w:spacing w:val="2"/>
                <w:lang w:eastAsia="ru-RU"/>
              </w:rPr>
            </w:pPr>
            <w:r w:rsidRPr="003C520C">
              <w:rPr>
                <w:rFonts w:eastAsia="Times New Roman" w:cs="Times New Roman"/>
                <w:spacing w:val="-2"/>
                <w:lang w:eastAsia="ru-RU"/>
              </w:rPr>
              <w:t xml:space="preserve">Обприскування посівів </w:t>
            </w:r>
            <w:r w:rsidRPr="003C520C">
              <w:rPr>
                <w:rFonts w:eastAsia="Times New Roman" w:cs="Times New Roman"/>
                <w:spacing w:val="-4"/>
                <w:lang w:eastAsia="ru-RU"/>
              </w:rPr>
              <w:t>фунгіцидами Абакус/Дует, СЕ, 1,25-1,75л/га;</w:t>
            </w:r>
            <w:r w:rsidRPr="003C520C">
              <w:rPr>
                <w:rFonts w:eastAsia="Times New Roman" w:cs="Times New Roman"/>
                <w:spacing w:val="2"/>
                <w:lang w:eastAsia="ru-RU"/>
              </w:rPr>
              <w:t xml:space="preserve"> Амістар Екстра 280 </w:t>
            </w:r>
            <w:r w:rsidRPr="003C520C">
              <w:rPr>
                <w:rFonts w:eastAsia="Times New Roman" w:cs="Times New Roman"/>
                <w:spacing w:val="2"/>
                <w:lang w:val="en-US" w:eastAsia="ru-RU"/>
              </w:rPr>
              <w:t>SC</w:t>
            </w:r>
            <w:r w:rsidRPr="003C520C">
              <w:rPr>
                <w:rFonts w:eastAsia="Times New Roman" w:cs="Times New Roman"/>
                <w:spacing w:val="2"/>
                <w:lang w:eastAsia="ru-RU"/>
              </w:rPr>
              <w:t xml:space="preserve">, КС, 0,5-0,75 л/га; Замір, ЕВ, 0,75-1,5 л/га; </w:t>
            </w:r>
            <w:r w:rsidRPr="003C520C">
              <w:rPr>
                <w:rFonts w:cs="Times New Roman"/>
              </w:rPr>
              <w:t>Імпера Голд, КЕ</w:t>
            </w:r>
            <w:r w:rsidRPr="003C520C">
              <w:rPr>
                <w:rFonts w:eastAsia="Times New Roman" w:cs="Times New Roman"/>
                <w:spacing w:val="2"/>
                <w:lang w:eastAsia="ru-RU"/>
              </w:rPr>
              <w:t xml:space="preserve">, 0,8-1,2 л/га; </w:t>
            </w:r>
            <w:r w:rsidRPr="003C520C">
              <w:rPr>
                <w:rFonts w:cs="Times New Roman"/>
              </w:rPr>
              <w:t>Скайвен Xpro 275 ЕС, КЕ, 1,0-1,25</w:t>
            </w:r>
            <w:r w:rsidRPr="003C520C">
              <w:rPr>
                <w:rFonts w:eastAsia="Times New Roman" w:cs="Times New Roman"/>
                <w:spacing w:val="2"/>
                <w:lang w:eastAsia="ru-RU"/>
              </w:rPr>
              <w:t xml:space="preserve"> л/га; Фолікур 250 </w:t>
            </w:r>
            <w:r w:rsidRPr="003C520C">
              <w:rPr>
                <w:rFonts w:eastAsia="Times New Roman" w:cs="Times New Roman"/>
                <w:spacing w:val="2"/>
                <w:lang w:val="en-US" w:eastAsia="ru-RU"/>
              </w:rPr>
              <w:t>EW</w:t>
            </w:r>
            <w:r w:rsidRPr="003C520C">
              <w:rPr>
                <w:rFonts w:eastAsia="Times New Roman" w:cs="Times New Roman"/>
                <w:spacing w:val="2"/>
                <w:lang w:eastAsia="ru-RU"/>
              </w:rPr>
              <w:t>, ЕВ, 0,5-1,0 л/га, або інші аналоги.</w:t>
            </w:r>
          </w:p>
          <w:p w14:paraId="555AC151" w14:textId="77777777" w:rsidR="001D0C44" w:rsidRPr="003C520C" w:rsidRDefault="001D0C44" w:rsidP="00E660B7">
            <w:pPr>
              <w:spacing w:line="256" w:lineRule="auto"/>
              <w:jc w:val="both"/>
              <w:rPr>
                <w:rFonts w:eastAsia="Times New Roman" w:cs="Times New Roman"/>
                <w:spacing w:val="2"/>
                <w:lang w:eastAsia="ru-RU"/>
              </w:rPr>
            </w:pPr>
            <w:r w:rsidRPr="003C520C">
              <w:rPr>
                <w:rFonts w:eastAsia="Times New Roman" w:cs="Times New Roman"/>
                <w:spacing w:val="2"/>
                <w:lang w:eastAsia="ru-RU"/>
              </w:rPr>
              <w:t>Або біологічними препаратами фунгіцидної дії (див. табл.6).</w:t>
            </w:r>
          </w:p>
          <w:p w14:paraId="15B72C7A" w14:textId="77777777" w:rsidR="001D0C44" w:rsidRPr="003C520C" w:rsidRDefault="001D0C44" w:rsidP="00E660B7">
            <w:pPr>
              <w:spacing w:line="256" w:lineRule="auto"/>
              <w:ind w:left="57"/>
              <w:jc w:val="both"/>
              <w:rPr>
                <w:rFonts w:eastAsia="Times New Roman" w:cs="Times New Roman"/>
                <w:spacing w:val="2"/>
                <w:lang w:eastAsia="ru-RU"/>
              </w:rPr>
            </w:pPr>
          </w:p>
          <w:p w14:paraId="2416EA51" w14:textId="2F31F4F3" w:rsidR="001D0C44" w:rsidRPr="003C520C" w:rsidRDefault="001D0C44" w:rsidP="00E660B7">
            <w:pPr>
              <w:spacing w:before="40"/>
              <w:jc w:val="both"/>
              <w:rPr>
                <w:rFonts w:eastAsia="Times New Roman" w:cs="Times New Roman"/>
                <w:bCs/>
                <w:lang w:eastAsia="ru-RU"/>
              </w:rPr>
            </w:pPr>
            <w:r w:rsidRPr="003C520C">
              <w:rPr>
                <w:rFonts w:eastAsia="Times New Roman" w:cs="Times New Roman"/>
                <w:spacing w:val="2"/>
                <w:lang w:eastAsia="ru-RU"/>
              </w:rPr>
              <w:t>Обприскування посівів Актара 25</w:t>
            </w:r>
            <w:r w:rsidRPr="003C520C">
              <w:rPr>
                <w:rFonts w:eastAsia="Times New Roman" w:cs="Times New Roman"/>
                <w:spacing w:val="2"/>
                <w:lang w:val="en-US" w:eastAsia="ru-RU"/>
              </w:rPr>
              <w:t>WG</w:t>
            </w:r>
            <w:r w:rsidRPr="003C520C">
              <w:rPr>
                <w:rFonts w:eastAsia="Times New Roman" w:cs="Times New Roman"/>
                <w:spacing w:val="2"/>
                <w:lang w:eastAsia="ru-RU"/>
              </w:rPr>
              <w:t xml:space="preserve">, ВГ, 0,10-0,14 г/га; АНТИКОЛОРАД МАКС, КС 0,2-0,25 л/га; Бестселлер Турбо </w:t>
            </w:r>
            <w:r w:rsidRPr="003C520C">
              <w:rPr>
                <w:rFonts w:eastAsia="Times New Roman" w:cs="Times New Roman"/>
                <w:spacing w:val="2"/>
                <w:lang w:val="en-US" w:eastAsia="ru-RU"/>
              </w:rPr>
              <w:t>S</w:t>
            </w:r>
            <w:r w:rsidRPr="003C520C">
              <w:rPr>
                <w:rFonts w:eastAsia="Times New Roman" w:cs="Times New Roman"/>
                <w:spacing w:val="2"/>
                <w:lang w:eastAsia="ru-RU"/>
              </w:rPr>
              <w:t xml:space="preserve"> 200, КС 0,05-0,012 л/га; Димевіт, КЕ, 1,5 л/га;  Кондадор Дуо, КС 0,8 л/га; Карате 050 ЕС, КЕ, 0,15-0,2 л/га; Карате Зеон 050 С</w:t>
            </w:r>
            <w:r w:rsidRPr="003C520C">
              <w:rPr>
                <w:rFonts w:eastAsia="Times New Roman" w:cs="Times New Roman"/>
                <w:spacing w:val="2"/>
                <w:lang w:val="en-US" w:eastAsia="ru-RU"/>
              </w:rPr>
              <w:t>S</w:t>
            </w:r>
            <w:r w:rsidRPr="003C520C">
              <w:rPr>
                <w:rFonts w:eastAsia="Times New Roman" w:cs="Times New Roman"/>
                <w:spacing w:val="2"/>
                <w:lang w:eastAsia="ru-RU"/>
              </w:rPr>
              <w:t>, СК, 0,15-0,30 л/га; Нурел Д, КЕ., 0,75-1,1 л/га.</w:t>
            </w:r>
          </w:p>
        </w:tc>
      </w:tr>
      <w:tr w:rsidR="001D0C44" w:rsidRPr="003C520C" w14:paraId="5DC33C38" w14:textId="77777777" w:rsidTr="00CA4F15">
        <w:tc>
          <w:tcPr>
            <w:tcW w:w="2689" w:type="dxa"/>
          </w:tcPr>
          <w:p w14:paraId="7E4C56A4"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Червень</w:t>
            </w:r>
          </w:p>
          <w:p w14:paraId="51A4CDF5"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Кінець цвітіння-молочна стиглість зерна (ІХ—XІ етапи )</w:t>
            </w:r>
          </w:p>
          <w:p w14:paraId="6204BBF9" w14:textId="77777777" w:rsidR="001D0C44" w:rsidRPr="003C520C" w:rsidRDefault="001D0C44" w:rsidP="00E660B7">
            <w:pPr>
              <w:spacing w:before="40"/>
              <w:jc w:val="both"/>
              <w:rPr>
                <w:rFonts w:eastAsia="Times New Roman" w:cs="Times New Roman"/>
                <w:bCs/>
                <w:lang w:eastAsia="ru-RU"/>
              </w:rPr>
            </w:pPr>
          </w:p>
        </w:tc>
        <w:tc>
          <w:tcPr>
            <w:tcW w:w="3729" w:type="dxa"/>
          </w:tcPr>
          <w:p w14:paraId="5F2A307E"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 xml:space="preserve">Запобігання втратам врожаю від трипсів 30-50 і злакових попелиць 20-30 екз. на колос, шкідливих клопів більше 2-6 личинок на кв.м.  </w:t>
            </w:r>
          </w:p>
          <w:p w14:paraId="70932EE8" w14:textId="77777777" w:rsidR="001D0C44" w:rsidRPr="003C520C" w:rsidRDefault="001D0C44" w:rsidP="00E660B7">
            <w:pPr>
              <w:spacing w:before="40"/>
              <w:ind w:left="57"/>
              <w:jc w:val="both"/>
              <w:rPr>
                <w:rFonts w:eastAsia="Times New Roman" w:cs="Times New Roman"/>
                <w:lang w:eastAsia="ru-RU"/>
              </w:rPr>
            </w:pPr>
          </w:p>
          <w:p w14:paraId="6AAC1E50" w14:textId="597B7204" w:rsidR="001D0C44" w:rsidRPr="003C520C" w:rsidRDefault="001D0C44" w:rsidP="00E660B7">
            <w:pPr>
              <w:spacing w:before="40"/>
              <w:jc w:val="both"/>
              <w:rPr>
                <w:rFonts w:eastAsia="Times New Roman" w:cs="Times New Roman"/>
                <w:bCs/>
                <w:lang w:eastAsia="ru-RU"/>
              </w:rPr>
            </w:pPr>
            <w:r w:rsidRPr="003C520C">
              <w:rPr>
                <w:rFonts w:eastAsia="Times New Roman" w:cs="Times New Roman"/>
                <w:lang w:eastAsia="ru-RU"/>
              </w:rPr>
              <w:t>Проти хлібних жуків (4-8 екз. на  кв.м.) та інших  шкідників</w:t>
            </w:r>
          </w:p>
        </w:tc>
        <w:tc>
          <w:tcPr>
            <w:tcW w:w="3210" w:type="dxa"/>
          </w:tcPr>
          <w:p w14:paraId="0A24F80A" w14:textId="77777777" w:rsidR="001D0C44" w:rsidRPr="003C520C" w:rsidRDefault="001D0C44" w:rsidP="00E660B7">
            <w:pPr>
              <w:spacing w:line="256" w:lineRule="auto"/>
              <w:ind w:left="57"/>
              <w:jc w:val="both"/>
              <w:rPr>
                <w:rFonts w:eastAsia="Times New Roman" w:cs="Times New Roman"/>
                <w:lang w:eastAsia="ru-RU"/>
              </w:rPr>
            </w:pPr>
            <w:r w:rsidRPr="003C520C">
              <w:rPr>
                <w:rFonts w:eastAsia="Times New Roman" w:cs="Times New Roman"/>
                <w:lang w:eastAsia="ru-RU"/>
              </w:rPr>
              <w:t xml:space="preserve">Обприскування вогнищ масового розмноження шкідників пшениці одним з препаратів, рекомендованих </w:t>
            </w:r>
          </w:p>
          <w:p w14:paraId="474C3FB8" w14:textId="77777777" w:rsidR="001D0C44" w:rsidRPr="003C520C" w:rsidRDefault="001D0C44" w:rsidP="00E660B7">
            <w:pPr>
              <w:spacing w:line="256" w:lineRule="auto"/>
              <w:ind w:left="57"/>
              <w:jc w:val="both"/>
              <w:rPr>
                <w:rFonts w:eastAsia="Times New Roman" w:cs="Times New Roman"/>
                <w:lang w:eastAsia="ru-RU"/>
              </w:rPr>
            </w:pPr>
            <w:r w:rsidRPr="003C520C">
              <w:rPr>
                <w:rFonts w:eastAsia="Times New Roman" w:cs="Times New Roman"/>
                <w:lang w:eastAsia="ru-RU"/>
              </w:rPr>
              <w:t xml:space="preserve">для І-ІІ етапів – див. табл. 4). </w:t>
            </w:r>
          </w:p>
          <w:p w14:paraId="53355680" w14:textId="77777777" w:rsidR="001D0C44" w:rsidRPr="003C520C" w:rsidRDefault="001D0C44" w:rsidP="00E660B7">
            <w:pPr>
              <w:spacing w:line="256" w:lineRule="auto"/>
              <w:ind w:left="57"/>
              <w:jc w:val="both"/>
              <w:rPr>
                <w:rFonts w:eastAsia="Times New Roman" w:cs="Times New Roman"/>
                <w:lang w:eastAsia="ru-RU"/>
              </w:rPr>
            </w:pPr>
          </w:p>
          <w:p w14:paraId="6813E19D" w14:textId="487F6FCB" w:rsidR="001D0C44" w:rsidRPr="003C520C" w:rsidRDefault="001D0C44" w:rsidP="00E660B7">
            <w:pPr>
              <w:spacing w:before="40"/>
              <w:jc w:val="both"/>
              <w:rPr>
                <w:rFonts w:eastAsia="Times New Roman" w:cs="Times New Roman"/>
                <w:bCs/>
                <w:lang w:eastAsia="ru-RU"/>
              </w:rPr>
            </w:pPr>
            <w:r w:rsidRPr="003C520C">
              <w:rPr>
                <w:rFonts w:eastAsia="Times New Roman" w:cs="Times New Roman"/>
                <w:spacing w:val="-1"/>
                <w:lang w:eastAsia="ru-RU"/>
              </w:rPr>
              <w:t>АНТИКОЛОРАД МАКС, КС, 0,2-0,25</w:t>
            </w:r>
            <w:r w:rsidRPr="003C520C">
              <w:rPr>
                <w:rFonts w:eastAsia="Times New Roman" w:cs="Times New Roman"/>
                <w:spacing w:val="2"/>
                <w:lang w:eastAsia="ru-RU"/>
              </w:rPr>
              <w:t xml:space="preserve"> л/га; Галіл,КС, 0,2-0,3 </w:t>
            </w:r>
            <w:r w:rsidRPr="003C520C">
              <w:rPr>
                <w:rFonts w:eastAsia="Times New Roman" w:cs="Times New Roman"/>
                <w:spacing w:val="1"/>
                <w:lang w:eastAsia="ru-RU"/>
              </w:rPr>
              <w:t xml:space="preserve">л/га; </w:t>
            </w:r>
            <w:r w:rsidRPr="003C520C">
              <w:rPr>
                <w:rFonts w:eastAsia="Times New Roman" w:cs="Times New Roman"/>
                <w:spacing w:val="-1"/>
                <w:lang w:eastAsia="ru-RU"/>
              </w:rPr>
              <w:t xml:space="preserve">Децис </w:t>
            </w:r>
            <w:r w:rsidRPr="003C520C">
              <w:rPr>
                <w:rFonts w:eastAsia="Times New Roman" w:cs="Times New Roman"/>
                <w:spacing w:val="-1"/>
                <w:lang w:val="en-US" w:eastAsia="ru-RU"/>
              </w:rPr>
              <w:t>f</w:t>
            </w:r>
            <w:r w:rsidRPr="003C520C">
              <w:rPr>
                <w:rFonts w:eastAsia="Times New Roman" w:cs="Times New Roman"/>
                <w:spacing w:val="-1"/>
                <w:lang w:eastAsia="ru-RU"/>
              </w:rPr>
              <w:t>-Люкс 25, ЕС, КЕ, 0,3-0,4 л/га; Іназума, ВГ, 0,20-0,24 л/га; Карате Зеон 050 С</w:t>
            </w:r>
            <w:r w:rsidRPr="003C520C">
              <w:rPr>
                <w:rFonts w:eastAsia="Times New Roman" w:cs="Times New Roman"/>
                <w:spacing w:val="2"/>
                <w:lang w:val="en-US" w:eastAsia="ru-RU"/>
              </w:rPr>
              <w:t>S</w:t>
            </w:r>
            <w:r w:rsidRPr="003C520C">
              <w:rPr>
                <w:rFonts w:eastAsia="Times New Roman" w:cs="Times New Roman"/>
                <w:spacing w:val="-1"/>
                <w:lang w:eastAsia="ru-RU"/>
              </w:rPr>
              <w:t xml:space="preserve">, СК., 0,15-0,3 л/га; Карате 050 ЕС, КЕ., 0,15-0,2 л/га; Нагомі, ВГ, 0,3-0,4 л/га; Страйк БТ, КС  0,5 л/га, або аналогами </w:t>
            </w:r>
            <w:r w:rsidRPr="003C520C">
              <w:rPr>
                <w:rFonts w:eastAsia="Times New Roman" w:cs="Times New Roman"/>
                <w:color w:val="FF0000"/>
                <w:spacing w:val="-1"/>
                <w:lang w:eastAsia="ru-RU"/>
              </w:rPr>
              <w:t>діючої речовини.</w:t>
            </w:r>
          </w:p>
        </w:tc>
      </w:tr>
      <w:tr w:rsidR="001D0C44" w:rsidRPr="003C520C" w14:paraId="50F652A3" w14:textId="77777777" w:rsidTr="00CA4F15">
        <w:tc>
          <w:tcPr>
            <w:tcW w:w="2689" w:type="dxa"/>
          </w:tcPr>
          <w:p w14:paraId="284C8E0D"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Липень</w:t>
            </w:r>
          </w:p>
          <w:p w14:paraId="1BF244BE" w14:textId="77777777" w:rsidR="001D0C44" w:rsidRPr="003C520C" w:rsidRDefault="001D0C44" w:rsidP="00E660B7">
            <w:pPr>
              <w:spacing w:line="259" w:lineRule="auto"/>
              <w:jc w:val="both"/>
              <w:rPr>
                <w:rFonts w:eastAsia="Times New Roman" w:cs="Times New Roman"/>
                <w:lang w:eastAsia="ru-RU"/>
              </w:rPr>
            </w:pPr>
            <w:r w:rsidRPr="003C520C">
              <w:rPr>
                <w:rFonts w:eastAsia="Times New Roman" w:cs="Times New Roman"/>
                <w:lang w:eastAsia="ru-RU"/>
              </w:rPr>
              <w:t>Воскова та повна стиглість зерна (XII етап )</w:t>
            </w:r>
          </w:p>
          <w:p w14:paraId="56198B04" w14:textId="77777777" w:rsidR="001D0C44" w:rsidRPr="003C520C" w:rsidRDefault="001D0C44" w:rsidP="00E660B7">
            <w:pPr>
              <w:spacing w:before="40"/>
              <w:jc w:val="both"/>
              <w:rPr>
                <w:rFonts w:eastAsia="Times New Roman" w:cs="Times New Roman"/>
                <w:bCs/>
                <w:lang w:eastAsia="ru-RU"/>
              </w:rPr>
            </w:pPr>
          </w:p>
        </w:tc>
        <w:tc>
          <w:tcPr>
            <w:tcW w:w="3729" w:type="dxa"/>
          </w:tcPr>
          <w:p w14:paraId="0187ED15"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Збереження якості зерна, обмеження кількості клопа шкідливої черепашки,  хлібного туруна, хвороб колоса</w:t>
            </w:r>
          </w:p>
          <w:p w14:paraId="2CF6F67D" w14:textId="77777777" w:rsidR="001D0C44" w:rsidRPr="003C520C" w:rsidRDefault="001D0C44" w:rsidP="00E660B7">
            <w:pPr>
              <w:spacing w:before="40"/>
              <w:jc w:val="both"/>
              <w:rPr>
                <w:rFonts w:eastAsia="Times New Roman" w:cs="Times New Roman"/>
                <w:bCs/>
                <w:lang w:eastAsia="ru-RU"/>
              </w:rPr>
            </w:pPr>
          </w:p>
        </w:tc>
        <w:tc>
          <w:tcPr>
            <w:tcW w:w="3210" w:type="dxa"/>
          </w:tcPr>
          <w:p w14:paraId="4B5FAC3A" w14:textId="4AC3B15B" w:rsidR="001D0C44" w:rsidRPr="003C520C" w:rsidRDefault="001D0C44" w:rsidP="00E660B7">
            <w:pPr>
              <w:spacing w:line="256" w:lineRule="auto"/>
              <w:ind w:left="57"/>
              <w:jc w:val="both"/>
              <w:rPr>
                <w:rFonts w:eastAsia="Times New Roman" w:cs="Times New Roman"/>
                <w:lang w:eastAsia="ru-RU"/>
              </w:rPr>
            </w:pPr>
            <w:r w:rsidRPr="003C520C">
              <w:rPr>
                <w:rFonts w:eastAsia="Times New Roman" w:cs="Times New Roman"/>
                <w:lang w:eastAsia="ru-RU"/>
              </w:rPr>
              <w:t>Першочергове і в  стислі строки збирання  прямим комбайнуванням  урожаю сильних та цінних сортів пшениці, насіннєвих посівів,  а також посівів, найбільш заселених шкідливою черепашкою і уражених фузаріозом та іншими хворобами колоса.</w:t>
            </w:r>
          </w:p>
          <w:p w14:paraId="195AF1AE" w14:textId="305F155F" w:rsidR="001D0C44" w:rsidRPr="003C520C" w:rsidRDefault="001D0C44" w:rsidP="00E660B7">
            <w:pPr>
              <w:spacing w:before="40"/>
              <w:jc w:val="both"/>
              <w:rPr>
                <w:rFonts w:eastAsia="Times New Roman" w:cs="Times New Roman"/>
                <w:bCs/>
                <w:lang w:eastAsia="ru-RU"/>
              </w:rPr>
            </w:pPr>
          </w:p>
        </w:tc>
      </w:tr>
      <w:tr w:rsidR="001D0C44" w:rsidRPr="003C520C" w14:paraId="6F1CE5EB" w14:textId="77777777" w:rsidTr="00CA4F15">
        <w:tc>
          <w:tcPr>
            <w:tcW w:w="2689" w:type="dxa"/>
          </w:tcPr>
          <w:p w14:paraId="13758BBF" w14:textId="77777777" w:rsidR="001D0C44" w:rsidRPr="003C520C" w:rsidRDefault="001D0C44" w:rsidP="00E660B7">
            <w:pPr>
              <w:jc w:val="both"/>
              <w:rPr>
                <w:rFonts w:eastAsia="Times New Roman" w:cs="Times New Roman"/>
                <w:lang w:eastAsia="ru-RU"/>
              </w:rPr>
            </w:pPr>
            <w:r w:rsidRPr="003C520C">
              <w:rPr>
                <w:rFonts w:eastAsia="Times New Roman" w:cs="Times New Roman"/>
                <w:lang w:eastAsia="ru-RU"/>
              </w:rPr>
              <w:t>Липень-серпень</w:t>
            </w:r>
          </w:p>
          <w:p w14:paraId="1F7EDF34" w14:textId="77777777" w:rsidR="001D0C44" w:rsidRPr="003C520C" w:rsidRDefault="001D0C44" w:rsidP="00E660B7">
            <w:pPr>
              <w:spacing w:line="259" w:lineRule="auto"/>
              <w:jc w:val="both"/>
              <w:rPr>
                <w:rFonts w:eastAsia="Times New Roman" w:cs="Times New Roman"/>
                <w:lang w:eastAsia="ru-RU"/>
              </w:rPr>
            </w:pPr>
            <w:r w:rsidRPr="003C520C">
              <w:rPr>
                <w:rFonts w:eastAsia="Times New Roman" w:cs="Times New Roman"/>
                <w:lang w:eastAsia="ru-RU"/>
              </w:rPr>
              <w:t>Післязбиральний період</w:t>
            </w:r>
          </w:p>
          <w:p w14:paraId="464EAA38" w14:textId="77777777" w:rsidR="001D0C44" w:rsidRPr="003C520C" w:rsidRDefault="001D0C44" w:rsidP="00E660B7">
            <w:pPr>
              <w:spacing w:before="40"/>
              <w:jc w:val="both"/>
              <w:rPr>
                <w:rFonts w:eastAsia="Times New Roman" w:cs="Times New Roman"/>
                <w:bCs/>
                <w:lang w:eastAsia="ru-RU"/>
              </w:rPr>
            </w:pPr>
          </w:p>
        </w:tc>
        <w:tc>
          <w:tcPr>
            <w:tcW w:w="3729" w:type="dxa"/>
          </w:tcPr>
          <w:p w14:paraId="00BB8013" w14:textId="77777777" w:rsidR="001D0C44" w:rsidRPr="003C520C" w:rsidRDefault="001D0C44" w:rsidP="00E660B7">
            <w:pPr>
              <w:spacing w:before="40"/>
              <w:ind w:left="57"/>
              <w:jc w:val="both"/>
              <w:rPr>
                <w:rFonts w:eastAsia="Times New Roman" w:cs="Times New Roman"/>
                <w:lang w:eastAsia="ru-RU"/>
              </w:rPr>
            </w:pPr>
            <w:r w:rsidRPr="003C520C">
              <w:rPr>
                <w:rFonts w:eastAsia="Times New Roman" w:cs="Times New Roman"/>
                <w:lang w:eastAsia="ru-RU"/>
              </w:rPr>
              <w:t>Запобігання перезараженню зерна в буртах,  на токах і в зерносховищах фузаріозом, пліснявими грибами і бактеріями.</w:t>
            </w:r>
          </w:p>
          <w:p w14:paraId="52E50640" w14:textId="77777777" w:rsidR="001D0C44" w:rsidRPr="003C520C" w:rsidRDefault="001D0C44" w:rsidP="00E660B7">
            <w:pPr>
              <w:spacing w:before="40"/>
              <w:jc w:val="both"/>
              <w:rPr>
                <w:rFonts w:eastAsia="Times New Roman" w:cs="Times New Roman"/>
                <w:bCs/>
                <w:lang w:eastAsia="ru-RU"/>
              </w:rPr>
            </w:pPr>
          </w:p>
        </w:tc>
        <w:tc>
          <w:tcPr>
            <w:tcW w:w="3210" w:type="dxa"/>
          </w:tcPr>
          <w:p w14:paraId="060A60C4" w14:textId="77777777" w:rsidR="001D0C44" w:rsidRPr="003C520C" w:rsidRDefault="001D0C44" w:rsidP="00E660B7">
            <w:pPr>
              <w:spacing w:line="256" w:lineRule="auto"/>
              <w:ind w:left="57"/>
              <w:jc w:val="both"/>
              <w:rPr>
                <w:rFonts w:eastAsia="Times New Roman" w:cs="Times New Roman"/>
                <w:lang w:eastAsia="ru-RU"/>
              </w:rPr>
            </w:pPr>
            <w:r w:rsidRPr="003C520C">
              <w:rPr>
                <w:rFonts w:eastAsia="Times New Roman" w:cs="Times New Roman"/>
                <w:lang w:eastAsia="ru-RU"/>
              </w:rPr>
              <w:t>Очищення та просушування зерна в господарствах і на  хлібозаготівельних пунктах до 13-14% вологості, розміщення його окремими партіями з однаковим ступенем ураження фузаріозом</w:t>
            </w:r>
          </w:p>
          <w:p w14:paraId="372DB246" w14:textId="77777777" w:rsidR="001D0C44" w:rsidRPr="003C520C" w:rsidRDefault="001D0C44" w:rsidP="00E660B7">
            <w:pPr>
              <w:spacing w:before="40"/>
              <w:jc w:val="both"/>
              <w:rPr>
                <w:rFonts w:eastAsia="Times New Roman" w:cs="Times New Roman"/>
                <w:bCs/>
                <w:lang w:eastAsia="ru-RU"/>
              </w:rPr>
            </w:pPr>
          </w:p>
        </w:tc>
      </w:tr>
      <w:tr w:rsidR="001D0C44" w:rsidRPr="003C520C" w14:paraId="5D42490A" w14:textId="77777777" w:rsidTr="00CA4F15">
        <w:tc>
          <w:tcPr>
            <w:tcW w:w="2689" w:type="dxa"/>
          </w:tcPr>
          <w:p w14:paraId="4098733D" w14:textId="0C387A0F" w:rsidR="001D0C44"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Підготовка зерносховищ до прийому зерна нового урожаю</w:t>
            </w:r>
          </w:p>
        </w:tc>
        <w:tc>
          <w:tcPr>
            <w:tcW w:w="3729" w:type="dxa"/>
          </w:tcPr>
          <w:p w14:paraId="3389B93D" w14:textId="16F45C56" w:rsidR="001D0C44"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Дезінсекція зерносховищ вологим способом або фумігація.</w:t>
            </w:r>
          </w:p>
        </w:tc>
        <w:tc>
          <w:tcPr>
            <w:tcW w:w="3210" w:type="dxa"/>
          </w:tcPr>
          <w:p w14:paraId="10E8E846" w14:textId="77777777" w:rsidR="00E660B7" w:rsidRPr="003C520C" w:rsidRDefault="00E660B7" w:rsidP="00E660B7">
            <w:pPr>
              <w:spacing w:line="256" w:lineRule="auto"/>
              <w:ind w:left="57"/>
              <w:jc w:val="both"/>
              <w:rPr>
                <w:rFonts w:eastAsia="Times New Roman" w:cs="Times New Roman"/>
                <w:lang w:eastAsia="ru-RU"/>
              </w:rPr>
            </w:pPr>
            <w:r w:rsidRPr="003C520C">
              <w:rPr>
                <w:rFonts w:eastAsia="Times New Roman" w:cs="Times New Roman"/>
                <w:lang w:eastAsia="ru-RU"/>
              </w:rPr>
              <w:t>Див. “комірні шкідники та заходи боротьби з ними” (стор.           ).</w:t>
            </w:r>
          </w:p>
          <w:p w14:paraId="38485F71" w14:textId="77777777" w:rsidR="00E660B7" w:rsidRPr="003C520C" w:rsidRDefault="00E660B7" w:rsidP="00E660B7">
            <w:pPr>
              <w:spacing w:line="256" w:lineRule="auto"/>
              <w:ind w:left="57"/>
              <w:jc w:val="both"/>
              <w:rPr>
                <w:rFonts w:eastAsia="Times New Roman" w:cs="Times New Roman"/>
                <w:lang w:eastAsia="ru-RU"/>
              </w:rPr>
            </w:pPr>
            <w:r w:rsidRPr="003C520C">
              <w:rPr>
                <w:rFonts w:eastAsia="Calibri" w:cs="Times New Roman"/>
                <w:lang w:eastAsia="ru-RU"/>
              </w:rPr>
              <w:t xml:space="preserve">Оброблення поверхні вологим способом проводять препаратами </w:t>
            </w:r>
            <w:r w:rsidRPr="003C520C">
              <w:rPr>
                <w:rFonts w:eastAsia="Calibri" w:cs="Times New Roman"/>
              </w:rPr>
              <w:t xml:space="preserve">Родентицидна принада «Щелкунчик, ПР»10–25 г (1–2 столові ложки) на </w:t>
            </w:r>
            <w:smartTag w:uri="urn:schemas-microsoft-com:office:smarttags" w:element="metricconverter">
              <w:smartTagPr>
                <w:attr w:name="ProductID" w:val="5 м2"/>
              </w:smartTagPr>
              <w:r w:rsidRPr="003C520C">
                <w:rPr>
                  <w:rFonts w:eastAsia="Calibri" w:cs="Times New Roman"/>
                </w:rPr>
                <w:t>5 м</w:t>
              </w:r>
              <w:r w:rsidRPr="003C520C">
                <w:rPr>
                  <w:rFonts w:eastAsia="Calibri" w:cs="Times New Roman"/>
                  <w:vertAlign w:val="superscript"/>
                </w:rPr>
                <w:t>2</w:t>
              </w:r>
            </w:smartTag>
            <w:r w:rsidRPr="003C520C">
              <w:rPr>
                <w:rFonts w:eastAsia="Calibri" w:cs="Times New Roman"/>
                <w:spacing w:val="1"/>
                <w:lang w:eastAsia="ru-RU"/>
              </w:rPr>
              <w:t xml:space="preserve">. </w:t>
            </w:r>
            <w:r w:rsidRPr="003C520C">
              <w:rPr>
                <w:rFonts w:eastAsia="Calibri" w:cs="Times New Roman"/>
                <w:lang w:eastAsia="ru-RU"/>
              </w:rPr>
              <w:t>Для фумігації використовують  ГАЗОТОКСИН (</w:t>
            </w:r>
            <w:r w:rsidRPr="003C520C">
              <w:rPr>
                <w:rFonts w:eastAsia="Calibri" w:cs="Times New Roman"/>
                <w:lang w:val="en-US" w:eastAsia="ru-RU"/>
              </w:rPr>
              <w:t>GASTOXIN</w:t>
            </w:r>
            <w:r w:rsidRPr="003C520C">
              <w:rPr>
                <w:rFonts w:eastAsia="Calibri" w:cs="Times New Roman"/>
                <w:lang w:eastAsia="ru-RU"/>
              </w:rPr>
              <w:t>), ТБ,1-3 табл./</w:t>
            </w:r>
            <w:r w:rsidRPr="003C520C">
              <w:rPr>
                <w:rFonts w:eastAsia="Calibri" w:cs="Times New Roman"/>
              </w:rPr>
              <w:t>м</w:t>
            </w:r>
            <w:r w:rsidRPr="003C520C">
              <w:rPr>
                <w:rFonts w:eastAsia="Calibri" w:cs="Times New Roman"/>
                <w:vertAlign w:val="superscript"/>
              </w:rPr>
              <w:t>2</w:t>
            </w:r>
            <w:r w:rsidRPr="003C520C">
              <w:rPr>
                <w:rFonts w:eastAsia="Calibri" w:cs="Times New Roman"/>
              </w:rPr>
              <w:t>; Дегеш Плейтс/Стрипс,плити, стрічки, 1-3 плити на 30 м</w:t>
            </w:r>
            <w:r w:rsidRPr="003C520C">
              <w:rPr>
                <w:rFonts w:eastAsia="Calibri" w:cs="Times New Roman"/>
                <w:vertAlign w:val="superscript"/>
              </w:rPr>
              <w:t>2</w:t>
            </w:r>
            <w:r w:rsidRPr="003C520C">
              <w:rPr>
                <w:rFonts w:eastAsia="Calibri" w:cs="Times New Roman"/>
              </w:rPr>
              <w:t xml:space="preserve"> або 1-3 стрічки на 600 м</w:t>
            </w:r>
            <w:r w:rsidRPr="003C520C">
              <w:rPr>
                <w:rFonts w:eastAsia="Calibri" w:cs="Times New Roman"/>
                <w:vertAlign w:val="superscript"/>
              </w:rPr>
              <w:t>2</w:t>
            </w:r>
            <w:r w:rsidRPr="003C520C">
              <w:rPr>
                <w:rFonts w:eastAsia="Calibri" w:cs="Times New Roman"/>
              </w:rPr>
              <w:t xml:space="preserve">. </w:t>
            </w:r>
            <w:r w:rsidRPr="003C520C">
              <w:rPr>
                <w:rFonts w:eastAsia="Calibri" w:cs="Times New Roman"/>
                <w:lang w:eastAsia="ru-RU"/>
              </w:rPr>
              <w:t>Аерозольне оброблення проводять препаратами Актеллік500 ЕС, КЕ, (0,04 мл/м</w:t>
            </w:r>
            <w:r w:rsidRPr="003C520C">
              <w:rPr>
                <w:rFonts w:eastAsia="Calibri" w:cs="Times New Roman"/>
                <w:vertAlign w:val="superscript"/>
                <w:lang w:eastAsia="ru-RU"/>
              </w:rPr>
              <w:t>2</w:t>
            </w:r>
            <w:r w:rsidRPr="003C520C">
              <w:rPr>
                <w:rFonts w:eastAsia="Calibri" w:cs="Times New Roman"/>
                <w:lang w:eastAsia="ru-RU"/>
              </w:rPr>
              <w:t>); Простор 420, КЕ, (0,12-0,35 мл/м</w:t>
            </w:r>
            <w:r w:rsidRPr="003C520C">
              <w:rPr>
                <w:rFonts w:eastAsia="Calibri" w:cs="Times New Roman"/>
                <w:vertAlign w:val="superscript"/>
                <w:lang w:eastAsia="ru-RU"/>
              </w:rPr>
              <w:t>2</w:t>
            </w:r>
            <w:r w:rsidRPr="003C520C">
              <w:rPr>
                <w:rFonts w:eastAsia="Calibri" w:cs="Times New Roman"/>
                <w:lang w:eastAsia="ru-RU"/>
              </w:rPr>
              <w:t xml:space="preserve">) </w:t>
            </w:r>
            <w:r w:rsidRPr="003C520C">
              <w:rPr>
                <w:rFonts w:eastAsia="Calibri" w:cs="Times New Roman"/>
              </w:rPr>
              <w:t>Фастак, КЕ 0,4 мл/м</w:t>
            </w:r>
            <w:r w:rsidRPr="003C520C">
              <w:rPr>
                <w:rFonts w:eastAsia="Calibri" w:cs="Times New Roman"/>
                <w:vertAlign w:val="superscript"/>
              </w:rPr>
              <w:t>2</w:t>
            </w:r>
          </w:p>
          <w:p w14:paraId="459416FA" w14:textId="4B824BE4" w:rsidR="001D0C44" w:rsidRPr="003C520C" w:rsidRDefault="001D0C44" w:rsidP="00E660B7">
            <w:pPr>
              <w:spacing w:before="40"/>
              <w:jc w:val="both"/>
              <w:rPr>
                <w:rFonts w:eastAsia="Times New Roman" w:cs="Times New Roman"/>
                <w:bCs/>
                <w:lang w:eastAsia="ru-RU"/>
              </w:rPr>
            </w:pPr>
          </w:p>
        </w:tc>
      </w:tr>
      <w:tr w:rsidR="001D0C44" w:rsidRPr="003C520C" w14:paraId="5E8F2A89" w14:textId="77777777" w:rsidTr="00CA4F15">
        <w:tc>
          <w:tcPr>
            <w:tcW w:w="2689" w:type="dxa"/>
          </w:tcPr>
          <w:p w14:paraId="019D6D00" w14:textId="77777777" w:rsidR="001D0C44" w:rsidRPr="003C520C" w:rsidRDefault="001D0C44" w:rsidP="00CA4F15">
            <w:pPr>
              <w:spacing w:before="40"/>
              <w:jc w:val="center"/>
              <w:rPr>
                <w:rFonts w:eastAsia="Times New Roman" w:cs="Times New Roman"/>
                <w:bCs/>
                <w:lang w:eastAsia="ru-RU"/>
              </w:rPr>
            </w:pPr>
          </w:p>
        </w:tc>
        <w:tc>
          <w:tcPr>
            <w:tcW w:w="3729" w:type="dxa"/>
          </w:tcPr>
          <w:p w14:paraId="0F6B497B" w14:textId="77777777" w:rsidR="001D0C44" w:rsidRPr="003C520C" w:rsidRDefault="001D0C44" w:rsidP="00CA4F15">
            <w:pPr>
              <w:spacing w:before="40"/>
              <w:jc w:val="center"/>
              <w:rPr>
                <w:rFonts w:eastAsia="Times New Roman" w:cs="Times New Roman"/>
                <w:bCs/>
                <w:lang w:eastAsia="ru-RU"/>
              </w:rPr>
            </w:pPr>
          </w:p>
        </w:tc>
        <w:tc>
          <w:tcPr>
            <w:tcW w:w="3210" w:type="dxa"/>
          </w:tcPr>
          <w:p w14:paraId="21EEBB2B" w14:textId="77777777" w:rsidR="001D0C44" w:rsidRPr="003C520C" w:rsidRDefault="001D0C44" w:rsidP="00CA4F15">
            <w:pPr>
              <w:spacing w:before="40"/>
              <w:jc w:val="center"/>
              <w:rPr>
                <w:rFonts w:eastAsia="Times New Roman" w:cs="Times New Roman"/>
                <w:bCs/>
                <w:lang w:eastAsia="ru-RU"/>
              </w:rPr>
            </w:pPr>
          </w:p>
        </w:tc>
      </w:tr>
      <w:tr w:rsidR="00E660B7" w:rsidRPr="003C520C" w14:paraId="3D043779" w14:textId="77777777" w:rsidTr="00665274">
        <w:tc>
          <w:tcPr>
            <w:tcW w:w="9628" w:type="dxa"/>
            <w:gridSpan w:val="3"/>
          </w:tcPr>
          <w:p w14:paraId="0093B144" w14:textId="387DD519" w:rsidR="00E660B7" w:rsidRPr="003C520C" w:rsidRDefault="00E660B7" w:rsidP="00CA4F15">
            <w:pPr>
              <w:spacing w:before="40"/>
              <w:jc w:val="center"/>
              <w:rPr>
                <w:rFonts w:eastAsia="Times New Roman" w:cs="Times New Roman"/>
                <w:bCs/>
                <w:lang w:eastAsia="ru-RU"/>
              </w:rPr>
            </w:pPr>
            <w:r w:rsidRPr="003C520C">
              <w:rPr>
                <w:rFonts w:eastAsia="Times New Roman" w:cs="Times New Roman"/>
                <w:b/>
                <w:bCs/>
                <w:lang w:eastAsia="ru-RU"/>
              </w:rPr>
              <w:t>Ярі зернові колосові культури</w:t>
            </w:r>
          </w:p>
        </w:tc>
      </w:tr>
      <w:tr w:rsidR="00E660B7" w:rsidRPr="003C520C" w14:paraId="70B51447" w14:textId="77777777" w:rsidTr="00CA4F15">
        <w:tc>
          <w:tcPr>
            <w:tcW w:w="2689" w:type="dxa"/>
          </w:tcPr>
          <w:p w14:paraId="29B04C37" w14:textId="77777777" w:rsidR="00E660B7" w:rsidRPr="003C520C" w:rsidRDefault="00E660B7" w:rsidP="00E660B7">
            <w:pPr>
              <w:jc w:val="both"/>
              <w:rPr>
                <w:rFonts w:eastAsia="Times New Roman" w:cs="Times New Roman"/>
                <w:lang w:eastAsia="ru-RU"/>
              </w:rPr>
            </w:pPr>
            <w:r w:rsidRPr="003C520C">
              <w:rPr>
                <w:rFonts w:eastAsia="Times New Roman" w:cs="Times New Roman"/>
                <w:lang w:eastAsia="ru-RU"/>
              </w:rPr>
              <w:t>Лютий-квітень</w:t>
            </w:r>
          </w:p>
          <w:p w14:paraId="1D40AFAE" w14:textId="6B689AA4"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Допосівний період</w:t>
            </w:r>
          </w:p>
        </w:tc>
        <w:tc>
          <w:tcPr>
            <w:tcW w:w="3729" w:type="dxa"/>
          </w:tcPr>
          <w:p w14:paraId="55A05989" w14:textId="2A277BE5"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Захист посівів від сажкових хвороб, кореневих гнилей, плямистостей листя, пліснявіння насіння</w:t>
            </w:r>
          </w:p>
        </w:tc>
        <w:tc>
          <w:tcPr>
            <w:tcW w:w="3210" w:type="dxa"/>
          </w:tcPr>
          <w:p w14:paraId="666330A1" w14:textId="77777777" w:rsidR="00E660B7" w:rsidRPr="003C520C" w:rsidRDefault="00E660B7" w:rsidP="00E660B7">
            <w:pPr>
              <w:spacing w:line="256" w:lineRule="auto"/>
              <w:ind w:left="57"/>
              <w:jc w:val="both"/>
              <w:rPr>
                <w:rFonts w:eastAsia="Times New Roman" w:cs="Times New Roman"/>
                <w:lang w:eastAsia="ru-RU"/>
              </w:rPr>
            </w:pPr>
            <w:r w:rsidRPr="003C520C">
              <w:rPr>
                <w:rFonts w:eastAsia="Times New Roman" w:cs="Times New Roman"/>
                <w:lang w:eastAsia="ru-RU"/>
              </w:rPr>
              <w:t>Протруєння насіння  тим способом, що і озимих культур одним з рекомендованих препаратів (див. табл. 1  )</w:t>
            </w:r>
          </w:p>
          <w:p w14:paraId="0397C6DF" w14:textId="064D8E99" w:rsidR="00E660B7" w:rsidRPr="003C520C" w:rsidRDefault="00E660B7" w:rsidP="00E660B7">
            <w:pPr>
              <w:spacing w:before="40"/>
              <w:jc w:val="both"/>
              <w:rPr>
                <w:rFonts w:eastAsia="Times New Roman" w:cs="Times New Roman"/>
                <w:bCs/>
                <w:lang w:eastAsia="ru-RU"/>
              </w:rPr>
            </w:pPr>
          </w:p>
        </w:tc>
      </w:tr>
      <w:tr w:rsidR="00E660B7" w:rsidRPr="003C520C" w14:paraId="56845C23" w14:textId="77777777" w:rsidTr="00CA4F15">
        <w:tc>
          <w:tcPr>
            <w:tcW w:w="2689" w:type="dxa"/>
          </w:tcPr>
          <w:p w14:paraId="604DD282" w14:textId="77777777" w:rsidR="00E660B7" w:rsidRPr="003C520C" w:rsidRDefault="00E660B7" w:rsidP="00E660B7">
            <w:pPr>
              <w:jc w:val="both"/>
              <w:rPr>
                <w:rFonts w:eastAsia="Times New Roman" w:cs="Times New Roman"/>
                <w:lang w:eastAsia="ru-RU"/>
              </w:rPr>
            </w:pPr>
            <w:r w:rsidRPr="003C520C">
              <w:rPr>
                <w:rFonts w:eastAsia="Times New Roman" w:cs="Times New Roman"/>
                <w:lang w:eastAsia="ru-RU"/>
              </w:rPr>
              <w:t>Березень-квітень</w:t>
            </w:r>
          </w:p>
          <w:p w14:paraId="794270AC" w14:textId="2491ACDB"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Період сівби</w:t>
            </w:r>
          </w:p>
        </w:tc>
        <w:tc>
          <w:tcPr>
            <w:tcW w:w="3729" w:type="dxa"/>
          </w:tcPr>
          <w:p w14:paraId="04E95E90" w14:textId="3361AB17"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Формування посіву з підвищеною стійкістю чи витривалістю насіння, проростків та сходів до комплексу шкідливих організмів.</w:t>
            </w:r>
          </w:p>
        </w:tc>
        <w:tc>
          <w:tcPr>
            <w:tcW w:w="3210" w:type="dxa"/>
          </w:tcPr>
          <w:p w14:paraId="07DD7955" w14:textId="38AD8FC4"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Сівба в ранні строки за настання польової стиглості ґрунту</w:t>
            </w:r>
          </w:p>
        </w:tc>
      </w:tr>
      <w:tr w:rsidR="00E660B7" w:rsidRPr="003C520C" w14:paraId="0157CD89" w14:textId="77777777" w:rsidTr="00CA4F15">
        <w:tc>
          <w:tcPr>
            <w:tcW w:w="2689" w:type="dxa"/>
          </w:tcPr>
          <w:p w14:paraId="24C90A62" w14:textId="77777777" w:rsidR="00E660B7" w:rsidRPr="003C520C" w:rsidRDefault="00E660B7" w:rsidP="00E660B7">
            <w:pPr>
              <w:jc w:val="both"/>
              <w:rPr>
                <w:rFonts w:eastAsia="Times New Roman" w:cs="Times New Roman"/>
                <w:lang w:eastAsia="ru-RU"/>
              </w:rPr>
            </w:pPr>
            <w:r w:rsidRPr="003C520C">
              <w:rPr>
                <w:rFonts w:eastAsia="Times New Roman" w:cs="Times New Roman"/>
                <w:lang w:eastAsia="ru-RU"/>
              </w:rPr>
              <w:t>Квітень-травень</w:t>
            </w:r>
          </w:p>
          <w:p w14:paraId="38CB30AE" w14:textId="4FA0193B"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Сходи-3-й листок  (І-ІІ етапи)</w:t>
            </w:r>
          </w:p>
        </w:tc>
        <w:tc>
          <w:tcPr>
            <w:tcW w:w="3729" w:type="dxa"/>
          </w:tcPr>
          <w:p w14:paraId="661758A1" w14:textId="073B7165"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Захист посівів від п’явиць (10-15 жуків на кв.м.), смугастих хлібних блішок (6-12 жуків/м</w:t>
            </w:r>
            <w:r w:rsidRPr="003C520C">
              <w:rPr>
                <w:rFonts w:eastAsia="Times New Roman" w:cs="Times New Roman"/>
                <w:vertAlign w:val="superscript"/>
                <w:lang w:eastAsia="ru-RU"/>
              </w:rPr>
              <w:t>2</w:t>
            </w:r>
            <w:r w:rsidRPr="003C520C">
              <w:rPr>
                <w:rFonts w:eastAsia="Times New Roman" w:cs="Times New Roman"/>
                <w:lang w:eastAsia="ru-RU"/>
              </w:rPr>
              <w:t xml:space="preserve">), шведських мух ( 30-50 екз на 100 помахів сачком).  </w:t>
            </w:r>
          </w:p>
        </w:tc>
        <w:tc>
          <w:tcPr>
            <w:tcW w:w="3210" w:type="dxa"/>
          </w:tcPr>
          <w:p w14:paraId="28AFF507" w14:textId="07C16CBD"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Обприскування крайових смуг або всуціль одним з рекомендованих інсектицидів  (див. табл. 4)</w:t>
            </w:r>
          </w:p>
        </w:tc>
      </w:tr>
      <w:tr w:rsidR="00E660B7" w:rsidRPr="003C520C" w14:paraId="0C878717" w14:textId="77777777" w:rsidTr="00CA4F15">
        <w:tc>
          <w:tcPr>
            <w:tcW w:w="2689" w:type="dxa"/>
          </w:tcPr>
          <w:p w14:paraId="4770F020" w14:textId="77777777" w:rsidR="00E660B7" w:rsidRPr="003C520C" w:rsidRDefault="00E660B7" w:rsidP="00E660B7">
            <w:pPr>
              <w:jc w:val="both"/>
              <w:rPr>
                <w:rFonts w:eastAsia="Times New Roman" w:cs="Times New Roman"/>
                <w:lang w:eastAsia="ru-RU"/>
              </w:rPr>
            </w:pPr>
            <w:r w:rsidRPr="003C520C">
              <w:rPr>
                <w:rFonts w:eastAsia="Times New Roman" w:cs="Times New Roman"/>
                <w:lang w:eastAsia="ru-RU"/>
              </w:rPr>
              <w:t>Травень-червень</w:t>
            </w:r>
          </w:p>
          <w:p w14:paraId="7767A196" w14:textId="52B8D397"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Кущіння-вихід в трубку(ІІІ –</w:t>
            </w:r>
            <w:r w:rsidRPr="003C520C">
              <w:rPr>
                <w:rFonts w:eastAsia="Times New Roman" w:cs="Times New Roman"/>
                <w:lang w:val="en-US" w:eastAsia="ru-RU"/>
              </w:rPr>
              <w:t>V</w:t>
            </w:r>
            <w:r w:rsidRPr="003C520C">
              <w:rPr>
                <w:rFonts w:eastAsia="Times New Roman" w:cs="Times New Roman"/>
                <w:lang w:eastAsia="ru-RU"/>
              </w:rPr>
              <w:t>ІІ етапи)</w:t>
            </w:r>
          </w:p>
        </w:tc>
        <w:tc>
          <w:tcPr>
            <w:tcW w:w="3729" w:type="dxa"/>
          </w:tcPr>
          <w:p w14:paraId="5DAEE629" w14:textId="7C1AEC2A"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Захист посівів ячменю та вівса від п’явиць (120-150 і більше личинок на кв.м.)</w:t>
            </w:r>
          </w:p>
        </w:tc>
        <w:tc>
          <w:tcPr>
            <w:tcW w:w="3210" w:type="dxa"/>
          </w:tcPr>
          <w:p w14:paraId="4B5D57BC" w14:textId="77777777" w:rsidR="00E660B7" w:rsidRPr="003C520C" w:rsidRDefault="00E660B7" w:rsidP="00E660B7">
            <w:pPr>
              <w:spacing w:line="256" w:lineRule="auto"/>
              <w:ind w:left="57"/>
              <w:jc w:val="both"/>
              <w:rPr>
                <w:rFonts w:eastAsia="Times New Roman" w:cs="Times New Roman"/>
                <w:lang w:eastAsia="ru-RU"/>
              </w:rPr>
            </w:pPr>
            <w:r w:rsidRPr="003C520C">
              <w:rPr>
                <w:rFonts w:eastAsia="Times New Roman" w:cs="Times New Roman"/>
                <w:spacing w:val="-1"/>
                <w:lang w:eastAsia="ru-RU"/>
              </w:rPr>
              <w:t xml:space="preserve">Вибіркове обприскування посівів в осередках шкідника одним з </w:t>
            </w:r>
            <w:r w:rsidRPr="003C520C">
              <w:rPr>
                <w:rFonts w:eastAsia="Times New Roman" w:cs="Times New Roman"/>
                <w:lang w:eastAsia="ru-RU"/>
              </w:rPr>
              <w:t>препаратів:</w:t>
            </w:r>
          </w:p>
          <w:p w14:paraId="19C097AD" w14:textId="0C9D87F2"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 xml:space="preserve"> Актара 25 </w:t>
            </w:r>
            <w:r w:rsidRPr="003C520C">
              <w:rPr>
                <w:rFonts w:eastAsia="Times New Roman" w:cs="Times New Roman"/>
                <w:lang w:val="en-US" w:eastAsia="ru-RU"/>
              </w:rPr>
              <w:t>WG</w:t>
            </w:r>
            <w:r w:rsidRPr="003C520C">
              <w:rPr>
                <w:rFonts w:eastAsia="Times New Roman" w:cs="Times New Roman"/>
                <w:lang w:eastAsia="ru-RU"/>
              </w:rPr>
              <w:t xml:space="preserve">, ВГ, 0,10-0,14 л/га; Альфагард 100, КЕ, 0,10-0,15 л/га; Бі-58 </w:t>
            </w:r>
            <w:r w:rsidRPr="003C520C">
              <w:rPr>
                <w:rFonts w:eastAsia="Times New Roman" w:cs="Times New Roman"/>
                <w:spacing w:val="-1"/>
                <w:lang w:eastAsia="ru-RU"/>
              </w:rPr>
              <w:t xml:space="preserve">Топ, КЕ, 1,0-1,5 л/га; </w:t>
            </w:r>
            <w:r w:rsidRPr="003C520C">
              <w:rPr>
                <w:rFonts w:eastAsia="Times New Roman" w:cs="Times New Roman"/>
                <w:spacing w:val="1"/>
                <w:lang w:eastAsia="ru-RU"/>
              </w:rPr>
              <w:t>Карате Зеон 050 С</w:t>
            </w:r>
            <w:r w:rsidRPr="003C520C">
              <w:rPr>
                <w:rFonts w:eastAsia="Times New Roman" w:cs="Times New Roman"/>
                <w:spacing w:val="1"/>
                <w:lang w:val="en-US" w:eastAsia="ru-RU"/>
              </w:rPr>
              <w:t>S</w:t>
            </w:r>
            <w:r w:rsidRPr="003C520C">
              <w:rPr>
                <w:rFonts w:eastAsia="Times New Roman" w:cs="Times New Roman"/>
                <w:spacing w:val="1"/>
                <w:lang w:eastAsia="ru-RU"/>
              </w:rPr>
              <w:t>, СК, 0,15 -0,3 л/га; Нокаут</w:t>
            </w:r>
            <w:r w:rsidRPr="003C520C">
              <w:rPr>
                <w:rFonts w:eastAsia="Calibri" w:cs="Times New Roman"/>
                <w:bCs/>
              </w:rPr>
              <w:t xml:space="preserve"> Екстра</w:t>
            </w:r>
            <w:r w:rsidRPr="003C520C">
              <w:rPr>
                <w:rFonts w:eastAsia="Times New Roman" w:cs="Times New Roman"/>
                <w:spacing w:val="1"/>
                <w:lang w:eastAsia="ru-RU"/>
              </w:rPr>
              <w:t>, КЕ 0,05-0,1 л/га; Нурел Д, КЕ., 0,75-1,1 л/га; Суперкіл 440</w:t>
            </w:r>
            <w:r w:rsidRPr="003C520C">
              <w:rPr>
                <w:rFonts w:eastAsia="Times New Roman" w:cs="Times New Roman"/>
                <w:spacing w:val="-1"/>
                <w:lang w:eastAsia="ru-RU"/>
              </w:rPr>
              <w:t>, КЕ , 0,7 л/га; або інші  аналоги.</w:t>
            </w:r>
          </w:p>
        </w:tc>
      </w:tr>
      <w:tr w:rsidR="00E660B7" w:rsidRPr="003C520C" w14:paraId="0A7DB5EE" w14:textId="77777777" w:rsidTr="00CA4F15">
        <w:tc>
          <w:tcPr>
            <w:tcW w:w="2689" w:type="dxa"/>
          </w:tcPr>
          <w:p w14:paraId="5756C383" w14:textId="77777777" w:rsidR="00E660B7" w:rsidRPr="003C520C" w:rsidRDefault="00E660B7" w:rsidP="00E660B7">
            <w:pPr>
              <w:jc w:val="both"/>
              <w:rPr>
                <w:rFonts w:eastAsia="Times New Roman" w:cs="Times New Roman"/>
                <w:lang w:eastAsia="ru-RU"/>
              </w:rPr>
            </w:pPr>
            <w:r w:rsidRPr="003C520C">
              <w:rPr>
                <w:rFonts w:eastAsia="Times New Roman" w:cs="Times New Roman"/>
                <w:lang w:eastAsia="ru-RU"/>
              </w:rPr>
              <w:t>Травень-червень</w:t>
            </w:r>
          </w:p>
          <w:p w14:paraId="73C87907" w14:textId="36976F21"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Вихід в трубку-цвітіння (І</w:t>
            </w:r>
            <w:r w:rsidRPr="003C520C">
              <w:rPr>
                <w:rFonts w:eastAsia="Times New Roman" w:cs="Times New Roman"/>
                <w:lang w:val="en-US" w:eastAsia="ru-RU"/>
              </w:rPr>
              <w:t>V</w:t>
            </w:r>
            <w:r w:rsidRPr="003C520C">
              <w:rPr>
                <w:rFonts w:eastAsia="Times New Roman" w:cs="Times New Roman"/>
                <w:lang w:eastAsia="ru-RU"/>
              </w:rPr>
              <w:t>- ІХ етапи)</w:t>
            </w:r>
          </w:p>
        </w:tc>
        <w:tc>
          <w:tcPr>
            <w:tcW w:w="3729" w:type="dxa"/>
          </w:tcPr>
          <w:p w14:paraId="6CD7F8D4" w14:textId="6242F58B"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Захист посівів від плямистостей листя , борошнистої роси, іржі, септоріозу листя та колоса, фузаріозу колоса за таких умов, як і озимих зернових культур.</w:t>
            </w:r>
          </w:p>
        </w:tc>
        <w:tc>
          <w:tcPr>
            <w:tcW w:w="3210" w:type="dxa"/>
          </w:tcPr>
          <w:p w14:paraId="40897B4F" w14:textId="10304955" w:rsidR="00E660B7" w:rsidRPr="003C520C" w:rsidRDefault="00E660B7" w:rsidP="00E660B7">
            <w:pPr>
              <w:shd w:val="clear" w:color="auto" w:fill="FFFFFF"/>
              <w:ind w:right="79" w:firstLine="11"/>
              <w:jc w:val="both"/>
              <w:rPr>
                <w:rFonts w:eastAsia="Times New Roman" w:cs="Times New Roman"/>
                <w:spacing w:val="-1"/>
                <w:lang w:eastAsia="ru-RU"/>
              </w:rPr>
            </w:pPr>
            <w:r w:rsidRPr="003C520C">
              <w:rPr>
                <w:rFonts w:eastAsia="Times New Roman" w:cs="Times New Roman"/>
                <w:spacing w:val="-1"/>
                <w:lang w:eastAsia="ru-RU"/>
              </w:rPr>
              <w:t xml:space="preserve">Обприскування посівів одним з рекомендованих препаратів: Авіатор </w:t>
            </w:r>
            <w:r w:rsidRPr="003C520C">
              <w:rPr>
                <w:rFonts w:eastAsia="Times New Roman" w:cs="Times New Roman"/>
                <w:spacing w:val="-1"/>
                <w:lang w:val="en-US" w:eastAsia="ru-RU"/>
              </w:rPr>
              <w:t>Xpro</w:t>
            </w:r>
            <w:r w:rsidRPr="003C520C">
              <w:rPr>
                <w:rFonts w:eastAsia="Times New Roman" w:cs="Times New Roman"/>
                <w:spacing w:val="-1"/>
                <w:lang w:eastAsia="ru-RU"/>
              </w:rPr>
              <w:t xml:space="preserve"> 225 ЕС, КЕ, 0,8-1,5 л/га; Артеа 330 ЕС, КЕ 0,4-0,5 л/га; Беркут, КЕ 0,5 л/га; Доброход, КЕ 0,5 л/га; Евіто Т, КС, 0,5-1,0 л/га; </w:t>
            </w:r>
            <w:r w:rsidRPr="003C520C">
              <w:rPr>
                <w:rFonts w:eastAsia="Times New Roman" w:cs="Times New Roman"/>
                <w:lang w:eastAsia="ru-RU"/>
              </w:rPr>
              <w:t>Імпакт К, КС, 0,6-0,8</w:t>
            </w:r>
            <w:r w:rsidRPr="003C520C">
              <w:rPr>
                <w:rFonts w:eastAsia="Times New Roman" w:cs="Times New Roman"/>
                <w:spacing w:val="2"/>
                <w:lang w:eastAsia="ru-RU"/>
              </w:rPr>
              <w:t xml:space="preserve"> л/га; Медісон 263 </w:t>
            </w:r>
            <w:r w:rsidRPr="003C520C">
              <w:rPr>
                <w:rFonts w:eastAsia="Times New Roman" w:cs="Times New Roman"/>
                <w:spacing w:val="2"/>
                <w:lang w:val="en-US" w:eastAsia="ru-RU"/>
              </w:rPr>
              <w:t>SC</w:t>
            </w:r>
            <w:r w:rsidRPr="003C520C">
              <w:rPr>
                <w:rFonts w:eastAsia="Times New Roman" w:cs="Times New Roman"/>
                <w:spacing w:val="2"/>
                <w:lang w:eastAsia="ru-RU"/>
              </w:rPr>
              <w:t xml:space="preserve">, КС 0,7-0,9 л/га;Рекс Плюс, СЕ, 0,8-1,2 л/га; </w:t>
            </w:r>
            <w:r w:rsidRPr="003C520C">
              <w:rPr>
                <w:rFonts w:eastAsia="Times New Roman" w:cs="Times New Roman"/>
                <w:spacing w:val="-1"/>
                <w:lang w:eastAsia="ru-RU"/>
              </w:rPr>
              <w:t>Штефікур/Кантрі, КС 1,0 л/га або інші аналоги.</w:t>
            </w:r>
          </w:p>
          <w:p w14:paraId="3471BD73" w14:textId="754C6E4C" w:rsidR="00E660B7" w:rsidRPr="003C520C" w:rsidRDefault="00E660B7" w:rsidP="00E660B7">
            <w:pPr>
              <w:spacing w:before="40"/>
              <w:jc w:val="both"/>
              <w:rPr>
                <w:rFonts w:eastAsia="Times New Roman" w:cs="Times New Roman"/>
                <w:bCs/>
                <w:lang w:eastAsia="ru-RU"/>
              </w:rPr>
            </w:pPr>
          </w:p>
        </w:tc>
      </w:tr>
      <w:tr w:rsidR="00E660B7" w:rsidRPr="003C520C" w14:paraId="305C5194" w14:textId="77777777" w:rsidTr="00CA4F15">
        <w:tc>
          <w:tcPr>
            <w:tcW w:w="2689" w:type="dxa"/>
          </w:tcPr>
          <w:p w14:paraId="66696759" w14:textId="77777777" w:rsidR="00E660B7" w:rsidRPr="003C520C" w:rsidRDefault="00E660B7" w:rsidP="00E660B7">
            <w:pPr>
              <w:jc w:val="both"/>
              <w:rPr>
                <w:rFonts w:eastAsia="Times New Roman" w:cs="Times New Roman"/>
                <w:lang w:eastAsia="ru-RU"/>
              </w:rPr>
            </w:pPr>
            <w:r w:rsidRPr="003C520C">
              <w:rPr>
                <w:rFonts w:eastAsia="Times New Roman" w:cs="Times New Roman"/>
                <w:lang w:eastAsia="ru-RU"/>
              </w:rPr>
              <w:t>Червень-липень</w:t>
            </w:r>
          </w:p>
          <w:p w14:paraId="7809B576" w14:textId="74AEAE0D"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Формування зерна (ІХ-ХІ етапи)</w:t>
            </w:r>
          </w:p>
        </w:tc>
        <w:tc>
          <w:tcPr>
            <w:tcW w:w="3729" w:type="dxa"/>
          </w:tcPr>
          <w:p w14:paraId="27835DDD" w14:textId="7D6EF01A"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Запобігання втратам від злакових попелиць (20-30 екз./колос), хлібних жуків (5-8 екз./кв.м.), злакових трипсів   ( 30-50 екз./колос),  хлібних клопів (8-10 екз./кв.м.).</w:t>
            </w:r>
          </w:p>
        </w:tc>
        <w:tc>
          <w:tcPr>
            <w:tcW w:w="3210" w:type="dxa"/>
          </w:tcPr>
          <w:p w14:paraId="5871A82B" w14:textId="77777777" w:rsidR="00E660B7" w:rsidRPr="003C520C" w:rsidRDefault="00E660B7" w:rsidP="00E660B7">
            <w:pPr>
              <w:spacing w:line="256" w:lineRule="auto"/>
              <w:ind w:left="57"/>
              <w:jc w:val="both"/>
              <w:rPr>
                <w:rFonts w:eastAsia="Times New Roman" w:cs="Times New Roman"/>
                <w:lang w:eastAsia="ru-RU"/>
              </w:rPr>
            </w:pPr>
            <w:r w:rsidRPr="003C520C">
              <w:rPr>
                <w:rFonts w:eastAsia="Times New Roman" w:cs="Times New Roman"/>
                <w:lang w:eastAsia="ru-RU"/>
              </w:rPr>
              <w:t xml:space="preserve">Обприскування крайових смуг або всуціль одним із рекомендованих інсектицидів: </w:t>
            </w:r>
          </w:p>
          <w:p w14:paraId="75B4B3A2" w14:textId="7F5323DE"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 xml:space="preserve">Актара 25 </w:t>
            </w:r>
            <w:r w:rsidRPr="003C520C">
              <w:rPr>
                <w:rFonts w:eastAsia="Times New Roman" w:cs="Times New Roman"/>
                <w:lang w:val="en-US" w:eastAsia="ru-RU"/>
              </w:rPr>
              <w:t>WG</w:t>
            </w:r>
            <w:r w:rsidRPr="003C520C">
              <w:rPr>
                <w:rFonts w:eastAsia="Times New Roman" w:cs="Times New Roman"/>
                <w:lang w:eastAsia="ru-RU"/>
              </w:rPr>
              <w:t>, ВГ, 0,10-0,14 л/га; АНТІКОЛОРАД МАКС, КС, 0,2-0,25 л/га; Біммер, КЕ 1,0-1,5 л/га; Денді, КЕ 0,75-1,0 л/га та ін. (див. табл. 4).</w:t>
            </w:r>
          </w:p>
        </w:tc>
      </w:tr>
      <w:tr w:rsidR="00E660B7" w:rsidRPr="003C520C" w14:paraId="50A32640" w14:textId="77777777" w:rsidTr="00CA4F15">
        <w:tc>
          <w:tcPr>
            <w:tcW w:w="2689" w:type="dxa"/>
          </w:tcPr>
          <w:p w14:paraId="37D99260" w14:textId="77777777" w:rsidR="00E660B7" w:rsidRPr="003C520C" w:rsidRDefault="00E660B7" w:rsidP="00E660B7">
            <w:pPr>
              <w:jc w:val="both"/>
              <w:rPr>
                <w:rFonts w:eastAsia="Times New Roman" w:cs="Times New Roman"/>
                <w:lang w:eastAsia="ru-RU"/>
              </w:rPr>
            </w:pPr>
            <w:r w:rsidRPr="003C520C">
              <w:rPr>
                <w:rFonts w:eastAsia="Times New Roman" w:cs="Times New Roman"/>
                <w:lang w:eastAsia="ru-RU"/>
              </w:rPr>
              <w:t xml:space="preserve">Липень </w:t>
            </w:r>
          </w:p>
          <w:p w14:paraId="15F7D4E1" w14:textId="30D143F1"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Воскова та повна стиглість (ХІІ етап)</w:t>
            </w:r>
          </w:p>
        </w:tc>
        <w:tc>
          <w:tcPr>
            <w:tcW w:w="3729" w:type="dxa"/>
          </w:tcPr>
          <w:p w14:paraId="5FAE774E" w14:textId="441B757E"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Запобігання погіршенню якості зерна через пошкодження хлібними клопами, хлібними жуками, ураження фузаріозом та іншими хворобами колоса</w:t>
            </w:r>
          </w:p>
        </w:tc>
        <w:tc>
          <w:tcPr>
            <w:tcW w:w="3210" w:type="dxa"/>
          </w:tcPr>
          <w:p w14:paraId="4323D4AF" w14:textId="5E0D30AC"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Першочергове,  в стислі строки збирання врожаю прямим комбайнуванням насіннєвих посівів та тих, що найбільше заселені шкідниками і уражені хворобами</w:t>
            </w:r>
          </w:p>
        </w:tc>
      </w:tr>
      <w:tr w:rsidR="00E660B7" w:rsidRPr="003C520C" w14:paraId="08AA8DE1" w14:textId="77777777" w:rsidTr="00CA4F15">
        <w:tc>
          <w:tcPr>
            <w:tcW w:w="2689" w:type="dxa"/>
          </w:tcPr>
          <w:p w14:paraId="10C1A9BE" w14:textId="77777777" w:rsidR="00E660B7" w:rsidRPr="003C520C" w:rsidRDefault="00E660B7" w:rsidP="00E660B7">
            <w:pPr>
              <w:jc w:val="both"/>
              <w:rPr>
                <w:rFonts w:eastAsia="Times New Roman" w:cs="Times New Roman"/>
                <w:lang w:eastAsia="ru-RU"/>
              </w:rPr>
            </w:pPr>
            <w:r w:rsidRPr="003C520C">
              <w:rPr>
                <w:rFonts w:eastAsia="Times New Roman" w:cs="Times New Roman"/>
                <w:lang w:eastAsia="ru-RU"/>
              </w:rPr>
              <w:t>Липень-серпень</w:t>
            </w:r>
          </w:p>
          <w:p w14:paraId="468CA54C" w14:textId="7099A3DB"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Післязбиральний період</w:t>
            </w:r>
          </w:p>
        </w:tc>
        <w:tc>
          <w:tcPr>
            <w:tcW w:w="3729" w:type="dxa"/>
          </w:tcPr>
          <w:p w14:paraId="4BE3343D" w14:textId="77777777" w:rsidR="00E660B7" w:rsidRPr="003C520C" w:rsidRDefault="00E660B7" w:rsidP="00E660B7">
            <w:pPr>
              <w:ind w:left="57"/>
              <w:jc w:val="both"/>
              <w:rPr>
                <w:rFonts w:eastAsia="Times New Roman" w:cs="Times New Roman"/>
                <w:lang w:eastAsia="ru-RU"/>
              </w:rPr>
            </w:pPr>
            <w:r w:rsidRPr="003C520C">
              <w:rPr>
                <w:rFonts w:eastAsia="Times New Roman" w:cs="Times New Roman"/>
                <w:lang w:eastAsia="ru-RU"/>
              </w:rPr>
              <w:t>Запобігання перезараженню зерна в буртах,  на токах і в зерносховищах фузаріозом, пліснявими грибами і бактеріями.</w:t>
            </w:r>
          </w:p>
          <w:p w14:paraId="1CAE399D" w14:textId="77777777" w:rsidR="00E660B7" w:rsidRPr="003C520C" w:rsidRDefault="00E660B7" w:rsidP="00E660B7">
            <w:pPr>
              <w:spacing w:before="40"/>
              <w:jc w:val="both"/>
              <w:rPr>
                <w:rFonts w:eastAsia="Times New Roman" w:cs="Times New Roman"/>
                <w:bCs/>
                <w:lang w:eastAsia="ru-RU"/>
              </w:rPr>
            </w:pPr>
          </w:p>
        </w:tc>
        <w:tc>
          <w:tcPr>
            <w:tcW w:w="3210" w:type="dxa"/>
          </w:tcPr>
          <w:p w14:paraId="0AECFECC" w14:textId="7193839B" w:rsidR="00E660B7" w:rsidRPr="003C520C" w:rsidRDefault="00E660B7" w:rsidP="00E660B7">
            <w:pPr>
              <w:spacing w:line="256" w:lineRule="auto"/>
              <w:ind w:left="57"/>
              <w:jc w:val="both"/>
              <w:rPr>
                <w:rFonts w:eastAsia="Times New Roman" w:cs="Times New Roman"/>
                <w:lang w:eastAsia="ru-RU"/>
              </w:rPr>
            </w:pPr>
            <w:r w:rsidRPr="003C520C">
              <w:rPr>
                <w:rFonts w:eastAsia="Times New Roman" w:cs="Times New Roman"/>
                <w:lang w:eastAsia="ru-RU"/>
              </w:rPr>
              <w:t>Очищення та просушування зерна в господарствах і на хлібозаготівельних пунктах до 13-14% вологості, розміщення його окремими партіями з однаковим ступенем ураження фузаріозом</w:t>
            </w:r>
          </w:p>
          <w:p w14:paraId="62E5102E" w14:textId="40F77D6D" w:rsidR="00E660B7" w:rsidRPr="003C520C" w:rsidRDefault="00E660B7" w:rsidP="00E660B7">
            <w:pPr>
              <w:spacing w:before="40"/>
              <w:jc w:val="both"/>
              <w:rPr>
                <w:rFonts w:eastAsia="Times New Roman" w:cs="Times New Roman"/>
                <w:bCs/>
                <w:lang w:eastAsia="ru-RU"/>
              </w:rPr>
            </w:pPr>
          </w:p>
        </w:tc>
      </w:tr>
      <w:tr w:rsidR="00E660B7" w:rsidRPr="003C520C" w14:paraId="69DE4DA9" w14:textId="77777777" w:rsidTr="00CA4F15">
        <w:tc>
          <w:tcPr>
            <w:tcW w:w="2689" w:type="dxa"/>
          </w:tcPr>
          <w:p w14:paraId="6765D87D" w14:textId="1E15D1C3"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За 2-3 тижні до засипки зерна</w:t>
            </w:r>
          </w:p>
        </w:tc>
        <w:tc>
          <w:tcPr>
            <w:tcW w:w="3729" w:type="dxa"/>
          </w:tcPr>
          <w:p w14:paraId="492F1F62" w14:textId="4744A38A" w:rsidR="00E660B7" w:rsidRPr="003C520C" w:rsidRDefault="00E660B7" w:rsidP="00E660B7">
            <w:pPr>
              <w:spacing w:before="40"/>
              <w:jc w:val="both"/>
              <w:rPr>
                <w:rFonts w:eastAsia="Times New Roman" w:cs="Times New Roman"/>
                <w:bCs/>
                <w:lang w:eastAsia="ru-RU"/>
              </w:rPr>
            </w:pPr>
            <w:r w:rsidRPr="003C520C">
              <w:rPr>
                <w:rFonts w:eastAsia="Times New Roman" w:cs="Times New Roman"/>
                <w:lang w:eastAsia="ru-RU"/>
              </w:rPr>
              <w:t>Підготовка зерносховищ до нового врожаю</w:t>
            </w:r>
          </w:p>
        </w:tc>
        <w:tc>
          <w:tcPr>
            <w:tcW w:w="3210" w:type="dxa"/>
          </w:tcPr>
          <w:p w14:paraId="1E48DEF2" w14:textId="77777777" w:rsidR="00E660B7" w:rsidRPr="003C520C" w:rsidRDefault="00E660B7" w:rsidP="00E660B7">
            <w:pPr>
              <w:shd w:val="clear" w:color="auto" w:fill="FFFFFF"/>
              <w:spacing w:line="274" w:lineRule="exact"/>
              <w:ind w:left="5"/>
              <w:jc w:val="both"/>
              <w:rPr>
                <w:rFonts w:eastAsia="Times New Roman" w:cs="Times New Roman"/>
                <w:lang w:eastAsia="ru-RU"/>
              </w:rPr>
            </w:pPr>
            <w:r w:rsidRPr="003C520C">
              <w:rPr>
                <w:rFonts w:eastAsia="Times New Roman" w:cs="Times New Roman"/>
                <w:lang w:eastAsia="ru-RU"/>
              </w:rPr>
              <w:t>Дезінсекція зерносховищ вологим способом, фумігація чи аерозольний обробіток  (див сторінку “Шкідники запасів”).</w:t>
            </w:r>
          </w:p>
          <w:p w14:paraId="232B42CA" w14:textId="29E25EB3" w:rsidR="00E660B7" w:rsidRPr="003C520C" w:rsidRDefault="00E660B7" w:rsidP="00E660B7">
            <w:pPr>
              <w:spacing w:line="256" w:lineRule="auto"/>
              <w:ind w:left="57"/>
              <w:jc w:val="both"/>
              <w:rPr>
                <w:rFonts w:eastAsia="Times New Roman" w:cs="Times New Roman"/>
                <w:lang w:eastAsia="ru-RU"/>
              </w:rPr>
            </w:pPr>
            <w:r w:rsidRPr="003C520C">
              <w:rPr>
                <w:rFonts w:eastAsia="Calibri" w:cs="Times New Roman"/>
                <w:lang w:eastAsia="ru-RU"/>
              </w:rPr>
              <w:t xml:space="preserve">Оброблення поверхні вологим способом проводять препаратами </w:t>
            </w:r>
            <w:r w:rsidRPr="003C520C">
              <w:rPr>
                <w:rFonts w:eastAsia="Calibri" w:cs="Times New Roman"/>
              </w:rPr>
              <w:t xml:space="preserve">Родентицидна принада «Щелкунчик, ПР»10–25 г (1–2 столові ложки) на </w:t>
            </w:r>
            <w:smartTag w:uri="urn:schemas-microsoft-com:office:smarttags" w:element="metricconverter">
              <w:smartTagPr>
                <w:attr w:name="ProductID" w:val="5 м2"/>
              </w:smartTagPr>
              <w:r w:rsidRPr="003C520C">
                <w:rPr>
                  <w:rFonts w:eastAsia="Calibri" w:cs="Times New Roman"/>
                </w:rPr>
                <w:t>5 м</w:t>
              </w:r>
              <w:r w:rsidRPr="003C520C">
                <w:rPr>
                  <w:rFonts w:eastAsia="Calibri" w:cs="Times New Roman"/>
                  <w:vertAlign w:val="superscript"/>
                </w:rPr>
                <w:t>2</w:t>
              </w:r>
            </w:smartTag>
            <w:r w:rsidRPr="003C520C">
              <w:rPr>
                <w:rFonts w:eastAsia="Calibri" w:cs="Times New Roman"/>
                <w:spacing w:val="1"/>
                <w:lang w:eastAsia="ru-RU"/>
              </w:rPr>
              <w:t xml:space="preserve">. </w:t>
            </w:r>
            <w:r w:rsidRPr="003C520C">
              <w:rPr>
                <w:rFonts w:eastAsia="Calibri" w:cs="Times New Roman"/>
                <w:lang w:eastAsia="ru-RU"/>
              </w:rPr>
              <w:t>Для фумігації використовують  ГАЗОТОКСИН (</w:t>
            </w:r>
            <w:r w:rsidRPr="003C520C">
              <w:rPr>
                <w:rFonts w:eastAsia="Calibri" w:cs="Times New Roman"/>
                <w:lang w:val="en-US" w:eastAsia="ru-RU"/>
              </w:rPr>
              <w:t>GASTOXIN</w:t>
            </w:r>
            <w:r w:rsidRPr="003C520C">
              <w:rPr>
                <w:rFonts w:eastAsia="Calibri" w:cs="Times New Roman"/>
                <w:lang w:eastAsia="ru-RU"/>
              </w:rPr>
              <w:t>), ТБ,1-3 табл./</w:t>
            </w:r>
            <w:r w:rsidRPr="003C520C">
              <w:rPr>
                <w:rFonts w:eastAsia="Calibri" w:cs="Times New Roman"/>
              </w:rPr>
              <w:t>м</w:t>
            </w:r>
            <w:r w:rsidRPr="003C520C">
              <w:rPr>
                <w:rFonts w:eastAsia="Calibri" w:cs="Times New Roman"/>
                <w:vertAlign w:val="superscript"/>
              </w:rPr>
              <w:t>2</w:t>
            </w:r>
            <w:r w:rsidRPr="003C520C">
              <w:rPr>
                <w:rFonts w:eastAsia="Calibri" w:cs="Times New Roman"/>
              </w:rPr>
              <w:t>; Дегеш Плейтс/Стрипс,плити, стрічки, 1-3 плити на 30 м</w:t>
            </w:r>
            <w:r w:rsidRPr="003C520C">
              <w:rPr>
                <w:rFonts w:eastAsia="Calibri" w:cs="Times New Roman"/>
                <w:vertAlign w:val="superscript"/>
              </w:rPr>
              <w:t>2</w:t>
            </w:r>
            <w:r w:rsidRPr="003C520C">
              <w:rPr>
                <w:rFonts w:eastAsia="Calibri" w:cs="Times New Roman"/>
              </w:rPr>
              <w:t xml:space="preserve"> або 1-3 стрічки на 600 м</w:t>
            </w:r>
            <w:r w:rsidRPr="003C520C">
              <w:rPr>
                <w:rFonts w:eastAsia="Calibri" w:cs="Times New Roman"/>
                <w:vertAlign w:val="superscript"/>
              </w:rPr>
              <w:t>2</w:t>
            </w:r>
            <w:r w:rsidRPr="003C520C">
              <w:rPr>
                <w:rFonts w:eastAsia="Calibri" w:cs="Times New Roman"/>
              </w:rPr>
              <w:t xml:space="preserve">. </w:t>
            </w:r>
            <w:r w:rsidRPr="003C520C">
              <w:rPr>
                <w:rFonts w:eastAsia="Calibri" w:cs="Times New Roman"/>
                <w:lang w:eastAsia="ru-RU"/>
              </w:rPr>
              <w:t>Аерозольне оброблення проводять препаратами Актеллік 500 ЕС, КЕ, (0,04 мл/м</w:t>
            </w:r>
            <w:r w:rsidRPr="003C520C">
              <w:rPr>
                <w:rFonts w:eastAsia="Calibri" w:cs="Times New Roman"/>
                <w:vertAlign w:val="superscript"/>
                <w:lang w:eastAsia="ru-RU"/>
              </w:rPr>
              <w:t>2</w:t>
            </w:r>
            <w:r w:rsidRPr="003C520C">
              <w:rPr>
                <w:rFonts w:eastAsia="Calibri" w:cs="Times New Roman"/>
                <w:lang w:eastAsia="ru-RU"/>
              </w:rPr>
              <w:t>); Простор 420, КЕ, (0,12-0,35 мл/м</w:t>
            </w:r>
            <w:r w:rsidRPr="003C520C">
              <w:rPr>
                <w:rFonts w:eastAsia="Calibri" w:cs="Times New Roman"/>
                <w:vertAlign w:val="superscript"/>
                <w:lang w:eastAsia="ru-RU"/>
              </w:rPr>
              <w:t>2</w:t>
            </w:r>
            <w:r w:rsidRPr="003C520C">
              <w:rPr>
                <w:rFonts w:eastAsia="Calibri" w:cs="Times New Roman"/>
                <w:lang w:eastAsia="ru-RU"/>
              </w:rPr>
              <w:t xml:space="preserve">) </w:t>
            </w:r>
            <w:r w:rsidRPr="003C520C">
              <w:rPr>
                <w:rFonts w:eastAsia="Calibri" w:cs="Times New Roman"/>
              </w:rPr>
              <w:t>Фастак, КЕ 0,4 мл/м</w:t>
            </w:r>
            <w:r w:rsidRPr="003C520C">
              <w:rPr>
                <w:rFonts w:eastAsia="Calibri" w:cs="Times New Roman"/>
                <w:vertAlign w:val="superscript"/>
              </w:rPr>
              <w:t>2</w:t>
            </w:r>
          </w:p>
          <w:p w14:paraId="2FD3C2A0" w14:textId="4DAE1181" w:rsidR="00E660B7" w:rsidRPr="003C520C" w:rsidRDefault="00E660B7" w:rsidP="00E660B7">
            <w:pPr>
              <w:spacing w:before="40"/>
              <w:jc w:val="both"/>
              <w:rPr>
                <w:rFonts w:eastAsia="Times New Roman" w:cs="Times New Roman"/>
                <w:bCs/>
                <w:lang w:eastAsia="ru-RU"/>
              </w:rPr>
            </w:pPr>
          </w:p>
        </w:tc>
      </w:tr>
    </w:tbl>
    <w:p w14:paraId="3B7BA659" w14:textId="77777777" w:rsidR="00CA4F15" w:rsidRPr="003C520C" w:rsidRDefault="00CA4F15" w:rsidP="00CA4F15">
      <w:pPr>
        <w:jc w:val="center"/>
        <w:rPr>
          <w:rFonts w:eastAsia="Times New Roman" w:cs="Times New Roman"/>
          <w:lang w:eastAsia="ru-RU"/>
        </w:rPr>
      </w:pPr>
    </w:p>
    <w:p w14:paraId="2CC7609D" w14:textId="015E8C80" w:rsidR="00CA4F15" w:rsidRPr="003C520C" w:rsidRDefault="00CA4F15" w:rsidP="00CA4F15">
      <w:pPr>
        <w:rPr>
          <w:rFonts w:eastAsia="Times New Roman" w:cs="Times New Roman"/>
          <w:lang w:eastAsia="ru-RU"/>
        </w:rPr>
      </w:pPr>
    </w:p>
    <w:p w14:paraId="4074ECF0" w14:textId="4B654B24" w:rsidR="00006184" w:rsidRPr="003C520C" w:rsidRDefault="00006184">
      <w:pPr>
        <w:rPr>
          <w:rFonts w:eastAsia="Times New Roman" w:cs="Times New Roman"/>
          <w:b/>
          <w:sz w:val="28"/>
          <w:szCs w:val="28"/>
          <w:lang w:eastAsia="ru-RU"/>
        </w:rPr>
      </w:pPr>
      <w:r w:rsidRPr="003C520C">
        <w:rPr>
          <w:rFonts w:eastAsia="Times New Roman" w:cs="Times New Roman"/>
          <w:b/>
          <w:sz w:val="28"/>
          <w:szCs w:val="28"/>
          <w:lang w:eastAsia="ru-RU"/>
        </w:rPr>
        <w:br w:type="page"/>
      </w:r>
    </w:p>
    <w:p w14:paraId="60B27F2A" w14:textId="77777777" w:rsidR="0079490A" w:rsidRPr="003C520C" w:rsidRDefault="0079490A">
      <w:pPr>
        <w:rPr>
          <w:rFonts w:eastAsia="Times New Roman" w:cs="Times New Roman"/>
          <w:lang w:eastAsia="ru-RU"/>
        </w:rPr>
      </w:pPr>
    </w:p>
    <w:p w14:paraId="05F542CC" w14:textId="77777777" w:rsidR="00692BDF" w:rsidRPr="003C520C" w:rsidRDefault="00692BDF" w:rsidP="00692BDF">
      <w:pPr>
        <w:ind w:left="-180"/>
        <w:jc w:val="center"/>
        <w:rPr>
          <w:rFonts w:eastAsia="Times New Roman" w:cs="Times New Roman"/>
          <w:b/>
          <w:sz w:val="28"/>
          <w:szCs w:val="28"/>
          <w:lang w:eastAsia="ru-RU"/>
        </w:rPr>
      </w:pPr>
      <w:r w:rsidRPr="003C520C">
        <w:rPr>
          <w:rFonts w:eastAsia="Times New Roman" w:cs="Times New Roman"/>
          <w:b/>
          <w:sz w:val="28"/>
          <w:szCs w:val="28"/>
          <w:lang w:eastAsia="ru-RU"/>
        </w:rPr>
        <w:t>Таблиця 1.  Норми витрат і спектр дії протруйників  насіння зернових колосових культур фунгіцидної дії</w:t>
      </w:r>
    </w:p>
    <w:p w14:paraId="2D104608" w14:textId="77777777" w:rsidR="00692BDF" w:rsidRPr="003C520C" w:rsidRDefault="00692BDF" w:rsidP="00692BDF">
      <w:pPr>
        <w:ind w:left="-180"/>
        <w:jc w:val="center"/>
        <w:rPr>
          <w:rFonts w:eastAsia="Times New Roman" w:cs="Times New Roman"/>
          <w:b/>
          <w:lang w:eastAsia="ru-RU"/>
        </w:rPr>
      </w:pPr>
    </w:p>
    <w:tbl>
      <w:tblPr>
        <w:tblW w:w="10206" w:type="dxa"/>
        <w:tblInd w:w="-575" w:type="dxa"/>
        <w:tblLayout w:type="fixed"/>
        <w:tblCellMar>
          <w:left w:w="40" w:type="dxa"/>
          <w:right w:w="40" w:type="dxa"/>
        </w:tblCellMar>
        <w:tblLook w:val="0000" w:firstRow="0" w:lastRow="0" w:firstColumn="0" w:lastColumn="0" w:noHBand="0" w:noVBand="0"/>
      </w:tblPr>
      <w:tblGrid>
        <w:gridCol w:w="3025"/>
        <w:gridCol w:w="1086"/>
        <w:gridCol w:w="425"/>
        <w:gridCol w:w="567"/>
        <w:gridCol w:w="567"/>
        <w:gridCol w:w="851"/>
        <w:gridCol w:w="850"/>
        <w:gridCol w:w="567"/>
        <w:gridCol w:w="567"/>
        <w:gridCol w:w="567"/>
        <w:gridCol w:w="567"/>
        <w:gridCol w:w="567"/>
      </w:tblGrid>
      <w:tr w:rsidR="00692BDF" w:rsidRPr="003C520C" w14:paraId="43372250" w14:textId="77777777" w:rsidTr="00665274">
        <w:trPr>
          <w:cantSplit/>
          <w:trHeight w:val="269"/>
        </w:trPr>
        <w:tc>
          <w:tcPr>
            <w:tcW w:w="3025" w:type="dxa"/>
            <w:vMerge w:val="restart"/>
            <w:tcBorders>
              <w:top w:val="single" w:sz="6" w:space="0" w:color="auto"/>
              <w:left w:val="single" w:sz="6" w:space="0" w:color="auto"/>
              <w:bottom w:val="single" w:sz="6" w:space="0" w:color="auto"/>
              <w:right w:val="single" w:sz="4" w:space="0" w:color="auto"/>
            </w:tcBorders>
            <w:vAlign w:val="center"/>
          </w:tcPr>
          <w:p w14:paraId="645B640A" w14:textId="77777777" w:rsidR="00692BDF" w:rsidRPr="003C520C" w:rsidRDefault="00692BDF" w:rsidP="00665274">
            <w:pPr>
              <w:keepNext/>
              <w:ind w:left="57"/>
              <w:jc w:val="center"/>
              <w:outlineLvl w:val="0"/>
              <w:rPr>
                <w:rFonts w:eastAsia="Times New Roman" w:cs="Times New Roman"/>
                <w:bCs/>
                <w:lang w:eastAsia="ru-RU"/>
              </w:rPr>
            </w:pPr>
            <w:r w:rsidRPr="003C520C">
              <w:rPr>
                <w:rFonts w:eastAsia="Times New Roman" w:cs="Times New Roman"/>
                <w:bCs/>
                <w:lang w:eastAsia="ru-RU"/>
              </w:rPr>
              <w:t>Препарат</w:t>
            </w:r>
          </w:p>
          <w:p w14:paraId="2119CA3F" w14:textId="77777777" w:rsidR="00692BDF" w:rsidRPr="003C520C" w:rsidRDefault="00692BDF" w:rsidP="00665274">
            <w:pPr>
              <w:jc w:val="center"/>
              <w:rPr>
                <w:rFonts w:eastAsia="Times New Roman" w:cs="Times New Roman"/>
                <w:lang w:eastAsia="ru-RU"/>
              </w:rPr>
            </w:pPr>
          </w:p>
        </w:tc>
        <w:tc>
          <w:tcPr>
            <w:tcW w:w="1086" w:type="dxa"/>
            <w:vMerge w:val="restart"/>
            <w:tcBorders>
              <w:top w:val="single" w:sz="6" w:space="0" w:color="auto"/>
              <w:left w:val="single" w:sz="6" w:space="0" w:color="auto"/>
              <w:bottom w:val="single" w:sz="6" w:space="0" w:color="auto"/>
              <w:right w:val="single" w:sz="6" w:space="0" w:color="auto"/>
            </w:tcBorders>
            <w:textDirection w:val="btLr"/>
          </w:tcPr>
          <w:p w14:paraId="75709AF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Норма витра</w:t>
            </w:r>
            <w:r w:rsidRPr="003C520C">
              <w:rPr>
                <w:rFonts w:eastAsia="Times New Roman" w:cs="Times New Roman"/>
                <w:lang w:eastAsia="ru-RU"/>
              </w:rPr>
              <w:softHyphen/>
              <w:t xml:space="preserve">ти, </w:t>
            </w:r>
          </w:p>
          <w:p w14:paraId="7BF5EBE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л/га або кг/га</w:t>
            </w:r>
          </w:p>
          <w:p w14:paraId="246774E7" w14:textId="77777777" w:rsidR="00692BDF" w:rsidRPr="003C520C" w:rsidRDefault="00692BDF" w:rsidP="00665274">
            <w:pPr>
              <w:jc w:val="center"/>
              <w:rPr>
                <w:rFonts w:eastAsia="Times New Roman" w:cs="Times New Roman"/>
                <w:lang w:eastAsia="ru-RU"/>
              </w:rPr>
            </w:pPr>
          </w:p>
        </w:tc>
        <w:tc>
          <w:tcPr>
            <w:tcW w:w="992" w:type="dxa"/>
            <w:gridSpan w:val="2"/>
            <w:tcBorders>
              <w:top w:val="single" w:sz="6" w:space="0" w:color="auto"/>
              <w:left w:val="single" w:sz="6" w:space="0" w:color="auto"/>
              <w:bottom w:val="single" w:sz="6" w:space="0" w:color="auto"/>
              <w:right w:val="single" w:sz="6" w:space="0" w:color="auto"/>
            </w:tcBorders>
          </w:tcPr>
          <w:p w14:paraId="2FFC8B2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Сажка</w:t>
            </w:r>
          </w:p>
          <w:p w14:paraId="06720FDD" w14:textId="77777777" w:rsidR="00692BDF" w:rsidRPr="003C520C" w:rsidRDefault="00692BDF" w:rsidP="00665274">
            <w:pPr>
              <w:rPr>
                <w:rFonts w:eastAsia="Times New Roman" w:cs="Times New Roman"/>
                <w:lang w:eastAsia="ru-RU"/>
              </w:rPr>
            </w:pPr>
          </w:p>
        </w:tc>
        <w:tc>
          <w:tcPr>
            <w:tcW w:w="2268" w:type="dxa"/>
            <w:gridSpan w:val="3"/>
            <w:tcBorders>
              <w:top w:val="single" w:sz="6" w:space="0" w:color="auto"/>
              <w:left w:val="single" w:sz="6" w:space="0" w:color="auto"/>
              <w:bottom w:val="single" w:sz="6" w:space="0" w:color="auto"/>
              <w:right w:val="single" w:sz="6" w:space="0" w:color="auto"/>
            </w:tcBorders>
          </w:tcPr>
          <w:p w14:paraId="60D73E7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Кореневі гнилі</w:t>
            </w:r>
          </w:p>
          <w:p w14:paraId="3C844960" w14:textId="77777777" w:rsidR="00692BDF" w:rsidRPr="003C520C" w:rsidRDefault="00692BDF" w:rsidP="00665274">
            <w:pPr>
              <w:rPr>
                <w:rFonts w:eastAsia="Times New Roman" w:cs="Times New Roman"/>
                <w:lang w:eastAsia="ru-RU"/>
              </w:rPr>
            </w:pPr>
          </w:p>
        </w:tc>
        <w:tc>
          <w:tcPr>
            <w:tcW w:w="1134" w:type="dxa"/>
            <w:gridSpan w:val="2"/>
            <w:tcBorders>
              <w:top w:val="single" w:sz="6" w:space="0" w:color="auto"/>
              <w:left w:val="single" w:sz="6" w:space="0" w:color="auto"/>
              <w:bottom w:val="single" w:sz="6" w:space="0" w:color="auto"/>
              <w:right w:val="single" w:sz="6" w:space="0" w:color="auto"/>
            </w:tcBorders>
          </w:tcPr>
          <w:p w14:paraId="39FFC22A"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Плісені</w:t>
            </w:r>
          </w:p>
          <w:p w14:paraId="23C89A61" w14:textId="77777777" w:rsidR="00692BDF" w:rsidRPr="003C520C" w:rsidRDefault="00692BDF" w:rsidP="00665274">
            <w:pPr>
              <w:rPr>
                <w:rFonts w:eastAsia="Times New Roman" w:cs="Times New Roman"/>
                <w:lang w:eastAsia="ru-RU"/>
              </w:rPr>
            </w:pPr>
          </w:p>
        </w:tc>
        <w:tc>
          <w:tcPr>
            <w:tcW w:w="1701" w:type="dxa"/>
            <w:gridSpan w:val="3"/>
            <w:tcBorders>
              <w:top w:val="single" w:sz="6" w:space="0" w:color="auto"/>
              <w:left w:val="single" w:sz="6" w:space="0" w:color="auto"/>
              <w:bottom w:val="single" w:sz="6" w:space="0" w:color="auto"/>
              <w:right w:val="single" w:sz="6" w:space="0" w:color="auto"/>
            </w:tcBorders>
          </w:tcPr>
          <w:p w14:paraId="61D73BE6"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Плямистості</w:t>
            </w:r>
          </w:p>
          <w:p w14:paraId="1921DD65" w14:textId="77777777" w:rsidR="00692BDF" w:rsidRPr="003C520C" w:rsidRDefault="00692BDF" w:rsidP="00665274">
            <w:pPr>
              <w:rPr>
                <w:rFonts w:eastAsia="Times New Roman" w:cs="Times New Roman"/>
                <w:lang w:eastAsia="ru-RU"/>
              </w:rPr>
            </w:pPr>
          </w:p>
        </w:tc>
      </w:tr>
      <w:tr w:rsidR="00692BDF" w:rsidRPr="003C520C" w14:paraId="27B7D37E" w14:textId="77777777" w:rsidTr="00665274">
        <w:trPr>
          <w:cantSplit/>
          <w:trHeight w:hRule="exact" w:val="1156"/>
        </w:trPr>
        <w:tc>
          <w:tcPr>
            <w:tcW w:w="3025" w:type="dxa"/>
            <w:vMerge/>
            <w:tcBorders>
              <w:top w:val="single" w:sz="6" w:space="0" w:color="auto"/>
              <w:left w:val="single" w:sz="6" w:space="0" w:color="auto"/>
              <w:bottom w:val="single" w:sz="6" w:space="0" w:color="auto"/>
              <w:right w:val="single" w:sz="4" w:space="0" w:color="auto"/>
            </w:tcBorders>
            <w:vAlign w:val="center"/>
          </w:tcPr>
          <w:p w14:paraId="352C40DD" w14:textId="77777777" w:rsidR="00692BDF" w:rsidRPr="003C520C" w:rsidRDefault="00692BDF" w:rsidP="00665274">
            <w:pPr>
              <w:rPr>
                <w:rFonts w:eastAsia="Times New Roman" w:cs="Times New Roman"/>
                <w:lang w:eastAsia="ru-RU"/>
              </w:rPr>
            </w:pPr>
          </w:p>
        </w:tc>
        <w:tc>
          <w:tcPr>
            <w:tcW w:w="1086" w:type="dxa"/>
            <w:vMerge/>
            <w:tcBorders>
              <w:top w:val="single" w:sz="6" w:space="0" w:color="auto"/>
              <w:left w:val="single" w:sz="6" w:space="0" w:color="auto"/>
              <w:bottom w:val="single" w:sz="6" w:space="0" w:color="auto"/>
              <w:right w:val="single" w:sz="6" w:space="0" w:color="auto"/>
            </w:tcBorders>
            <w:vAlign w:val="center"/>
          </w:tcPr>
          <w:p w14:paraId="7DC1240A" w14:textId="77777777" w:rsidR="00692BDF" w:rsidRPr="003C520C" w:rsidRDefault="00692BDF" w:rsidP="00665274">
            <w:pPr>
              <w:rPr>
                <w:rFonts w:eastAsia="Times New Roman" w:cs="Times New Roman"/>
                <w:lang w:eastAsia="ru-RU"/>
              </w:rPr>
            </w:pPr>
          </w:p>
        </w:tc>
        <w:tc>
          <w:tcPr>
            <w:tcW w:w="425" w:type="dxa"/>
            <w:tcBorders>
              <w:top w:val="single" w:sz="6" w:space="0" w:color="auto"/>
              <w:left w:val="single" w:sz="6" w:space="0" w:color="auto"/>
              <w:bottom w:val="single" w:sz="6" w:space="0" w:color="auto"/>
              <w:right w:val="single" w:sz="6" w:space="0" w:color="auto"/>
            </w:tcBorders>
            <w:textDirection w:val="btLr"/>
          </w:tcPr>
          <w:p w14:paraId="759097F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тве</w:t>
            </w:r>
            <w:r w:rsidRPr="003C520C">
              <w:rPr>
                <w:rFonts w:eastAsia="Times New Roman" w:cs="Times New Roman"/>
                <w:lang w:eastAsia="ru-RU"/>
              </w:rPr>
              <w:softHyphen/>
              <w:t>рда</w:t>
            </w:r>
          </w:p>
          <w:p w14:paraId="47226373" w14:textId="77777777" w:rsidR="00692BDF" w:rsidRPr="003C520C" w:rsidRDefault="00692BDF" w:rsidP="00665274">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0D4E1DB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ле</w:t>
            </w:r>
            <w:r w:rsidRPr="003C520C">
              <w:rPr>
                <w:rFonts w:eastAsia="Times New Roman" w:cs="Times New Roman"/>
                <w:lang w:eastAsia="ru-RU"/>
              </w:rPr>
              <w:softHyphen/>
              <w:t>тю</w:t>
            </w:r>
            <w:r w:rsidRPr="003C520C">
              <w:rPr>
                <w:rFonts w:eastAsia="Times New Roman" w:cs="Times New Roman"/>
                <w:lang w:eastAsia="ru-RU"/>
              </w:rPr>
              <w:softHyphen/>
              <w:t>ча</w:t>
            </w:r>
          </w:p>
          <w:p w14:paraId="08D63D96" w14:textId="77777777" w:rsidR="00692BDF" w:rsidRPr="003C520C" w:rsidRDefault="00692BDF" w:rsidP="00665274">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1E056A0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фуза</w:t>
            </w:r>
            <w:r w:rsidRPr="003C520C">
              <w:rPr>
                <w:rFonts w:eastAsia="Times New Roman" w:cs="Times New Roman"/>
                <w:lang w:eastAsia="ru-RU"/>
              </w:rPr>
              <w:softHyphen/>
              <w:t>ріоз</w:t>
            </w:r>
            <w:r w:rsidRPr="003C520C">
              <w:rPr>
                <w:rFonts w:eastAsia="Times New Roman" w:cs="Times New Roman"/>
                <w:lang w:eastAsia="ru-RU"/>
              </w:rPr>
              <w:softHyphen/>
              <w:t>на</w:t>
            </w:r>
          </w:p>
          <w:p w14:paraId="50C058EB" w14:textId="77777777" w:rsidR="00692BDF" w:rsidRPr="003C520C" w:rsidRDefault="00692BDF" w:rsidP="00665274">
            <w:pPr>
              <w:jc w:val="center"/>
              <w:rPr>
                <w:rFonts w:eastAsia="Times New Roman" w:cs="Times New Roman"/>
                <w:lang w:eastAsia="ru-RU"/>
              </w:rPr>
            </w:pPr>
          </w:p>
        </w:tc>
        <w:tc>
          <w:tcPr>
            <w:tcW w:w="851" w:type="dxa"/>
            <w:tcBorders>
              <w:top w:val="single" w:sz="6" w:space="0" w:color="auto"/>
              <w:left w:val="single" w:sz="6" w:space="0" w:color="auto"/>
              <w:bottom w:val="single" w:sz="6" w:space="0" w:color="auto"/>
              <w:right w:val="single" w:sz="6" w:space="0" w:color="auto"/>
            </w:tcBorders>
            <w:textDirection w:val="btLr"/>
          </w:tcPr>
          <w:p w14:paraId="7E1FFDD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гельмінто-споріозна</w:t>
            </w:r>
          </w:p>
          <w:p w14:paraId="2C5941F3" w14:textId="77777777" w:rsidR="00692BDF" w:rsidRPr="003C520C" w:rsidRDefault="00692BDF" w:rsidP="00665274">
            <w:pPr>
              <w:jc w:val="center"/>
              <w:rPr>
                <w:rFonts w:eastAsia="Times New Roman" w:cs="Times New Roman"/>
                <w:lang w:eastAsia="ru-RU"/>
              </w:rPr>
            </w:pPr>
          </w:p>
        </w:tc>
        <w:tc>
          <w:tcPr>
            <w:tcW w:w="850" w:type="dxa"/>
            <w:tcBorders>
              <w:top w:val="single" w:sz="6" w:space="0" w:color="auto"/>
              <w:left w:val="single" w:sz="6" w:space="0" w:color="auto"/>
              <w:bottom w:val="single" w:sz="6" w:space="0" w:color="auto"/>
              <w:right w:val="single" w:sz="6" w:space="0" w:color="auto"/>
            </w:tcBorders>
            <w:textDirection w:val="btLr"/>
          </w:tcPr>
          <w:p w14:paraId="7743C70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церкоспо-рельозна</w:t>
            </w:r>
          </w:p>
          <w:p w14:paraId="7E37BA92" w14:textId="77777777" w:rsidR="00692BDF" w:rsidRPr="003C520C" w:rsidRDefault="00692BDF" w:rsidP="00665274">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3AFD81A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на</w:t>
            </w:r>
            <w:r w:rsidRPr="003C520C">
              <w:rPr>
                <w:rFonts w:eastAsia="Times New Roman" w:cs="Times New Roman"/>
                <w:lang w:eastAsia="ru-RU"/>
              </w:rPr>
              <w:softHyphen/>
              <w:t>сін</w:t>
            </w:r>
            <w:r w:rsidRPr="003C520C">
              <w:rPr>
                <w:rFonts w:eastAsia="Times New Roman" w:cs="Times New Roman"/>
                <w:lang w:eastAsia="ru-RU"/>
              </w:rPr>
              <w:softHyphen/>
              <w:t>ня</w:t>
            </w:r>
          </w:p>
          <w:p w14:paraId="2A62CA71" w14:textId="77777777" w:rsidR="00692BDF" w:rsidRPr="003C520C" w:rsidRDefault="00692BDF" w:rsidP="00665274">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2AFD196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сні</w:t>
            </w:r>
            <w:r w:rsidRPr="003C520C">
              <w:rPr>
                <w:rFonts w:eastAsia="Times New Roman" w:cs="Times New Roman"/>
                <w:lang w:eastAsia="ru-RU"/>
              </w:rPr>
              <w:softHyphen/>
              <w:t>гова</w:t>
            </w:r>
          </w:p>
          <w:p w14:paraId="4AC57CA2" w14:textId="77777777" w:rsidR="00692BDF" w:rsidRPr="003C520C" w:rsidRDefault="00692BDF" w:rsidP="00665274">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6" w:space="0" w:color="auto"/>
            </w:tcBorders>
            <w:textDirection w:val="btLr"/>
          </w:tcPr>
          <w:p w14:paraId="154B2D5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боро</w:t>
            </w:r>
            <w:r w:rsidRPr="003C520C">
              <w:rPr>
                <w:rFonts w:eastAsia="Times New Roman" w:cs="Times New Roman"/>
                <w:lang w:eastAsia="ru-RU"/>
              </w:rPr>
              <w:softHyphen/>
              <w:t>шни</w:t>
            </w:r>
            <w:r w:rsidRPr="003C520C">
              <w:rPr>
                <w:rFonts w:eastAsia="Times New Roman" w:cs="Times New Roman"/>
                <w:lang w:eastAsia="ru-RU"/>
              </w:rPr>
              <w:softHyphen/>
              <w:t>ста роса</w:t>
            </w:r>
          </w:p>
          <w:p w14:paraId="001832D0" w14:textId="77777777" w:rsidR="00692BDF" w:rsidRPr="003C520C" w:rsidRDefault="00692BDF" w:rsidP="00665274">
            <w:pPr>
              <w:jc w:val="center"/>
              <w:rPr>
                <w:rFonts w:eastAsia="Times New Roman" w:cs="Times New Roman"/>
                <w:lang w:eastAsia="ru-RU"/>
              </w:rPr>
            </w:pPr>
          </w:p>
        </w:tc>
        <w:tc>
          <w:tcPr>
            <w:tcW w:w="567" w:type="dxa"/>
            <w:tcBorders>
              <w:top w:val="single" w:sz="6" w:space="0" w:color="auto"/>
              <w:left w:val="single" w:sz="6" w:space="0" w:color="auto"/>
              <w:bottom w:val="single" w:sz="6" w:space="0" w:color="auto"/>
              <w:right w:val="single" w:sz="4" w:space="0" w:color="auto"/>
            </w:tcBorders>
            <w:textDirection w:val="btLr"/>
          </w:tcPr>
          <w:p w14:paraId="3B6209D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септоріоз</w:t>
            </w:r>
          </w:p>
          <w:p w14:paraId="3B2134E2" w14:textId="77777777" w:rsidR="00692BDF" w:rsidRPr="003C520C" w:rsidRDefault="00692BDF" w:rsidP="00665274">
            <w:pPr>
              <w:jc w:val="center"/>
              <w:rPr>
                <w:rFonts w:eastAsia="Times New Roman" w:cs="Times New Roman"/>
                <w:lang w:eastAsia="ru-RU"/>
              </w:rPr>
            </w:pPr>
          </w:p>
        </w:tc>
        <w:tc>
          <w:tcPr>
            <w:tcW w:w="567" w:type="dxa"/>
            <w:tcBorders>
              <w:top w:val="single" w:sz="6" w:space="0" w:color="auto"/>
              <w:left w:val="single" w:sz="4" w:space="0" w:color="auto"/>
              <w:bottom w:val="single" w:sz="6" w:space="0" w:color="auto"/>
              <w:right w:val="single" w:sz="6" w:space="0" w:color="auto"/>
            </w:tcBorders>
            <w:textDirection w:val="btLr"/>
          </w:tcPr>
          <w:p w14:paraId="03F6A22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сітчаста</w:t>
            </w:r>
          </w:p>
        </w:tc>
      </w:tr>
      <w:tr w:rsidR="00692BDF" w:rsidRPr="003C520C" w14:paraId="53F0FF12" w14:textId="77777777" w:rsidTr="00665274">
        <w:trPr>
          <w:trHeight w:val="295"/>
        </w:trPr>
        <w:tc>
          <w:tcPr>
            <w:tcW w:w="3025" w:type="dxa"/>
            <w:tcBorders>
              <w:top w:val="single" w:sz="6" w:space="0" w:color="auto"/>
              <w:left w:val="single" w:sz="6" w:space="0" w:color="auto"/>
              <w:bottom w:val="single" w:sz="6" w:space="0" w:color="auto"/>
              <w:right w:val="single" w:sz="4" w:space="0" w:color="auto"/>
            </w:tcBorders>
            <w:vAlign w:val="center"/>
          </w:tcPr>
          <w:p w14:paraId="52393F05" w14:textId="77777777" w:rsidR="00692BDF" w:rsidRPr="003C520C" w:rsidRDefault="00692BDF" w:rsidP="00665274">
            <w:pPr>
              <w:jc w:val="center"/>
              <w:rPr>
                <w:rFonts w:eastAsia="Calibri" w:cs="Times New Roman"/>
                <w:bCs/>
              </w:rPr>
            </w:pPr>
            <w:r w:rsidRPr="003C520C">
              <w:rPr>
                <w:rFonts w:eastAsia="Calibri" w:cs="Times New Roman"/>
                <w:bCs/>
              </w:rPr>
              <w:t>1</w:t>
            </w:r>
          </w:p>
        </w:tc>
        <w:tc>
          <w:tcPr>
            <w:tcW w:w="1086" w:type="dxa"/>
            <w:tcBorders>
              <w:top w:val="single" w:sz="6" w:space="0" w:color="auto"/>
              <w:left w:val="single" w:sz="6" w:space="0" w:color="auto"/>
              <w:bottom w:val="single" w:sz="6" w:space="0" w:color="auto"/>
              <w:right w:val="single" w:sz="6" w:space="0" w:color="auto"/>
            </w:tcBorders>
            <w:vAlign w:val="center"/>
          </w:tcPr>
          <w:p w14:paraId="79339022" w14:textId="77777777" w:rsidR="00692BDF" w:rsidRPr="003C520C" w:rsidRDefault="00692BDF" w:rsidP="00665274">
            <w:pPr>
              <w:jc w:val="center"/>
              <w:rPr>
                <w:rFonts w:eastAsia="Calibri" w:cs="Times New Roman"/>
              </w:rPr>
            </w:pPr>
            <w:r w:rsidRPr="003C520C">
              <w:rPr>
                <w:rFonts w:eastAsia="Calibri" w:cs="Times New Roman"/>
              </w:rPr>
              <w:t>2</w:t>
            </w:r>
          </w:p>
        </w:tc>
        <w:tc>
          <w:tcPr>
            <w:tcW w:w="425" w:type="dxa"/>
            <w:tcBorders>
              <w:top w:val="single" w:sz="6" w:space="0" w:color="auto"/>
              <w:left w:val="single" w:sz="6" w:space="0" w:color="auto"/>
              <w:bottom w:val="single" w:sz="6" w:space="0" w:color="auto"/>
              <w:right w:val="single" w:sz="6" w:space="0" w:color="auto"/>
            </w:tcBorders>
            <w:vAlign w:val="center"/>
          </w:tcPr>
          <w:p w14:paraId="4A2D691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3</w:t>
            </w:r>
          </w:p>
        </w:tc>
        <w:tc>
          <w:tcPr>
            <w:tcW w:w="567" w:type="dxa"/>
            <w:tcBorders>
              <w:top w:val="single" w:sz="6" w:space="0" w:color="auto"/>
              <w:left w:val="single" w:sz="6" w:space="0" w:color="auto"/>
              <w:bottom w:val="single" w:sz="6" w:space="0" w:color="auto"/>
              <w:right w:val="single" w:sz="6" w:space="0" w:color="auto"/>
            </w:tcBorders>
            <w:vAlign w:val="center"/>
          </w:tcPr>
          <w:p w14:paraId="4B25008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4</w:t>
            </w:r>
          </w:p>
        </w:tc>
        <w:tc>
          <w:tcPr>
            <w:tcW w:w="567" w:type="dxa"/>
            <w:tcBorders>
              <w:top w:val="single" w:sz="6" w:space="0" w:color="auto"/>
              <w:left w:val="single" w:sz="6" w:space="0" w:color="auto"/>
              <w:bottom w:val="single" w:sz="6" w:space="0" w:color="auto"/>
              <w:right w:val="single" w:sz="6" w:space="0" w:color="auto"/>
            </w:tcBorders>
            <w:vAlign w:val="center"/>
          </w:tcPr>
          <w:p w14:paraId="65911F5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5</w:t>
            </w:r>
          </w:p>
        </w:tc>
        <w:tc>
          <w:tcPr>
            <w:tcW w:w="851" w:type="dxa"/>
            <w:tcBorders>
              <w:top w:val="single" w:sz="6" w:space="0" w:color="auto"/>
              <w:left w:val="single" w:sz="6" w:space="0" w:color="auto"/>
              <w:bottom w:val="single" w:sz="6" w:space="0" w:color="auto"/>
              <w:right w:val="single" w:sz="6" w:space="0" w:color="auto"/>
            </w:tcBorders>
            <w:vAlign w:val="center"/>
          </w:tcPr>
          <w:p w14:paraId="0B6C3B9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6</w:t>
            </w:r>
          </w:p>
        </w:tc>
        <w:tc>
          <w:tcPr>
            <w:tcW w:w="850" w:type="dxa"/>
            <w:tcBorders>
              <w:top w:val="single" w:sz="6" w:space="0" w:color="auto"/>
              <w:left w:val="single" w:sz="6" w:space="0" w:color="auto"/>
              <w:bottom w:val="single" w:sz="6" w:space="0" w:color="auto"/>
              <w:right w:val="single" w:sz="6" w:space="0" w:color="auto"/>
            </w:tcBorders>
            <w:vAlign w:val="center"/>
          </w:tcPr>
          <w:p w14:paraId="5236509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7</w:t>
            </w:r>
          </w:p>
        </w:tc>
        <w:tc>
          <w:tcPr>
            <w:tcW w:w="567" w:type="dxa"/>
            <w:tcBorders>
              <w:top w:val="single" w:sz="6" w:space="0" w:color="auto"/>
              <w:left w:val="single" w:sz="6" w:space="0" w:color="auto"/>
              <w:bottom w:val="single" w:sz="6" w:space="0" w:color="auto"/>
              <w:right w:val="single" w:sz="6" w:space="0" w:color="auto"/>
            </w:tcBorders>
            <w:vAlign w:val="center"/>
          </w:tcPr>
          <w:p w14:paraId="08BF8B8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8</w:t>
            </w:r>
          </w:p>
        </w:tc>
        <w:tc>
          <w:tcPr>
            <w:tcW w:w="567" w:type="dxa"/>
            <w:tcBorders>
              <w:top w:val="single" w:sz="6" w:space="0" w:color="auto"/>
              <w:left w:val="single" w:sz="6" w:space="0" w:color="auto"/>
              <w:bottom w:val="single" w:sz="6" w:space="0" w:color="auto"/>
              <w:right w:val="single" w:sz="6" w:space="0" w:color="auto"/>
            </w:tcBorders>
            <w:vAlign w:val="center"/>
          </w:tcPr>
          <w:p w14:paraId="3759650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9</w:t>
            </w:r>
          </w:p>
        </w:tc>
        <w:tc>
          <w:tcPr>
            <w:tcW w:w="567" w:type="dxa"/>
            <w:tcBorders>
              <w:top w:val="single" w:sz="6" w:space="0" w:color="auto"/>
              <w:left w:val="single" w:sz="6" w:space="0" w:color="auto"/>
              <w:bottom w:val="single" w:sz="6" w:space="0" w:color="auto"/>
              <w:right w:val="single" w:sz="6" w:space="0" w:color="auto"/>
            </w:tcBorders>
            <w:vAlign w:val="center"/>
          </w:tcPr>
          <w:p w14:paraId="7B84CDD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w:t>
            </w:r>
          </w:p>
        </w:tc>
        <w:tc>
          <w:tcPr>
            <w:tcW w:w="567" w:type="dxa"/>
            <w:tcBorders>
              <w:top w:val="single" w:sz="6" w:space="0" w:color="auto"/>
              <w:left w:val="single" w:sz="6" w:space="0" w:color="auto"/>
              <w:bottom w:val="single" w:sz="6" w:space="0" w:color="auto"/>
              <w:right w:val="single" w:sz="4" w:space="0" w:color="auto"/>
            </w:tcBorders>
            <w:vAlign w:val="center"/>
          </w:tcPr>
          <w:p w14:paraId="30D8F82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11</w:t>
            </w:r>
          </w:p>
        </w:tc>
        <w:tc>
          <w:tcPr>
            <w:tcW w:w="567" w:type="dxa"/>
            <w:tcBorders>
              <w:top w:val="single" w:sz="6" w:space="0" w:color="auto"/>
              <w:left w:val="single" w:sz="4" w:space="0" w:color="auto"/>
              <w:bottom w:val="single" w:sz="6" w:space="0" w:color="auto"/>
              <w:right w:val="single" w:sz="6" w:space="0" w:color="auto"/>
            </w:tcBorders>
            <w:vAlign w:val="center"/>
          </w:tcPr>
          <w:p w14:paraId="0EB514F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12</w:t>
            </w:r>
          </w:p>
        </w:tc>
      </w:tr>
      <w:tr w:rsidR="00692BDF" w:rsidRPr="003C520C" w14:paraId="0D2EDAB5" w14:textId="77777777" w:rsidTr="00665274">
        <w:trPr>
          <w:trHeight w:val="295"/>
        </w:trPr>
        <w:tc>
          <w:tcPr>
            <w:tcW w:w="3025" w:type="dxa"/>
            <w:tcBorders>
              <w:top w:val="single" w:sz="6" w:space="0" w:color="auto"/>
              <w:left w:val="single" w:sz="6" w:space="0" w:color="auto"/>
              <w:bottom w:val="single" w:sz="6" w:space="0" w:color="auto"/>
              <w:right w:val="single" w:sz="4" w:space="0" w:color="auto"/>
            </w:tcBorders>
            <w:vAlign w:val="center"/>
          </w:tcPr>
          <w:p w14:paraId="5F76451B" w14:textId="77777777" w:rsidR="00692BDF" w:rsidRPr="003C520C" w:rsidRDefault="00692BDF" w:rsidP="00665274">
            <w:pPr>
              <w:rPr>
                <w:rFonts w:eastAsia="Calibri" w:cs="Times New Roman"/>
                <w:bCs/>
              </w:rPr>
            </w:pPr>
            <w:r w:rsidRPr="003C520C">
              <w:rPr>
                <w:rFonts w:eastAsia="Calibri" w:cs="Times New Roman"/>
                <w:bCs/>
              </w:rPr>
              <w:t>Авіценна, СЕ</w:t>
            </w:r>
          </w:p>
        </w:tc>
        <w:tc>
          <w:tcPr>
            <w:tcW w:w="1086" w:type="dxa"/>
            <w:tcBorders>
              <w:top w:val="single" w:sz="6" w:space="0" w:color="auto"/>
              <w:left w:val="single" w:sz="6" w:space="0" w:color="auto"/>
              <w:bottom w:val="single" w:sz="6" w:space="0" w:color="auto"/>
              <w:right w:val="single" w:sz="6" w:space="0" w:color="auto"/>
            </w:tcBorders>
            <w:vAlign w:val="center"/>
          </w:tcPr>
          <w:p w14:paraId="57460868" w14:textId="77777777" w:rsidR="00692BDF" w:rsidRPr="003C520C" w:rsidRDefault="00692BDF" w:rsidP="00665274">
            <w:pPr>
              <w:jc w:val="center"/>
              <w:rPr>
                <w:rFonts w:eastAsia="Calibri" w:cs="Times New Roman"/>
              </w:rPr>
            </w:pPr>
            <w:r w:rsidRPr="003C520C">
              <w:rPr>
                <w:rFonts w:eastAsia="Calibri" w:cs="Times New Roman"/>
              </w:rPr>
              <w:t>0,4-0,6</w:t>
            </w:r>
          </w:p>
        </w:tc>
        <w:tc>
          <w:tcPr>
            <w:tcW w:w="425" w:type="dxa"/>
            <w:tcBorders>
              <w:top w:val="single" w:sz="6" w:space="0" w:color="auto"/>
              <w:left w:val="single" w:sz="6" w:space="0" w:color="auto"/>
              <w:bottom w:val="single" w:sz="6" w:space="0" w:color="auto"/>
              <w:right w:val="single" w:sz="6" w:space="0" w:color="auto"/>
            </w:tcBorders>
            <w:vAlign w:val="center"/>
          </w:tcPr>
          <w:p w14:paraId="34BD515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DE5CB4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3B4FCE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156D8A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BC3258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882E31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04DB9C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0DDB0E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3D8A06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88E7BC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4A47E9E" w14:textId="77777777" w:rsidTr="00665274">
        <w:trPr>
          <w:trHeight w:val="212"/>
        </w:trPr>
        <w:tc>
          <w:tcPr>
            <w:tcW w:w="3025" w:type="dxa"/>
            <w:tcBorders>
              <w:top w:val="single" w:sz="6" w:space="0" w:color="auto"/>
              <w:left w:val="single" w:sz="6" w:space="0" w:color="auto"/>
              <w:bottom w:val="single" w:sz="6" w:space="0" w:color="auto"/>
              <w:right w:val="single" w:sz="4" w:space="0" w:color="auto"/>
            </w:tcBorders>
            <w:vAlign w:val="center"/>
          </w:tcPr>
          <w:p w14:paraId="598916C3" w14:textId="77777777" w:rsidR="00692BDF" w:rsidRPr="003C520C" w:rsidRDefault="00692BDF" w:rsidP="00665274">
            <w:pPr>
              <w:rPr>
                <w:rFonts w:eastAsia="Calibri" w:cs="Times New Roman"/>
                <w:bCs/>
              </w:rPr>
            </w:pPr>
            <w:r w:rsidRPr="003C520C">
              <w:rPr>
                <w:rFonts w:eastAsia="Calibri" w:cs="Times New Roman"/>
                <w:bCs/>
              </w:rPr>
              <w:t xml:space="preserve">Антал, ТН </w:t>
            </w:r>
          </w:p>
        </w:tc>
        <w:tc>
          <w:tcPr>
            <w:tcW w:w="1086" w:type="dxa"/>
            <w:tcBorders>
              <w:top w:val="single" w:sz="6" w:space="0" w:color="auto"/>
              <w:left w:val="single" w:sz="6" w:space="0" w:color="auto"/>
              <w:bottom w:val="single" w:sz="6" w:space="0" w:color="auto"/>
              <w:right w:val="single" w:sz="6" w:space="0" w:color="auto"/>
            </w:tcBorders>
            <w:vAlign w:val="center"/>
          </w:tcPr>
          <w:p w14:paraId="7B3B1BD7" w14:textId="77777777" w:rsidR="00692BDF" w:rsidRPr="003C520C" w:rsidRDefault="00692BDF" w:rsidP="00665274">
            <w:pPr>
              <w:jc w:val="center"/>
              <w:rPr>
                <w:rFonts w:eastAsia="Calibri" w:cs="Times New Roman"/>
              </w:rPr>
            </w:pPr>
            <w:r w:rsidRPr="003C520C">
              <w:rPr>
                <w:rFonts w:eastAsia="Calibri" w:cs="Times New Roman"/>
              </w:rPr>
              <w:t>0,3</w:t>
            </w:r>
          </w:p>
        </w:tc>
        <w:tc>
          <w:tcPr>
            <w:tcW w:w="425" w:type="dxa"/>
            <w:tcBorders>
              <w:top w:val="single" w:sz="6" w:space="0" w:color="auto"/>
              <w:left w:val="single" w:sz="6" w:space="0" w:color="auto"/>
              <w:bottom w:val="single" w:sz="6" w:space="0" w:color="auto"/>
              <w:right w:val="single" w:sz="6" w:space="0" w:color="auto"/>
            </w:tcBorders>
            <w:vAlign w:val="center"/>
          </w:tcPr>
          <w:p w14:paraId="25A8019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952BD4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6340D1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5E6B2A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E5F6F5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E3FB79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D74263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BEA71C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C1AE34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E8E501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30BD20B" w14:textId="77777777" w:rsidTr="00665274">
        <w:trPr>
          <w:trHeight w:val="261"/>
        </w:trPr>
        <w:tc>
          <w:tcPr>
            <w:tcW w:w="3025" w:type="dxa"/>
            <w:tcBorders>
              <w:top w:val="single" w:sz="6" w:space="0" w:color="auto"/>
              <w:left w:val="single" w:sz="6" w:space="0" w:color="auto"/>
              <w:bottom w:val="single" w:sz="6" w:space="0" w:color="auto"/>
              <w:right w:val="single" w:sz="4" w:space="0" w:color="auto"/>
            </w:tcBorders>
            <w:vAlign w:val="center"/>
          </w:tcPr>
          <w:p w14:paraId="559A4691" w14:textId="77777777" w:rsidR="00692BDF" w:rsidRPr="003C520C" w:rsidRDefault="00692BDF" w:rsidP="00665274">
            <w:pPr>
              <w:rPr>
                <w:rFonts w:eastAsia="Calibri" w:cs="Times New Roman"/>
                <w:bCs/>
              </w:rPr>
            </w:pPr>
            <w:r w:rsidRPr="003C520C">
              <w:rPr>
                <w:rFonts w:eastAsia="Calibri" w:cs="Times New Roman"/>
                <w:bCs/>
              </w:rPr>
              <w:t>*Бакаш, ТН</w:t>
            </w:r>
          </w:p>
        </w:tc>
        <w:tc>
          <w:tcPr>
            <w:tcW w:w="1086" w:type="dxa"/>
            <w:tcBorders>
              <w:top w:val="single" w:sz="6" w:space="0" w:color="auto"/>
              <w:left w:val="single" w:sz="6" w:space="0" w:color="auto"/>
              <w:bottom w:val="single" w:sz="6" w:space="0" w:color="auto"/>
              <w:right w:val="single" w:sz="6" w:space="0" w:color="auto"/>
            </w:tcBorders>
            <w:vAlign w:val="center"/>
          </w:tcPr>
          <w:p w14:paraId="1A921A58" w14:textId="77777777" w:rsidR="00692BDF" w:rsidRPr="003C520C" w:rsidRDefault="00692BDF" w:rsidP="00665274">
            <w:pPr>
              <w:jc w:val="center"/>
              <w:rPr>
                <w:rFonts w:eastAsia="Calibri" w:cs="Times New Roman"/>
              </w:rPr>
            </w:pPr>
            <w:r w:rsidRPr="003C520C">
              <w:rPr>
                <w:rFonts w:eastAsia="Calibri" w:cs="Times New Roman"/>
              </w:rPr>
              <w:t>1,0-2,0</w:t>
            </w:r>
          </w:p>
        </w:tc>
        <w:tc>
          <w:tcPr>
            <w:tcW w:w="425" w:type="dxa"/>
            <w:tcBorders>
              <w:top w:val="single" w:sz="6" w:space="0" w:color="auto"/>
              <w:left w:val="single" w:sz="6" w:space="0" w:color="auto"/>
              <w:bottom w:val="single" w:sz="6" w:space="0" w:color="auto"/>
              <w:right w:val="single" w:sz="6" w:space="0" w:color="auto"/>
            </w:tcBorders>
            <w:vAlign w:val="center"/>
          </w:tcPr>
          <w:p w14:paraId="72096A7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E4783B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89608B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ED9DFC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47699F3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A0DF25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417135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44E476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A16F16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D369C0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00A576B0" w14:textId="77777777" w:rsidTr="00665274">
        <w:trPr>
          <w:trHeight w:val="192"/>
        </w:trPr>
        <w:tc>
          <w:tcPr>
            <w:tcW w:w="3025" w:type="dxa"/>
            <w:tcBorders>
              <w:top w:val="single" w:sz="6" w:space="0" w:color="auto"/>
              <w:left w:val="single" w:sz="6" w:space="0" w:color="auto"/>
              <w:bottom w:val="single" w:sz="6" w:space="0" w:color="auto"/>
              <w:right w:val="single" w:sz="4" w:space="0" w:color="auto"/>
            </w:tcBorders>
            <w:vAlign w:val="center"/>
          </w:tcPr>
          <w:p w14:paraId="1785B741"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Барітон Супер 97,5 FS, ТН</w:t>
            </w:r>
          </w:p>
        </w:tc>
        <w:tc>
          <w:tcPr>
            <w:tcW w:w="1086" w:type="dxa"/>
            <w:tcBorders>
              <w:top w:val="single" w:sz="6" w:space="0" w:color="auto"/>
              <w:left w:val="single" w:sz="6" w:space="0" w:color="auto"/>
              <w:bottom w:val="single" w:sz="6" w:space="0" w:color="auto"/>
              <w:right w:val="single" w:sz="6" w:space="0" w:color="auto"/>
            </w:tcBorders>
            <w:vAlign w:val="center"/>
          </w:tcPr>
          <w:p w14:paraId="7FD4087C" w14:textId="77777777" w:rsidR="00692BDF" w:rsidRPr="003C520C" w:rsidRDefault="00692BDF" w:rsidP="00665274">
            <w:pPr>
              <w:jc w:val="center"/>
              <w:rPr>
                <w:rFonts w:eastAsia="Calibri" w:cs="Times New Roman"/>
              </w:rPr>
            </w:pPr>
            <w:r w:rsidRPr="003C520C">
              <w:rPr>
                <w:rFonts w:eastAsia="Calibri" w:cs="Times New Roman"/>
              </w:rPr>
              <w:t>1,0</w:t>
            </w:r>
          </w:p>
        </w:tc>
        <w:tc>
          <w:tcPr>
            <w:tcW w:w="425" w:type="dxa"/>
            <w:tcBorders>
              <w:top w:val="single" w:sz="6" w:space="0" w:color="auto"/>
              <w:left w:val="single" w:sz="6" w:space="0" w:color="auto"/>
              <w:bottom w:val="single" w:sz="6" w:space="0" w:color="auto"/>
              <w:right w:val="single" w:sz="6" w:space="0" w:color="auto"/>
            </w:tcBorders>
            <w:vAlign w:val="center"/>
          </w:tcPr>
          <w:p w14:paraId="04566F0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2EDAA9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2B56CC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51A913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741DF0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51690B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DB9E57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FA5CAA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65CEF4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654DCC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35B32F5C" w14:textId="77777777" w:rsidTr="00665274">
        <w:trPr>
          <w:trHeight w:val="197"/>
        </w:trPr>
        <w:tc>
          <w:tcPr>
            <w:tcW w:w="3025" w:type="dxa"/>
            <w:tcBorders>
              <w:top w:val="single" w:sz="6" w:space="0" w:color="auto"/>
              <w:left w:val="single" w:sz="6" w:space="0" w:color="auto"/>
              <w:bottom w:val="single" w:sz="6" w:space="0" w:color="auto"/>
              <w:right w:val="single" w:sz="4" w:space="0" w:color="auto"/>
            </w:tcBorders>
            <w:vAlign w:val="center"/>
          </w:tcPr>
          <w:p w14:paraId="66C6F59B"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*Бригід, КС</w:t>
            </w:r>
          </w:p>
        </w:tc>
        <w:tc>
          <w:tcPr>
            <w:tcW w:w="1086" w:type="dxa"/>
            <w:tcBorders>
              <w:top w:val="single" w:sz="6" w:space="0" w:color="auto"/>
              <w:left w:val="single" w:sz="6" w:space="0" w:color="auto"/>
              <w:bottom w:val="single" w:sz="6" w:space="0" w:color="auto"/>
              <w:right w:val="single" w:sz="6" w:space="0" w:color="auto"/>
            </w:tcBorders>
            <w:vAlign w:val="center"/>
          </w:tcPr>
          <w:p w14:paraId="79C939EF" w14:textId="77777777" w:rsidR="00692BDF" w:rsidRPr="003C520C" w:rsidRDefault="00692BDF" w:rsidP="00665274">
            <w:pPr>
              <w:jc w:val="center"/>
              <w:rPr>
                <w:rFonts w:eastAsia="Calibri" w:cs="Times New Roman"/>
              </w:rPr>
            </w:pPr>
            <w:r w:rsidRPr="003C520C">
              <w:rPr>
                <w:rFonts w:eastAsia="Calibri" w:cs="Times New Roman"/>
              </w:rPr>
              <w:t>2,5</w:t>
            </w:r>
          </w:p>
        </w:tc>
        <w:tc>
          <w:tcPr>
            <w:tcW w:w="425" w:type="dxa"/>
            <w:tcBorders>
              <w:top w:val="single" w:sz="6" w:space="0" w:color="auto"/>
              <w:left w:val="single" w:sz="6" w:space="0" w:color="auto"/>
              <w:bottom w:val="single" w:sz="6" w:space="0" w:color="auto"/>
              <w:right w:val="single" w:sz="6" w:space="0" w:color="auto"/>
            </w:tcBorders>
            <w:vAlign w:val="center"/>
          </w:tcPr>
          <w:p w14:paraId="37C0907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1721A6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16B31E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4866B1D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26C1DBD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61C03F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BD24A9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D85685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2009C6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C7C401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31538DC" w14:textId="77777777" w:rsidTr="00665274">
        <w:trPr>
          <w:trHeight w:val="420"/>
        </w:trPr>
        <w:tc>
          <w:tcPr>
            <w:tcW w:w="3025" w:type="dxa"/>
            <w:tcBorders>
              <w:top w:val="single" w:sz="6" w:space="0" w:color="auto"/>
              <w:left w:val="single" w:sz="6" w:space="0" w:color="auto"/>
              <w:bottom w:val="single" w:sz="6" w:space="0" w:color="auto"/>
              <w:right w:val="single" w:sz="4" w:space="0" w:color="auto"/>
            </w:tcBorders>
            <w:vAlign w:val="center"/>
          </w:tcPr>
          <w:p w14:paraId="362CAC12"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 xml:space="preserve">* Вайбранс Інтеграл 235 FS, TH </w:t>
            </w:r>
          </w:p>
        </w:tc>
        <w:tc>
          <w:tcPr>
            <w:tcW w:w="1086" w:type="dxa"/>
            <w:tcBorders>
              <w:top w:val="single" w:sz="6" w:space="0" w:color="auto"/>
              <w:left w:val="single" w:sz="6" w:space="0" w:color="auto"/>
              <w:bottom w:val="single" w:sz="6" w:space="0" w:color="auto"/>
              <w:right w:val="single" w:sz="6" w:space="0" w:color="auto"/>
            </w:tcBorders>
            <w:vAlign w:val="center"/>
          </w:tcPr>
          <w:p w14:paraId="6AD20B99" w14:textId="77777777" w:rsidR="00692BDF" w:rsidRPr="003C520C" w:rsidRDefault="00692BDF" w:rsidP="00665274">
            <w:pPr>
              <w:jc w:val="center"/>
              <w:rPr>
                <w:rFonts w:eastAsia="Calibri" w:cs="Times New Roman"/>
              </w:rPr>
            </w:pPr>
            <w:r w:rsidRPr="003C520C">
              <w:rPr>
                <w:rFonts w:eastAsia="Calibri" w:cs="Times New Roman"/>
              </w:rPr>
              <w:t>1,5-2,0</w:t>
            </w:r>
          </w:p>
        </w:tc>
        <w:tc>
          <w:tcPr>
            <w:tcW w:w="425" w:type="dxa"/>
            <w:tcBorders>
              <w:top w:val="single" w:sz="6" w:space="0" w:color="auto"/>
              <w:left w:val="single" w:sz="6" w:space="0" w:color="auto"/>
              <w:bottom w:val="single" w:sz="6" w:space="0" w:color="auto"/>
              <w:right w:val="single" w:sz="6" w:space="0" w:color="auto"/>
            </w:tcBorders>
            <w:vAlign w:val="center"/>
          </w:tcPr>
          <w:p w14:paraId="1713DD5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01F876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49A861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716C3A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F5C7FF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AA6C7B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B491B0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E9F1AC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8D2734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C9DF6E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0BDC8922" w14:textId="77777777" w:rsidTr="00665274">
        <w:trPr>
          <w:trHeight w:val="195"/>
        </w:trPr>
        <w:tc>
          <w:tcPr>
            <w:tcW w:w="3025" w:type="dxa"/>
            <w:tcBorders>
              <w:top w:val="single" w:sz="6" w:space="0" w:color="auto"/>
              <w:left w:val="single" w:sz="6" w:space="0" w:color="auto"/>
              <w:bottom w:val="single" w:sz="6" w:space="0" w:color="auto"/>
              <w:right w:val="single" w:sz="4" w:space="0" w:color="auto"/>
            </w:tcBorders>
            <w:vAlign w:val="center"/>
          </w:tcPr>
          <w:p w14:paraId="003313F6"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*Вайбранс Тріо 60 FS, ТН</w:t>
            </w:r>
          </w:p>
        </w:tc>
        <w:tc>
          <w:tcPr>
            <w:tcW w:w="1086" w:type="dxa"/>
            <w:tcBorders>
              <w:top w:val="single" w:sz="6" w:space="0" w:color="auto"/>
              <w:left w:val="single" w:sz="6" w:space="0" w:color="auto"/>
              <w:bottom w:val="single" w:sz="6" w:space="0" w:color="auto"/>
              <w:right w:val="single" w:sz="6" w:space="0" w:color="auto"/>
            </w:tcBorders>
            <w:vAlign w:val="center"/>
          </w:tcPr>
          <w:p w14:paraId="4291752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1,5-2,0</w:t>
            </w:r>
          </w:p>
        </w:tc>
        <w:tc>
          <w:tcPr>
            <w:tcW w:w="425" w:type="dxa"/>
            <w:tcBorders>
              <w:top w:val="single" w:sz="6" w:space="0" w:color="auto"/>
              <w:left w:val="single" w:sz="6" w:space="0" w:color="auto"/>
              <w:bottom w:val="single" w:sz="6" w:space="0" w:color="auto"/>
              <w:right w:val="single" w:sz="6" w:space="0" w:color="auto"/>
            </w:tcBorders>
            <w:vAlign w:val="center"/>
          </w:tcPr>
          <w:p w14:paraId="6147EFC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FC747C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B19F2B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D802FC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9B5464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A55BDC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65E46A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9CA03F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607A9B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1F07DE0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305EFC8B" w14:textId="77777777" w:rsidTr="00665274">
        <w:trPr>
          <w:trHeight w:val="171"/>
        </w:trPr>
        <w:tc>
          <w:tcPr>
            <w:tcW w:w="3025" w:type="dxa"/>
            <w:tcBorders>
              <w:top w:val="single" w:sz="6" w:space="0" w:color="auto"/>
              <w:left w:val="single" w:sz="6" w:space="0" w:color="auto"/>
              <w:bottom w:val="single" w:sz="6" w:space="0" w:color="auto"/>
              <w:right w:val="single" w:sz="4" w:space="0" w:color="auto"/>
            </w:tcBorders>
            <w:vAlign w:val="center"/>
          </w:tcPr>
          <w:p w14:paraId="26859CBE" w14:textId="77777777" w:rsidR="00692BDF" w:rsidRPr="003C520C" w:rsidRDefault="00692BDF" w:rsidP="00665274">
            <w:pPr>
              <w:rPr>
                <w:rFonts w:eastAsia="Calibri" w:cs="Times New Roman"/>
                <w:bCs/>
              </w:rPr>
            </w:pPr>
            <w:r w:rsidRPr="003C520C">
              <w:rPr>
                <w:rFonts w:eastAsia="Calibri" w:cs="Times New Roman"/>
                <w:bCs/>
              </w:rPr>
              <w:t>Венцедор, ТН</w:t>
            </w:r>
          </w:p>
        </w:tc>
        <w:tc>
          <w:tcPr>
            <w:tcW w:w="1086" w:type="dxa"/>
            <w:tcBorders>
              <w:top w:val="single" w:sz="6" w:space="0" w:color="auto"/>
              <w:left w:val="single" w:sz="6" w:space="0" w:color="auto"/>
              <w:bottom w:val="single" w:sz="6" w:space="0" w:color="auto"/>
              <w:right w:val="single" w:sz="6" w:space="0" w:color="auto"/>
            </w:tcBorders>
            <w:vAlign w:val="center"/>
          </w:tcPr>
          <w:p w14:paraId="6EDAF21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1,0-1,2</w:t>
            </w:r>
          </w:p>
        </w:tc>
        <w:tc>
          <w:tcPr>
            <w:tcW w:w="425" w:type="dxa"/>
            <w:tcBorders>
              <w:top w:val="single" w:sz="6" w:space="0" w:color="auto"/>
              <w:left w:val="single" w:sz="6" w:space="0" w:color="auto"/>
              <w:bottom w:val="single" w:sz="6" w:space="0" w:color="auto"/>
              <w:right w:val="single" w:sz="6" w:space="0" w:color="auto"/>
            </w:tcBorders>
            <w:vAlign w:val="center"/>
          </w:tcPr>
          <w:p w14:paraId="60878BF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B107FF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30A9B7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8FA476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491C58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752E19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1A4739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CF3EBC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4A935C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A808AE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18356974" w14:textId="77777777" w:rsidTr="00665274">
        <w:trPr>
          <w:trHeight w:val="174"/>
        </w:trPr>
        <w:tc>
          <w:tcPr>
            <w:tcW w:w="3025" w:type="dxa"/>
            <w:tcBorders>
              <w:top w:val="single" w:sz="6" w:space="0" w:color="auto"/>
              <w:left w:val="single" w:sz="6" w:space="0" w:color="auto"/>
              <w:bottom w:val="single" w:sz="6" w:space="0" w:color="auto"/>
              <w:right w:val="single" w:sz="4" w:space="0" w:color="auto"/>
            </w:tcBorders>
            <w:vAlign w:val="center"/>
          </w:tcPr>
          <w:p w14:paraId="470B34F1"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 xml:space="preserve">Вінцит 050 </w:t>
            </w:r>
            <w:r w:rsidRPr="003C520C">
              <w:rPr>
                <w:rFonts w:eastAsia="Times New Roman" w:cs="Times New Roman"/>
                <w:bCs/>
                <w:color w:val="000000"/>
                <w:lang w:eastAsia="ru-RU"/>
              </w:rPr>
              <w:t>С</w:t>
            </w:r>
            <w:r w:rsidRPr="003C520C">
              <w:rPr>
                <w:rFonts w:eastAsia="Times New Roman" w:cs="Times New Roman"/>
                <w:bCs/>
                <w:color w:val="000000"/>
                <w:lang w:val="en-US" w:eastAsia="ru-RU"/>
              </w:rPr>
              <w:t>S</w:t>
            </w:r>
            <w:r w:rsidRPr="003C520C">
              <w:rPr>
                <w:rFonts w:eastAsia="Times New Roman" w:cs="Times New Roman"/>
                <w:bCs/>
                <w:color w:val="000000"/>
                <w:lang w:eastAsia="ru-RU"/>
              </w:rPr>
              <w:t>, к.с.</w:t>
            </w:r>
          </w:p>
        </w:tc>
        <w:tc>
          <w:tcPr>
            <w:tcW w:w="1086" w:type="dxa"/>
            <w:tcBorders>
              <w:top w:val="single" w:sz="6" w:space="0" w:color="auto"/>
              <w:left w:val="single" w:sz="6" w:space="0" w:color="auto"/>
              <w:bottom w:val="single" w:sz="6" w:space="0" w:color="auto"/>
              <w:right w:val="single" w:sz="6" w:space="0" w:color="auto"/>
            </w:tcBorders>
            <w:vAlign w:val="center"/>
          </w:tcPr>
          <w:p w14:paraId="13FAD03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w:t>
            </w:r>
          </w:p>
        </w:tc>
        <w:tc>
          <w:tcPr>
            <w:tcW w:w="425" w:type="dxa"/>
            <w:tcBorders>
              <w:top w:val="single" w:sz="6" w:space="0" w:color="auto"/>
              <w:left w:val="single" w:sz="6" w:space="0" w:color="auto"/>
              <w:bottom w:val="single" w:sz="6" w:space="0" w:color="auto"/>
              <w:right w:val="single" w:sz="6" w:space="0" w:color="auto"/>
            </w:tcBorders>
            <w:vAlign w:val="center"/>
          </w:tcPr>
          <w:p w14:paraId="1813104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E6400A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D7AF65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1494D5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4298F8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973DDF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D186E9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D580A9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59B64C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575EDE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1DAD79E9" w14:textId="77777777" w:rsidTr="00665274">
        <w:trPr>
          <w:trHeight w:val="293"/>
        </w:trPr>
        <w:tc>
          <w:tcPr>
            <w:tcW w:w="3025" w:type="dxa"/>
            <w:tcBorders>
              <w:top w:val="single" w:sz="6" w:space="0" w:color="auto"/>
              <w:left w:val="single" w:sz="6" w:space="0" w:color="auto"/>
              <w:bottom w:val="single" w:sz="6" w:space="0" w:color="auto"/>
              <w:right w:val="single" w:sz="4" w:space="0" w:color="auto"/>
            </w:tcBorders>
            <w:vAlign w:val="center"/>
          </w:tcPr>
          <w:p w14:paraId="541B3E23" w14:textId="77777777" w:rsidR="00692BDF" w:rsidRPr="003C520C" w:rsidRDefault="00692BDF" w:rsidP="00665274">
            <w:pPr>
              <w:autoSpaceDE w:val="0"/>
              <w:autoSpaceDN w:val="0"/>
              <w:adjustRightInd w:val="0"/>
              <w:rPr>
                <w:rFonts w:eastAsia="Times New Roman" w:cs="Times New Roman"/>
                <w:color w:val="000000"/>
                <w:lang w:eastAsia="ru-RU"/>
              </w:rPr>
            </w:pPr>
            <w:r w:rsidRPr="003C520C">
              <w:rPr>
                <w:rFonts w:eastAsia="Calibri" w:cs="Times New Roman"/>
                <w:bCs/>
              </w:rPr>
              <w:t>Вітавакс® 200 ФФ, ВСК</w:t>
            </w:r>
          </w:p>
        </w:tc>
        <w:tc>
          <w:tcPr>
            <w:tcW w:w="1086" w:type="dxa"/>
            <w:tcBorders>
              <w:top w:val="single" w:sz="6" w:space="0" w:color="auto"/>
              <w:left w:val="single" w:sz="6" w:space="0" w:color="auto"/>
              <w:bottom w:val="single" w:sz="6" w:space="0" w:color="auto"/>
              <w:right w:val="single" w:sz="6" w:space="0" w:color="auto"/>
            </w:tcBorders>
            <w:vAlign w:val="center"/>
          </w:tcPr>
          <w:p w14:paraId="342BAAF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2,5-3,0</w:t>
            </w:r>
          </w:p>
        </w:tc>
        <w:tc>
          <w:tcPr>
            <w:tcW w:w="425" w:type="dxa"/>
            <w:tcBorders>
              <w:top w:val="single" w:sz="6" w:space="0" w:color="auto"/>
              <w:left w:val="single" w:sz="6" w:space="0" w:color="auto"/>
              <w:bottom w:val="single" w:sz="6" w:space="0" w:color="auto"/>
              <w:right w:val="single" w:sz="6" w:space="0" w:color="auto"/>
            </w:tcBorders>
            <w:vAlign w:val="center"/>
          </w:tcPr>
          <w:p w14:paraId="0A4BA9C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3BD8A3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96C460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9C789E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70168E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C237DC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89C225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8DF2E0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4F610D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EF0244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4E51DAF5" w14:textId="77777777" w:rsidTr="00665274">
        <w:trPr>
          <w:trHeight w:val="282"/>
        </w:trPr>
        <w:tc>
          <w:tcPr>
            <w:tcW w:w="3025" w:type="dxa"/>
            <w:tcBorders>
              <w:top w:val="single" w:sz="6" w:space="0" w:color="auto"/>
              <w:left w:val="single" w:sz="6" w:space="0" w:color="auto"/>
              <w:bottom w:val="single" w:sz="6" w:space="0" w:color="auto"/>
              <w:right w:val="single" w:sz="4" w:space="0" w:color="auto"/>
            </w:tcBorders>
            <w:vAlign w:val="center"/>
          </w:tcPr>
          <w:p w14:paraId="232AB49E"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Вітадель, КС</w:t>
            </w:r>
          </w:p>
        </w:tc>
        <w:tc>
          <w:tcPr>
            <w:tcW w:w="1086" w:type="dxa"/>
            <w:tcBorders>
              <w:top w:val="single" w:sz="6" w:space="0" w:color="auto"/>
              <w:left w:val="single" w:sz="6" w:space="0" w:color="auto"/>
              <w:bottom w:val="single" w:sz="6" w:space="0" w:color="auto"/>
              <w:right w:val="single" w:sz="6" w:space="0" w:color="auto"/>
            </w:tcBorders>
            <w:vAlign w:val="center"/>
          </w:tcPr>
          <w:p w14:paraId="385FC42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2,0</w:t>
            </w:r>
          </w:p>
        </w:tc>
        <w:tc>
          <w:tcPr>
            <w:tcW w:w="425" w:type="dxa"/>
            <w:tcBorders>
              <w:top w:val="single" w:sz="6" w:space="0" w:color="auto"/>
              <w:left w:val="single" w:sz="6" w:space="0" w:color="auto"/>
              <w:bottom w:val="single" w:sz="6" w:space="0" w:color="auto"/>
              <w:right w:val="single" w:sz="6" w:space="0" w:color="auto"/>
            </w:tcBorders>
            <w:vAlign w:val="center"/>
          </w:tcPr>
          <w:p w14:paraId="4CF3D85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1BF5DD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57FF1F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871BFE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EDB1B5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6B3C09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8EFB28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EA19B7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8D6390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D57046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E73A59A" w14:textId="77777777" w:rsidTr="00665274">
        <w:trPr>
          <w:trHeight w:val="273"/>
        </w:trPr>
        <w:tc>
          <w:tcPr>
            <w:tcW w:w="3025" w:type="dxa"/>
            <w:tcBorders>
              <w:top w:val="single" w:sz="6" w:space="0" w:color="auto"/>
              <w:left w:val="single" w:sz="6" w:space="0" w:color="auto"/>
              <w:bottom w:val="single" w:sz="6" w:space="0" w:color="auto"/>
              <w:right w:val="single" w:sz="4" w:space="0" w:color="auto"/>
            </w:tcBorders>
            <w:vAlign w:val="center"/>
          </w:tcPr>
          <w:p w14:paraId="3549D188"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Галеон, ТН</w:t>
            </w:r>
          </w:p>
        </w:tc>
        <w:tc>
          <w:tcPr>
            <w:tcW w:w="1086" w:type="dxa"/>
            <w:tcBorders>
              <w:top w:val="single" w:sz="6" w:space="0" w:color="auto"/>
              <w:left w:val="single" w:sz="6" w:space="0" w:color="auto"/>
              <w:bottom w:val="single" w:sz="6" w:space="0" w:color="auto"/>
              <w:right w:val="single" w:sz="6" w:space="0" w:color="auto"/>
            </w:tcBorders>
            <w:vAlign w:val="center"/>
          </w:tcPr>
          <w:p w14:paraId="6BF810C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0,55-0,75</w:t>
            </w:r>
          </w:p>
        </w:tc>
        <w:tc>
          <w:tcPr>
            <w:tcW w:w="425" w:type="dxa"/>
            <w:tcBorders>
              <w:top w:val="single" w:sz="6" w:space="0" w:color="auto"/>
              <w:left w:val="single" w:sz="6" w:space="0" w:color="auto"/>
              <w:bottom w:val="single" w:sz="6" w:space="0" w:color="auto"/>
              <w:right w:val="single" w:sz="6" w:space="0" w:color="auto"/>
            </w:tcBorders>
            <w:vAlign w:val="center"/>
          </w:tcPr>
          <w:p w14:paraId="26A9130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F4C31A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9190D3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11D9A8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7BDFDD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EBF0D6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272CD0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92FD1C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A8F38B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37F1C7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6BF618A1" w14:textId="77777777" w:rsidTr="00665274">
        <w:trPr>
          <w:trHeight w:val="400"/>
        </w:trPr>
        <w:tc>
          <w:tcPr>
            <w:tcW w:w="3025" w:type="dxa"/>
            <w:tcBorders>
              <w:top w:val="single" w:sz="6" w:space="0" w:color="auto"/>
              <w:left w:val="single" w:sz="6" w:space="0" w:color="auto"/>
              <w:bottom w:val="single" w:sz="6" w:space="0" w:color="auto"/>
              <w:right w:val="single" w:sz="4" w:space="0" w:color="auto"/>
            </w:tcBorders>
            <w:vAlign w:val="center"/>
          </w:tcPr>
          <w:p w14:paraId="25A4C383"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ГВАРДАЗИМ (GUARDAZIM SC), КС</w:t>
            </w:r>
          </w:p>
        </w:tc>
        <w:tc>
          <w:tcPr>
            <w:tcW w:w="1086" w:type="dxa"/>
            <w:tcBorders>
              <w:top w:val="single" w:sz="6" w:space="0" w:color="auto"/>
              <w:left w:val="single" w:sz="6" w:space="0" w:color="auto"/>
              <w:bottom w:val="single" w:sz="6" w:space="0" w:color="auto"/>
              <w:right w:val="single" w:sz="6" w:space="0" w:color="auto"/>
            </w:tcBorders>
            <w:vAlign w:val="center"/>
          </w:tcPr>
          <w:p w14:paraId="3CED45C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1,0-1,2</w:t>
            </w:r>
          </w:p>
        </w:tc>
        <w:tc>
          <w:tcPr>
            <w:tcW w:w="425" w:type="dxa"/>
            <w:tcBorders>
              <w:top w:val="single" w:sz="6" w:space="0" w:color="auto"/>
              <w:left w:val="single" w:sz="6" w:space="0" w:color="auto"/>
              <w:bottom w:val="single" w:sz="6" w:space="0" w:color="auto"/>
              <w:right w:val="single" w:sz="6" w:space="0" w:color="auto"/>
            </w:tcBorders>
            <w:vAlign w:val="center"/>
          </w:tcPr>
          <w:p w14:paraId="759A4D7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B9B93B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A7ED57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4ED0AF2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6DBE1A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C6C9AE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D7EBA6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1C2B7C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610E80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1A2C1E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06552151" w14:textId="77777777" w:rsidTr="00665274">
        <w:trPr>
          <w:trHeight w:val="261"/>
        </w:trPr>
        <w:tc>
          <w:tcPr>
            <w:tcW w:w="3025" w:type="dxa"/>
            <w:tcBorders>
              <w:top w:val="single" w:sz="6" w:space="0" w:color="auto"/>
              <w:left w:val="single" w:sz="6" w:space="0" w:color="auto"/>
              <w:bottom w:val="single" w:sz="6" w:space="0" w:color="auto"/>
              <w:right w:val="single" w:sz="4" w:space="0" w:color="auto"/>
            </w:tcBorders>
            <w:vAlign w:val="center"/>
          </w:tcPr>
          <w:p w14:paraId="5B1BC489"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Голдазім 500, КС</w:t>
            </w:r>
          </w:p>
        </w:tc>
        <w:tc>
          <w:tcPr>
            <w:tcW w:w="1086" w:type="dxa"/>
            <w:tcBorders>
              <w:top w:val="single" w:sz="6" w:space="0" w:color="auto"/>
              <w:left w:val="single" w:sz="6" w:space="0" w:color="auto"/>
              <w:bottom w:val="single" w:sz="6" w:space="0" w:color="auto"/>
              <w:right w:val="single" w:sz="6" w:space="0" w:color="auto"/>
            </w:tcBorders>
            <w:vAlign w:val="center"/>
          </w:tcPr>
          <w:p w14:paraId="534F92E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w:t>
            </w:r>
          </w:p>
        </w:tc>
        <w:tc>
          <w:tcPr>
            <w:tcW w:w="425" w:type="dxa"/>
            <w:tcBorders>
              <w:top w:val="single" w:sz="6" w:space="0" w:color="auto"/>
              <w:left w:val="single" w:sz="6" w:space="0" w:color="auto"/>
              <w:bottom w:val="single" w:sz="6" w:space="0" w:color="auto"/>
              <w:right w:val="single" w:sz="6" w:space="0" w:color="auto"/>
            </w:tcBorders>
            <w:vAlign w:val="center"/>
          </w:tcPr>
          <w:p w14:paraId="2EC3D80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A424C4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C75C05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C60EDC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D8E9DC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3485EE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A6E45F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37F2AC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09A40C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8B5178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73208BA2" w14:textId="77777777" w:rsidTr="00665274">
        <w:trPr>
          <w:trHeight w:val="264"/>
        </w:trPr>
        <w:tc>
          <w:tcPr>
            <w:tcW w:w="3025" w:type="dxa"/>
            <w:tcBorders>
              <w:top w:val="single" w:sz="6" w:space="0" w:color="auto"/>
              <w:left w:val="single" w:sz="6" w:space="0" w:color="auto"/>
              <w:bottom w:val="single" w:sz="6" w:space="0" w:color="auto"/>
              <w:right w:val="single" w:sz="4" w:space="0" w:color="auto"/>
            </w:tcBorders>
            <w:vAlign w:val="center"/>
          </w:tcPr>
          <w:p w14:paraId="0AEBD089"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Голдер Супер 500, КС</w:t>
            </w:r>
          </w:p>
        </w:tc>
        <w:tc>
          <w:tcPr>
            <w:tcW w:w="1086" w:type="dxa"/>
            <w:tcBorders>
              <w:top w:val="single" w:sz="6" w:space="0" w:color="auto"/>
              <w:left w:val="single" w:sz="6" w:space="0" w:color="auto"/>
              <w:bottom w:val="single" w:sz="6" w:space="0" w:color="auto"/>
              <w:right w:val="single" w:sz="6" w:space="0" w:color="auto"/>
            </w:tcBorders>
            <w:vAlign w:val="center"/>
          </w:tcPr>
          <w:p w14:paraId="13ABBC6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w:t>
            </w:r>
          </w:p>
        </w:tc>
        <w:tc>
          <w:tcPr>
            <w:tcW w:w="425" w:type="dxa"/>
            <w:tcBorders>
              <w:top w:val="single" w:sz="6" w:space="0" w:color="auto"/>
              <w:left w:val="single" w:sz="6" w:space="0" w:color="auto"/>
              <w:bottom w:val="single" w:sz="6" w:space="0" w:color="auto"/>
              <w:right w:val="single" w:sz="6" w:space="0" w:color="auto"/>
            </w:tcBorders>
            <w:vAlign w:val="center"/>
          </w:tcPr>
          <w:p w14:paraId="3E67DB2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14FBDF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B3863A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1D55031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163A2D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66B72D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3208BC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2A0031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FA2D44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4B79D7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59F59432" w14:textId="77777777" w:rsidTr="00665274">
        <w:trPr>
          <w:trHeight w:val="255"/>
        </w:trPr>
        <w:tc>
          <w:tcPr>
            <w:tcW w:w="3025" w:type="dxa"/>
            <w:tcBorders>
              <w:top w:val="single" w:sz="6" w:space="0" w:color="auto"/>
              <w:left w:val="single" w:sz="6" w:space="0" w:color="auto"/>
              <w:bottom w:val="single" w:sz="6" w:space="0" w:color="auto"/>
              <w:right w:val="single" w:sz="4" w:space="0" w:color="auto"/>
            </w:tcBorders>
            <w:vAlign w:val="center"/>
          </w:tcPr>
          <w:p w14:paraId="4299C8E7"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Грінфорт КТ 170, ТН</w:t>
            </w:r>
          </w:p>
        </w:tc>
        <w:tc>
          <w:tcPr>
            <w:tcW w:w="1086" w:type="dxa"/>
            <w:tcBorders>
              <w:top w:val="single" w:sz="6" w:space="0" w:color="auto"/>
              <w:left w:val="single" w:sz="6" w:space="0" w:color="auto"/>
              <w:bottom w:val="single" w:sz="6" w:space="0" w:color="auto"/>
              <w:right w:val="single" w:sz="6" w:space="0" w:color="auto"/>
            </w:tcBorders>
            <w:vAlign w:val="center"/>
          </w:tcPr>
          <w:p w14:paraId="20BD13E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0,4-0,6</w:t>
            </w:r>
          </w:p>
        </w:tc>
        <w:tc>
          <w:tcPr>
            <w:tcW w:w="425" w:type="dxa"/>
            <w:tcBorders>
              <w:top w:val="single" w:sz="6" w:space="0" w:color="auto"/>
              <w:left w:val="single" w:sz="6" w:space="0" w:color="auto"/>
              <w:bottom w:val="single" w:sz="6" w:space="0" w:color="auto"/>
              <w:right w:val="single" w:sz="6" w:space="0" w:color="auto"/>
            </w:tcBorders>
            <w:vAlign w:val="center"/>
          </w:tcPr>
          <w:p w14:paraId="10B1FB9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70D5B7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67AEA5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47D5DC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883887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91709A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3DA565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A2FE99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B20AAC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F458B1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3947B204" w14:textId="77777777" w:rsidTr="00665274">
        <w:trPr>
          <w:trHeight w:val="244"/>
        </w:trPr>
        <w:tc>
          <w:tcPr>
            <w:tcW w:w="3025" w:type="dxa"/>
            <w:tcBorders>
              <w:top w:val="single" w:sz="6" w:space="0" w:color="auto"/>
              <w:left w:val="single" w:sz="6" w:space="0" w:color="auto"/>
              <w:bottom w:val="single" w:sz="6" w:space="0" w:color="auto"/>
              <w:right w:val="single" w:sz="4" w:space="0" w:color="auto"/>
            </w:tcBorders>
            <w:vAlign w:val="center"/>
          </w:tcPr>
          <w:p w14:paraId="3D432DD6" w14:textId="77777777" w:rsidR="00692BDF" w:rsidRPr="003C520C" w:rsidRDefault="00692BDF" w:rsidP="00665274">
            <w:pPr>
              <w:rPr>
                <w:rFonts w:eastAsia="Calibri" w:cs="Times New Roman"/>
                <w:bCs/>
              </w:rPr>
            </w:pPr>
            <w:r w:rsidRPr="003C520C">
              <w:rPr>
                <w:rFonts w:eastAsia="Calibri" w:cs="Times New Roman"/>
                <w:bCs/>
              </w:rPr>
              <w:t>Джерсі 120, ТН</w:t>
            </w:r>
          </w:p>
        </w:tc>
        <w:tc>
          <w:tcPr>
            <w:tcW w:w="1086" w:type="dxa"/>
            <w:tcBorders>
              <w:top w:val="single" w:sz="6" w:space="0" w:color="auto"/>
              <w:left w:val="single" w:sz="6" w:space="0" w:color="auto"/>
              <w:bottom w:val="single" w:sz="6" w:space="0" w:color="auto"/>
              <w:right w:val="single" w:sz="6" w:space="0" w:color="auto"/>
            </w:tcBorders>
            <w:vAlign w:val="center"/>
          </w:tcPr>
          <w:p w14:paraId="5542454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0,2</w:t>
            </w:r>
          </w:p>
        </w:tc>
        <w:tc>
          <w:tcPr>
            <w:tcW w:w="425" w:type="dxa"/>
            <w:tcBorders>
              <w:top w:val="single" w:sz="6" w:space="0" w:color="auto"/>
              <w:left w:val="single" w:sz="6" w:space="0" w:color="auto"/>
              <w:bottom w:val="single" w:sz="6" w:space="0" w:color="auto"/>
              <w:right w:val="single" w:sz="6" w:space="0" w:color="auto"/>
            </w:tcBorders>
            <w:vAlign w:val="center"/>
          </w:tcPr>
          <w:p w14:paraId="6A67B8A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8231FE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68ACC5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5CDD1A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3F1391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8288C4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699BCE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2EFFC1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6BA633C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21E239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5BFBDD2F" w14:textId="77777777" w:rsidTr="00665274">
        <w:trPr>
          <w:trHeight w:val="235"/>
        </w:trPr>
        <w:tc>
          <w:tcPr>
            <w:tcW w:w="3025" w:type="dxa"/>
            <w:tcBorders>
              <w:top w:val="single" w:sz="6" w:space="0" w:color="auto"/>
              <w:left w:val="single" w:sz="6" w:space="0" w:color="auto"/>
              <w:bottom w:val="single" w:sz="6" w:space="0" w:color="auto"/>
              <w:right w:val="single" w:sz="4" w:space="0" w:color="auto"/>
            </w:tcBorders>
            <w:vAlign w:val="center"/>
          </w:tcPr>
          <w:p w14:paraId="0E8527B6" w14:textId="77777777" w:rsidR="00692BDF" w:rsidRPr="003C520C" w:rsidRDefault="00692BDF" w:rsidP="00665274">
            <w:pPr>
              <w:autoSpaceDE w:val="0"/>
              <w:autoSpaceDN w:val="0"/>
              <w:adjustRightInd w:val="0"/>
              <w:rPr>
                <w:rFonts w:eastAsia="Times New Roman" w:cs="Times New Roman"/>
                <w:color w:val="000000"/>
                <w:lang w:eastAsia="ru-RU"/>
              </w:rPr>
            </w:pPr>
            <w:r w:rsidRPr="003C520C">
              <w:rPr>
                <w:rFonts w:eastAsia="Calibri" w:cs="Times New Roman"/>
                <w:bCs/>
              </w:rPr>
              <w:t>Дивіденд Стар 036 FS, ТН</w:t>
            </w:r>
          </w:p>
        </w:tc>
        <w:tc>
          <w:tcPr>
            <w:tcW w:w="1086" w:type="dxa"/>
            <w:tcBorders>
              <w:top w:val="single" w:sz="6" w:space="0" w:color="auto"/>
              <w:left w:val="single" w:sz="6" w:space="0" w:color="auto"/>
              <w:bottom w:val="single" w:sz="6" w:space="0" w:color="auto"/>
              <w:right w:val="single" w:sz="6" w:space="0" w:color="auto"/>
            </w:tcBorders>
            <w:vAlign w:val="center"/>
          </w:tcPr>
          <w:p w14:paraId="255125F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w:t>
            </w:r>
          </w:p>
        </w:tc>
        <w:tc>
          <w:tcPr>
            <w:tcW w:w="425" w:type="dxa"/>
            <w:tcBorders>
              <w:top w:val="single" w:sz="6" w:space="0" w:color="auto"/>
              <w:left w:val="single" w:sz="6" w:space="0" w:color="auto"/>
              <w:bottom w:val="single" w:sz="6" w:space="0" w:color="auto"/>
              <w:right w:val="single" w:sz="6" w:space="0" w:color="auto"/>
            </w:tcBorders>
            <w:vAlign w:val="center"/>
          </w:tcPr>
          <w:p w14:paraId="35296A9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0E9F24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9FF563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39B7B6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EDB2A1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8EB7DB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D43A86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79F809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D14AAD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1CEA1A3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3AE4C002" w14:textId="77777777" w:rsidTr="00665274">
        <w:trPr>
          <w:trHeight w:val="238"/>
        </w:trPr>
        <w:tc>
          <w:tcPr>
            <w:tcW w:w="3025" w:type="dxa"/>
            <w:tcBorders>
              <w:top w:val="single" w:sz="6" w:space="0" w:color="auto"/>
              <w:left w:val="single" w:sz="6" w:space="0" w:color="auto"/>
              <w:bottom w:val="single" w:sz="6" w:space="0" w:color="auto"/>
              <w:right w:val="single" w:sz="4" w:space="0" w:color="auto"/>
            </w:tcBorders>
            <w:vAlign w:val="center"/>
          </w:tcPr>
          <w:p w14:paraId="686138ED"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Дітан М-45, ЗП</w:t>
            </w:r>
          </w:p>
        </w:tc>
        <w:tc>
          <w:tcPr>
            <w:tcW w:w="1086" w:type="dxa"/>
            <w:tcBorders>
              <w:top w:val="single" w:sz="6" w:space="0" w:color="auto"/>
              <w:left w:val="single" w:sz="6" w:space="0" w:color="auto"/>
              <w:bottom w:val="single" w:sz="6" w:space="0" w:color="auto"/>
              <w:right w:val="single" w:sz="6" w:space="0" w:color="auto"/>
            </w:tcBorders>
            <w:vAlign w:val="center"/>
          </w:tcPr>
          <w:p w14:paraId="74D1C8A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2,0-3,0</w:t>
            </w:r>
          </w:p>
        </w:tc>
        <w:tc>
          <w:tcPr>
            <w:tcW w:w="425" w:type="dxa"/>
            <w:tcBorders>
              <w:top w:val="single" w:sz="6" w:space="0" w:color="auto"/>
              <w:left w:val="single" w:sz="6" w:space="0" w:color="auto"/>
              <w:bottom w:val="single" w:sz="6" w:space="0" w:color="auto"/>
              <w:right w:val="single" w:sz="6" w:space="0" w:color="auto"/>
            </w:tcBorders>
            <w:vAlign w:val="center"/>
          </w:tcPr>
          <w:p w14:paraId="2F0C298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0A1FEF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1BF9BF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ECFB9E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21B064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1CC3F8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3AD522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B3508E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6CA3F10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8630C8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156A4122" w14:textId="77777777" w:rsidTr="00665274">
        <w:trPr>
          <w:trHeight w:val="215"/>
        </w:trPr>
        <w:tc>
          <w:tcPr>
            <w:tcW w:w="3025" w:type="dxa"/>
            <w:tcBorders>
              <w:top w:val="single" w:sz="6" w:space="0" w:color="auto"/>
              <w:left w:val="single" w:sz="6" w:space="0" w:color="auto"/>
              <w:bottom w:val="single" w:sz="6" w:space="0" w:color="auto"/>
              <w:right w:val="single" w:sz="4" w:space="0" w:color="auto"/>
            </w:tcBorders>
            <w:vAlign w:val="center"/>
          </w:tcPr>
          <w:p w14:paraId="74A6D734" w14:textId="77777777" w:rsidR="00692BDF" w:rsidRPr="003C520C" w:rsidRDefault="00692BDF" w:rsidP="00665274">
            <w:pPr>
              <w:rPr>
                <w:rFonts w:eastAsia="Calibri" w:cs="Times New Roman"/>
                <w:bCs/>
                <w:color w:val="FF0000"/>
              </w:rPr>
            </w:pPr>
            <w:r w:rsidRPr="003C520C">
              <w:rPr>
                <w:rFonts w:eastAsia="Calibri" w:cs="Times New Roman"/>
                <w:bCs/>
              </w:rPr>
              <w:t>Іншур Перформ, ТН</w:t>
            </w:r>
          </w:p>
        </w:tc>
        <w:tc>
          <w:tcPr>
            <w:tcW w:w="1086" w:type="dxa"/>
            <w:tcBorders>
              <w:top w:val="single" w:sz="6" w:space="0" w:color="auto"/>
              <w:left w:val="single" w:sz="6" w:space="0" w:color="auto"/>
              <w:bottom w:val="single" w:sz="6" w:space="0" w:color="auto"/>
              <w:right w:val="single" w:sz="6" w:space="0" w:color="auto"/>
            </w:tcBorders>
            <w:vAlign w:val="center"/>
          </w:tcPr>
          <w:p w14:paraId="3F9AD4D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0,5</w:t>
            </w:r>
          </w:p>
        </w:tc>
        <w:tc>
          <w:tcPr>
            <w:tcW w:w="425" w:type="dxa"/>
            <w:tcBorders>
              <w:top w:val="single" w:sz="6" w:space="0" w:color="auto"/>
              <w:left w:val="single" w:sz="6" w:space="0" w:color="auto"/>
              <w:bottom w:val="single" w:sz="6" w:space="0" w:color="auto"/>
              <w:right w:val="single" w:sz="6" w:space="0" w:color="auto"/>
            </w:tcBorders>
            <w:vAlign w:val="center"/>
          </w:tcPr>
          <w:p w14:paraId="31E4D63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2FAAAB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574D55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E28A19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7CD541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B20A00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DA8B92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CD43AB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4DCD8F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77B6F5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5C95A677" w14:textId="77777777" w:rsidTr="00665274">
        <w:trPr>
          <w:trHeight w:val="218"/>
        </w:trPr>
        <w:tc>
          <w:tcPr>
            <w:tcW w:w="3025" w:type="dxa"/>
            <w:tcBorders>
              <w:top w:val="single" w:sz="6" w:space="0" w:color="auto"/>
              <w:left w:val="single" w:sz="6" w:space="0" w:color="auto"/>
              <w:bottom w:val="single" w:sz="6" w:space="0" w:color="auto"/>
              <w:right w:val="single" w:sz="4" w:space="0" w:color="auto"/>
            </w:tcBorders>
            <w:vAlign w:val="center"/>
          </w:tcPr>
          <w:p w14:paraId="28516C80" w14:textId="77777777" w:rsidR="00692BDF" w:rsidRPr="003C520C" w:rsidRDefault="00692BDF" w:rsidP="00665274">
            <w:pPr>
              <w:rPr>
                <w:rFonts w:eastAsia="Calibri" w:cs="Times New Roman"/>
                <w:bCs/>
              </w:rPr>
            </w:pPr>
            <w:r w:rsidRPr="003C520C">
              <w:rPr>
                <w:rFonts w:eastAsia="Calibri" w:cs="Times New Roman"/>
                <w:bCs/>
              </w:rPr>
              <w:t>*Кантаріс, ТН</w:t>
            </w:r>
          </w:p>
        </w:tc>
        <w:tc>
          <w:tcPr>
            <w:tcW w:w="1086" w:type="dxa"/>
            <w:tcBorders>
              <w:top w:val="single" w:sz="6" w:space="0" w:color="auto"/>
              <w:left w:val="single" w:sz="6" w:space="0" w:color="auto"/>
              <w:bottom w:val="single" w:sz="6" w:space="0" w:color="auto"/>
              <w:right w:val="single" w:sz="6" w:space="0" w:color="auto"/>
            </w:tcBorders>
            <w:vAlign w:val="center"/>
          </w:tcPr>
          <w:p w14:paraId="56BC385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0,8-1,0</w:t>
            </w:r>
          </w:p>
        </w:tc>
        <w:tc>
          <w:tcPr>
            <w:tcW w:w="425" w:type="dxa"/>
            <w:tcBorders>
              <w:top w:val="single" w:sz="6" w:space="0" w:color="auto"/>
              <w:left w:val="single" w:sz="6" w:space="0" w:color="auto"/>
              <w:bottom w:val="single" w:sz="6" w:space="0" w:color="auto"/>
              <w:right w:val="single" w:sz="6" w:space="0" w:color="auto"/>
            </w:tcBorders>
            <w:vAlign w:val="center"/>
          </w:tcPr>
          <w:p w14:paraId="0DCAA3F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20141A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54168D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9607FA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60F4C9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3FA2BE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F72F7B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896D7B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DDD667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1B0897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419E42CD" w14:textId="77777777" w:rsidTr="00665274">
        <w:trPr>
          <w:trHeight w:val="209"/>
        </w:trPr>
        <w:tc>
          <w:tcPr>
            <w:tcW w:w="3025" w:type="dxa"/>
            <w:tcBorders>
              <w:top w:val="single" w:sz="6" w:space="0" w:color="auto"/>
              <w:left w:val="single" w:sz="6" w:space="0" w:color="auto"/>
              <w:bottom w:val="single" w:sz="6" w:space="0" w:color="auto"/>
              <w:right w:val="single" w:sz="4" w:space="0" w:color="auto"/>
            </w:tcBorders>
            <w:vAlign w:val="center"/>
          </w:tcPr>
          <w:p w14:paraId="74200B14" w14:textId="77777777" w:rsidR="00692BDF" w:rsidRPr="003C520C" w:rsidRDefault="00692BDF" w:rsidP="00665274">
            <w:pPr>
              <w:rPr>
                <w:rFonts w:eastAsia="Times New Roman" w:cs="Times New Roman"/>
                <w:color w:val="000000"/>
                <w:lang w:eastAsia="ru-RU"/>
              </w:rPr>
            </w:pPr>
            <w:r w:rsidRPr="003C520C">
              <w:rPr>
                <w:rFonts w:eastAsia="Calibri" w:cs="Times New Roman"/>
                <w:bCs/>
              </w:rPr>
              <w:t>Кінто Дуо, ТН</w:t>
            </w:r>
          </w:p>
        </w:tc>
        <w:tc>
          <w:tcPr>
            <w:tcW w:w="1086" w:type="dxa"/>
            <w:tcBorders>
              <w:top w:val="single" w:sz="6" w:space="0" w:color="auto"/>
              <w:left w:val="single" w:sz="6" w:space="0" w:color="auto"/>
              <w:bottom w:val="single" w:sz="6" w:space="0" w:color="auto"/>
              <w:right w:val="single" w:sz="6" w:space="0" w:color="auto"/>
            </w:tcBorders>
            <w:vAlign w:val="center"/>
          </w:tcPr>
          <w:p w14:paraId="0C55F50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2,0-2,5</w:t>
            </w:r>
          </w:p>
        </w:tc>
        <w:tc>
          <w:tcPr>
            <w:tcW w:w="425" w:type="dxa"/>
            <w:tcBorders>
              <w:top w:val="single" w:sz="6" w:space="0" w:color="auto"/>
              <w:left w:val="single" w:sz="6" w:space="0" w:color="auto"/>
              <w:bottom w:val="single" w:sz="6" w:space="0" w:color="auto"/>
              <w:right w:val="single" w:sz="6" w:space="0" w:color="auto"/>
            </w:tcBorders>
            <w:vAlign w:val="center"/>
          </w:tcPr>
          <w:p w14:paraId="58A5E3A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F1AB2B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E47E44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70DA67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41B7733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5CB5B2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575732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5D0C7D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590317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07C592D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56090434" w14:textId="77777777" w:rsidTr="00665274">
        <w:trPr>
          <w:trHeight w:val="198"/>
        </w:trPr>
        <w:tc>
          <w:tcPr>
            <w:tcW w:w="3025" w:type="dxa"/>
            <w:tcBorders>
              <w:top w:val="single" w:sz="6" w:space="0" w:color="auto"/>
              <w:left w:val="single" w:sz="6" w:space="0" w:color="auto"/>
              <w:bottom w:val="single" w:sz="6" w:space="0" w:color="auto"/>
              <w:right w:val="single" w:sz="4" w:space="0" w:color="auto"/>
            </w:tcBorders>
            <w:vAlign w:val="center"/>
          </w:tcPr>
          <w:p w14:paraId="6F759B5F" w14:textId="77777777" w:rsidR="00692BDF" w:rsidRPr="003C520C" w:rsidRDefault="00692BDF" w:rsidP="00665274">
            <w:pPr>
              <w:rPr>
                <w:rFonts w:eastAsia="Times New Roman" w:cs="Times New Roman"/>
                <w:color w:val="000000"/>
                <w:lang w:eastAsia="ru-RU"/>
              </w:rPr>
            </w:pPr>
            <w:r w:rsidRPr="003C520C">
              <w:rPr>
                <w:rFonts w:eastAsia="Calibri" w:cs="Times New Roman"/>
                <w:bCs/>
              </w:rPr>
              <w:t>Кінто Плюс, ТН</w:t>
            </w:r>
          </w:p>
        </w:tc>
        <w:tc>
          <w:tcPr>
            <w:tcW w:w="1086" w:type="dxa"/>
            <w:tcBorders>
              <w:top w:val="single" w:sz="6" w:space="0" w:color="auto"/>
              <w:left w:val="single" w:sz="6" w:space="0" w:color="auto"/>
              <w:bottom w:val="single" w:sz="6" w:space="0" w:color="auto"/>
              <w:right w:val="single" w:sz="6" w:space="0" w:color="auto"/>
            </w:tcBorders>
            <w:vAlign w:val="center"/>
          </w:tcPr>
          <w:p w14:paraId="0DD670B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1,0-1,5</w:t>
            </w:r>
          </w:p>
        </w:tc>
        <w:tc>
          <w:tcPr>
            <w:tcW w:w="425" w:type="dxa"/>
            <w:tcBorders>
              <w:top w:val="single" w:sz="6" w:space="0" w:color="auto"/>
              <w:left w:val="single" w:sz="6" w:space="0" w:color="auto"/>
              <w:bottom w:val="single" w:sz="6" w:space="0" w:color="auto"/>
              <w:right w:val="single" w:sz="6" w:space="0" w:color="auto"/>
            </w:tcBorders>
            <w:vAlign w:val="center"/>
          </w:tcPr>
          <w:p w14:paraId="76AFEBC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5F551C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F4F8F3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A36333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C57464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B2F08D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6725EF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CB3161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D63EFD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DF5B40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666C3A44" w14:textId="77777777" w:rsidTr="00665274">
        <w:trPr>
          <w:trHeight w:val="203"/>
        </w:trPr>
        <w:tc>
          <w:tcPr>
            <w:tcW w:w="3025" w:type="dxa"/>
            <w:tcBorders>
              <w:top w:val="single" w:sz="6" w:space="0" w:color="auto"/>
              <w:left w:val="single" w:sz="6" w:space="0" w:color="auto"/>
              <w:bottom w:val="single" w:sz="6" w:space="0" w:color="auto"/>
              <w:right w:val="single" w:sz="4" w:space="0" w:color="auto"/>
            </w:tcBorders>
            <w:vAlign w:val="center"/>
          </w:tcPr>
          <w:p w14:paraId="32F3229F" w14:textId="77777777" w:rsidR="00692BDF" w:rsidRPr="003C520C" w:rsidRDefault="00692BDF" w:rsidP="00665274">
            <w:pPr>
              <w:autoSpaceDE w:val="0"/>
              <w:autoSpaceDN w:val="0"/>
              <w:adjustRightInd w:val="0"/>
              <w:rPr>
                <w:rFonts w:eastAsia="Times New Roman" w:cs="Times New Roman"/>
                <w:color w:val="000000"/>
                <w:lang w:eastAsia="ru-RU"/>
              </w:rPr>
            </w:pPr>
            <w:r w:rsidRPr="003C520C">
              <w:rPr>
                <w:rFonts w:eastAsia="Calibri" w:cs="Times New Roman"/>
                <w:bCs/>
              </w:rPr>
              <w:t>Ламардор Про 180 FS, ТН</w:t>
            </w:r>
          </w:p>
        </w:tc>
        <w:tc>
          <w:tcPr>
            <w:tcW w:w="1086" w:type="dxa"/>
            <w:tcBorders>
              <w:top w:val="single" w:sz="6" w:space="0" w:color="auto"/>
              <w:left w:val="single" w:sz="6" w:space="0" w:color="auto"/>
              <w:bottom w:val="single" w:sz="6" w:space="0" w:color="auto"/>
              <w:right w:val="single" w:sz="6" w:space="0" w:color="auto"/>
            </w:tcBorders>
            <w:vAlign w:val="center"/>
          </w:tcPr>
          <w:p w14:paraId="3483FE8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0,5-0,6</w:t>
            </w:r>
          </w:p>
        </w:tc>
        <w:tc>
          <w:tcPr>
            <w:tcW w:w="425" w:type="dxa"/>
            <w:tcBorders>
              <w:top w:val="single" w:sz="6" w:space="0" w:color="auto"/>
              <w:left w:val="single" w:sz="6" w:space="0" w:color="auto"/>
              <w:bottom w:val="single" w:sz="6" w:space="0" w:color="auto"/>
              <w:right w:val="single" w:sz="6" w:space="0" w:color="auto"/>
            </w:tcBorders>
            <w:vAlign w:val="center"/>
          </w:tcPr>
          <w:p w14:paraId="46C8A04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9B92A0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F8DC91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D67ADC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D82770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11DD35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0416B4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8BD3EE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F2257D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391AB7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6FB76EBE" w14:textId="77777777" w:rsidTr="00665274">
        <w:trPr>
          <w:trHeight w:val="320"/>
        </w:trPr>
        <w:tc>
          <w:tcPr>
            <w:tcW w:w="3025" w:type="dxa"/>
            <w:tcBorders>
              <w:top w:val="single" w:sz="6" w:space="0" w:color="auto"/>
              <w:left w:val="single" w:sz="6" w:space="0" w:color="auto"/>
              <w:bottom w:val="single" w:sz="6" w:space="0" w:color="auto"/>
              <w:right w:val="single" w:sz="4" w:space="0" w:color="auto"/>
            </w:tcBorders>
            <w:vAlign w:val="center"/>
          </w:tcPr>
          <w:p w14:paraId="61041F76"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Латітюд</w:t>
            </w:r>
            <w:r w:rsidRPr="003C520C">
              <w:rPr>
                <w:rFonts w:eastAsia="Calibri" w:cs="Times New Roman"/>
                <w:bCs/>
                <w:lang w:val="en-US"/>
              </w:rPr>
              <w:t xml:space="preserve"> XL</w:t>
            </w:r>
            <w:r w:rsidRPr="003C520C">
              <w:rPr>
                <w:rFonts w:eastAsia="Calibri" w:cs="Times New Roman"/>
                <w:bCs/>
              </w:rPr>
              <w:t>,ТН</w:t>
            </w:r>
          </w:p>
        </w:tc>
        <w:tc>
          <w:tcPr>
            <w:tcW w:w="1086" w:type="dxa"/>
            <w:tcBorders>
              <w:top w:val="single" w:sz="6" w:space="0" w:color="auto"/>
              <w:left w:val="single" w:sz="6" w:space="0" w:color="auto"/>
              <w:bottom w:val="single" w:sz="6" w:space="0" w:color="auto"/>
              <w:right w:val="single" w:sz="6" w:space="0" w:color="auto"/>
            </w:tcBorders>
            <w:vAlign w:val="center"/>
          </w:tcPr>
          <w:p w14:paraId="7637ED1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2,0</w:t>
            </w:r>
          </w:p>
        </w:tc>
        <w:tc>
          <w:tcPr>
            <w:tcW w:w="425" w:type="dxa"/>
            <w:tcBorders>
              <w:top w:val="single" w:sz="6" w:space="0" w:color="auto"/>
              <w:left w:val="single" w:sz="6" w:space="0" w:color="auto"/>
              <w:bottom w:val="single" w:sz="6" w:space="0" w:color="auto"/>
              <w:right w:val="single" w:sz="6" w:space="0" w:color="auto"/>
            </w:tcBorders>
            <w:vAlign w:val="center"/>
          </w:tcPr>
          <w:p w14:paraId="5A90B6B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CBF9A3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D8C589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C2EA73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4D0C79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88595B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7CE621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396759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6E2AA64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53AE6D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13A8155" w14:textId="77777777" w:rsidTr="00665274">
        <w:trPr>
          <w:trHeight w:val="141"/>
        </w:trPr>
        <w:tc>
          <w:tcPr>
            <w:tcW w:w="3025" w:type="dxa"/>
            <w:tcBorders>
              <w:top w:val="single" w:sz="6" w:space="0" w:color="auto"/>
              <w:left w:val="single" w:sz="6" w:space="0" w:color="auto"/>
              <w:bottom w:val="single" w:sz="6" w:space="0" w:color="auto"/>
              <w:right w:val="single" w:sz="4" w:space="0" w:color="auto"/>
            </w:tcBorders>
            <w:vAlign w:val="center"/>
          </w:tcPr>
          <w:p w14:paraId="6B2073B8" w14:textId="77777777" w:rsidR="00692BDF" w:rsidRPr="003C520C" w:rsidRDefault="00692BDF" w:rsidP="00665274">
            <w:pPr>
              <w:autoSpaceDE w:val="0"/>
              <w:autoSpaceDN w:val="0"/>
              <w:adjustRightInd w:val="0"/>
              <w:rPr>
                <w:rFonts w:eastAsia="Times New Roman" w:cs="Times New Roman"/>
                <w:color w:val="000000"/>
                <w:lang w:eastAsia="ru-RU"/>
              </w:rPr>
            </w:pPr>
            <w:r w:rsidRPr="003C520C">
              <w:rPr>
                <w:rFonts w:eastAsia="Calibri" w:cs="Times New Roman"/>
                <w:bCs/>
              </w:rPr>
              <w:t>Максим Стар 025 FS,ТН</w:t>
            </w:r>
          </w:p>
        </w:tc>
        <w:tc>
          <w:tcPr>
            <w:tcW w:w="1086" w:type="dxa"/>
            <w:tcBorders>
              <w:top w:val="single" w:sz="6" w:space="0" w:color="auto"/>
              <w:left w:val="single" w:sz="6" w:space="0" w:color="auto"/>
              <w:bottom w:val="single" w:sz="6" w:space="0" w:color="auto"/>
              <w:right w:val="single" w:sz="6" w:space="0" w:color="auto"/>
            </w:tcBorders>
            <w:vAlign w:val="center"/>
          </w:tcPr>
          <w:p w14:paraId="57044E0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1,0-1,5</w:t>
            </w:r>
          </w:p>
        </w:tc>
        <w:tc>
          <w:tcPr>
            <w:tcW w:w="425" w:type="dxa"/>
            <w:tcBorders>
              <w:top w:val="single" w:sz="6" w:space="0" w:color="auto"/>
              <w:left w:val="single" w:sz="6" w:space="0" w:color="auto"/>
              <w:bottom w:val="single" w:sz="6" w:space="0" w:color="auto"/>
              <w:right w:val="single" w:sz="6" w:space="0" w:color="auto"/>
            </w:tcBorders>
            <w:vAlign w:val="center"/>
          </w:tcPr>
          <w:p w14:paraId="5B3364C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DAECDA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614A74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1625BA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2563287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813BD9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85DF0D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6ED933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336864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DC9C94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7EC5483D" w14:textId="77777777" w:rsidTr="00665274">
        <w:trPr>
          <w:trHeight w:val="259"/>
        </w:trPr>
        <w:tc>
          <w:tcPr>
            <w:tcW w:w="3025" w:type="dxa"/>
            <w:tcBorders>
              <w:top w:val="single" w:sz="6" w:space="0" w:color="auto"/>
              <w:left w:val="single" w:sz="6" w:space="0" w:color="auto"/>
              <w:bottom w:val="single" w:sz="6" w:space="0" w:color="auto"/>
              <w:right w:val="single" w:sz="4" w:space="0" w:color="auto"/>
            </w:tcBorders>
            <w:vAlign w:val="center"/>
          </w:tcPr>
          <w:p w14:paraId="5C8065A1" w14:textId="77777777" w:rsidR="00692BDF" w:rsidRPr="003C520C" w:rsidRDefault="00692BDF" w:rsidP="00665274">
            <w:pPr>
              <w:rPr>
                <w:rFonts w:eastAsia="Times New Roman" w:cs="Times New Roman"/>
                <w:color w:val="000000"/>
                <w:lang w:eastAsia="ru-RU"/>
              </w:rPr>
            </w:pPr>
            <w:r w:rsidRPr="003C520C">
              <w:rPr>
                <w:rFonts w:eastAsia="Calibri" w:cs="Times New Roman"/>
                <w:bCs/>
              </w:rPr>
              <w:t>Максим Тріо 60 FS, ТН</w:t>
            </w:r>
          </w:p>
        </w:tc>
        <w:tc>
          <w:tcPr>
            <w:tcW w:w="1086" w:type="dxa"/>
            <w:tcBorders>
              <w:top w:val="single" w:sz="6" w:space="0" w:color="auto"/>
              <w:left w:val="single" w:sz="6" w:space="0" w:color="auto"/>
              <w:bottom w:val="single" w:sz="6" w:space="0" w:color="auto"/>
              <w:right w:val="single" w:sz="6" w:space="0" w:color="auto"/>
            </w:tcBorders>
            <w:vAlign w:val="center"/>
          </w:tcPr>
          <w:p w14:paraId="44C7C3D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1,5-2,0</w:t>
            </w:r>
          </w:p>
        </w:tc>
        <w:tc>
          <w:tcPr>
            <w:tcW w:w="425" w:type="dxa"/>
            <w:tcBorders>
              <w:top w:val="single" w:sz="6" w:space="0" w:color="auto"/>
              <w:left w:val="single" w:sz="6" w:space="0" w:color="auto"/>
              <w:bottom w:val="single" w:sz="6" w:space="0" w:color="auto"/>
              <w:right w:val="single" w:sz="6" w:space="0" w:color="auto"/>
            </w:tcBorders>
            <w:vAlign w:val="center"/>
          </w:tcPr>
          <w:p w14:paraId="3EB07CE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3B4581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8A3A68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93913F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DBEB82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8AC75F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B36092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309EC2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EB50C2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29FFD4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79A20A19" w14:textId="77777777" w:rsidTr="00665274">
        <w:trPr>
          <w:trHeight w:val="262"/>
        </w:trPr>
        <w:tc>
          <w:tcPr>
            <w:tcW w:w="3025" w:type="dxa"/>
            <w:tcBorders>
              <w:top w:val="single" w:sz="6" w:space="0" w:color="auto"/>
              <w:left w:val="single" w:sz="6" w:space="0" w:color="auto"/>
              <w:bottom w:val="single" w:sz="6" w:space="0" w:color="auto"/>
              <w:right w:val="single" w:sz="4" w:space="0" w:color="auto"/>
            </w:tcBorders>
            <w:vAlign w:val="center"/>
          </w:tcPr>
          <w:p w14:paraId="71714145" w14:textId="77777777" w:rsidR="00692BDF" w:rsidRPr="003C520C" w:rsidRDefault="00692BDF" w:rsidP="00665274">
            <w:pPr>
              <w:autoSpaceDE w:val="0"/>
              <w:autoSpaceDN w:val="0"/>
              <w:adjustRightInd w:val="0"/>
              <w:rPr>
                <w:rFonts w:eastAsia="Times New Roman" w:cs="Times New Roman"/>
                <w:color w:val="000000"/>
                <w:lang w:eastAsia="ru-RU"/>
              </w:rPr>
            </w:pPr>
            <w:r w:rsidRPr="003C520C">
              <w:rPr>
                <w:rFonts w:eastAsia="Calibri" w:cs="Times New Roman"/>
                <w:bCs/>
              </w:rPr>
              <w:t>Максим Форте 050 FS, ТН</w:t>
            </w:r>
          </w:p>
        </w:tc>
        <w:tc>
          <w:tcPr>
            <w:tcW w:w="1086" w:type="dxa"/>
            <w:tcBorders>
              <w:top w:val="single" w:sz="6" w:space="0" w:color="auto"/>
              <w:left w:val="single" w:sz="6" w:space="0" w:color="auto"/>
              <w:bottom w:val="single" w:sz="6" w:space="0" w:color="auto"/>
              <w:right w:val="single" w:sz="6" w:space="0" w:color="auto"/>
            </w:tcBorders>
            <w:vAlign w:val="center"/>
          </w:tcPr>
          <w:p w14:paraId="20E1F0A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1,5-2,0</w:t>
            </w:r>
          </w:p>
        </w:tc>
        <w:tc>
          <w:tcPr>
            <w:tcW w:w="425" w:type="dxa"/>
            <w:tcBorders>
              <w:top w:val="single" w:sz="6" w:space="0" w:color="auto"/>
              <w:left w:val="single" w:sz="6" w:space="0" w:color="auto"/>
              <w:bottom w:val="single" w:sz="6" w:space="0" w:color="auto"/>
              <w:right w:val="single" w:sz="6" w:space="0" w:color="auto"/>
            </w:tcBorders>
            <w:vAlign w:val="center"/>
          </w:tcPr>
          <w:p w14:paraId="16DAD30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3DE4D2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243491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4A586C8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D4810B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0B72E7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E7ED5E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2E1327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459215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A61165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0E85B04C" w14:textId="77777777" w:rsidTr="00665274">
        <w:trPr>
          <w:trHeight w:val="395"/>
        </w:trPr>
        <w:tc>
          <w:tcPr>
            <w:tcW w:w="3025" w:type="dxa"/>
            <w:tcBorders>
              <w:top w:val="single" w:sz="6" w:space="0" w:color="auto"/>
              <w:left w:val="single" w:sz="6" w:space="0" w:color="auto"/>
              <w:bottom w:val="single" w:sz="6" w:space="0" w:color="auto"/>
              <w:right w:val="single" w:sz="4" w:space="0" w:color="auto"/>
            </w:tcBorders>
            <w:vAlign w:val="center"/>
          </w:tcPr>
          <w:p w14:paraId="586A57D8" w14:textId="77777777" w:rsidR="00692BDF" w:rsidRPr="003C520C" w:rsidRDefault="00692BDF" w:rsidP="00665274">
            <w:pPr>
              <w:rPr>
                <w:rFonts w:eastAsia="Times New Roman" w:cs="Times New Roman"/>
                <w:color w:val="000000"/>
                <w:lang w:eastAsia="ru-RU"/>
              </w:rPr>
            </w:pPr>
            <w:r w:rsidRPr="003C520C">
              <w:rPr>
                <w:rFonts w:eastAsia="Calibri" w:cs="Times New Roman"/>
                <w:bCs/>
              </w:rPr>
              <w:t xml:space="preserve"> Максим 025 FS/Сімак Голд 025 FS,ТН</w:t>
            </w:r>
          </w:p>
        </w:tc>
        <w:tc>
          <w:tcPr>
            <w:tcW w:w="1086" w:type="dxa"/>
            <w:tcBorders>
              <w:top w:val="single" w:sz="6" w:space="0" w:color="auto"/>
              <w:left w:val="single" w:sz="6" w:space="0" w:color="auto"/>
              <w:bottom w:val="single" w:sz="6" w:space="0" w:color="auto"/>
              <w:right w:val="single" w:sz="6" w:space="0" w:color="auto"/>
            </w:tcBorders>
            <w:vAlign w:val="center"/>
          </w:tcPr>
          <w:p w14:paraId="02B8CF9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1,5-2,0</w:t>
            </w:r>
          </w:p>
        </w:tc>
        <w:tc>
          <w:tcPr>
            <w:tcW w:w="425" w:type="dxa"/>
            <w:tcBorders>
              <w:top w:val="single" w:sz="6" w:space="0" w:color="auto"/>
              <w:left w:val="single" w:sz="6" w:space="0" w:color="auto"/>
              <w:bottom w:val="single" w:sz="6" w:space="0" w:color="auto"/>
              <w:right w:val="single" w:sz="6" w:space="0" w:color="auto"/>
            </w:tcBorders>
            <w:vAlign w:val="center"/>
          </w:tcPr>
          <w:p w14:paraId="06FF95D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6241A6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214810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7A5A71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907130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F70DBA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7A7DB7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D9BC58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BF6206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C456D7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433E2F2" w14:textId="77777777" w:rsidTr="00665274">
        <w:trPr>
          <w:trHeight w:val="261"/>
        </w:trPr>
        <w:tc>
          <w:tcPr>
            <w:tcW w:w="3025" w:type="dxa"/>
            <w:tcBorders>
              <w:top w:val="single" w:sz="6" w:space="0" w:color="auto"/>
              <w:left w:val="single" w:sz="6" w:space="0" w:color="auto"/>
              <w:bottom w:val="single" w:sz="6" w:space="0" w:color="auto"/>
              <w:right w:val="single" w:sz="4" w:space="0" w:color="auto"/>
            </w:tcBorders>
            <w:vAlign w:val="center"/>
          </w:tcPr>
          <w:p w14:paraId="39C91878" w14:textId="77777777" w:rsidR="00692BDF" w:rsidRPr="003C520C" w:rsidRDefault="00692BDF" w:rsidP="00665274">
            <w:pPr>
              <w:rPr>
                <w:rFonts w:eastAsia="Calibri" w:cs="Times New Roman"/>
                <w:bCs/>
              </w:rPr>
            </w:pPr>
            <w:r w:rsidRPr="003C520C">
              <w:rPr>
                <w:rFonts w:eastAsia="Calibri" w:cs="Times New Roman"/>
                <w:bCs/>
              </w:rPr>
              <w:t>Оріус Універсал, ЕН</w:t>
            </w:r>
          </w:p>
        </w:tc>
        <w:tc>
          <w:tcPr>
            <w:tcW w:w="1086" w:type="dxa"/>
            <w:tcBorders>
              <w:top w:val="single" w:sz="6" w:space="0" w:color="auto"/>
              <w:left w:val="single" w:sz="6" w:space="0" w:color="auto"/>
              <w:bottom w:val="single" w:sz="6" w:space="0" w:color="auto"/>
              <w:right w:val="single" w:sz="6" w:space="0" w:color="auto"/>
            </w:tcBorders>
            <w:vAlign w:val="center"/>
          </w:tcPr>
          <w:p w14:paraId="72BC8AA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1,75-2,0</w:t>
            </w:r>
          </w:p>
        </w:tc>
        <w:tc>
          <w:tcPr>
            <w:tcW w:w="425" w:type="dxa"/>
            <w:tcBorders>
              <w:top w:val="single" w:sz="6" w:space="0" w:color="auto"/>
              <w:left w:val="single" w:sz="6" w:space="0" w:color="auto"/>
              <w:bottom w:val="single" w:sz="6" w:space="0" w:color="auto"/>
              <w:right w:val="single" w:sz="6" w:space="0" w:color="auto"/>
            </w:tcBorders>
            <w:vAlign w:val="center"/>
          </w:tcPr>
          <w:p w14:paraId="462051C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0EE3E2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ED2FF2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F92B88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ABF0D6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E7319E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0B50D0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CC0BCA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9120B9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45461A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C91D573" w14:textId="77777777" w:rsidTr="00665274">
        <w:trPr>
          <w:trHeight w:val="113"/>
        </w:trPr>
        <w:tc>
          <w:tcPr>
            <w:tcW w:w="3025" w:type="dxa"/>
            <w:tcBorders>
              <w:top w:val="single" w:sz="6" w:space="0" w:color="auto"/>
              <w:left w:val="single" w:sz="6" w:space="0" w:color="auto"/>
              <w:bottom w:val="single" w:sz="6" w:space="0" w:color="auto"/>
              <w:right w:val="single" w:sz="4" w:space="0" w:color="auto"/>
            </w:tcBorders>
            <w:vAlign w:val="center"/>
          </w:tcPr>
          <w:p w14:paraId="7596211F" w14:textId="77777777" w:rsidR="00692BDF" w:rsidRPr="003C520C" w:rsidRDefault="00692BDF" w:rsidP="00665274">
            <w:pPr>
              <w:rPr>
                <w:rFonts w:eastAsia="Times New Roman" w:cs="Times New Roman"/>
                <w:color w:val="000000"/>
                <w:lang w:eastAsia="ru-RU"/>
              </w:rPr>
            </w:pPr>
            <w:r w:rsidRPr="003C520C">
              <w:rPr>
                <w:rFonts w:eastAsia="Calibri" w:cs="Times New Roman"/>
                <w:bCs/>
              </w:rPr>
              <w:t>*Паскаль, ТН</w:t>
            </w:r>
          </w:p>
        </w:tc>
        <w:tc>
          <w:tcPr>
            <w:tcW w:w="1086" w:type="dxa"/>
            <w:tcBorders>
              <w:top w:val="single" w:sz="6" w:space="0" w:color="auto"/>
              <w:left w:val="single" w:sz="6" w:space="0" w:color="auto"/>
              <w:bottom w:val="single" w:sz="6" w:space="0" w:color="auto"/>
              <w:right w:val="single" w:sz="6" w:space="0" w:color="auto"/>
            </w:tcBorders>
            <w:vAlign w:val="center"/>
          </w:tcPr>
          <w:p w14:paraId="1B819FD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0,75– 1,0</w:t>
            </w:r>
          </w:p>
        </w:tc>
        <w:tc>
          <w:tcPr>
            <w:tcW w:w="425" w:type="dxa"/>
            <w:tcBorders>
              <w:top w:val="single" w:sz="6" w:space="0" w:color="auto"/>
              <w:left w:val="single" w:sz="6" w:space="0" w:color="auto"/>
              <w:bottom w:val="single" w:sz="6" w:space="0" w:color="auto"/>
              <w:right w:val="single" w:sz="6" w:space="0" w:color="auto"/>
            </w:tcBorders>
            <w:vAlign w:val="center"/>
          </w:tcPr>
          <w:p w14:paraId="56DDE56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9B77D2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F4868D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7EA60F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45959B7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779507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41095D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B51EE5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1315C2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DA8B76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6590501F" w14:textId="77777777" w:rsidTr="00665274">
        <w:trPr>
          <w:trHeight w:val="249"/>
        </w:trPr>
        <w:tc>
          <w:tcPr>
            <w:tcW w:w="3025" w:type="dxa"/>
            <w:tcBorders>
              <w:top w:val="single" w:sz="6" w:space="0" w:color="auto"/>
              <w:left w:val="single" w:sz="6" w:space="0" w:color="auto"/>
              <w:bottom w:val="single" w:sz="6" w:space="0" w:color="auto"/>
              <w:right w:val="single" w:sz="4" w:space="0" w:color="auto"/>
            </w:tcBorders>
            <w:vAlign w:val="center"/>
          </w:tcPr>
          <w:p w14:paraId="71B65D96" w14:textId="77777777" w:rsidR="00692BDF" w:rsidRPr="003C520C" w:rsidRDefault="00692BDF" w:rsidP="00665274">
            <w:pPr>
              <w:rPr>
                <w:rFonts w:eastAsia="Calibri" w:cs="Times New Roman"/>
                <w:bCs/>
              </w:rPr>
            </w:pPr>
            <w:r w:rsidRPr="003C520C">
              <w:rPr>
                <w:rFonts w:eastAsia="Calibri" w:cs="Times New Roman"/>
                <w:bCs/>
              </w:rPr>
              <w:t>*Пентафорс 322</w:t>
            </w:r>
            <w:r w:rsidRPr="003C520C">
              <w:rPr>
                <w:rFonts w:eastAsia="Times New Roman" w:cs="Times New Roman"/>
                <w:lang w:eastAsia="ru-RU"/>
              </w:rPr>
              <w:t xml:space="preserve"> FS, ТН</w:t>
            </w:r>
          </w:p>
        </w:tc>
        <w:tc>
          <w:tcPr>
            <w:tcW w:w="1086" w:type="dxa"/>
            <w:tcBorders>
              <w:top w:val="single" w:sz="6" w:space="0" w:color="auto"/>
              <w:left w:val="single" w:sz="6" w:space="0" w:color="auto"/>
              <w:bottom w:val="single" w:sz="6" w:space="0" w:color="auto"/>
              <w:right w:val="single" w:sz="6" w:space="0" w:color="auto"/>
            </w:tcBorders>
            <w:vAlign w:val="center"/>
          </w:tcPr>
          <w:p w14:paraId="7C31484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1,5-2,0</w:t>
            </w:r>
          </w:p>
        </w:tc>
        <w:tc>
          <w:tcPr>
            <w:tcW w:w="425" w:type="dxa"/>
            <w:tcBorders>
              <w:top w:val="single" w:sz="6" w:space="0" w:color="auto"/>
              <w:left w:val="single" w:sz="6" w:space="0" w:color="auto"/>
              <w:bottom w:val="single" w:sz="6" w:space="0" w:color="auto"/>
              <w:right w:val="single" w:sz="6" w:space="0" w:color="auto"/>
            </w:tcBorders>
            <w:vAlign w:val="center"/>
          </w:tcPr>
          <w:p w14:paraId="09AE2D7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A12590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CEE9A5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8A2EC9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D5A5A0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E3CB93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A99C0B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78297C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806683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8D8F08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5172F5E5" w14:textId="77777777" w:rsidTr="00665274">
        <w:trPr>
          <w:trHeight w:val="111"/>
        </w:trPr>
        <w:tc>
          <w:tcPr>
            <w:tcW w:w="3025" w:type="dxa"/>
            <w:tcBorders>
              <w:top w:val="single" w:sz="6" w:space="0" w:color="auto"/>
              <w:left w:val="single" w:sz="6" w:space="0" w:color="auto"/>
              <w:bottom w:val="single" w:sz="6" w:space="0" w:color="auto"/>
              <w:right w:val="single" w:sz="4" w:space="0" w:color="auto"/>
            </w:tcBorders>
            <w:vAlign w:val="center"/>
          </w:tcPr>
          <w:p w14:paraId="6C5E905F" w14:textId="77777777" w:rsidR="00692BDF" w:rsidRPr="003C520C" w:rsidRDefault="00692BDF" w:rsidP="00665274">
            <w:pPr>
              <w:rPr>
                <w:rFonts w:eastAsia="Calibri" w:cs="Times New Roman"/>
                <w:bCs/>
              </w:rPr>
            </w:pPr>
            <w:r w:rsidRPr="003C520C">
              <w:rPr>
                <w:rFonts w:eastAsia="Calibri" w:cs="Times New Roman"/>
                <w:bCs/>
              </w:rPr>
              <w:t>ПРОТЕКТОР, КС</w:t>
            </w:r>
          </w:p>
        </w:tc>
        <w:tc>
          <w:tcPr>
            <w:tcW w:w="1086" w:type="dxa"/>
            <w:tcBorders>
              <w:top w:val="single" w:sz="6" w:space="0" w:color="auto"/>
              <w:left w:val="single" w:sz="6" w:space="0" w:color="auto"/>
              <w:bottom w:val="single" w:sz="6" w:space="0" w:color="auto"/>
              <w:right w:val="single" w:sz="6" w:space="0" w:color="auto"/>
            </w:tcBorders>
            <w:vAlign w:val="center"/>
          </w:tcPr>
          <w:p w14:paraId="02D587E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1,0-1,8</w:t>
            </w:r>
          </w:p>
        </w:tc>
        <w:tc>
          <w:tcPr>
            <w:tcW w:w="425" w:type="dxa"/>
            <w:tcBorders>
              <w:top w:val="single" w:sz="6" w:space="0" w:color="auto"/>
              <w:left w:val="single" w:sz="6" w:space="0" w:color="auto"/>
              <w:bottom w:val="single" w:sz="6" w:space="0" w:color="auto"/>
              <w:right w:val="single" w:sz="6" w:space="0" w:color="auto"/>
            </w:tcBorders>
            <w:vAlign w:val="center"/>
          </w:tcPr>
          <w:p w14:paraId="54CC228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6548A6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44F671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532C1F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748B83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BCFDD6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06CFCC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02A21A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6B59E8D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345A25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C3F6C0B" w14:textId="77777777" w:rsidTr="00665274">
        <w:trPr>
          <w:trHeight w:val="126"/>
        </w:trPr>
        <w:tc>
          <w:tcPr>
            <w:tcW w:w="3025" w:type="dxa"/>
            <w:tcBorders>
              <w:top w:val="single" w:sz="6" w:space="0" w:color="auto"/>
              <w:left w:val="single" w:sz="6" w:space="0" w:color="auto"/>
              <w:bottom w:val="single" w:sz="6" w:space="0" w:color="auto"/>
              <w:right w:val="single" w:sz="4" w:space="0" w:color="auto"/>
            </w:tcBorders>
            <w:vAlign w:val="center"/>
          </w:tcPr>
          <w:p w14:paraId="425034DF" w14:textId="77777777" w:rsidR="00692BDF" w:rsidRPr="003C520C" w:rsidRDefault="00692BDF" w:rsidP="00665274">
            <w:pPr>
              <w:rPr>
                <w:rFonts w:eastAsia="Calibri" w:cs="Times New Roman"/>
                <w:bCs/>
              </w:rPr>
            </w:pPr>
            <w:r w:rsidRPr="003C520C">
              <w:rPr>
                <w:rFonts w:eastAsia="Calibri" w:cs="Times New Roman"/>
                <w:bCs/>
              </w:rPr>
              <w:t>Раназол Ультра, ТН</w:t>
            </w:r>
          </w:p>
        </w:tc>
        <w:tc>
          <w:tcPr>
            <w:tcW w:w="1086" w:type="dxa"/>
            <w:tcBorders>
              <w:top w:val="single" w:sz="6" w:space="0" w:color="auto"/>
              <w:left w:val="single" w:sz="6" w:space="0" w:color="auto"/>
              <w:bottom w:val="single" w:sz="6" w:space="0" w:color="auto"/>
              <w:right w:val="single" w:sz="6" w:space="0" w:color="auto"/>
            </w:tcBorders>
            <w:vAlign w:val="center"/>
          </w:tcPr>
          <w:p w14:paraId="1A09315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0,2</w:t>
            </w:r>
          </w:p>
        </w:tc>
        <w:tc>
          <w:tcPr>
            <w:tcW w:w="425" w:type="dxa"/>
            <w:tcBorders>
              <w:top w:val="single" w:sz="6" w:space="0" w:color="auto"/>
              <w:left w:val="single" w:sz="6" w:space="0" w:color="auto"/>
              <w:bottom w:val="single" w:sz="6" w:space="0" w:color="auto"/>
              <w:right w:val="single" w:sz="6" w:space="0" w:color="auto"/>
            </w:tcBorders>
            <w:vAlign w:val="center"/>
          </w:tcPr>
          <w:p w14:paraId="6DB5D64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3E94FA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8A2BEE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6832F2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21B61AE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233016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9CAE04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70B05A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CE45C7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FBC0CA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C3F5527" w14:textId="77777777" w:rsidTr="00665274">
        <w:trPr>
          <w:trHeight w:val="268"/>
        </w:trPr>
        <w:tc>
          <w:tcPr>
            <w:tcW w:w="3025" w:type="dxa"/>
            <w:tcBorders>
              <w:top w:val="single" w:sz="6" w:space="0" w:color="auto"/>
              <w:left w:val="single" w:sz="6" w:space="0" w:color="auto"/>
              <w:bottom w:val="single" w:sz="6" w:space="0" w:color="auto"/>
              <w:right w:val="single" w:sz="4" w:space="0" w:color="auto"/>
            </w:tcBorders>
            <w:vAlign w:val="center"/>
          </w:tcPr>
          <w:p w14:paraId="1820AD01" w14:textId="77777777" w:rsidR="00692BDF" w:rsidRPr="003C520C" w:rsidRDefault="00692BDF" w:rsidP="00665274">
            <w:pPr>
              <w:rPr>
                <w:rFonts w:eastAsia="Calibri" w:cs="Times New Roman"/>
                <w:bCs/>
              </w:rPr>
            </w:pPr>
            <w:r w:rsidRPr="003C520C">
              <w:rPr>
                <w:rFonts w:eastAsia="Calibri" w:cs="Times New Roman"/>
                <w:bCs/>
              </w:rPr>
              <w:t>Ранкона I Мix, ME</w:t>
            </w:r>
          </w:p>
        </w:tc>
        <w:tc>
          <w:tcPr>
            <w:tcW w:w="1086" w:type="dxa"/>
            <w:tcBorders>
              <w:top w:val="single" w:sz="6" w:space="0" w:color="auto"/>
              <w:left w:val="single" w:sz="6" w:space="0" w:color="auto"/>
              <w:bottom w:val="single" w:sz="6" w:space="0" w:color="auto"/>
              <w:right w:val="single" w:sz="6" w:space="0" w:color="auto"/>
            </w:tcBorders>
            <w:vAlign w:val="center"/>
          </w:tcPr>
          <w:p w14:paraId="3899AC0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 xml:space="preserve">1,0 </w:t>
            </w:r>
          </w:p>
        </w:tc>
        <w:tc>
          <w:tcPr>
            <w:tcW w:w="425" w:type="dxa"/>
            <w:tcBorders>
              <w:top w:val="single" w:sz="6" w:space="0" w:color="auto"/>
              <w:left w:val="single" w:sz="6" w:space="0" w:color="auto"/>
              <w:bottom w:val="single" w:sz="6" w:space="0" w:color="auto"/>
              <w:right w:val="single" w:sz="6" w:space="0" w:color="auto"/>
            </w:tcBorders>
            <w:vAlign w:val="center"/>
          </w:tcPr>
          <w:p w14:paraId="7A691F8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DEC0EA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3FA2F7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FFD026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851755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80F819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5EB68C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31F7BD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9DF20B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FF6704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08B6250D" w14:textId="77777777" w:rsidTr="00665274">
        <w:trPr>
          <w:trHeight w:val="257"/>
        </w:trPr>
        <w:tc>
          <w:tcPr>
            <w:tcW w:w="3025" w:type="dxa"/>
            <w:tcBorders>
              <w:top w:val="single" w:sz="6" w:space="0" w:color="auto"/>
              <w:left w:val="single" w:sz="6" w:space="0" w:color="auto"/>
              <w:bottom w:val="single" w:sz="6" w:space="0" w:color="auto"/>
              <w:right w:val="single" w:sz="4" w:space="0" w:color="auto"/>
            </w:tcBorders>
            <w:vAlign w:val="center"/>
          </w:tcPr>
          <w:p w14:paraId="14B2738A" w14:textId="77777777" w:rsidR="00692BDF" w:rsidRPr="003C520C" w:rsidRDefault="00692BDF" w:rsidP="00665274">
            <w:pPr>
              <w:rPr>
                <w:rFonts w:eastAsia="Calibri" w:cs="Times New Roman"/>
                <w:bCs/>
              </w:rPr>
            </w:pPr>
            <w:r w:rsidRPr="003C520C">
              <w:rPr>
                <w:rFonts w:eastAsia="Calibri" w:cs="Times New Roman"/>
                <w:bCs/>
              </w:rPr>
              <w:t>Редіго Прайм 100</w:t>
            </w:r>
            <w:r w:rsidRPr="003C520C">
              <w:rPr>
                <w:rFonts w:eastAsia="Times New Roman" w:cs="Times New Roman"/>
                <w:lang w:eastAsia="ru-RU"/>
              </w:rPr>
              <w:t xml:space="preserve"> FS, ТН</w:t>
            </w:r>
          </w:p>
        </w:tc>
        <w:tc>
          <w:tcPr>
            <w:tcW w:w="1086" w:type="dxa"/>
            <w:tcBorders>
              <w:top w:val="single" w:sz="6" w:space="0" w:color="auto"/>
              <w:left w:val="single" w:sz="6" w:space="0" w:color="auto"/>
              <w:bottom w:val="single" w:sz="6" w:space="0" w:color="auto"/>
              <w:right w:val="single" w:sz="6" w:space="0" w:color="auto"/>
            </w:tcBorders>
            <w:vAlign w:val="center"/>
          </w:tcPr>
          <w:p w14:paraId="1D073BB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0,75-1,25</w:t>
            </w:r>
          </w:p>
        </w:tc>
        <w:tc>
          <w:tcPr>
            <w:tcW w:w="425" w:type="dxa"/>
            <w:tcBorders>
              <w:top w:val="single" w:sz="6" w:space="0" w:color="auto"/>
              <w:left w:val="single" w:sz="6" w:space="0" w:color="auto"/>
              <w:bottom w:val="single" w:sz="6" w:space="0" w:color="auto"/>
              <w:right w:val="single" w:sz="6" w:space="0" w:color="auto"/>
            </w:tcBorders>
            <w:vAlign w:val="center"/>
          </w:tcPr>
          <w:p w14:paraId="398AB95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9F6157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0A2CA5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039C12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2B3C29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53C26D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FABE59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093D4F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25E763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CEA6F2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02ADD89C" w14:textId="77777777" w:rsidTr="00665274">
        <w:trPr>
          <w:trHeight w:val="124"/>
        </w:trPr>
        <w:tc>
          <w:tcPr>
            <w:tcW w:w="3025" w:type="dxa"/>
            <w:tcBorders>
              <w:top w:val="single" w:sz="6" w:space="0" w:color="auto"/>
              <w:left w:val="single" w:sz="6" w:space="0" w:color="auto"/>
              <w:bottom w:val="single" w:sz="6" w:space="0" w:color="auto"/>
              <w:right w:val="single" w:sz="4" w:space="0" w:color="auto"/>
            </w:tcBorders>
            <w:vAlign w:val="center"/>
          </w:tcPr>
          <w:p w14:paraId="4EB811F4" w14:textId="77777777" w:rsidR="00692BDF" w:rsidRPr="003C520C" w:rsidRDefault="00692BDF" w:rsidP="00665274">
            <w:pPr>
              <w:rPr>
                <w:rFonts w:eastAsia="Calibri" w:cs="Times New Roman"/>
                <w:bCs/>
              </w:rPr>
            </w:pPr>
            <w:r w:rsidRPr="003C520C">
              <w:rPr>
                <w:rFonts w:eastAsia="Calibri" w:cs="Times New Roman"/>
                <w:bCs/>
              </w:rPr>
              <w:t>Рекорд, ТН</w:t>
            </w:r>
          </w:p>
        </w:tc>
        <w:tc>
          <w:tcPr>
            <w:tcW w:w="1086" w:type="dxa"/>
            <w:tcBorders>
              <w:top w:val="single" w:sz="6" w:space="0" w:color="auto"/>
              <w:left w:val="single" w:sz="6" w:space="0" w:color="auto"/>
              <w:bottom w:val="single" w:sz="6" w:space="0" w:color="auto"/>
              <w:right w:val="single" w:sz="6" w:space="0" w:color="auto"/>
            </w:tcBorders>
            <w:vAlign w:val="center"/>
          </w:tcPr>
          <w:p w14:paraId="06959A4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3,0</w:t>
            </w:r>
          </w:p>
        </w:tc>
        <w:tc>
          <w:tcPr>
            <w:tcW w:w="425" w:type="dxa"/>
            <w:tcBorders>
              <w:top w:val="single" w:sz="6" w:space="0" w:color="auto"/>
              <w:left w:val="single" w:sz="6" w:space="0" w:color="auto"/>
              <w:bottom w:val="single" w:sz="6" w:space="0" w:color="auto"/>
              <w:right w:val="single" w:sz="6" w:space="0" w:color="auto"/>
            </w:tcBorders>
            <w:vAlign w:val="center"/>
          </w:tcPr>
          <w:p w14:paraId="344B769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E10996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DD9E08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A8697C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879316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C6988F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7B88DC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E24C70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3F4B51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1DD4AAE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66F8519A" w14:textId="77777777" w:rsidTr="00665274">
        <w:trPr>
          <w:trHeight w:val="65"/>
        </w:trPr>
        <w:tc>
          <w:tcPr>
            <w:tcW w:w="3025" w:type="dxa"/>
            <w:tcBorders>
              <w:top w:val="single" w:sz="6" w:space="0" w:color="auto"/>
              <w:left w:val="single" w:sz="6" w:space="0" w:color="auto"/>
              <w:bottom w:val="single" w:sz="6" w:space="0" w:color="auto"/>
              <w:right w:val="single" w:sz="4" w:space="0" w:color="auto"/>
            </w:tcBorders>
            <w:vAlign w:val="center"/>
          </w:tcPr>
          <w:p w14:paraId="625B86FA"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*Рекорд Квадро, ТН</w:t>
            </w:r>
          </w:p>
        </w:tc>
        <w:tc>
          <w:tcPr>
            <w:tcW w:w="1086" w:type="dxa"/>
            <w:tcBorders>
              <w:top w:val="single" w:sz="6" w:space="0" w:color="auto"/>
              <w:left w:val="single" w:sz="6" w:space="0" w:color="auto"/>
              <w:bottom w:val="single" w:sz="6" w:space="0" w:color="auto"/>
              <w:right w:val="single" w:sz="6" w:space="0" w:color="auto"/>
            </w:tcBorders>
            <w:vAlign w:val="center"/>
          </w:tcPr>
          <w:p w14:paraId="6C56086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0,3-0,4</w:t>
            </w:r>
          </w:p>
        </w:tc>
        <w:tc>
          <w:tcPr>
            <w:tcW w:w="425" w:type="dxa"/>
            <w:tcBorders>
              <w:top w:val="single" w:sz="6" w:space="0" w:color="auto"/>
              <w:left w:val="single" w:sz="6" w:space="0" w:color="auto"/>
              <w:bottom w:val="single" w:sz="6" w:space="0" w:color="auto"/>
              <w:right w:val="single" w:sz="6" w:space="0" w:color="auto"/>
            </w:tcBorders>
            <w:vAlign w:val="center"/>
          </w:tcPr>
          <w:p w14:paraId="3B8D314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2A782B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F4ED39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E172BC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9F763C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2BBDE7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C52BA9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CCD561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6C6DDB9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4D8E4BA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6C854578" w14:textId="77777777" w:rsidTr="00665274">
        <w:trPr>
          <w:trHeight w:val="244"/>
        </w:trPr>
        <w:tc>
          <w:tcPr>
            <w:tcW w:w="3025" w:type="dxa"/>
            <w:tcBorders>
              <w:top w:val="single" w:sz="6" w:space="0" w:color="auto"/>
              <w:left w:val="single" w:sz="6" w:space="0" w:color="auto"/>
              <w:bottom w:val="single" w:sz="6" w:space="0" w:color="auto"/>
              <w:right w:val="single" w:sz="4" w:space="0" w:color="auto"/>
            </w:tcBorders>
            <w:vAlign w:val="center"/>
          </w:tcPr>
          <w:p w14:paraId="5F5F7349" w14:textId="77777777" w:rsidR="00692BDF" w:rsidRPr="003C520C" w:rsidRDefault="00692BDF" w:rsidP="00665274">
            <w:pPr>
              <w:rPr>
                <w:rFonts w:eastAsia="Times New Roman" w:cs="Times New Roman"/>
                <w:color w:val="000000"/>
                <w:lang w:eastAsia="ru-RU"/>
              </w:rPr>
            </w:pPr>
            <w:r w:rsidRPr="003C520C">
              <w:rPr>
                <w:rFonts w:eastAsia="Calibri" w:cs="Times New Roman"/>
                <w:bCs/>
              </w:rPr>
              <w:t>Рестлер Тріо, КС</w:t>
            </w:r>
          </w:p>
        </w:tc>
        <w:tc>
          <w:tcPr>
            <w:tcW w:w="1086" w:type="dxa"/>
            <w:tcBorders>
              <w:top w:val="single" w:sz="6" w:space="0" w:color="auto"/>
              <w:left w:val="single" w:sz="6" w:space="0" w:color="auto"/>
              <w:bottom w:val="single" w:sz="6" w:space="0" w:color="auto"/>
              <w:right w:val="single" w:sz="6" w:space="0" w:color="auto"/>
            </w:tcBorders>
            <w:vAlign w:val="center"/>
          </w:tcPr>
          <w:p w14:paraId="6BD6986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2,0-2,5</w:t>
            </w:r>
          </w:p>
        </w:tc>
        <w:tc>
          <w:tcPr>
            <w:tcW w:w="425" w:type="dxa"/>
            <w:tcBorders>
              <w:top w:val="single" w:sz="6" w:space="0" w:color="auto"/>
              <w:left w:val="single" w:sz="6" w:space="0" w:color="auto"/>
              <w:bottom w:val="single" w:sz="6" w:space="0" w:color="auto"/>
              <w:right w:val="single" w:sz="6" w:space="0" w:color="auto"/>
            </w:tcBorders>
            <w:vAlign w:val="center"/>
          </w:tcPr>
          <w:p w14:paraId="22A17BF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81C7BD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7C7657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78C137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3D4A86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04C88C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326FCB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9BA304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6DB034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B19EC2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3018BE68" w14:textId="77777777" w:rsidTr="00665274">
        <w:trPr>
          <w:trHeight w:val="93"/>
        </w:trPr>
        <w:tc>
          <w:tcPr>
            <w:tcW w:w="3025" w:type="dxa"/>
            <w:tcBorders>
              <w:top w:val="single" w:sz="6" w:space="0" w:color="auto"/>
              <w:left w:val="single" w:sz="6" w:space="0" w:color="auto"/>
              <w:bottom w:val="single" w:sz="6" w:space="0" w:color="auto"/>
              <w:right w:val="single" w:sz="4" w:space="0" w:color="auto"/>
            </w:tcBorders>
            <w:vAlign w:val="center"/>
          </w:tcPr>
          <w:p w14:paraId="4FC6FA5D" w14:textId="77777777" w:rsidR="00692BDF" w:rsidRPr="003C520C" w:rsidRDefault="00692BDF" w:rsidP="00665274">
            <w:pPr>
              <w:rPr>
                <w:rFonts w:eastAsia="Calibri" w:cs="Times New Roman"/>
                <w:bCs/>
              </w:rPr>
            </w:pPr>
            <w:r w:rsidRPr="003C520C">
              <w:rPr>
                <w:rFonts w:eastAsia="Calibri" w:cs="Times New Roman"/>
                <w:bCs/>
              </w:rPr>
              <w:t>Родоліт Форте, ТН</w:t>
            </w:r>
          </w:p>
        </w:tc>
        <w:tc>
          <w:tcPr>
            <w:tcW w:w="1086" w:type="dxa"/>
            <w:tcBorders>
              <w:top w:val="single" w:sz="6" w:space="0" w:color="auto"/>
              <w:left w:val="single" w:sz="6" w:space="0" w:color="auto"/>
              <w:bottom w:val="single" w:sz="6" w:space="0" w:color="auto"/>
              <w:right w:val="single" w:sz="6" w:space="0" w:color="auto"/>
            </w:tcBorders>
            <w:vAlign w:val="center"/>
          </w:tcPr>
          <w:p w14:paraId="1F7F9FA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0,2</w:t>
            </w:r>
          </w:p>
        </w:tc>
        <w:tc>
          <w:tcPr>
            <w:tcW w:w="425" w:type="dxa"/>
            <w:tcBorders>
              <w:top w:val="single" w:sz="6" w:space="0" w:color="auto"/>
              <w:left w:val="single" w:sz="6" w:space="0" w:color="auto"/>
              <w:bottom w:val="single" w:sz="6" w:space="0" w:color="auto"/>
              <w:right w:val="single" w:sz="6" w:space="0" w:color="auto"/>
            </w:tcBorders>
            <w:vAlign w:val="center"/>
          </w:tcPr>
          <w:p w14:paraId="7E1D53C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625339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C3930C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9100A1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7610EF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188136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C5DA2C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F39600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672633A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F9772B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EBD8892" w14:textId="77777777" w:rsidTr="00665274">
        <w:trPr>
          <w:trHeight w:val="239"/>
        </w:trPr>
        <w:tc>
          <w:tcPr>
            <w:tcW w:w="3025" w:type="dxa"/>
            <w:tcBorders>
              <w:top w:val="single" w:sz="6" w:space="0" w:color="auto"/>
              <w:left w:val="single" w:sz="6" w:space="0" w:color="auto"/>
              <w:bottom w:val="single" w:sz="6" w:space="0" w:color="auto"/>
              <w:right w:val="single" w:sz="4" w:space="0" w:color="auto"/>
            </w:tcBorders>
            <w:vAlign w:val="center"/>
          </w:tcPr>
          <w:p w14:paraId="404D7326" w14:textId="77777777" w:rsidR="00692BDF" w:rsidRPr="003C520C" w:rsidRDefault="00692BDF" w:rsidP="00665274">
            <w:pPr>
              <w:rPr>
                <w:rFonts w:eastAsia="Times New Roman" w:cs="Times New Roman"/>
                <w:color w:val="000000"/>
                <w:lang w:eastAsia="ru-RU"/>
              </w:rPr>
            </w:pPr>
            <w:r w:rsidRPr="003C520C">
              <w:rPr>
                <w:rFonts w:eastAsia="Calibri" w:cs="Times New Roman"/>
                <w:bCs/>
              </w:rPr>
              <w:t>*Селест Макс 165 FS, ТН</w:t>
            </w:r>
          </w:p>
        </w:tc>
        <w:tc>
          <w:tcPr>
            <w:tcW w:w="1086" w:type="dxa"/>
            <w:tcBorders>
              <w:top w:val="single" w:sz="6" w:space="0" w:color="auto"/>
              <w:left w:val="single" w:sz="6" w:space="0" w:color="auto"/>
              <w:bottom w:val="single" w:sz="6" w:space="0" w:color="auto"/>
              <w:right w:val="single" w:sz="6" w:space="0" w:color="auto"/>
            </w:tcBorders>
            <w:vAlign w:val="center"/>
          </w:tcPr>
          <w:p w14:paraId="76474AB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1,5-2,0</w:t>
            </w:r>
          </w:p>
        </w:tc>
        <w:tc>
          <w:tcPr>
            <w:tcW w:w="425" w:type="dxa"/>
            <w:tcBorders>
              <w:top w:val="single" w:sz="6" w:space="0" w:color="auto"/>
              <w:left w:val="single" w:sz="6" w:space="0" w:color="auto"/>
              <w:bottom w:val="single" w:sz="6" w:space="0" w:color="auto"/>
              <w:right w:val="single" w:sz="6" w:space="0" w:color="auto"/>
            </w:tcBorders>
            <w:vAlign w:val="center"/>
          </w:tcPr>
          <w:p w14:paraId="2809A35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4CB690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A888B5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4355FD4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4E2EFA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11199F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B4D461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E86CFA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4D7FCD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D0BF4D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61E8FD15" w14:textId="77777777" w:rsidTr="00665274">
        <w:trPr>
          <w:trHeight w:val="215"/>
        </w:trPr>
        <w:tc>
          <w:tcPr>
            <w:tcW w:w="3025" w:type="dxa"/>
            <w:tcBorders>
              <w:top w:val="single" w:sz="6" w:space="0" w:color="auto"/>
              <w:left w:val="single" w:sz="6" w:space="0" w:color="auto"/>
              <w:bottom w:val="single" w:sz="6" w:space="0" w:color="auto"/>
              <w:right w:val="single" w:sz="4" w:space="0" w:color="auto"/>
            </w:tcBorders>
            <w:vAlign w:val="center"/>
          </w:tcPr>
          <w:p w14:paraId="382D0B0D" w14:textId="77777777" w:rsidR="00692BDF" w:rsidRPr="003C520C" w:rsidRDefault="00692BDF" w:rsidP="00665274">
            <w:pPr>
              <w:rPr>
                <w:rFonts w:eastAsia="Calibri" w:cs="Times New Roman"/>
                <w:bCs/>
              </w:rPr>
            </w:pPr>
            <w:r w:rsidRPr="003C520C">
              <w:rPr>
                <w:rFonts w:eastAsia="Times New Roman" w:cs="Times New Roman"/>
                <w:lang w:eastAsia="ru-RU"/>
              </w:rPr>
              <w:t xml:space="preserve">*Селест Топ 312,5 FS, ТН </w:t>
            </w:r>
          </w:p>
        </w:tc>
        <w:tc>
          <w:tcPr>
            <w:tcW w:w="1086" w:type="dxa"/>
            <w:tcBorders>
              <w:top w:val="single" w:sz="6" w:space="0" w:color="auto"/>
              <w:left w:val="single" w:sz="6" w:space="0" w:color="auto"/>
              <w:bottom w:val="single" w:sz="6" w:space="0" w:color="auto"/>
              <w:right w:val="single" w:sz="6" w:space="0" w:color="auto"/>
            </w:tcBorders>
            <w:vAlign w:val="center"/>
          </w:tcPr>
          <w:p w14:paraId="330DCC8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lang w:eastAsia="ru-RU"/>
              </w:rPr>
              <w:t>1,0-2,0</w:t>
            </w:r>
          </w:p>
        </w:tc>
        <w:tc>
          <w:tcPr>
            <w:tcW w:w="425" w:type="dxa"/>
            <w:tcBorders>
              <w:top w:val="single" w:sz="6" w:space="0" w:color="auto"/>
              <w:left w:val="single" w:sz="6" w:space="0" w:color="auto"/>
              <w:bottom w:val="single" w:sz="6" w:space="0" w:color="auto"/>
              <w:right w:val="single" w:sz="6" w:space="0" w:color="auto"/>
            </w:tcBorders>
            <w:vAlign w:val="center"/>
          </w:tcPr>
          <w:p w14:paraId="336C834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4F6118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F0AC80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BA95F0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BB08F1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F6EAB6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3B1F81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D875F4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D5DEC7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3744B53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7BD43D00" w14:textId="77777777" w:rsidTr="00665274">
        <w:trPr>
          <w:trHeight w:val="219"/>
        </w:trPr>
        <w:tc>
          <w:tcPr>
            <w:tcW w:w="3025" w:type="dxa"/>
            <w:tcBorders>
              <w:top w:val="single" w:sz="6" w:space="0" w:color="auto"/>
              <w:left w:val="single" w:sz="6" w:space="0" w:color="auto"/>
              <w:bottom w:val="single" w:sz="6" w:space="0" w:color="auto"/>
              <w:right w:val="single" w:sz="4" w:space="0" w:color="auto"/>
            </w:tcBorders>
            <w:vAlign w:val="center"/>
          </w:tcPr>
          <w:p w14:paraId="4242035E"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 xml:space="preserve">Сертікор 050 </w:t>
            </w:r>
            <w:r w:rsidRPr="003C520C">
              <w:rPr>
                <w:rFonts w:eastAsia="Times New Roman" w:cs="Times New Roman"/>
                <w:bCs/>
                <w:color w:val="000000"/>
                <w:lang w:val="en-US" w:eastAsia="ru-RU"/>
              </w:rPr>
              <w:t>FS</w:t>
            </w:r>
            <w:r w:rsidRPr="003C520C">
              <w:rPr>
                <w:rFonts w:eastAsia="Times New Roman" w:cs="Times New Roman"/>
                <w:bCs/>
                <w:color w:val="000000"/>
                <w:lang w:eastAsia="ru-RU"/>
              </w:rPr>
              <w:t>, ТН</w:t>
            </w:r>
          </w:p>
        </w:tc>
        <w:tc>
          <w:tcPr>
            <w:tcW w:w="1086" w:type="dxa"/>
            <w:tcBorders>
              <w:top w:val="single" w:sz="6" w:space="0" w:color="auto"/>
              <w:left w:val="single" w:sz="6" w:space="0" w:color="auto"/>
              <w:bottom w:val="single" w:sz="6" w:space="0" w:color="auto"/>
              <w:right w:val="single" w:sz="6" w:space="0" w:color="auto"/>
            </w:tcBorders>
            <w:vAlign w:val="center"/>
          </w:tcPr>
          <w:p w14:paraId="798806D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0,75-1,0</w:t>
            </w:r>
          </w:p>
        </w:tc>
        <w:tc>
          <w:tcPr>
            <w:tcW w:w="425" w:type="dxa"/>
            <w:tcBorders>
              <w:top w:val="single" w:sz="6" w:space="0" w:color="auto"/>
              <w:left w:val="single" w:sz="6" w:space="0" w:color="auto"/>
              <w:bottom w:val="single" w:sz="6" w:space="0" w:color="auto"/>
              <w:right w:val="single" w:sz="6" w:space="0" w:color="auto"/>
            </w:tcBorders>
            <w:vAlign w:val="center"/>
          </w:tcPr>
          <w:p w14:paraId="727B29D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A00FEB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339663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1C12FF7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FDEFD2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8A380B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38EA0E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1BEF03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512605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4D060AA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50399B04" w14:textId="77777777" w:rsidTr="00665274">
        <w:trPr>
          <w:trHeight w:val="225"/>
        </w:trPr>
        <w:tc>
          <w:tcPr>
            <w:tcW w:w="3025" w:type="dxa"/>
            <w:tcBorders>
              <w:top w:val="single" w:sz="6" w:space="0" w:color="auto"/>
              <w:left w:val="single" w:sz="6" w:space="0" w:color="auto"/>
              <w:bottom w:val="single" w:sz="6" w:space="0" w:color="auto"/>
              <w:right w:val="single" w:sz="4" w:space="0" w:color="auto"/>
            </w:tcBorders>
            <w:vAlign w:val="center"/>
          </w:tcPr>
          <w:p w14:paraId="18352502"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Систіва, ТН</w:t>
            </w:r>
          </w:p>
        </w:tc>
        <w:tc>
          <w:tcPr>
            <w:tcW w:w="1086" w:type="dxa"/>
            <w:tcBorders>
              <w:top w:val="single" w:sz="6" w:space="0" w:color="auto"/>
              <w:left w:val="single" w:sz="6" w:space="0" w:color="auto"/>
              <w:bottom w:val="single" w:sz="6" w:space="0" w:color="auto"/>
              <w:right w:val="single" w:sz="6" w:space="0" w:color="auto"/>
            </w:tcBorders>
            <w:vAlign w:val="center"/>
          </w:tcPr>
          <w:p w14:paraId="49D988E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0,75-1,5</w:t>
            </w:r>
          </w:p>
        </w:tc>
        <w:tc>
          <w:tcPr>
            <w:tcW w:w="425" w:type="dxa"/>
            <w:tcBorders>
              <w:top w:val="single" w:sz="6" w:space="0" w:color="auto"/>
              <w:left w:val="single" w:sz="6" w:space="0" w:color="auto"/>
              <w:bottom w:val="single" w:sz="6" w:space="0" w:color="auto"/>
              <w:right w:val="single" w:sz="6" w:space="0" w:color="auto"/>
            </w:tcBorders>
            <w:vAlign w:val="center"/>
          </w:tcPr>
          <w:p w14:paraId="396500B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2D8882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7EC11B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366F7EC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E5E88A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BAD670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655606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4608E3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73B8C7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287D66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35473B7" w14:textId="77777777" w:rsidTr="00665274">
        <w:trPr>
          <w:trHeight w:val="201"/>
        </w:trPr>
        <w:tc>
          <w:tcPr>
            <w:tcW w:w="3025" w:type="dxa"/>
            <w:tcBorders>
              <w:top w:val="single" w:sz="6" w:space="0" w:color="auto"/>
              <w:left w:val="single" w:sz="6" w:space="0" w:color="auto"/>
              <w:bottom w:val="single" w:sz="6" w:space="0" w:color="auto"/>
              <w:right w:val="single" w:sz="4" w:space="0" w:color="auto"/>
            </w:tcBorders>
            <w:vAlign w:val="center"/>
          </w:tcPr>
          <w:p w14:paraId="4CFCC19E" w14:textId="77777777" w:rsidR="00692BDF" w:rsidRPr="003C520C" w:rsidRDefault="00692BDF" w:rsidP="00665274">
            <w:pPr>
              <w:rPr>
                <w:rFonts w:eastAsia="Times New Roman" w:cs="Times New Roman"/>
                <w:color w:val="000000"/>
                <w:lang w:eastAsia="ru-RU"/>
              </w:rPr>
            </w:pPr>
            <w:r w:rsidRPr="003C520C">
              <w:rPr>
                <w:rFonts w:eastAsia="Calibri" w:cs="Times New Roman"/>
                <w:bCs/>
              </w:rPr>
              <w:t>Супервін, КС</w:t>
            </w:r>
          </w:p>
        </w:tc>
        <w:tc>
          <w:tcPr>
            <w:tcW w:w="1086" w:type="dxa"/>
            <w:tcBorders>
              <w:top w:val="single" w:sz="6" w:space="0" w:color="auto"/>
              <w:left w:val="single" w:sz="6" w:space="0" w:color="auto"/>
              <w:bottom w:val="single" w:sz="6" w:space="0" w:color="auto"/>
              <w:right w:val="single" w:sz="6" w:space="0" w:color="auto"/>
            </w:tcBorders>
            <w:vAlign w:val="center"/>
          </w:tcPr>
          <w:p w14:paraId="179CAA1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1,0-1,8</w:t>
            </w:r>
          </w:p>
        </w:tc>
        <w:tc>
          <w:tcPr>
            <w:tcW w:w="425" w:type="dxa"/>
            <w:tcBorders>
              <w:top w:val="single" w:sz="6" w:space="0" w:color="auto"/>
              <w:left w:val="single" w:sz="6" w:space="0" w:color="auto"/>
              <w:bottom w:val="single" w:sz="6" w:space="0" w:color="auto"/>
              <w:right w:val="single" w:sz="6" w:space="0" w:color="auto"/>
            </w:tcBorders>
            <w:vAlign w:val="center"/>
          </w:tcPr>
          <w:p w14:paraId="7035BFB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909CD3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81388A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06F6E2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DE19A1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2E07E7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96000C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30ACDE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08ACBB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17B55A4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67AA1C38" w14:textId="77777777" w:rsidTr="00665274">
        <w:trPr>
          <w:trHeight w:val="204"/>
        </w:trPr>
        <w:tc>
          <w:tcPr>
            <w:tcW w:w="3025" w:type="dxa"/>
            <w:tcBorders>
              <w:top w:val="single" w:sz="6" w:space="0" w:color="auto"/>
              <w:left w:val="single" w:sz="6" w:space="0" w:color="auto"/>
              <w:bottom w:val="single" w:sz="6" w:space="0" w:color="auto"/>
              <w:right w:val="single" w:sz="4" w:space="0" w:color="auto"/>
            </w:tcBorders>
            <w:vAlign w:val="center"/>
          </w:tcPr>
          <w:p w14:paraId="79E7EFDF" w14:textId="77777777" w:rsidR="00692BDF" w:rsidRPr="003C520C" w:rsidRDefault="00692BDF" w:rsidP="00665274">
            <w:pPr>
              <w:rPr>
                <w:rFonts w:eastAsia="Calibri" w:cs="Times New Roman"/>
                <w:bCs/>
              </w:rPr>
            </w:pPr>
            <w:r w:rsidRPr="003C520C">
              <w:rPr>
                <w:rFonts w:eastAsia="Calibri" w:cs="Times New Roman"/>
                <w:bCs/>
              </w:rPr>
              <w:t>Спайдер, КС</w:t>
            </w:r>
          </w:p>
        </w:tc>
        <w:tc>
          <w:tcPr>
            <w:tcW w:w="1086" w:type="dxa"/>
            <w:tcBorders>
              <w:top w:val="single" w:sz="6" w:space="0" w:color="auto"/>
              <w:left w:val="single" w:sz="6" w:space="0" w:color="auto"/>
              <w:bottom w:val="single" w:sz="6" w:space="0" w:color="auto"/>
              <w:right w:val="single" w:sz="6" w:space="0" w:color="auto"/>
            </w:tcBorders>
            <w:vAlign w:val="center"/>
          </w:tcPr>
          <w:p w14:paraId="51EA274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1,0-1,25</w:t>
            </w:r>
          </w:p>
        </w:tc>
        <w:tc>
          <w:tcPr>
            <w:tcW w:w="425" w:type="dxa"/>
            <w:tcBorders>
              <w:top w:val="single" w:sz="6" w:space="0" w:color="auto"/>
              <w:left w:val="single" w:sz="6" w:space="0" w:color="auto"/>
              <w:bottom w:val="single" w:sz="6" w:space="0" w:color="auto"/>
              <w:right w:val="single" w:sz="6" w:space="0" w:color="auto"/>
            </w:tcBorders>
            <w:vAlign w:val="center"/>
          </w:tcPr>
          <w:p w14:paraId="1EF1FD4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48F4E6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8BEF68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1041BE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5AECFE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E6B5F4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8324E9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CFE4BC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12AED9D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8E86CF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4C532C0D" w14:textId="77777777" w:rsidTr="00665274">
        <w:trPr>
          <w:trHeight w:val="323"/>
        </w:trPr>
        <w:tc>
          <w:tcPr>
            <w:tcW w:w="3025" w:type="dxa"/>
            <w:tcBorders>
              <w:top w:val="single" w:sz="6" w:space="0" w:color="auto"/>
              <w:left w:val="single" w:sz="6" w:space="0" w:color="auto"/>
              <w:bottom w:val="single" w:sz="6" w:space="0" w:color="auto"/>
              <w:right w:val="single" w:sz="4" w:space="0" w:color="auto"/>
            </w:tcBorders>
            <w:vAlign w:val="center"/>
          </w:tcPr>
          <w:p w14:paraId="04098948" w14:textId="77777777" w:rsidR="00692BDF" w:rsidRPr="003C520C" w:rsidRDefault="00692BDF" w:rsidP="00665274">
            <w:pPr>
              <w:rPr>
                <w:rFonts w:eastAsia="Calibri" w:cs="Times New Roman"/>
                <w:bCs/>
              </w:rPr>
            </w:pPr>
            <w:r w:rsidRPr="003C520C">
              <w:rPr>
                <w:rFonts w:eastAsia="Times New Roman" w:cs="Times New Roman"/>
                <w:color w:val="000000"/>
                <w:lang w:eastAsia="ru-RU"/>
              </w:rPr>
              <w:t xml:space="preserve">Сценік 80 </w:t>
            </w:r>
            <w:r w:rsidRPr="003C520C">
              <w:rPr>
                <w:rFonts w:eastAsia="Times New Roman" w:cs="Times New Roman"/>
                <w:color w:val="000000"/>
                <w:lang w:val="en-US" w:eastAsia="ru-RU"/>
              </w:rPr>
              <w:t>FS</w:t>
            </w:r>
            <w:r w:rsidRPr="003C520C">
              <w:rPr>
                <w:rFonts w:eastAsia="Times New Roman" w:cs="Times New Roman"/>
                <w:color w:val="000000"/>
                <w:lang w:eastAsia="ru-RU"/>
              </w:rPr>
              <w:t>, ТН</w:t>
            </w:r>
          </w:p>
        </w:tc>
        <w:tc>
          <w:tcPr>
            <w:tcW w:w="1086" w:type="dxa"/>
            <w:tcBorders>
              <w:top w:val="single" w:sz="6" w:space="0" w:color="auto"/>
              <w:left w:val="single" w:sz="6" w:space="0" w:color="auto"/>
              <w:bottom w:val="single" w:sz="6" w:space="0" w:color="auto"/>
              <w:right w:val="single" w:sz="6" w:space="0" w:color="auto"/>
            </w:tcBorders>
            <w:vAlign w:val="center"/>
          </w:tcPr>
          <w:p w14:paraId="7CE4491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1,3-1,6</w:t>
            </w:r>
          </w:p>
        </w:tc>
        <w:tc>
          <w:tcPr>
            <w:tcW w:w="425" w:type="dxa"/>
            <w:tcBorders>
              <w:top w:val="single" w:sz="6" w:space="0" w:color="auto"/>
              <w:left w:val="single" w:sz="6" w:space="0" w:color="auto"/>
              <w:bottom w:val="single" w:sz="6" w:space="0" w:color="auto"/>
              <w:right w:val="single" w:sz="6" w:space="0" w:color="auto"/>
            </w:tcBorders>
            <w:vAlign w:val="center"/>
          </w:tcPr>
          <w:p w14:paraId="5CD4476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6C40AA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9DA0A3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CC63CB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5C1316E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363B75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37DBA1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9588EE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256FBEA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4AF24BC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73C72954" w14:textId="77777777" w:rsidTr="00665274">
        <w:trPr>
          <w:trHeight w:val="284"/>
        </w:trPr>
        <w:tc>
          <w:tcPr>
            <w:tcW w:w="3025" w:type="dxa"/>
            <w:tcBorders>
              <w:top w:val="single" w:sz="6" w:space="0" w:color="auto"/>
              <w:left w:val="single" w:sz="6" w:space="0" w:color="auto"/>
              <w:bottom w:val="single" w:sz="6" w:space="0" w:color="auto"/>
              <w:right w:val="single" w:sz="4" w:space="0" w:color="auto"/>
            </w:tcBorders>
            <w:vAlign w:val="center"/>
          </w:tcPr>
          <w:p w14:paraId="2DCDBF1F" w14:textId="77777777" w:rsidR="00692BDF" w:rsidRPr="003C520C" w:rsidRDefault="00692BDF" w:rsidP="00665274">
            <w:pPr>
              <w:rPr>
                <w:rFonts w:eastAsia="Calibri" w:cs="Times New Roman"/>
                <w:bCs/>
              </w:rPr>
            </w:pPr>
            <w:r w:rsidRPr="003C520C">
              <w:rPr>
                <w:rFonts w:eastAsia="Calibri" w:cs="Times New Roman"/>
                <w:bCs/>
              </w:rPr>
              <w:t>Таурт, ТН</w:t>
            </w:r>
          </w:p>
        </w:tc>
        <w:tc>
          <w:tcPr>
            <w:tcW w:w="1086" w:type="dxa"/>
            <w:tcBorders>
              <w:top w:val="single" w:sz="6" w:space="0" w:color="auto"/>
              <w:left w:val="single" w:sz="6" w:space="0" w:color="auto"/>
              <w:bottom w:val="single" w:sz="6" w:space="0" w:color="auto"/>
              <w:right w:val="single" w:sz="6" w:space="0" w:color="auto"/>
            </w:tcBorders>
            <w:vAlign w:val="center"/>
          </w:tcPr>
          <w:p w14:paraId="4929DE4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0,5</w:t>
            </w:r>
          </w:p>
        </w:tc>
        <w:tc>
          <w:tcPr>
            <w:tcW w:w="425" w:type="dxa"/>
            <w:tcBorders>
              <w:top w:val="single" w:sz="6" w:space="0" w:color="auto"/>
              <w:left w:val="single" w:sz="6" w:space="0" w:color="auto"/>
              <w:bottom w:val="single" w:sz="6" w:space="0" w:color="auto"/>
              <w:right w:val="single" w:sz="6" w:space="0" w:color="auto"/>
            </w:tcBorders>
            <w:vAlign w:val="center"/>
          </w:tcPr>
          <w:p w14:paraId="664137B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F032CD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7DCFBC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3B3742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367CEAB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1455EC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D529CA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550F69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E1171C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E468E1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71A08CFA" w14:textId="77777777" w:rsidTr="00665274">
        <w:trPr>
          <w:trHeight w:val="261"/>
        </w:trPr>
        <w:tc>
          <w:tcPr>
            <w:tcW w:w="3025" w:type="dxa"/>
            <w:tcBorders>
              <w:top w:val="single" w:sz="6" w:space="0" w:color="auto"/>
              <w:left w:val="single" w:sz="6" w:space="0" w:color="auto"/>
              <w:bottom w:val="single" w:sz="6" w:space="0" w:color="auto"/>
              <w:right w:val="single" w:sz="4" w:space="0" w:color="auto"/>
            </w:tcBorders>
            <w:vAlign w:val="center"/>
          </w:tcPr>
          <w:p w14:paraId="3A897546" w14:textId="77777777" w:rsidR="00692BDF" w:rsidRPr="003C520C" w:rsidRDefault="00692BDF" w:rsidP="00665274">
            <w:pPr>
              <w:rPr>
                <w:rFonts w:eastAsia="Calibri" w:cs="Times New Roman"/>
                <w:bCs/>
              </w:rPr>
            </w:pPr>
            <w:r w:rsidRPr="003C520C">
              <w:rPr>
                <w:rFonts w:eastAsia="Calibri" w:cs="Times New Roman"/>
                <w:bCs/>
              </w:rPr>
              <w:t>Тіабен Т, ТН</w:t>
            </w:r>
          </w:p>
        </w:tc>
        <w:tc>
          <w:tcPr>
            <w:tcW w:w="1086" w:type="dxa"/>
            <w:tcBorders>
              <w:top w:val="single" w:sz="6" w:space="0" w:color="auto"/>
              <w:left w:val="single" w:sz="6" w:space="0" w:color="auto"/>
              <w:bottom w:val="single" w:sz="6" w:space="0" w:color="auto"/>
              <w:right w:val="single" w:sz="6" w:space="0" w:color="auto"/>
            </w:tcBorders>
            <w:vAlign w:val="center"/>
          </w:tcPr>
          <w:p w14:paraId="4664DEB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0,4-0,5</w:t>
            </w:r>
          </w:p>
        </w:tc>
        <w:tc>
          <w:tcPr>
            <w:tcW w:w="425" w:type="dxa"/>
            <w:tcBorders>
              <w:top w:val="single" w:sz="6" w:space="0" w:color="auto"/>
              <w:left w:val="single" w:sz="6" w:space="0" w:color="auto"/>
              <w:bottom w:val="single" w:sz="6" w:space="0" w:color="auto"/>
              <w:right w:val="single" w:sz="6" w:space="0" w:color="auto"/>
            </w:tcBorders>
            <w:vAlign w:val="center"/>
          </w:tcPr>
          <w:p w14:paraId="26C0D59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ECFDEA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79D4E6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8D4FBC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6DCB52D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C35C44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5B74D8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426124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399012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FCDB4D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AE5CE4D" w14:textId="77777777" w:rsidTr="00665274">
        <w:trPr>
          <w:trHeight w:val="264"/>
        </w:trPr>
        <w:tc>
          <w:tcPr>
            <w:tcW w:w="3025" w:type="dxa"/>
            <w:tcBorders>
              <w:top w:val="single" w:sz="6" w:space="0" w:color="auto"/>
              <w:left w:val="single" w:sz="6" w:space="0" w:color="auto"/>
              <w:bottom w:val="single" w:sz="6" w:space="0" w:color="auto"/>
              <w:right w:val="single" w:sz="4" w:space="0" w:color="auto"/>
            </w:tcBorders>
            <w:vAlign w:val="center"/>
          </w:tcPr>
          <w:p w14:paraId="374D34FA" w14:textId="77777777" w:rsidR="00692BDF" w:rsidRPr="003C520C" w:rsidRDefault="00692BDF" w:rsidP="00665274">
            <w:pPr>
              <w:rPr>
                <w:rFonts w:eastAsia="Calibri" w:cs="Times New Roman"/>
                <w:bCs/>
              </w:rPr>
            </w:pPr>
            <w:r w:rsidRPr="003C520C">
              <w:rPr>
                <w:rFonts w:eastAsia="Calibri" w:cs="Times New Roman"/>
                <w:bCs/>
              </w:rPr>
              <w:t>Толедо 75</w:t>
            </w:r>
            <w:r w:rsidRPr="003C520C">
              <w:rPr>
                <w:rFonts w:eastAsia="Times New Roman" w:cs="Times New Roman"/>
                <w:bCs/>
                <w:color w:val="000000"/>
                <w:lang w:val="en-US" w:eastAsia="ru-RU"/>
              </w:rPr>
              <w:t xml:space="preserve"> FS</w:t>
            </w:r>
            <w:r w:rsidRPr="003C520C">
              <w:rPr>
                <w:rFonts w:eastAsia="Times New Roman" w:cs="Times New Roman"/>
                <w:bCs/>
                <w:color w:val="000000"/>
                <w:lang w:eastAsia="ru-RU"/>
              </w:rPr>
              <w:t>, ТН</w:t>
            </w:r>
          </w:p>
        </w:tc>
        <w:tc>
          <w:tcPr>
            <w:tcW w:w="1086" w:type="dxa"/>
            <w:tcBorders>
              <w:top w:val="single" w:sz="6" w:space="0" w:color="auto"/>
              <w:left w:val="single" w:sz="6" w:space="0" w:color="auto"/>
              <w:bottom w:val="single" w:sz="6" w:space="0" w:color="auto"/>
              <w:right w:val="single" w:sz="6" w:space="0" w:color="auto"/>
            </w:tcBorders>
            <w:vAlign w:val="center"/>
          </w:tcPr>
          <w:p w14:paraId="27F632D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1,2-1,6</w:t>
            </w:r>
          </w:p>
        </w:tc>
        <w:tc>
          <w:tcPr>
            <w:tcW w:w="425" w:type="dxa"/>
            <w:tcBorders>
              <w:top w:val="single" w:sz="6" w:space="0" w:color="auto"/>
              <w:left w:val="single" w:sz="6" w:space="0" w:color="auto"/>
              <w:bottom w:val="single" w:sz="6" w:space="0" w:color="auto"/>
              <w:right w:val="single" w:sz="6" w:space="0" w:color="auto"/>
            </w:tcBorders>
            <w:vAlign w:val="center"/>
          </w:tcPr>
          <w:p w14:paraId="2B0A0C2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B81BD3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B43C60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72111AD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53E8BC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B8558F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5B3B9E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AEEA9A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0EF5F5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A2A114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0B2E4967" w14:textId="77777777" w:rsidTr="00665274">
        <w:trPr>
          <w:trHeight w:val="255"/>
        </w:trPr>
        <w:tc>
          <w:tcPr>
            <w:tcW w:w="3025" w:type="dxa"/>
            <w:tcBorders>
              <w:top w:val="single" w:sz="6" w:space="0" w:color="auto"/>
              <w:left w:val="single" w:sz="6" w:space="0" w:color="auto"/>
              <w:bottom w:val="single" w:sz="6" w:space="0" w:color="auto"/>
              <w:right w:val="single" w:sz="4" w:space="0" w:color="auto"/>
            </w:tcBorders>
            <w:vAlign w:val="center"/>
          </w:tcPr>
          <w:p w14:paraId="4D281CF7" w14:textId="77777777" w:rsidR="00692BDF" w:rsidRPr="003C520C" w:rsidRDefault="00692BDF" w:rsidP="00665274">
            <w:pPr>
              <w:rPr>
                <w:rFonts w:eastAsia="Times New Roman" w:cs="Times New Roman"/>
                <w:color w:val="000000"/>
                <w:lang w:eastAsia="ru-RU"/>
              </w:rPr>
            </w:pPr>
            <w:r w:rsidRPr="003C520C">
              <w:rPr>
                <w:rFonts w:eastAsia="Calibri" w:cs="Times New Roman"/>
                <w:bCs/>
              </w:rPr>
              <w:t>ТМТД, КС</w:t>
            </w:r>
          </w:p>
        </w:tc>
        <w:tc>
          <w:tcPr>
            <w:tcW w:w="1086" w:type="dxa"/>
            <w:tcBorders>
              <w:top w:val="single" w:sz="6" w:space="0" w:color="auto"/>
              <w:left w:val="single" w:sz="6" w:space="0" w:color="auto"/>
              <w:bottom w:val="single" w:sz="6" w:space="0" w:color="auto"/>
              <w:right w:val="single" w:sz="6" w:space="0" w:color="auto"/>
            </w:tcBorders>
            <w:vAlign w:val="center"/>
          </w:tcPr>
          <w:p w14:paraId="16EC040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3,0-4,0</w:t>
            </w:r>
          </w:p>
        </w:tc>
        <w:tc>
          <w:tcPr>
            <w:tcW w:w="425" w:type="dxa"/>
            <w:tcBorders>
              <w:top w:val="single" w:sz="6" w:space="0" w:color="auto"/>
              <w:left w:val="single" w:sz="6" w:space="0" w:color="auto"/>
              <w:bottom w:val="single" w:sz="6" w:space="0" w:color="auto"/>
              <w:right w:val="single" w:sz="6" w:space="0" w:color="auto"/>
            </w:tcBorders>
            <w:vAlign w:val="center"/>
          </w:tcPr>
          <w:p w14:paraId="7763414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5CC3E9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78A4C8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FA67B7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0DB1C2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0D31C0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DE6B33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6767B2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4A5E90B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8E242E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0061F392" w14:textId="77777777" w:rsidTr="00665274">
        <w:trPr>
          <w:trHeight w:val="244"/>
        </w:trPr>
        <w:tc>
          <w:tcPr>
            <w:tcW w:w="3025" w:type="dxa"/>
            <w:tcBorders>
              <w:top w:val="single" w:sz="6" w:space="0" w:color="auto"/>
              <w:left w:val="single" w:sz="6" w:space="0" w:color="auto"/>
              <w:bottom w:val="single" w:sz="6" w:space="0" w:color="auto"/>
              <w:right w:val="single" w:sz="4" w:space="0" w:color="auto"/>
            </w:tcBorders>
            <w:vAlign w:val="center"/>
          </w:tcPr>
          <w:p w14:paraId="09C2BCF4"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*Тримбіта, ТН</w:t>
            </w:r>
          </w:p>
        </w:tc>
        <w:tc>
          <w:tcPr>
            <w:tcW w:w="1086" w:type="dxa"/>
            <w:tcBorders>
              <w:top w:val="single" w:sz="6" w:space="0" w:color="auto"/>
              <w:left w:val="single" w:sz="6" w:space="0" w:color="auto"/>
              <w:bottom w:val="single" w:sz="6" w:space="0" w:color="auto"/>
              <w:right w:val="single" w:sz="6" w:space="0" w:color="auto"/>
            </w:tcBorders>
            <w:vAlign w:val="center"/>
          </w:tcPr>
          <w:p w14:paraId="0ED7898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0,75-1,0</w:t>
            </w:r>
          </w:p>
        </w:tc>
        <w:tc>
          <w:tcPr>
            <w:tcW w:w="425" w:type="dxa"/>
            <w:tcBorders>
              <w:top w:val="single" w:sz="6" w:space="0" w:color="auto"/>
              <w:left w:val="single" w:sz="6" w:space="0" w:color="auto"/>
              <w:bottom w:val="single" w:sz="6" w:space="0" w:color="auto"/>
              <w:right w:val="single" w:sz="6" w:space="0" w:color="auto"/>
            </w:tcBorders>
            <w:vAlign w:val="center"/>
          </w:tcPr>
          <w:p w14:paraId="7DC3ABF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6A8740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778EA6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14C5E09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645D2E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FB8BDC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D55A80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A1AFBF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841F9A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612F58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128462EF" w14:textId="77777777" w:rsidTr="00665274">
        <w:trPr>
          <w:trHeight w:val="235"/>
        </w:trPr>
        <w:tc>
          <w:tcPr>
            <w:tcW w:w="3025" w:type="dxa"/>
            <w:tcBorders>
              <w:top w:val="single" w:sz="6" w:space="0" w:color="auto"/>
              <w:left w:val="single" w:sz="6" w:space="0" w:color="auto"/>
              <w:bottom w:val="single" w:sz="6" w:space="0" w:color="auto"/>
              <w:right w:val="single" w:sz="4" w:space="0" w:color="auto"/>
            </w:tcBorders>
            <w:vAlign w:val="center"/>
          </w:tcPr>
          <w:p w14:paraId="48C9CC01"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*Тринаванта, ТН</w:t>
            </w:r>
          </w:p>
        </w:tc>
        <w:tc>
          <w:tcPr>
            <w:tcW w:w="1086" w:type="dxa"/>
            <w:tcBorders>
              <w:top w:val="single" w:sz="6" w:space="0" w:color="auto"/>
              <w:left w:val="single" w:sz="6" w:space="0" w:color="auto"/>
              <w:bottom w:val="single" w:sz="6" w:space="0" w:color="auto"/>
              <w:right w:val="single" w:sz="6" w:space="0" w:color="auto"/>
            </w:tcBorders>
            <w:vAlign w:val="center"/>
          </w:tcPr>
          <w:p w14:paraId="00A4236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1,0</w:t>
            </w:r>
          </w:p>
        </w:tc>
        <w:tc>
          <w:tcPr>
            <w:tcW w:w="425" w:type="dxa"/>
            <w:tcBorders>
              <w:top w:val="single" w:sz="6" w:space="0" w:color="auto"/>
              <w:left w:val="single" w:sz="6" w:space="0" w:color="auto"/>
              <w:bottom w:val="single" w:sz="6" w:space="0" w:color="auto"/>
              <w:right w:val="single" w:sz="6" w:space="0" w:color="auto"/>
            </w:tcBorders>
            <w:vAlign w:val="center"/>
          </w:tcPr>
          <w:p w14:paraId="33EECA8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ADCB26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FB3F29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256E67B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78CCD2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FA7924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AA2CB3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259C8C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9785A0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692383C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C57F708" w14:textId="77777777" w:rsidTr="00665274">
        <w:trPr>
          <w:trHeight w:val="224"/>
        </w:trPr>
        <w:tc>
          <w:tcPr>
            <w:tcW w:w="3025" w:type="dxa"/>
            <w:tcBorders>
              <w:top w:val="single" w:sz="6" w:space="0" w:color="auto"/>
              <w:left w:val="single" w:sz="6" w:space="0" w:color="auto"/>
              <w:bottom w:val="single" w:sz="6" w:space="0" w:color="auto"/>
              <w:right w:val="single" w:sz="4" w:space="0" w:color="auto"/>
            </w:tcBorders>
            <w:vAlign w:val="center"/>
          </w:tcPr>
          <w:p w14:paraId="7BD43048"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Тумен, ТН</w:t>
            </w:r>
          </w:p>
        </w:tc>
        <w:tc>
          <w:tcPr>
            <w:tcW w:w="1086" w:type="dxa"/>
            <w:tcBorders>
              <w:top w:val="single" w:sz="6" w:space="0" w:color="auto"/>
              <w:left w:val="single" w:sz="6" w:space="0" w:color="auto"/>
              <w:bottom w:val="single" w:sz="6" w:space="0" w:color="auto"/>
              <w:right w:val="single" w:sz="6" w:space="0" w:color="auto"/>
            </w:tcBorders>
            <w:vAlign w:val="center"/>
          </w:tcPr>
          <w:p w14:paraId="164D229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0,3</w:t>
            </w:r>
          </w:p>
        </w:tc>
        <w:tc>
          <w:tcPr>
            <w:tcW w:w="425" w:type="dxa"/>
            <w:tcBorders>
              <w:top w:val="single" w:sz="6" w:space="0" w:color="auto"/>
              <w:left w:val="single" w:sz="6" w:space="0" w:color="auto"/>
              <w:bottom w:val="single" w:sz="6" w:space="0" w:color="auto"/>
              <w:right w:val="single" w:sz="6" w:space="0" w:color="auto"/>
            </w:tcBorders>
            <w:vAlign w:val="center"/>
          </w:tcPr>
          <w:p w14:paraId="2835763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605EB8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C28C2E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2C9E83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26DF619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2AF101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108BAA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6ECE43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78FC0C7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877F0A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1626F91A" w14:textId="77777777" w:rsidTr="00665274">
        <w:trPr>
          <w:trHeight w:val="229"/>
        </w:trPr>
        <w:tc>
          <w:tcPr>
            <w:tcW w:w="3025" w:type="dxa"/>
            <w:tcBorders>
              <w:top w:val="single" w:sz="6" w:space="0" w:color="auto"/>
              <w:left w:val="single" w:sz="6" w:space="0" w:color="auto"/>
              <w:bottom w:val="single" w:sz="6" w:space="0" w:color="auto"/>
              <w:right w:val="single" w:sz="4" w:space="0" w:color="auto"/>
            </w:tcBorders>
            <w:vAlign w:val="center"/>
          </w:tcPr>
          <w:p w14:paraId="45ACC8F2" w14:textId="77777777" w:rsidR="00692BDF" w:rsidRPr="003C520C" w:rsidRDefault="00692BDF" w:rsidP="00665274">
            <w:pPr>
              <w:rPr>
                <w:rFonts w:eastAsia="Times New Roman" w:cs="Times New Roman"/>
                <w:color w:val="000000"/>
                <w:lang w:eastAsia="ru-RU"/>
              </w:rPr>
            </w:pPr>
            <w:r w:rsidRPr="003C520C">
              <w:rPr>
                <w:rFonts w:eastAsia="Calibri" w:cs="Times New Roman"/>
                <w:bCs/>
              </w:rPr>
              <w:t>Ультрасил, ТН</w:t>
            </w:r>
          </w:p>
        </w:tc>
        <w:tc>
          <w:tcPr>
            <w:tcW w:w="1086" w:type="dxa"/>
            <w:tcBorders>
              <w:top w:val="single" w:sz="6" w:space="0" w:color="auto"/>
              <w:left w:val="single" w:sz="6" w:space="0" w:color="auto"/>
              <w:bottom w:val="single" w:sz="6" w:space="0" w:color="auto"/>
              <w:right w:val="single" w:sz="6" w:space="0" w:color="auto"/>
            </w:tcBorders>
            <w:vAlign w:val="center"/>
          </w:tcPr>
          <w:p w14:paraId="10A5B9F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0,2-0,25</w:t>
            </w:r>
          </w:p>
        </w:tc>
        <w:tc>
          <w:tcPr>
            <w:tcW w:w="425" w:type="dxa"/>
            <w:tcBorders>
              <w:top w:val="single" w:sz="6" w:space="0" w:color="auto"/>
              <w:left w:val="single" w:sz="6" w:space="0" w:color="auto"/>
              <w:bottom w:val="single" w:sz="6" w:space="0" w:color="auto"/>
              <w:right w:val="single" w:sz="6" w:space="0" w:color="auto"/>
            </w:tcBorders>
            <w:vAlign w:val="center"/>
          </w:tcPr>
          <w:p w14:paraId="40DD031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9CC5D9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02EB08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A37536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07879C3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881B9BB"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3BF388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9E7E3E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01F582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D86C45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5FD76A2B" w14:textId="77777777" w:rsidTr="00665274">
        <w:trPr>
          <w:trHeight w:val="204"/>
        </w:trPr>
        <w:tc>
          <w:tcPr>
            <w:tcW w:w="3025" w:type="dxa"/>
            <w:tcBorders>
              <w:top w:val="single" w:sz="6" w:space="0" w:color="auto"/>
              <w:left w:val="single" w:sz="6" w:space="0" w:color="auto"/>
              <w:bottom w:val="single" w:sz="6" w:space="0" w:color="auto"/>
              <w:right w:val="single" w:sz="4" w:space="0" w:color="auto"/>
            </w:tcBorders>
            <w:vAlign w:val="center"/>
          </w:tcPr>
          <w:p w14:paraId="702F1676" w14:textId="77777777" w:rsidR="00692BDF" w:rsidRPr="003C520C" w:rsidRDefault="00692BDF" w:rsidP="00665274">
            <w:pPr>
              <w:rPr>
                <w:rFonts w:eastAsia="Calibri" w:cs="Times New Roman"/>
                <w:bCs/>
              </w:rPr>
            </w:pPr>
            <w:r w:rsidRPr="003C520C">
              <w:rPr>
                <w:rFonts w:eastAsia="Calibri" w:cs="Times New Roman"/>
                <w:bCs/>
              </w:rPr>
              <w:t>Ультрасил Дуо, ТН</w:t>
            </w:r>
          </w:p>
        </w:tc>
        <w:tc>
          <w:tcPr>
            <w:tcW w:w="1086" w:type="dxa"/>
            <w:tcBorders>
              <w:top w:val="single" w:sz="6" w:space="0" w:color="auto"/>
              <w:left w:val="single" w:sz="6" w:space="0" w:color="auto"/>
              <w:bottom w:val="single" w:sz="6" w:space="0" w:color="auto"/>
              <w:right w:val="single" w:sz="6" w:space="0" w:color="auto"/>
            </w:tcBorders>
            <w:vAlign w:val="center"/>
          </w:tcPr>
          <w:p w14:paraId="597D99A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0,5</w:t>
            </w:r>
          </w:p>
        </w:tc>
        <w:tc>
          <w:tcPr>
            <w:tcW w:w="425" w:type="dxa"/>
            <w:tcBorders>
              <w:top w:val="single" w:sz="6" w:space="0" w:color="auto"/>
              <w:left w:val="single" w:sz="6" w:space="0" w:color="auto"/>
              <w:bottom w:val="single" w:sz="6" w:space="0" w:color="auto"/>
              <w:right w:val="single" w:sz="6" w:space="0" w:color="auto"/>
            </w:tcBorders>
            <w:vAlign w:val="center"/>
          </w:tcPr>
          <w:p w14:paraId="427CDEB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B78985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C78886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6716F3D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7694B5E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213270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3CBFAF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3670ED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53B17B4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5AD2B0D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2AF7F73" w14:textId="77777777" w:rsidTr="00665274">
        <w:trPr>
          <w:trHeight w:val="209"/>
        </w:trPr>
        <w:tc>
          <w:tcPr>
            <w:tcW w:w="3025" w:type="dxa"/>
            <w:tcBorders>
              <w:top w:val="single" w:sz="6" w:space="0" w:color="auto"/>
              <w:left w:val="single" w:sz="6" w:space="0" w:color="auto"/>
              <w:bottom w:val="single" w:sz="6" w:space="0" w:color="auto"/>
              <w:right w:val="single" w:sz="4" w:space="0" w:color="auto"/>
            </w:tcBorders>
            <w:vAlign w:val="center"/>
          </w:tcPr>
          <w:p w14:paraId="6610DEB1"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 xml:space="preserve">Фунабен Т 480 </w:t>
            </w:r>
            <w:r w:rsidRPr="003C520C">
              <w:rPr>
                <w:rFonts w:eastAsia="Times New Roman" w:cs="Times New Roman"/>
                <w:color w:val="000000"/>
                <w:lang w:val="en-US" w:eastAsia="ru-RU"/>
              </w:rPr>
              <w:t>FS</w:t>
            </w:r>
            <w:r w:rsidRPr="003C520C">
              <w:rPr>
                <w:rFonts w:eastAsia="Times New Roman" w:cs="Times New Roman"/>
                <w:color w:val="000000"/>
                <w:lang w:eastAsia="ru-RU"/>
              </w:rPr>
              <w:t>, ТН</w:t>
            </w:r>
          </w:p>
        </w:tc>
        <w:tc>
          <w:tcPr>
            <w:tcW w:w="1086" w:type="dxa"/>
            <w:tcBorders>
              <w:top w:val="single" w:sz="6" w:space="0" w:color="auto"/>
              <w:left w:val="single" w:sz="6" w:space="0" w:color="auto"/>
              <w:bottom w:val="single" w:sz="6" w:space="0" w:color="auto"/>
              <w:right w:val="single" w:sz="6" w:space="0" w:color="auto"/>
            </w:tcBorders>
            <w:vAlign w:val="center"/>
          </w:tcPr>
          <w:p w14:paraId="303C1BC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2,5</w:t>
            </w:r>
          </w:p>
        </w:tc>
        <w:tc>
          <w:tcPr>
            <w:tcW w:w="425" w:type="dxa"/>
            <w:tcBorders>
              <w:top w:val="single" w:sz="6" w:space="0" w:color="auto"/>
              <w:left w:val="single" w:sz="6" w:space="0" w:color="auto"/>
              <w:bottom w:val="single" w:sz="6" w:space="0" w:color="auto"/>
              <w:right w:val="single" w:sz="6" w:space="0" w:color="auto"/>
            </w:tcBorders>
            <w:vAlign w:val="center"/>
          </w:tcPr>
          <w:p w14:paraId="0D031F6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4BD77D8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24F804E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59E0EFB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25599C4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79CDCE6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774012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85C6CB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3CC3698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2FB3E045"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38DF7C44" w14:textId="77777777" w:rsidTr="00665274">
        <w:trPr>
          <w:trHeight w:val="420"/>
        </w:trPr>
        <w:tc>
          <w:tcPr>
            <w:tcW w:w="3025" w:type="dxa"/>
            <w:tcBorders>
              <w:top w:val="single" w:sz="6" w:space="0" w:color="auto"/>
              <w:left w:val="single" w:sz="6" w:space="0" w:color="auto"/>
              <w:bottom w:val="single" w:sz="6" w:space="0" w:color="auto"/>
              <w:right w:val="single" w:sz="4" w:space="0" w:color="auto"/>
            </w:tcBorders>
            <w:vAlign w:val="center"/>
          </w:tcPr>
          <w:p w14:paraId="41B92416" w14:textId="77777777" w:rsidR="00692BDF" w:rsidRPr="003C520C" w:rsidRDefault="00692BDF" w:rsidP="00665274">
            <w:pPr>
              <w:rPr>
                <w:rFonts w:eastAsia="Times New Roman" w:cs="Times New Roman"/>
                <w:color w:val="000000"/>
                <w:lang w:eastAsia="ru-RU"/>
              </w:rPr>
            </w:pPr>
            <w:r w:rsidRPr="003C520C">
              <w:rPr>
                <w:rFonts w:eastAsia="Calibri" w:cs="Times New Roman"/>
                <w:bCs/>
              </w:rPr>
              <w:t>Штеф-протруйник /Фуміком, ТН</w:t>
            </w:r>
          </w:p>
        </w:tc>
        <w:tc>
          <w:tcPr>
            <w:tcW w:w="1086" w:type="dxa"/>
            <w:tcBorders>
              <w:top w:val="single" w:sz="6" w:space="0" w:color="auto"/>
              <w:left w:val="single" w:sz="6" w:space="0" w:color="auto"/>
              <w:bottom w:val="single" w:sz="6" w:space="0" w:color="auto"/>
              <w:right w:val="single" w:sz="6" w:space="0" w:color="auto"/>
            </w:tcBorders>
            <w:vAlign w:val="center"/>
          </w:tcPr>
          <w:p w14:paraId="76AA3A81"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0,8-1,0</w:t>
            </w:r>
          </w:p>
        </w:tc>
        <w:tc>
          <w:tcPr>
            <w:tcW w:w="425" w:type="dxa"/>
            <w:tcBorders>
              <w:top w:val="single" w:sz="6" w:space="0" w:color="auto"/>
              <w:left w:val="single" w:sz="6" w:space="0" w:color="auto"/>
              <w:bottom w:val="single" w:sz="6" w:space="0" w:color="auto"/>
              <w:right w:val="single" w:sz="6" w:space="0" w:color="auto"/>
            </w:tcBorders>
            <w:vAlign w:val="center"/>
          </w:tcPr>
          <w:p w14:paraId="7B9350E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D92EF3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68EF768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45A314A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1C5CFF7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6C0A70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7D3D57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4B0F2A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358A70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B0CE5F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7C4B2C17" w14:textId="77777777" w:rsidTr="00665274">
        <w:trPr>
          <w:trHeight w:val="206"/>
        </w:trPr>
        <w:tc>
          <w:tcPr>
            <w:tcW w:w="3025" w:type="dxa"/>
            <w:tcBorders>
              <w:top w:val="single" w:sz="6" w:space="0" w:color="auto"/>
              <w:left w:val="single" w:sz="6" w:space="0" w:color="auto"/>
              <w:bottom w:val="single" w:sz="6" w:space="0" w:color="auto"/>
              <w:right w:val="single" w:sz="4" w:space="0" w:color="auto"/>
            </w:tcBorders>
            <w:vAlign w:val="center"/>
          </w:tcPr>
          <w:p w14:paraId="70AF0B73" w14:textId="77777777" w:rsidR="00692BDF" w:rsidRPr="003C520C" w:rsidRDefault="00692BDF" w:rsidP="00665274">
            <w:pPr>
              <w:rPr>
                <w:rFonts w:eastAsia="Times New Roman" w:cs="Times New Roman"/>
                <w:color w:val="000000"/>
                <w:lang w:eastAsia="ru-RU"/>
              </w:rPr>
            </w:pPr>
            <w:r w:rsidRPr="003C520C">
              <w:rPr>
                <w:rFonts w:eastAsia="Times New Roman" w:cs="Times New Roman"/>
                <w:color w:val="000000"/>
                <w:lang w:eastAsia="ru-RU"/>
              </w:rPr>
              <w:t xml:space="preserve">*Юнта Квадро 373,4 </w:t>
            </w:r>
            <w:r w:rsidRPr="003C520C">
              <w:rPr>
                <w:rFonts w:eastAsia="Times New Roman" w:cs="Times New Roman"/>
                <w:color w:val="000000"/>
                <w:lang w:val="en-US" w:eastAsia="ru-RU"/>
              </w:rPr>
              <w:t>FS</w:t>
            </w:r>
            <w:r w:rsidRPr="003C520C">
              <w:rPr>
                <w:rFonts w:eastAsia="Times New Roman" w:cs="Times New Roman"/>
                <w:color w:val="000000"/>
                <w:lang w:eastAsia="ru-RU"/>
              </w:rPr>
              <w:t>, ТН</w:t>
            </w:r>
          </w:p>
        </w:tc>
        <w:tc>
          <w:tcPr>
            <w:tcW w:w="1086" w:type="dxa"/>
            <w:tcBorders>
              <w:top w:val="single" w:sz="6" w:space="0" w:color="auto"/>
              <w:left w:val="single" w:sz="6" w:space="0" w:color="auto"/>
              <w:bottom w:val="single" w:sz="6" w:space="0" w:color="auto"/>
              <w:right w:val="single" w:sz="6" w:space="0" w:color="auto"/>
            </w:tcBorders>
            <w:vAlign w:val="center"/>
          </w:tcPr>
          <w:p w14:paraId="0657375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1,4-1,6</w:t>
            </w:r>
          </w:p>
        </w:tc>
        <w:tc>
          <w:tcPr>
            <w:tcW w:w="425" w:type="dxa"/>
            <w:tcBorders>
              <w:top w:val="single" w:sz="6" w:space="0" w:color="auto"/>
              <w:left w:val="single" w:sz="6" w:space="0" w:color="auto"/>
              <w:bottom w:val="single" w:sz="6" w:space="0" w:color="auto"/>
              <w:right w:val="single" w:sz="6" w:space="0" w:color="auto"/>
            </w:tcBorders>
            <w:vAlign w:val="center"/>
          </w:tcPr>
          <w:p w14:paraId="5AF1A75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03ADA60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37C7F45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1" w:type="dxa"/>
            <w:tcBorders>
              <w:top w:val="single" w:sz="6" w:space="0" w:color="auto"/>
              <w:left w:val="single" w:sz="6" w:space="0" w:color="auto"/>
              <w:bottom w:val="single" w:sz="6" w:space="0" w:color="auto"/>
              <w:right w:val="single" w:sz="6" w:space="0" w:color="auto"/>
            </w:tcBorders>
            <w:vAlign w:val="center"/>
          </w:tcPr>
          <w:p w14:paraId="0CF5D9F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850" w:type="dxa"/>
            <w:tcBorders>
              <w:top w:val="single" w:sz="6" w:space="0" w:color="auto"/>
              <w:left w:val="single" w:sz="6" w:space="0" w:color="auto"/>
              <w:bottom w:val="single" w:sz="6" w:space="0" w:color="auto"/>
              <w:right w:val="single" w:sz="6" w:space="0" w:color="auto"/>
            </w:tcBorders>
            <w:vAlign w:val="center"/>
          </w:tcPr>
          <w:p w14:paraId="4EB6C3B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47E7900"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12F4E01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6" w:space="0" w:color="auto"/>
            </w:tcBorders>
            <w:vAlign w:val="center"/>
          </w:tcPr>
          <w:p w14:paraId="5745020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6" w:space="0" w:color="auto"/>
              <w:bottom w:val="single" w:sz="6" w:space="0" w:color="auto"/>
              <w:right w:val="single" w:sz="4" w:space="0" w:color="auto"/>
            </w:tcBorders>
            <w:vAlign w:val="center"/>
          </w:tcPr>
          <w:p w14:paraId="0D6BD18A"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67" w:type="dxa"/>
            <w:tcBorders>
              <w:top w:val="single" w:sz="6" w:space="0" w:color="auto"/>
              <w:left w:val="single" w:sz="4" w:space="0" w:color="auto"/>
              <w:bottom w:val="single" w:sz="6" w:space="0" w:color="auto"/>
              <w:right w:val="single" w:sz="6" w:space="0" w:color="auto"/>
            </w:tcBorders>
            <w:vAlign w:val="center"/>
          </w:tcPr>
          <w:p w14:paraId="7C524C6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bl>
    <w:p w14:paraId="6AE7729A" w14:textId="77777777" w:rsidR="00692BDF" w:rsidRPr="003C520C" w:rsidRDefault="00692BDF" w:rsidP="00692BDF">
      <w:pPr>
        <w:spacing w:line="192" w:lineRule="auto"/>
        <w:rPr>
          <w:rFonts w:eastAsia="Times New Roman" w:cs="Times New Roman"/>
          <w:color w:val="000000"/>
          <w:lang w:eastAsia="ru-RU"/>
        </w:rPr>
      </w:pPr>
      <w:r w:rsidRPr="003C520C">
        <w:rPr>
          <w:rFonts w:eastAsia="Times New Roman" w:cs="Times New Roman"/>
          <w:color w:val="000000"/>
          <w:lang w:eastAsia="ru-RU"/>
        </w:rPr>
        <w:t>*  – препарати інсекто-фунгіцидної дії</w:t>
      </w:r>
    </w:p>
    <w:p w14:paraId="4C246EB6" w14:textId="77777777" w:rsidR="00692BDF" w:rsidRPr="003C520C" w:rsidRDefault="00692BDF" w:rsidP="00692BDF">
      <w:pPr>
        <w:spacing w:line="192" w:lineRule="auto"/>
        <w:rPr>
          <w:rFonts w:eastAsia="Times New Roman" w:cs="Times New Roman"/>
          <w:color w:val="000000"/>
          <w:lang w:eastAsia="ru-RU"/>
        </w:rPr>
      </w:pPr>
    </w:p>
    <w:p w14:paraId="2FB0C2F8" w14:textId="77777777" w:rsidR="00006184" w:rsidRPr="003C520C" w:rsidRDefault="00006184" w:rsidP="00692BDF">
      <w:pPr>
        <w:pStyle w:val="af7"/>
        <w:rPr>
          <w:b/>
          <w:sz w:val="24"/>
          <w:szCs w:val="24"/>
        </w:rPr>
      </w:pPr>
    </w:p>
    <w:p w14:paraId="2CB82432" w14:textId="16C8C816" w:rsidR="00692BDF" w:rsidRPr="003C520C" w:rsidRDefault="00692BDF" w:rsidP="00692BDF">
      <w:pPr>
        <w:pStyle w:val="af7"/>
        <w:rPr>
          <w:b/>
        </w:rPr>
      </w:pPr>
      <w:r w:rsidRPr="003C520C">
        <w:rPr>
          <w:b/>
        </w:rPr>
        <w:t>Таблиця  2.  Норми витрат і спектр дії фунгіцидів для захисту зернових колосових культур  від хвороб в період вегетації</w:t>
      </w:r>
    </w:p>
    <w:p w14:paraId="14A56FF8" w14:textId="77777777" w:rsidR="00006184" w:rsidRPr="003C520C" w:rsidRDefault="00006184" w:rsidP="00006184">
      <w:pPr>
        <w:rPr>
          <w:lang w:eastAsia="ru-RU" w:bidi="ar-SA"/>
        </w:rPr>
      </w:pPr>
    </w:p>
    <w:tbl>
      <w:tblPr>
        <w:tblW w:w="1024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276"/>
        <w:gridCol w:w="567"/>
        <w:gridCol w:w="425"/>
        <w:gridCol w:w="657"/>
        <w:gridCol w:w="437"/>
        <w:gridCol w:w="668"/>
        <w:gridCol w:w="669"/>
        <w:gridCol w:w="668"/>
        <w:gridCol w:w="669"/>
        <w:gridCol w:w="669"/>
      </w:tblGrid>
      <w:tr w:rsidR="00692BDF" w:rsidRPr="003C520C" w14:paraId="0E7EA999" w14:textId="77777777" w:rsidTr="00665274">
        <w:trPr>
          <w:cantSplit/>
          <w:trHeight w:val="440"/>
        </w:trPr>
        <w:tc>
          <w:tcPr>
            <w:tcW w:w="3544" w:type="dxa"/>
            <w:vMerge w:val="restart"/>
            <w:tcBorders>
              <w:top w:val="single" w:sz="4" w:space="0" w:color="auto"/>
              <w:left w:val="single" w:sz="4" w:space="0" w:color="auto"/>
              <w:bottom w:val="single" w:sz="4" w:space="0" w:color="auto"/>
              <w:right w:val="single" w:sz="4" w:space="0" w:color="auto"/>
            </w:tcBorders>
            <w:vAlign w:val="center"/>
            <w:hideMark/>
          </w:tcPr>
          <w:p w14:paraId="2F51511B" w14:textId="77777777" w:rsidR="00692BDF" w:rsidRPr="003C520C" w:rsidRDefault="00692BDF" w:rsidP="00665274">
            <w:pPr>
              <w:pStyle w:val="afd"/>
              <w:rPr>
                <w:sz w:val="24"/>
                <w:szCs w:val="24"/>
                <w:lang w:eastAsia="en-US"/>
              </w:rPr>
            </w:pPr>
            <w:r w:rsidRPr="003C520C">
              <w:rPr>
                <w:sz w:val="24"/>
                <w:szCs w:val="24"/>
                <w:lang w:eastAsia="en-US"/>
              </w:rPr>
              <w:t>Препарат</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DA14276" w14:textId="77777777" w:rsidR="00692BDF" w:rsidRPr="003C520C" w:rsidRDefault="00692BDF" w:rsidP="00665274">
            <w:pPr>
              <w:jc w:val="center"/>
              <w:rPr>
                <w:rFonts w:cs="Times New Roman"/>
              </w:rPr>
            </w:pPr>
            <w:r w:rsidRPr="003C520C">
              <w:rPr>
                <w:rFonts w:cs="Times New Roman"/>
              </w:rPr>
              <w:t>Норма витрати л\га або кг\га</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E7F97EA" w14:textId="77777777" w:rsidR="00692BDF" w:rsidRPr="003C520C" w:rsidRDefault="00692BDF" w:rsidP="00665274">
            <w:pPr>
              <w:jc w:val="center"/>
              <w:rPr>
                <w:rFonts w:cs="Times New Roman"/>
              </w:rPr>
            </w:pPr>
            <w:r w:rsidRPr="003C520C">
              <w:rPr>
                <w:rFonts w:cs="Times New Roman"/>
              </w:rPr>
              <w:t>Іржа</w:t>
            </w:r>
          </w:p>
        </w:tc>
        <w:tc>
          <w:tcPr>
            <w:tcW w:w="65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FF3A6D3" w14:textId="77777777" w:rsidR="00692BDF" w:rsidRPr="003C520C" w:rsidRDefault="00692BDF" w:rsidP="00665274">
            <w:pPr>
              <w:ind w:left="113" w:right="113"/>
              <w:jc w:val="center"/>
              <w:rPr>
                <w:rFonts w:cs="Times New Roman"/>
              </w:rPr>
            </w:pPr>
            <w:r w:rsidRPr="003C520C">
              <w:rPr>
                <w:rFonts w:cs="Times New Roman"/>
              </w:rPr>
              <w:t>Боршниста роса</w:t>
            </w:r>
          </w:p>
        </w:tc>
        <w:tc>
          <w:tcPr>
            <w:tcW w:w="43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153DD0B" w14:textId="77777777" w:rsidR="00692BDF" w:rsidRPr="003C520C" w:rsidRDefault="00692BDF" w:rsidP="00665274">
            <w:pPr>
              <w:ind w:left="113" w:right="113"/>
              <w:jc w:val="center"/>
              <w:rPr>
                <w:rFonts w:cs="Times New Roman"/>
              </w:rPr>
            </w:pPr>
            <w:r w:rsidRPr="003C520C">
              <w:rPr>
                <w:rFonts w:cs="Times New Roman"/>
              </w:rPr>
              <w:t>Септоріоз</w:t>
            </w:r>
          </w:p>
        </w:tc>
        <w:tc>
          <w:tcPr>
            <w:tcW w:w="6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1953DA85" w14:textId="77777777" w:rsidR="00692BDF" w:rsidRPr="003C520C" w:rsidRDefault="00692BDF" w:rsidP="00665274">
            <w:pPr>
              <w:ind w:left="113" w:right="113"/>
              <w:jc w:val="center"/>
              <w:rPr>
                <w:rFonts w:cs="Times New Roman"/>
              </w:rPr>
            </w:pPr>
            <w:r w:rsidRPr="003C520C">
              <w:rPr>
                <w:rFonts w:cs="Times New Roman"/>
              </w:rPr>
              <w:t>Плямистості листя</w:t>
            </w:r>
          </w:p>
        </w:tc>
        <w:tc>
          <w:tcPr>
            <w:tcW w:w="6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0F2ECE5" w14:textId="77777777" w:rsidR="00692BDF" w:rsidRPr="003C520C" w:rsidRDefault="00692BDF" w:rsidP="00665274">
            <w:pPr>
              <w:ind w:left="113" w:right="113"/>
              <w:jc w:val="center"/>
              <w:rPr>
                <w:rFonts w:cs="Times New Roman"/>
              </w:rPr>
            </w:pPr>
            <w:r w:rsidRPr="003C520C">
              <w:rPr>
                <w:rFonts w:cs="Times New Roman"/>
              </w:rPr>
              <w:t>Церкоспо</w:t>
            </w:r>
          </w:p>
          <w:p w14:paraId="4276D918" w14:textId="77777777" w:rsidR="00692BDF" w:rsidRPr="003C520C" w:rsidRDefault="00692BDF" w:rsidP="00665274">
            <w:pPr>
              <w:ind w:left="113" w:right="113"/>
              <w:jc w:val="center"/>
              <w:rPr>
                <w:rFonts w:cs="Times New Roman"/>
              </w:rPr>
            </w:pPr>
            <w:r w:rsidRPr="003C520C">
              <w:rPr>
                <w:rFonts w:cs="Times New Roman"/>
              </w:rPr>
              <w:t>рельоз</w:t>
            </w:r>
          </w:p>
        </w:tc>
        <w:tc>
          <w:tcPr>
            <w:tcW w:w="6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47347A1" w14:textId="77777777" w:rsidR="00692BDF" w:rsidRPr="003C520C" w:rsidRDefault="00692BDF" w:rsidP="00665274">
            <w:pPr>
              <w:ind w:left="113" w:right="113"/>
              <w:jc w:val="center"/>
              <w:rPr>
                <w:rFonts w:cs="Times New Roman"/>
              </w:rPr>
            </w:pPr>
            <w:r w:rsidRPr="003C520C">
              <w:rPr>
                <w:rFonts w:cs="Times New Roman"/>
              </w:rPr>
              <w:t>Снігова пліснява</w:t>
            </w:r>
          </w:p>
        </w:tc>
        <w:tc>
          <w:tcPr>
            <w:tcW w:w="6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58FEA7E" w14:textId="77777777" w:rsidR="00692BDF" w:rsidRPr="003C520C" w:rsidRDefault="00692BDF" w:rsidP="00665274">
            <w:pPr>
              <w:ind w:left="113" w:right="113"/>
              <w:jc w:val="center"/>
              <w:rPr>
                <w:rFonts w:cs="Times New Roman"/>
              </w:rPr>
            </w:pPr>
            <w:r w:rsidRPr="003C520C">
              <w:rPr>
                <w:rFonts w:cs="Times New Roman"/>
              </w:rPr>
              <w:t>Фузаріоз колоса</w:t>
            </w:r>
          </w:p>
        </w:tc>
        <w:tc>
          <w:tcPr>
            <w:tcW w:w="6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D23B90A" w14:textId="77777777" w:rsidR="00692BDF" w:rsidRPr="003C520C" w:rsidRDefault="00692BDF" w:rsidP="00665274">
            <w:pPr>
              <w:ind w:left="113" w:right="113"/>
              <w:jc w:val="center"/>
              <w:rPr>
                <w:rFonts w:cs="Times New Roman"/>
              </w:rPr>
            </w:pPr>
            <w:r w:rsidRPr="003C520C">
              <w:rPr>
                <w:rFonts w:cs="Times New Roman"/>
              </w:rPr>
              <w:t>Кореневі гнилі</w:t>
            </w:r>
          </w:p>
        </w:tc>
      </w:tr>
      <w:tr w:rsidR="00692BDF" w:rsidRPr="003C520C" w14:paraId="2468AEB9" w14:textId="77777777" w:rsidTr="00665274">
        <w:trPr>
          <w:cantSplit/>
          <w:trHeight w:val="1246"/>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2C3D1AE4" w14:textId="77777777" w:rsidR="00692BDF" w:rsidRPr="003C520C" w:rsidRDefault="00692BDF" w:rsidP="00665274">
            <w:pPr>
              <w:rPr>
                <w:rFonts w:cs="Times New Roman"/>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F3D5B2B" w14:textId="77777777" w:rsidR="00692BDF" w:rsidRPr="003C520C" w:rsidRDefault="00692BDF" w:rsidP="00665274">
            <w:pPr>
              <w:rPr>
                <w:rFonts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hideMark/>
          </w:tcPr>
          <w:p w14:paraId="2FDF5F42" w14:textId="77777777" w:rsidR="00692BDF" w:rsidRPr="003C520C" w:rsidRDefault="00692BDF" w:rsidP="00665274">
            <w:pPr>
              <w:rPr>
                <w:rFonts w:cs="Times New Roman"/>
              </w:rPr>
            </w:pPr>
            <w:r w:rsidRPr="003C520C">
              <w:rPr>
                <w:rFonts w:cs="Times New Roman"/>
              </w:rPr>
              <w:t xml:space="preserve"> бура</w:t>
            </w:r>
          </w:p>
        </w:tc>
        <w:tc>
          <w:tcPr>
            <w:tcW w:w="425" w:type="dxa"/>
            <w:tcBorders>
              <w:top w:val="single" w:sz="4" w:space="0" w:color="auto"/>
              <w:left w:val="single" w:sz="4" w:space="0" w:color="auto"/>
              <w:bottom w:val="single" w:sz="4" w:space="0" w:color="auto"/>
              <w:right w:val="single" w:sz="4" w:space="0" w:color="auto"/>
            </w:tcBorders>
            <w:textDirection w:val="btLr"/>
            <w:hideMark/>
          </w:tcPr>
          <w:p w14:paraId="27562A44" w14:textId="77777777" w:rsidR="00692BDF" w:rsidRPr="003C520C" w:rsidRDefault="00692BDF" w:rsidP="00665274">
            <w:pPr>
              <w:rPr>
                <w:rFonts w:cs="Times New Roman"/>
              </w:rPr>
            </w:pPr>
            <w:r w:rsidRPr="003C520C">
              <w:rPr>
                <w:rFonts w:cs="Times New Roman"/>
              </w:rPr>
              <w:t xml:space="preserve"> стеблова</w:t>
            </w:r>
          </w:p>
        </w:tc>
        <w:tc>
          <w:tcPr>
            <w:tcW w:w="657" w:type="dxa"/>
            <w:vMerge/>
            <w:tcBorders>
              <w:top w:val="single" w:sz="4" w:space="0" w:color="auto"/>
              <w:left w:val="single" w:sz="4" w:space="0" w:color="auto"/>
              <w:bottom w:val="single" w:sz="4" w:space="0" w:color="auto"/>
              <w:right w:val="single" w:sz="4" w:space="0" w:color="auto"/>
            </w:tcBorders>
            <w:vAlign w:val="center"/>
            <w:hideMark/>
          </w:tcPr>
          <w:p w14:paraId="2FA02A87" w14:textId="77777777" w:rsidR="00692BDF" w:rsidRPr="003C520C" w:rsidRDefault="00692BDF" w:rsidP="00665274">
            <w:pPr>
              <w:rPr>
                <w:rFonts w:cs="Times New Roman"/>
              </w:rPr>
            </w:pPr>
          </w:p>
        </w:tc>
        <w:tc>
          <w:tcPr>
            <w:tcW w:w="437" w:type="dxa"/>
            <w:vMerge/>
            <w:tcBorders>
              <w:top w:val="single" w:sz="4" w:space="0" w:color="auto"/>
              <w:left w:val="single" w:sz="4" w:space="0" w:color="auto"/>
              <w:bottom w:val="single" w:sz="4" w:space="0" w:color="auto"/>
              <w:right w:val="single" w:sz="4" w:space="0" w:color="auto"/>
            </w:tcBorders>
            <w:vAlign w:val="center"/>
            <w:hideMark/>
          </w:tcPr>
          <w:p w14:paraId="2E8C3CE2" w14:textId="77777777" w:rsidR="00692BDF" w:rsidRPr="003C520C" w:rsidRDefault="00692BDF" w:rsidP="00665274">
            <w:pPr>
              <w:rPr>
                <w:rFonts w:cs="Times New Roman"/>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55087AA6" w14:textId="77777777" w:rsidR="00692BDF" w:rsidRPr="003C520C" w:rsidRDefault="00692BDF" w:rsidP="00665274">
            <w:pPr>
              <w:rPr>
                <w:rFonts w:cs="Times New Roman"/>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41561642" w14:textId="77777777" w:rsidR="00692BDF" w:rsidRPr="003C520C" w:rsidRDefault="00692BDF" w:rsidP="00665274">
            <w:pPr>
              <w:rPr>
                <w:rFonts w:cs="Times New Roman"/>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14:paraId="1EA0C7A8" w14:textId="77777777" w:rsidR="00692BDF" w:rsidRPr="003C520C" w:rsidRDefault="00692BDF" w:rsidP="00665274">
            <w:pPr>
              <w:rPr>
                <w:rFonts w:cs="Times New Roman"/>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19183E2B" w14:textId="77777777" w:rsidR="00692BDF" w:rsidRPr="003C520C" w:rsidRDefault="00692BDF" w:rsidP="00665274">
            <w:pPr>
              <w:rPr>
                <w:rFonts w:cs="Times New Roman"/>
              </w:rPr>
            </w:pP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5215ABB2" w14:textId="77777777" w:rsidR="00692BDF" w:rsidRPr="003C520C" w:rsidRDefault="00692BDF" w:rsidP="00665274">
            <w:pPr>
              <w:rPr>
                <w:rFonts w:cs="Times New Roman"/>
              </w:rPr>
            </w:pPr>
          </w:p>
        </w:tc>
      </w:tr>
      <w:tr w:rsidR="00692BDF" w:rsidRPr="003C520C" w14:paraId="7CFD4478" w14:textId="77777777" w:rsidTr="00665274">
        <w:trPr>
          <w:trHeight w:val="288"/>
        </w:trPr>
        <w:tc>
          <w:tcPr>
            <w:tcW w:w="3544" w:type="dxa"/>
            <w:tcBorders>
              <w:top w:val="single" w:sz="4" w:space="0" w:color="auto"/>
              <w:left w:val="single" w:sz="4" w:space="0" w:color="auto"/>
              <w:bottom w:val="single" w:sz="4" w:space="0" w:color="auto"/>
              <w:right w:val="single" w:sz="4" w:space="0" w:color="auto"/>
            </w:tcBorders>
            <w:vAlign w:val="center"/>
            <w:hideMark/>
          </w:tcPr>
          <w:p w14:paraId="5F03A7A0" w14:textId="77777777" w:rsidR="00692BDF" w:rsidRPr="003C520C" w:rsidRDefault="00692BDF" w:rsidP="00665274">
            <w:pPr>
              <w:rPr>
                <w:rFonts w:cs="Times New Roman"/>
              </w:rPr>
            </w:pPr>
            <w:r w:rsidRPr="003C520C">
              <w:rPr>
                <w:rFonts w:cs="Times New Roman"/>
              </w:rPr>
              <w:t>Абакус</w:t>
            </w:r>
            <w:r w:rsidRPr="003C520C">
              <w:rPr>
                <w:rFonts w:cs="Times New Roman"/>
                <w:lang w:val="en-US"/>
              </w:rPr>
              <w:t>/</w:t>
            </w:r>
            <w:r w:rsidRPr="003C520C">
              <w:rPr>
                <w:rFonts w:cs="Times New Roman"/>
              </w:rPr>
              <w:t>Дует,СЕ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A429CB6" w14:textId="77777777" w:rsidR="00692BDF" w:rsidRPr="003C520C" w:rsidRDefault="00692BDF" w:rsidP="00665274">
            <w:pPr>
              <w:jc w:val="center"/>
              <w:rPr>
                <w:rFonts w:cs="Times New Roman"/>
              </w:rPr>
            </w:pPr>
            <w:r w:rsidRPr="003C520C">
              <w:rPr>
                <w:rFonts w:cs="Times New Roman"/>
              </w:rPr>
              <w:t>1,25-1,75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82C80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41CE67"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73980EEB"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B8154D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BA0A58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CFB1BA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861FB2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1EC639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4B4F3E5" w14:textId="77777777" w:rsidR="00692BDF" w:rsidRPr="003C520C" w:rsidRDefault="00692BDF" w:rsidP="00665274">
            <w:pPr>
              <w:jc w:val="center"/>
              <w:rPr>
                <w:rFonts w:cs="Times New Roman"/>
              </w:rPr>
            </w:pPr>
            <w:r w:rsidRPr="003C520C">
              <w:rPr>
                <w:rFonts w:cs="Times New Roman"/>
              </w:rPr>
              <w:t>+</w:t>
            </w:r>
          </w:p>
        </w:tc>
      </w:tr>
      <w:tr w:rsidR="00692BDF" w:rsidRPr="003C520C" w14:paraId="59E6EDA3" w14:textId="77777777" w:rsidTr="00665274">
        <w:trPr>
          <w:trHeight w:val="288"/>
        </w:trPr>
        <w:tc>
          <w:tcPr>
            <w:tcW w:w="3544" w:type="dxa"/>
            <w:tcBorders>
              <w:top w:val="single" w:sz="4" w:space="0" w:color="auto"/>
              <w:left w:val="single" w:sz="4" w:space="0" w:color="auto"/>
              <w:bottom w:val="single" w:sz="4" w:space="0" w:color="auto"/>
              <w:right w:val="single" w:sz="4" w:space="0" w:color="auto"/>
            </w:tcBorders>
            <w:vAlign w:val="center"/>
            <w:hideMark/>
          </w:tcPr>
          <w:p w14:paraId="1B38BD36" w14:textId="77777777" w:rsidR="00692BDF" w:rsidRPr="003C520C" w:rsidRDefault="00692BDF" w:rsidP="00665274">
            <w:pPr>
              <w:rPr>
                <w:rFonts w:cs="Times New Roman"/>
              </w:rPr>
            </w:pPr>
            <w:r w:rsidRPr="003C520C">
              <w:rPr>
                <w:rFonts w:cs="Times New Roman"/>
              </w:rPr>
              <w:t>Абакус Плюс, КЕ/Клабріс,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BF7FC8"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95FA3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ACF2A9"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0E61FB3"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75AFBD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87CD4A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7F5F6B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2057B6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75B0FF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B80DE8F" w14:textId="77777777" w:rsidR="00692BDF" w:rsidRPr="003C520C" w:rsidRDefault="00692BDF" w:rsidP="00665274">
            <w:pPr>
              <w:jc w:val="center"/>
              <w:rPr>
                <w:rFonts w:cs="Times New Roman"/>
              </w:rPr>
            </w:pPr>
            <w:r w:rsidRPr="003C520C">
              <w:rPr>
                <w:rFonts w:cs="Times New Roman"/>
              </w:rPr>
              <w:t>–</w:t>
            </w:r>
          </w:p>
        </w:tc>
      </w:tr>
      <w:tr w:rsidR="00692BDF" w:rsidRPr="003C520C" w14:paraId="204F5A2C" w14:textId="77777777" w:rsidTr="00665274">
        <w:trPr>
          <w:trHeight w:val="319"/>
        </w:trPr>
        <w:tc>
          <w:tcPr>
            <w:tcW w:w="3544" w:type="dxa"/>
            <w:tcBorders>
              <w:top w:val="single" w:sz="4" w:space="0" w:color="auto"/>
              <w:left w:val="single" w:sz="4" w:space="0" w:color="auto"/>
              <w:bottom w:val="single" w:sz="4" w:space="0" w:color="auto"/>
              <w:right w:val="single" w:sz="4" w:space="0" w:color="auto"/>
            </w:tcBorders>
            <w:vAlign w:val="center"/>
            <w:hideMark/>
          </w:tcPr>
          <w:p w14:paraId="0B377051" w14:textId="77777777" w:rsidR="00692BDF" w:rsidRPr="003C520C" w:rsidRDefault="00692BDF" w:rsidP="00665274">
            <w:pPr>
              <w:rPr>
                <w:rFonts w:cs="Times New Roman"/>
              </w:rPr>
            </w:pPr>
            <w:r w:rsidRPr="003C520C">
              <w:rPr>
                <w:rFonts w:cs="Times New Roman"/>
              </w:rPr>
              <w:t>Авіатор Xpro 225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8DC8EB1" w14:textId="77777777" w:rsidR="00692BDF" w:rsidRPr="003C520C" w:rsidRDefault="00692BDF" w:rsidP="00665274">
            <w:pPr>
              <w:jc w:val="center"/>
              <w:rPr>
                <w:rFonts w:cs="Times New Roman"/>
              </w:rPr>
            </w:pPr>
            <w:r w:rsidRPr="003C520C">
              <w:rPr>
                <w:rFonts w:cs="Times New Roman"/>
              </w:rPr>
              <w:t>0,8-1,5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5B1023"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8707DF"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0745EB47"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05FC09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46CF4E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2FBAEF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C73EEE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6A1F8F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ED8700D" w14:textId="77777777" w:rsidR="00692BDF" w:rsidRPr="003C520C" w:rsidRDefault="00692BDF" w:rsidP="00665274">
            <w:pPr>
              <w:jc w:val="center"/>
              <w:rPr>
                <w:rFonts w:cs="Times New Roman"/>
              </w:rPr>
            </w:pPr>
            <w:r w:rsidRPr="003C520C">
              <w:rPr>
                <w:rFonts w:cs="Times New Roman"/>
              </w:rPr>
              <w:t>+</w:t>
            </w:r>
          </w:p>
        </w:tc>
      </w:tr>
      <w:tr w:rsidR="00692BDF" w:rsidRPr="003C520C" w14:paraId="6FBEEED1" w14:textId="77777777" w:rsidTr="00665274">
        <w:trPr>
          <w:trHeight w:val="264"/>
        </w:trPr>
        <w:tc>
          <w:tcPr>
            <w:tcW w:w="3544" w:type="dxa"/>
            <w:tcBorders>
              <w:top w:val="single" w:sz="4" w:space="0" w:color="auto"/>
              <w:left w:val="single" w:sz="4" w:space="0" w:color="auto"/>
              <w:bottom w:val="single" w:sz="4" w:space="0" w:color="auto"/>
              <w:right w:val="single" w:sz="4" w:space="0" w:color="auto"/>
            </w:tcBorders>
            <w:vAlign w:val="center"/>
            <w:hideMark/>
          </w:tcPr>
          <w:p w14:paraId="1F430D59" w14:textId="77777777" w:rsidR="00692BDF" w:rsidRPr="003C520C" w:rsidRDefault="00692BDF" w:rsidP="00665274">
            <w:pPr>
              <w:rPr>
                <w:rFonts w:cs="Times New Roman"/>
              </w:rPr>
            </w:pPr>
            <w:r w:rsidRPr="003C520C">
              <w:rPr>
                <w:rFonts w:cs="Times New Roman"/>
              </w:rPr>
              <w:t xml:space="preserve">А-Зокс 320, КС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63CE1F" w14:textId="77777777" w:rsidR="00692BDF" w:rsidRPr="003C520C" w:rsidRDefault="00692BDF" w:rsidP="00665274">
            <w:pPr>
              <w:jc w:val="center"/>
              <w:rPr>
                <w:rFonts w:cs="Times New Roman"/>
              </w:rPr>
            </w:pPr>
            <w:r w:rsidRPr="003C520C">
              <w:rPr>
                <w:rFonts w:cs="Times New Roman"/>
              </w:rPr>
              <w:t>0,4–0,7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E75D59"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F4C9E3"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0F21044"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166AB7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ACDA96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EE7FFA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54858F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38A537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CB03A71" w14:textId="77777777" w:rsidR="00692BDF" w:rsidRPr="003C520C" w:rsidRDefault="00692BDF" w:rsidP="00665274">
            <w:pPr>
              <w:jc w:val="center"/>
              <w:rPr>
                <w:rFonts w:cs="Times New Roman"/>
              </w:rPr>
            </w:pPr>
            <w:r w:rsidRPr="003C520C">
              <w:rPr>
                <w:rFonts w:cs="Times New Roman"/>
              </w:rPr>
              <w:t>–</w:t>
            </w:r>
          </w:p>
        </w:tc>
      </w:tr>
      <w:tr w:rsidR="00692BDF" w:rsidRPr="003C520C" w14:paraId="3BCEE7AD" w14:textId="77777777" w:rsidTr="00665274">
        <w:trPr>
          <w:trHeight w:val="126"/>
        </w:trPr>
        <w:tc>
          <w:tcPr>
            <w:tcW w:w="3544" w:type="dxa"/>
            <w:tcBorders>
              <w:top w:val="single" w:sz="4" w:space="0" w:color="auto"/>
              <w:left w:val="single" w:sz="4" w:space="0" w:color="auto"/>
              <w:bottom w:val="single" w:sz="4" w:space="0" w:color="auto"/>
              <w:right w:val="single" w:sz="4" w:space="0" w:color="auto"/>
            </w:tcBorders>
            <w:vAlign w:val="center"/>
          </w:tcPr>
          <w:p w14:paraId="0ADCCC1A" w14:textId="77777777" w:rsidR="00692BDF" w:rsidRPr="003C520C" w:rsidRDefault="00692BDF" w:rsidP="00665274">
            <w:pPr>
              <w:rPr>
                <w:rFonts w:cs="Times New Roman"/>
              </w:rPr>
            </w:pPr>
            <w:r w:rsidRPr="003C520C">
              <w:rPr>
                <w:rFonts w:cs="Times New Roman"/>
              </w:rPr>
              <w:t>Азоципер Нео, КС</w:t>
            </w:r>
          </w:p>
        </w:tc>
        <w:tc>
          <w:tcPr>
            <w:tcW w:w="1276" w:type="dxa"/>
            <w:tcBorders>
              <w:top w:val="single" w:sz="4" w:space="0" w:color="auto"/>
              <w:left w:val="single" w:sz="4" w:space="0" w:color="auto"/>
              <w:bottom w:val="single" w:sz="4" w:space="0" w:color="auto"/>
              <w:right w:val="single" w:sz="4" w:space="0" w:color="auto"/>
            </w:tcBorders>
            <w:vAlign w:val="center"/>
          </w:tcPr>
          <w:p w14:paraId="538EC4CE" w14:textId="77777777" w:rsidR="00692BDF" w:rsidRPr="003C520C" w:rsidRDefault="00692BDF" w:rsidP="00665274">
            <w:pPr>
              <w:jc w:val="center"/>
              <w:rPr>
                <w:rFonts w:cs="Times New Roman"/>
              </w:rPr>
            </w:pPr>
            <w:r w:rsidRPr="003C520C">
              <w:rPr>
                <w:rFonts w:cs="Times New Roman"/>
              </w:rPr>
              <w:t>0,5-0,75</w:t>
            </w:r>
          </w:p>
        </w:tc>
        <w:tc>
          <w:tcPr>
            <w:tcW w:w="567" w:type="dxa"/>
            <w:tcBorders>
              <w:top w:val="single" w:sz="4" w:space="0" w:color="auto"/>
              <w:left w:val="single" w:sz="4" w:space="0" w:color="auto"/>
              <w:bottom w:val="single" w:sz="4" w:space="0" w:color="auto"/>
              <w:right w:val="single" w:sz="4" w:space="0" w:color="auto"/>
            </w:tcBorders>
            <w:vAlign w:val="center"/>
          </w:tcPr>
          <w:p w14:paraId="2720F7FE"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36D686FE"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5F058F32"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353519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E6E2BA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38D943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97ACC3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6F8CDC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1FAC11A" w14:textId="77777777" w:rsidR="00692BDF" w:rsidRPr="003C520C" w:rsidRDefault="00692BDF" w:rsidP="00665274">
            <w:pPr>
              <w:jc w:val="center"/>
              <w:rPr>
                <w:rFonts w:cs="Times New Roman"/>
              </w:rPr>
            </w:pPr>
            <w:r w:rsidRPr="003C520C">
              <w:rPr>
                <w:rFonts w:cs="Times New Roman"/>
              </w:rPr>
              <w:t>–</w:t>
            </w:r>
          </w:p>
        </w:tc>
      </w:tr>
      <w:tr w:rsidR="00692BDF" w:rsidRPr="003C520C" w14:paraId="061DE24B" w14:textId="77777777" w:rsidTr="00665274">
        <w:trPr>
          <w:trHeight w:val="116"/>
        </w:trPr>
        <w:tc>
          <w:tcPr>
            <w:tcW w:w="3544" w:type="dxa"/>
            <w:tcBorders>
              <w:top w:val="single" w:sz="4" w:space="0" w:color="auto"/>
              <w:left w:val="single" w:sz="4" w:space="0" w:color="auto"/>
              <w:bottom w:val="single" w:sz="4" w:space="0" w:color="auto"/>
              <w:right w:val="single" w:sz="4" w:space="0" w:color="auto"/>
            </w:tcBorders>
            <w:vAlign w:val="center"/>
          </w:tcPr>
          <w:p w14:paraId="0B9A9A9D" w14:textId="77777777" w:rsidR="00692BDF" w:rsidRPr="003C520C" w:rsidRDefault="00692BDF" w:rsidP="00665274">
            <w:pPr>
              <w:rPr>
                <w:rFonts w:cs="Times New Roman"/>
              </w:rPr>
            </w:pPr>
            <w:r w:rsidRPr="003C520C">
              <w:rPr>
                <w:rFonts w:cs="Times New Roman"/>
              </w:rPr>
              <w:t>Акадія, КС</w:t>
            </w:r>
          </w:p>
        </w:tc>
        <w:tc>
          <w:tcPr>
            <w:tcW w:w="1276" w:type="dxa"/>
            <w:tcBorders>
              <w:top w:val="single" w:sz="4" w:space="0" w:color="auto"/>
              <w:left w:val="single" w:sz="4" w:space="0" w:color="auto"/>
              <w:bottom w:val="single" w:sz="4" w:space="0" w:color="auto"/>
              <w:right w:val="single" w:sz="4" w:space="0" w:color="auto"/>
            </w:tcBorders>
            <w:vAlign w:val="center"/>
          </w:tcPr>
          <w:p w14:paraId="452A2671" w14:textId="77777777" w:rsidR="00692BDF" w:rsidRPr="003C520C" w:rsidRDefault="00692BDF" w:rsidP="00665274">
            <w:pPr>
              <w:jc w:val="center"/>
              <w:rPr>
                <w:rFonts w:cs="Times New Roman"/>
              </w:rPr>
            </w:pPr>
            <w:r w:rsidRPr="003C520C">
              <w:rPr>
                <w:rFonts w:cs="Times New Roman"/>
              </w:rPr>
              <w:t>0,6-0,8</w:t>
            </w:r>
          </w:p>
        </w:tc>
        <w:tc>
          <w:tcPr>
            <w:tcW w:w="567" w:type="dxa"/>
            <w:tcBorders>
              <w:top w:val="single" w:sz="4" w:space="0" w:color="auto"/>
              <w:left w:val="single" w:sz="4" w:space="0" w:color="auto"/>
              <w:bottom w:val="single" w:sz="4" w:space="0" w:color="auto"/>
              <w:right w:val="single" w:sz="4" w:space="0" w:color="auto"/>
            </w:tcBorders>
            <w:vAlign w:val="center"/>
          </w:tcPr>
          <w:p w14:paraId="7D1199B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2743B596"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B9A11BB"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0A735C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9C6330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39FC445"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3395E4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AE3F55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647A8A8" w14:textId="77777777" w:rsidR="00692BDF" w:rsidRPr="003C520C" w:rsidRDefault="00692BDF" w:rsidP="00665274">
            <w:pPr>
              <w:jc w:val="center"/>
              <w:rPr>
                <w:rFonts w:cs="Times New Roman"/>
              </w:rPr>
            </w:pPr>
            <w:r w:rsidRPr="003C520C">
              <w:rPr>
                <w:rFonts w:cs="Times New Roman"/>
              </w:rPr>
              <w:t>–</w:t>
            </w:r>
          </w:p>
        </w:tc>
      </w:tr>
      <w:tr w:rsidR="00692BDF" w:rsidRPr="003C520C" w14:paraId="7BD205DE" w14:textId="77777777" w:rsidTr="00665274">
        <w:trPr>
          <w:trHeight w:val="240"/>
        </w:trPr>
        <w:tc>
          <w:tcPr>
            <w:tcW w:w="3544" w:type="dxa"/>
            <w:tcBorders>
              <w:top w:val="single" w:sz="4" w:space="0" w:color="auto"/>
              <w:left w:val="single" w:sz="4" w:space="0" w:color="auto"/>
              <w:bottom w:val="single" w:sz="4" w:space="0" w:color="auto"/>
              <w:right w:val="single" w:sz="4" w:space="0" w:color="auto"/>
            </w:tcBorders>
            <w:vAlign w:val="center"/>
            <w:hideMark/>
          </w:tcPr>
          <w:p w14:paraId="437EFFA2" w14:textId="77777777" w:rsidR="00692BDF" w:rsidRPr="003C520C" w:rsidRDefault="00692BDF" w:rsidP="00665274">
            <w:pPr>
              <w:rPr>
                <w:rFonts w:cs="Times New Roman"/>
              </w:rPr>
            </w:pPr>
            <w:r w:rsidRPr="003C520C">
              <w:rPr>
                <w:rFonts w:cs="Times New Roman"/>
              </w:rPr>
              <w:t>Аканто плюс 28,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21C004" w14:textId="77777777" w:rsidR="00692BDF" w:rsidRPr="003C520C" w:rsidRDefault="00692BDF" w:rsidP="00665274">
            <w:pPr>
              <w:jc w:val="center"/>
              <w:rPr>
                <w:rFonts w:cs="Times New Roman"/>
              </w:rPr>
            </w:pPr>
            <w:r w:rsidRPr="003C520C">
              <w:rPr>
                <w:rFonts w:cs="Times New Roman"/>
              </w:rPr>
              <w:t>0,5-0,75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D0554E"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659B48"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0F02DC12"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BC159E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3A21E8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D7ACCF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B16972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CB137B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5B42A92" w14:textId="77777777" w:rsidR="00692BDF" w:rsidRPr="003C520C" w:rsidRDefault="00692BDF" w:rsidP="00665274">
            <w:pPr>
              <w:jc w:val="center"/>
              <w:rPr>
                <w:rFonts w:cs="Times New Roman"/>
              </w:rPr>
            </w:pPr>
            <w:r w:rsidRPr="003C520C">
              <w:rPr>
                <w:rFonts w:cs="Times New Roman"/>
              </w:rPr>
              <w:t>-</w:t>
            </w:r>
          </w:p>
        </w:tc>
      </w:tr>
      <w:tr w:rsidR="00692BDF" w:rsidRPr="003C520C" w14:paraId="7678534A" w14:textId="77777777" w:rsidTr="00665274">
        <w:trPr>
          <w:trHeight w:val="240"/>
        </w:trPr>
        <w:tc>
          <w:tcPr>
            <w:tcW w:w="3544" w:type="dxa"/>
            <w:tcBorders>
              <w:top w:val="single" w:sz="4" w:space="0" w:color="auto"/>
              <w:left w:val="single" w:sz="4" w:space="0" w:color="auto"/>
              <w:bottom w:val="single" w:sz="4" w:space="0" w:color="auto"/>
              <w:right w:val="single" w:sz="4" w:space="0" w:color="auto"/>
            </w:tcBorders>
            <w:vAlign w:val="center"/>
            <w:hideMark/>
          </w:tcPr>
          <w:p w14:paraId="433805E4" w14:textId="77777777" w:rsidR="00692BDF" w:rsidRPr="003C520C" w:rsidRDefault="00692BDF" w:rsidP="00665274">
            <w:pPr>
              <w:rPr>
                <w:rFonts w:cs="Times New Roman"/>
              </w:rPr>
            </w:pPr>
            <w:r w:rsidRPr="003C520C">
              <w:rPr>
                <w:rFonts w:cs="Times New Roman"/>
              </w:rPr>
              <w:t>Акула,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46D990" w14:textId="77777777" w:rsidR="00692BDF" w:rsidRPr="003C520C" w:rsidRDefault="00692BDF" w:rsidP="00665274">
            <w:pPr>
              <w:jc w:val="center"/>
              <w:rPr>
                <w:rFonts w:cs="Times New Roman"/>
              </w:rPr>
            </w:pPr>
            <w:r w:rsidRPr="003C520C">
              <w:rPr>
                <w:rFonts w:cs="Times New Roman"/>
              </w:rPr>
              <w:t>0,8-1,0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154C1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141173"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CEE4A7C"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CAC4B7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8D8EF7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566DDF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65E996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6311A7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4D0B9E5" w14:textId="77777777" w:rsidR="00692BDF" w:rsidRPr="003C520C" w:rsidRDefault="00692BDF" w:rsidP="00665274">
            <w:pPr>
              <w:jc w:val="center"/>
              <w:rPr>
                <w:rFonts w:cs="Times New Roman"/>
              </w:rPr>
            </w:pPr>
            <w:r w:rsidRPr="003C520C">
              <w:rPr>
                <w:rFonts w:cs="Times New Roman"/>
              </w:rPr>
              <w:t>+</w:t>
            </w:r>
          </w:p>
        </w:tc>
      </w:tr>
      <w:tr w:rsidR="00692BDF" w:rsidRPr="003C520C" w14:paraId="02A28F0F" w14:textId="77777777" w:rsidTr="00665274">
        <w:trPr>
          <w:trHeight w:val="240"/>
        </w:trPr>
        <w:tc>
          <w:tcPr>
            <w:tcW w:w="3544" w:type="dxa"/>
            <w:tcBorders>
              <w:top w:val="single" w:sz="4" w:space="0" w:color="auto"/>
              <w:left w:val="single" w:sz="4" w:space="0" w:color="auto"/>
              <w:bottom w:val="single" w:sz="4" w:space="0" w:color="auto"/>
              <w:right w:val="single" w:sz="4" w:space="0" w:color="auto"/>
            </w:tcBorders>
            <w:vAlign w:val="center"/>
          </w:tcPr>
          <w:p w14:paraId="01203A91" w14:textId="77777777" w:rsidR="00692BDF" w:rsidRPr="003C520C" w:rsidRDefault="00692BDF" w:rsidP="00665274">
            <w:pPr>
              <w:rPr>
                <w:rFonts w:cs="Times New Roman"/>
              </w:rPr>
            </w:pPr>
            <w:r w:rsidRPr="003C520C">
              <w:rPr>
                <w:rFonts w:cs="Times New Roman"/>
              </w:rPr>
              <w:t>Алоха (</w:t>
            </w:r>
            <w:r w:rsidRPr="003C520C">
              <w:rPr>
                <w:rFonts w:cs="Times New Roman"/>
                <w:lang w:val="en-US"/>
              </w:rPr>
              <w:t>Aloha</w:t>
            </w:r>
            <w:r w:rsidRPr="003C520C">
              <w:rPr>
                <w:rFonts w:cs="Times New Roman"/>
              </w:rPr>
              <w:t>), ВГ</w:t>
            </w:r>
          </w:p>
        </w:tc>
        <w:tc>
          <w:tcPr>
            <w:tcW w:w="1276" w:type="dxa"/>
            <w:tcBorders>
              <w:top w:val="single" w:sz="4" w:space="0" w:color="auto"/>
              <w:left w:val="single" w:sz="4" w:space="0" w:color="auto"/>
              <w:bottom w:val="single" w:sz="4" w:space="0" w:color="auto"/>
              <w:right w:val="single" w:sz="4" w:space="0" w:color="auto"/>
            </w:tcBorders>
            <w:vAlign w:val="center"/>
          </w:tcPr>
          <w:p w14:paraId="4C7389BE" w14:textId="77777777" w:rsidR="00692BDF" w:rsidRPr="003C520C" w:rsidRDefault="00692BDF" w:rsidP="00665274">
            <w:pPr>
              <w:jc w:val="center"/>
              <w:rPr>
                <w:rFonts w:cs="Times New Roman"/>
              </w:rPr>
            </w:pPr>
            <w:r w:rsidRPr="003C520C">
              <w:rPr>
                <w:rFonts w:cs="Times New Roman"/>
              </w:rPr>
              <w:t>0,1-0,25</w:t>
            </w:r>
          </w:p>
        </w:tc>
        <w:tc>
          <w:tcPr>
            <w:tcW w:w="567" w:type="dxa"/>
            <w:tcBorders>
              <w:top w:val="single" w:sz="4" w:space="0" w:color="auto"/>
              <w:left w:val="single" w:sz="4" w:space="0" w:color="auto"/>
              <w:bottom w:val="single" w:sz="4" w:space="0" w:color="auto"/>
              <w:right w:val="single" w:sz="4" w:space="0" w:color="auto"/>
            </w:tcBorders>
            <w:vAlign w:val="center"/>
          </w:tcPr>
          <w:p w14:paraId="0778194B"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256EF3F7"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2C921A88"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C10980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3A5A02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3FE075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36D0C5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97E6C9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218F603" w14:textId="77777777" w:rsidR="00692BDF" w:rsidRPr="003C520C" w:rsidRDefault="00692BDF" w:rsidP="00665274">
            <w:pPr>
              <w:jc w:val="center"/>
              <w:rPr>
                <w:rFonts w:cs="Times New Roman"/>
              </w:rPr>
            </w:pPr>
            <w:r w:rsidRPr="003C520C">
              <w:rPr>
                <w:rFonts w:cs="Times New Roman"/>
              </w:rPr>
              <w:t>–</w:t>
            </w:r>
          </w:p>
        </w:tc>
      </w:tr>
      <w:tr w:rsidR="00692BDF" w:rsidRPr="003C520C" w14:paraId="4F8AF392"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3156EE3E" w14:textId="77777777" w:rsidR="00692BDF" w:rsidRPr="003C520C" w:rsidRDefault="00692BDF" w:rsidP="00665274">
            <w:pPr>
              <w:rPr>
                <w:rFonts w:cs="Times New Roman"/>
              </w:rPr>
            </w:pPr>
            <w:r w:rsidRPr="003C520C">
              <w:rPr>
                <w:rFonts w:cs="Times New Roman"/>
              </w:rPr>
              <w:t>Альто 240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EFE986A" w14:textId="77777777" w:rsidR="00692BDF" w:rsidRPr="003C520C" w:rsidRDefault="00692BDF" w:rsidP="00665274">
            <w:pPr>
              <w:jc w:val="center"/>
              <w:rPr>
                <w:rFonts w:cs="Times New Roman"/>
              </w:rPr>
            </w:pPr>
            <w:r w:rsidRPr="003C520C">
              <w:rPr>
                <w:rFonts w:cs="Times New Roman"/>
              </w:rPr>
              <w:t>0,3-0,4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2A0DD3"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61201C"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69199E72"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6E0782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C6EF40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7943AF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CA6AC5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12F19B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6FA6896" w14:textId="77777777" w:rsidR="00692BDF" w:rsidRPr="003C520C" w:rsidRDefault="00692BDF" w:rsidP="00665274">
            <w:pPr>
              <w:jc w:val="center"/>
              <w:rPr>
                <w:rFonts w:cs="Times New Roman"/>
              </w:rPr>
            </w:pPr>
            <w:r w:rsidRPr="003C520C">
              <w:rPr>
                <w:rFonts w:cs="Times New Roman"/>
              </w:rPr>
              <w:t>–</w:t>
            </w:r>
          </w:p>
        </w:tc>
      </w:tr>
      <w:tr w:rsidR="00692BDF" w:rsidRPr="003C520C" w14:paraId="769B363D"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20AF0C68" w14:textId="77777777" w:rsidR="00692BDF" w:rsidRPr="003C520C" w:rsidRDefault="00692BDF" w:rsidP="00665274">
            <w:pPr>
              <w:rPr>
                <w:rFonts w:cs="Times New Roman"/>
              </w:rPr>
            </w:pPr>
            <w:r w:rsidRPr="003C520C">
              <w:rPr>
                <w:rFonts w:cs="Times New Roman"/>
              </w:rPr>
              <w:t>Альто Док 330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7BC433" w14:textId="77777777" w:rsidR="00692BDF" w:rsidRPr="003C520C" w:rsidRDefault="00692BDF" w:rsidP="00665274">
            <w:pPr>
              <w:jc w:val="center"/>
              <w:rPr>
                <w:rFonts w:cs="Times New Roman"/>
              </w:rPr>
            </w:pPr>
            <w:r w:rsidRPr="003C520C">
              <w:rPr>
                <w:rFonts w:cs="Times New Roman"/>
              </w:rPr>
              <w:t>0,4–0,5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22D13E"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C1DC9D"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F394980"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3C5A4D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052ABA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E90A2D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DC455F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022DD9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49BC32B" w14:textId="77777777" w:rsidR="00692BDF" w:rsidRPr="003C520C" w:rsidRDefault="00692BDF" w:rsidP="00665274">
            <w:pPr>
              <w:jc w:val="center"/>
              <w:rPr>
                <w:rFonts w:cs="Times New Roman"/>
              </w:rPr>
            </w:pPr>
            <w:r w:rsidRPr="003C520C">
              <w:rPr>
                <w:rFonts w:cs="Times New Roman"/>
              </w:rPr>
              <w:t>–</w:t>
            </w:r>
          </w:p>
        </w:tc>
      </w:tr>
      <w:tr w:rsidR="00692BDF" w:rsidRPr="003C520C" w14:paraId="76EB3185"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3B7CC6C9" w14:textId="77777777" w:rsidR="00692BDF" w:rsidRPr="003C520C" w:rsidRDefault="00692BDF" w:rsidP="00665274">
            <w:pPr>
              <w:rPr>
                <w:rFonts w:cs="Times New Roman"/>
              </w:rPr>
            </w:pPr>
            <w:r w:rsidRPr="003C520C">
              <w:rPr>
                <w:rFonts w:cs="Times New Roman"/>
              </w:rPr>
              <w:t>Альто Кьюр 330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E2D3FA" w14:textId="77777777" w:rsidR="00692BDF" w:rsidRPr="003C520C" w:rsidRDefault="00692BDF" w:rsidP="00665274">
            <w:pPr>
              <w:jc w:val="center"/>
              <w:rPr>
                <w:rFonts w:cs="Times New Roman"/>
              </w:rPr>
            </w:pPr>
            <w:r w:rsidRPr="003C520C">
              <w:rPr>
                <w:rFonts w:cs="Times New Roman"/>
              </w:rPr>
              <w:t>0,4–0,5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EAF82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53FFF2A"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32CAAC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03A14B5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DD3624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16D2CC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45CC8D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6915FB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212664B" w14:textId="77777777" w:rsidR="00692BDF" w:rsidRPr="003C520C" w:rsidRDefault="00692BDF" w:rsidP="00665274">
            <w:pPr>
              <w:jc w:val="center"/>
              <w:rPr>
                <w:rFonts w:cs="Times New Roman"/>
              </w:rPr>
            </w:pPr>
            <w:r w:rsidRPr="003C520C">
              <w:rPr>
                <w:rFonts w:cs="Times New Roman"/>
              </w:rPr>
              <w:t>–</w:t>
            </w:r>
          </w:p>
        </w:tc>
      </w:tr>
      <w:tr w:rsidR="00692BDF" w:rsidRPr="003C520C" w14:paraId="24524621" w14:textId="77777777" w:rsidTr="00665274">
        <w:trPr>
          <w:trHeight w:val="258"/>
        </w:trPr>
        <w:tc>
          <w:tcPr>
            <w:tcW w:w="3544" w:type="dxa"/>
            <w:tcBorders>
              <w:top w:val="single" w:sz="4" w:space="0" w:color="auto"/>
              <w:left w:val="single" w:sz="4" w:space="0" w:color="auto"/>
              <w:bottom w:val="single" w:sz="4" w:space="0" w:color="auto"/>
              <w:right w:val="single" w:sz="4" w:space="0" w:color="auto"/>
            </w:tcBorders>
            <w:vAlign w:val="center"/>
          </w:tcPr>
          <w:p w14:paraId="37D7B932" w14:textId="77777777" w:rsidR="00692BDF" w:rsidRPr="003C520C" w:rsidRDefault="00692BDF" w:rsidP="00665274">
            <w:pPr>
              <w:rPr>
                <w:rFonts w:cs="Times New Roman"/>
              </w:rPr>
            </w:pPr>
            <w:r w:rsidRPr="003C520C">
              <w:rPr>
                <w:rFonts w:cs="Times New Roman"/>
              </w:rPr>
              <w:t>Альто Супер 330 ЕС, КЕ</w:t>
            </w:r>
          </w:p>
        </w:tc>
        <w:tc>
          <w:tcPr>
            <w:tcW w:w="1276" w:type="dxa"/>
            <w:tcBorders>
              <w:top w:val="single" w:sz="4" w:space="0" w:color="auto"/>
              <w:left w:val="single" w:sz="4" w:space="0" w:color="auto"/>
              <w:bottom w:val="single" w:sz="4" w:space="0" w:color="auto"/>
              <w:right w:val="single" w:sz="4" w:space="0" w:color="auto"/>
            </w:tcBorders>
            <w:vAlign w:val="center"/>
          </w:tcPr>
          <w:p w14:paraId="69E892FF" w14:textId="77777777" w:rsidR="00692BDF" w:rsidRPr="003C520C" w:rsidRDefault="00692BDF" w:rsidP="00665274">
            <w:pPr>
              <w:jc w:val="center"/>
              <w:rPr>
                <w:rFonts w:cs="Times New Roman"/>
              </w:rPr>
            </w:pPr>
            <w:r w:rsidRPr="003C520C">
              <w:rPr>
                <w:rFonts w:cs="Times New Roman"/>
              </w:rPr>
              <w:t>0,4-0,5</w:t>
            </w:r>
          </w:p>
        </w:tc>
        <w:tc>
          <w:tcPr>
            <w:tcW w:w="567" w:type="dxa"/>
            <w:tcBorders>
              <w:top w:val="single" w:sz="4" w:space="0" w:color="auto"/>
              <w:left w:val="single" w:sz="4" w:space="0" w:color="auto"/>
              <w:bottom w:val="single" w:sz="4" w:space="0" w:color="auto"/>
              <w:right w:val="single" w:sz="4" w:space="0" w:color="auto"/>
            </w:tcBorders>
            <w:vAlign w:val="center"/>
          </w:tcPr>
          <w:p w14:paraId="1A5C26B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C4516E9"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18CD4D7"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2CE210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8D6237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A1AA9D9"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BF2D71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E31EDC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C7D0C6B" w14:textId="77777777" w:rsidR="00692BDF" w:rsidRPr="003C520C" w:rsidRDefault="00692BDF" w:rsidP="00665274">
            <w:pPr>
              <w:jc w:val="center"/>
              <w:rPr>
                <w:rFonts w:cs="Times New Roman"/>
              </w:rPr>
            </w:pPr>
            <w:r w:rsidRPr="003C520C">
              <w:rPr>
                <w:rFonts w:cs="Times New Roman"/>
              </w:rPr>
              <w:t>–</w:t>
            </w:r>
          </w:p>
        </w:tc>
      </w:tr>
      <w:tr w:rsidR="00692BDF" w:rsidRPr="003C520C" w14:paraId="549B1972"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35930FD" w14:textId="77777777" w:rsidR="00692BDF" w:rsidRPr="003C520C" w:rsidRDefault="00692BDF" w:rsidP="00665274">
            <w:pPr>
              <w:rPr>
                <w:rFonts w:cs="Times New Roman"/>
              </w:rPr>
            </w:pPr>
            <w:r w:rsidRPr="003C520C">
              <w:rPr>
                <w:rFonts w:cs="Times New Roman"/>
              </w:rPr>
              <w:t>Альфа-Стандарт,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FB91AF4"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4BA93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0A804D1"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8CD8B3C"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063575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E195BB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DE0A2D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DD5169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2D1312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E5817F0" w14:textId="77777777" w:rsidR="00692BDF" w:rsidRPr="003C520C" w:rsidRDefault="00692BDF" w:rsidP="00665274">
            <w:pPr>
              <w:jc w:val="center"/>
              <w:rPr>
                <w:rFonts w:cs="Times New Roman"/>
              </w:rPr>
            </w:pPr>
            <w:r w:rsidRPr="003C520C">
              <w:rPr>
                <w:rFonts w:cs="Times New Roman"/>
              </w:rPr>
              <w:t>–</w:t>
            </w:r>
          </w:p>
        </w:tc>
      </w:tr>
      <w:tr w:rsidR="00692BDF" w:rsidRPr="003C520C" w14:paraId="16F9B48D"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5D2BFA49" w14:textId="77777777" w:rsidR="00692BDF" w:rsidRPr="003C520C" w:rsidRDefault="00692BDF" w:rsidP="00665274">
            <w:pPr>
              <w:rPr>
                <w:rFonts w:cs="Times New Roman"/>
              </w:rPr>
            </w:pPr>
            <w:r w:rsidRPr="003C520C">
              <w:rPr>
                <w:rFonts w:cs="Times New Roman"/>
              </w:rPr>
              <w:t xml:space="preserve">Амістар Екстра 280 </w:t>
            </w:r>
            <w:r w:rsidRPr="003C520C">
              <w:rPr>
                <w:rFonts w:cs="Times New Roman"/>
                <w:lang w:val="en-US"/>
              </w:rPr>
              <w:t>SC</w:t>
            </w:r>
            <w:r w:rsidRPr="003C520C">
              <w:rPr>
                <w:rFonts w:cs="Times New Roman"/>
              </w:rPr>
              <w:t>,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B2DB47B" w14:textId="77777777" w:rsidR="00692BDF" w:rsidRPr="003C520C" w:rsidRDefault="00692BDF" w:rsidP="00665274">
            <w:pPr>
              <w:jc w:val="center"/>
              <w:rPr>
                <w:rFonts w:cs="Times New Roman"/>
              </w:rPr>
            </w:pPr>
            <w:r w:rsidRPr="003C520C">
              <w:rPr>
                <w:rFonts w:cs="Times New Roman"/>
              </w:rPr>
              <w:t>0,5-0,75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71DD7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2496DE6"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60A0AB0"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A48DEA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8916E0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E37BEF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BA5E63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67CC53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BA57EAD" w14:textId="77777777" w:rsidR="00692BDF" w:rsidRPr="003C520C" w:rsidRDefault="00692BDF" w:rsidP="00665274">
            <w:pPr>
              <w:jc w:val="center"/>
              <w:rPr>
                <w:rFonts w:cs="Times New Roman"/>
              </w:rPr>
            </w:pPr>
            <w:r w:rsidRPr="003C520C">
              <w:rPr>
                <w:rFonts w:cs="Times New Roman"/>
              </w:rPr>
              <w:t>–</w:t>
            </w:r>
          </w:p>
        </w:tc>
      </w:tr>
      <w:tr w:rsidR="00692BDF" w:rsidRPr="003C520C" w14:paraId="1A10B0CB"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49048E3" w14:textId="77777777" w:rsidR="00692BDF" w:rsidRPr="003C520C" w:rsidRDefault="00692BDF" w:rsidP="00665274">
            <w:pPr>
              <w:rPr>
                <w:rFonts w:cs="Times New Roman"/>
              </w:rPr>
            </w:pPr>
            <w:r w:rsidRPr="003C520C">
              <w:rPr>
                <w:rFonts w:cs="Times New Roman"/>
              </w:rPr>
              <w:t xml:space="preserve">Амістар Некст 280 OD, МД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48E0C4" w14:textId="77777777" w:rsidR="00692BDF" w:rsidRPr="003C520C" w:rsidRDefault="00692BDF" w:rsidP="00665274">
            <w:pPr>
              <w:jc w:val="center"/>
              <w:rPr>
                <w:rFonts w:cs="Times New Roman"/>
              </w:rPr>
            </w:pPr>
            <w:r w:rsidRPr="003C520C">
              <w:rPr>
                <w:rFonts w:cs="Times New Roman"/>
              </w:rPr>
              <w:t>0,50,75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E390CD"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36DAE6"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078558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3765A8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E7B2E9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6B734A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D6AD78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6DA79F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6857CC8" w14:textId="77777777" w:rsidR="00692BDF" w:rsidRPr="003C520C" w:rsidRDefault="00692BDF" w:rsidP="00665274">
            <w:pPr>
              <w:jc w:val="center"/>
              <w:rPr>
                <w:rFonts w:cs="Times New Roman"/>
              </w:rPr>
            </w:pPr>
            <w:r w:rsidRPr="003C520C">
              <w:rPr>
                <w:rFonts w:cs="Times New Roman"/>
              </w:rPr>
              <w:t>–</w:t>
            </w:r>
          </w:p>
        </w:tc>
      </w:tr>
      <w:tr w:rsidR="00692BDF" w:rsidRPr="003C520C" w14:paraId="00855BAD"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D5B0EB3" w14:textId="77777777" w:rsidR="00692BDF" w:rsidRPr="003C520C" w:rsidRDefault="00692BDF" w:rsidP="00665274">
            <w:pPr>
              <w:rPr>
                <w:rFonts w:cs="Times New Roman"/>
              </w:rPr>
            </w:pPr>
            <w:r w:rsidRPr="003C520C">
              <w:rPr>
                <w:rFonts w:cs="Times New Roman"/>
              </w:rPr>
              <w:t>Амістар Тріо 255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4FB048" w14:textId="77777777" w:rsidR="00692BDF" w:rsidRPr="003C520C" w:rsidRDefault="00692BDF" w:rsidP="00665274">
            <w:pPr>
              <w:jc w:val="center"/>
              <w:rPr>
                <w:rFonts w:cs="Times New Roman"/>
              </w:rPr>
            </w:pPr>
            <w:r w:rsidRPr="003C520C">
              <w:rPr>
                <w:rFonts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2AB06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DBDDE71"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80B8764"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D55F3A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572005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18441A1"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9D69B8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9193BF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81D8BB4" w14:textId="77777777" w:rsidR="00692BDF" w:rsidRPr="003C520C" w:rsidRDefault="00692BDF" w:rsidP="00665274">
            <w:pPr>
              <w:jc w:val="center"/>
              <w:rPr>
                <w:rFonts w:cs="Times New Roman"/>
              </w:rPr>
            </w:pPr>
            <w:r w:rsidRPr="003C520C">
              <w:rPr>
                <w:rFonts w:cs="Times New Roman"/>
              </w:rPr>
              <w:t>+</w:t>
            </w:r>
          </w:p>
        </w:tc>
      </w:tr>
      <w:tr w:rsidR="00692BDF" w:rsidRPr="003C520C" w14:paraId="5809E563"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171AA2D0" w14:textId="77777777" w:rsidR="00692BDF" w:rsidRPr="003C520C" w:rsidRDefault="00692BDF" w:rsidP="00665274">
            <w:pPr>
              <w:rPr>
                <w:rFonts w:cs="Times New Roman"/>
              </w:rPr>
            </w:pPr>
            <w:r w:rsidRPr="003C520C">
              <w:rPr>
                <w:rFonts w:cs="Times New Roman"/>
              </w:rPr>
              <w:t>Арбітер 360 КС</w:t>
            </w:r>
          </w:p>
        </w:tc>
        <w:tc>
          <w:tcPr>
            <w:tcW w:w="1276" w:type="dxa"/>
            <w:tcBorders>
              <w:top w:val="single" w:sz="4" w:space="0" w:color="auto"/>
              <w:left w:val="single" w:sz="4" w:space="0" w:color="auto"/>
              <w:bottom w:val="single" w:sz="4" w:space="0" w:color="auto"/>
              <w:right w:val="single" w:sz="4" w:space="0" w:color="auto"/>
            </w:tcBorders>
            <w:vAlign w:val="center"/>
          </w:tcPr>
          <w:p w14:paraId="73E4CA6C" w14:textId="77777777" w:rsidR="00692BDF" w:rsidRPr="003C520C" w:rsidRDefault="00692BDF" w:rsidP="00665274">
            <w:pPr>
              <w:jc w:val="center"/>
              <w:rPr>
                <w:rFonts w:cs="Times New Roman"/>
              </w:rPr>
            </w:pPr>
            <w:r w:rsidRPr="003C520C">
              <w:rPr>
                <w:rFonts w:cs="Times New Roman"/>
              </w:rPr>
              <w:t>0,8-1,0</w:t>
            </w:r>
          </w:p>
        </w:tc>
        <w:tc>
          <w:tcPr>
            <w:tcW w:w="567" w:type="dxa"/>
            <w:tcBorders>
              <w:top w:val="single" w:sz="4" w:space="0" w:color="auto"/>
              <w:left w:val="single" w:sz="4" w:space="0" w:color="auto"/>
              <w:bottom w:val="single" w:sz="4" w:space="0" w:color="auto"/>
              <w:right w:val="single" w:sz="4" w:space="0" w:color="auto"/>
            </w:tcBorders>
            <w:vAlign w:val="center"/>
          </w:tcPr>
          <w:p w14:paraId="2B3673CE"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63056A8B"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1D545F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DEADF8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68E88C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522E7E1"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726808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B1E649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8058D49" w14:textId="77777777" w:rsidR="00692BDF" w:rsidRPr="003C520C" w:rsidRDefault="00692BDF" w:rsidP="00665274">
            <w:pPr>
              <w:jc w:val="center"/>
              <w:rPr>
                <w:rFonts w:cs="Times New Roman"/>
              </w:rPr>
            </w:pPr>
            <w:r w:rsidRPr="003C520C">
              <w:rPr>
                <w:rFonts w:cs="Times New Roman"/>
              </w:rPr>
              <w:t>–</w:t>
            </w:r>
          </w:p>
        </w:tc>
      </w:tr>
      <w:tr w:rsidR="00692BDF" w:rsidRPr="003C520C" w14:paraId="42989750"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EB1E5D4" w14:textId="77777777" w:rsidR="00692BDF" w:rsidRPr="003C520C" w:rsidRDefault="00692BDF" w:rsidP="00665274">
            <w:pPr>
              <w:rPr>
                <w:rFonts w:cs="Times New Roman"/>
              </w:rPr>
            </w:pPr>
            <w:r w:rsidRPr="003C520C">
              <w:rPr>
                <w:rFonts w:cs="Times New Roman"/>
              </w:rPr>
              <w:t>Артеа 330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9CAA7D7" w14:textId="77777777" w:rsidR="00692BDF" w:rsidRPr="003C520C" w:rsidRDefault="00692BDF" w:rsidP="00665274">
            <w:pPr>
              <w:jc w:val="center"/>
              <w:rPr>
                <w:rFonts w:cs="Times New Roman"/>
              </w:rPr>
            </w:pPr>
            <w:r w:rsidRPr="003C520C">
              <w:rPr>
                <w:rFonts w:cs="Times New Roman"/>
              </w:rPr>
              <w:t>0,4-0,5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95DB4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60A8D35"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DD8169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5E7DE7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B4DA6B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D01722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B851A6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C53ED4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AC2147B" w14:textId="77777777" w:rsidR="00692BDF" w:rsidRPr="003C520C" w:rsidRDefault="00692BDF" w:rsidP="00665274">
            <w:pPr>
              <w:jc w:val="center"/>
              <w:rPr>
                <w:rFonts w:cs="Times New Roman"/>
              </w:rPr>
            </w:pPr>
            <w:r w:rsidRPr="003C520C">
              <w:rPr>
                <w:rFonts w:cs="Times New Roman"/>
              </w:rPr>
              <w:t>–</w:t>
            </w:r>
          </w:p>
        </w:tc>
      </w:tr>
      <w:tr w:rsidR="00692BDF" w:rsidRPr="003C520C" w14:paraId="47F4552B"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2F1AFBA" w14:textId="77777777" w:rsidR="00692BDF" w:rsidRPr="003C520C" w:rsidRDefault="00692BDF" w:rsidP="00665274">
            <w:pPr>
              <w:rPr>
                <w:rFonts w:cs="Times New Roman"/>
              </w:rPr>
            </w:pPr>
            <w:r w:rsidRPr="003C520C">
              <w:rPr>
                <w:rFonts w:cs="Times New Roman"/>
              </w:rPr>
              <w:t>Аскра Xpro 260 EC,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EF6057" w14:textId="77777777" w:rsidR="00692BDF" w:rsidRPr="003C520C" w:rsidRDefault="00692BDF" w:rsidP="00665274">
            <w:pPr>
              <w:jc w:val="center"/>
              <w:rPr>
                <w:rFonts w:cs="Times New Roman"/>
              </w:rPr>
            </w:pPr>
            <w:r w:rsidRPr="003C520C">
              <w:rPr>
                <w:rFonts w:cs="Times New Roman"/>
              </w:rPr>
              <w:t>1,25– 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4FC77E"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A4F719"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CA8817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77C07D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C460A9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610246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45096E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2BAB4F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FBD9B1C" w14:textId="77777777" w:rsidR="00692BDF" w:rsidRPr="003C520C" w:rsidRDefault="00692BDF" w:rsidP="00665274">
            <w:pPr>
              <w:jc w:val="center"/>
              <w:rPr>
                <w:rFonts w:cs="Times New Roman"/>
              </w:rPr>
            </w:pPr>
            <w:r w:rsidRPr="003C520C">
              <w:rPr>
                <w:rFonts w:cs="Times New Roman"/>
              </w:rPr>
              <w:t>–</w:t>
            </w:r>
          </w:p>
        </w:tc>
      </w:tr>
      <w:tr w:rsidR="00692BDF" w:rsidRPr="003C520C" w14:paraId="43BD9E56"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3741DDA" w14:textId="77777777" w:rsidR="00692BDF" w:rsidRPr="003C520C" w:rsidRDefault="00692BDF" w:rsidP="00665274">
            <w:pPr>
              <w:rPr>
                <w:rFonts w:cs="Times New Roman"/>
              </w:rPr>
            </w:pPr>
            <w:r w:rsidRPr="003C520C">
              <w:rPr>
                <w:rFonts w:cs="Times New Roman"/>
              </w:rPr>
              <w:t>Аякс,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8A9F5C3" w14:textId="77777777" w:rsidR="00692BDF" w:rsidRPr="003C520C" w:rsidRDefault="00692BDF" w:rsidP="00665274">
            <w:pPr>
              <w:jc w:val="center"/>
              <w:rPr>
                <w:rFonts w:cs="Times New Roman"/>
              </w:rPr>
            </w:pPr>
            <w:r w:rsidRPr="003C520C">
              <w:rPr>
                <w:rFonts w:cs="Times New Roman"/>
              </w:rPr>
              <w:t>0,4-0,6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45EAD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4F325D"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7D4C0814"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8DECF7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6CAE1B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04264F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E27A9F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2AFA9D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8147446" w14:textId="77777777" w:rsidR="00692BDF" w:rsidRPr="003C520C" w:rsidRDefault="00692BDF" w:rsidP="00665274">
            <w:pPr>
              <w:jc w:val="center"/>
              <w:rPr>
                <w:rFonts w:cs="Times New Roman"/>
              </w:rPr>
            </w:pPr>
            <w:r w:rsidRPr="003C520C">
              <w:rPr>
                <w:rFonts w:cs="Times New Roman"/>
              </w:rPr>
              <w:t>+</w:t>
            </w:r>
          </w:p>
        </w:tc>
      </w:tr>
      <w:tr w:rsidR="00692BDF" w:rsidRPr="003C520C" w14:paraId="22F68548" w14:textId="77777777" w:rsidTr="00665274">
        <w:trPr>
          <w:trHeight w:val="258"/>
        </w:trPr>
        <w:tc>
          <w:tcPr>
            <w:tcW w:w="3544" w:type="dxa"/>
            <w:tcBorders>
              <w:top w:val="single" w:sz="4" w:space="0" w:color="auto"/>
              <w:left w:val="single" w:sz="4" w:space="0" w:color="auto"/>
              <w:bottom w:val="single" w:sz="4" w:space="0" w:color="auto"/>
              <w:right w:val="single" w:sz="4" w:space="0" w:color="auto"/>
            </w:tcBorders>
            <w:vAlign w:val="center"/>
          </w:tcPr>
          <w:p w14:paraId="5C701B4A" w14:textId="77777777" w:rsidR="00692BDF" w:rsidRPr="003C520C" w:rsidRDefault="00692BDF" w:rsidP="00665274">
            <w:pPr>
              <w:rPr>
                <w:rFonts w:cs="Times New Roman"/>
              </w:rPr>
            </w:pPr>
            <w:r w:rsidRPr="003C520C">
              <w:rPr>
                <w:rFonts w:cs="Times New Roman"/>
              </w:rPr>
              <w:t>БАЗЗ УЛЬТРА, ВГ</w:t>
            </w:r>
          </w:p>
        </w:tc>
        <w:tc>
          <w:tcPr>
            <w:tcW w:w="1276" w:type="dxa"/>
            <w:tcBorders>
              <w:top w:val="single" w:sz="4" w:space="0" w:color="auto"/>
              <w:left w:val="single" w:sz="4" w:space="0" w:color="auto"/>
              <w:bottom w:val="single" w:sz="4" w:space="0" w:color="auto"/>
              <w:right w:val="single" w:sz="4" w:space="0" w:color="auto"/>
            </w:tcBorders>
            <w:vAlign w:val="center"/>
          </w:tcPr>
          <w:p w14:paraId="53D3BBC0" w14:textId="77777777" w:rsidR="00692BDF" w:rsidRPr="003C520C" w:rsidRDefault="00692BDF" w:rsidP="00665274">
            <w:pPr>
              <w:jc w:val="center"/>
              <w:rPr>
                <w:rFonts w:cs="Times New Roman"/>
              </w:rPr>
            </w:pPr>
            <w:r w:rsidRPr="003C520C">
              <w:rPr>
                <w:rFonts w:cs="Times New Roman"/>
              </w:rPr>
              <w:t>167-333</w:t>
            </w:r>
          </w:p>
        </w:tc>
        <w:tc>
          <w:tcPr>
            <w:tcW w:w="567" w:type="dxa"/>
            <w:tcBorders>
              <w:top w:val="single" w:sz="4" w:space="0" w:color="auto"/>
              <w:left w:val="single" w:sz="4" w:space="0" w:color="auto"/>
              <w:bottom w:val="single" w:sz="4" w:space="0" w:color="auto"/>
              <w:right w:val="single" w:sz="4" w:space="0" w:color="auto"/>
            </w:tcBorders>
            <w:vAlign w:val="center"/>
          </w:tcPr>
          <w:p w14:paraId="7CD694BB"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4F14BDEC"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9C6E777"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EAAAD2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4C2753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318491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5BA31A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30FDC9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28D54AF" w14:textId="77777777" w:rsidR="00692BDF" w:rsidRPr="003C520C" w:rsidRDefault="00692BDF" w:rsidP="00665274">
            <w:pPr>
              <w:jc w:val="center"/>
              <w:rPr>
                <w:rFonts w:cs="Times New Roman"/>
              </w:rPr>
            </w:pPr>
            <w:r w:rsidRPr="003C520C">
              <w:rPr>
                <w:rFonts w:cs="Times New Roman"/>
              </w:rPr>
              <w:t>–</w:t>
            </w:r>
          </w:p>
        </w:tc>
      </w:tr>
      <w:tr w:rsidR="00692BDF" w:rsidRPr="003C520C" w14:paraId="5BD0B679"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6663EE79" w14:textId="77777777" w:rsidR="00692BDF" w:rsidRPr="003C520C" w:rsidRDefault="00692BDF" w:rsidP="00665274">
            <w:pPr>
              <w:rPr>
                <w:rFonts w:cs="Times New Roman"/>
              </w:rPr>
            </w:pPr>
            <w:r w:rsidRPr="003C520C">
              <w:rPr>
                <w:rFonts w:cs="Times New Roman"/>
              </w:rPr>
              <w:t>Бампер,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C09790"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832F9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0C5FAF1"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638BAC8"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9624C3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B12D7B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CEA330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FB3E86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3E6DFD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B2594F8" w14:textId="77777777" w:rsidR="00692BDF" w:rsidRPr="003C520C" w:rsidRDefault="00692BDF" w:rsidP="00665274">
            <w:pPr>
              <w:jc w:val="center"/>
              <w:rPr>
                <w:rFonts w:cs="Times New Roman"/>
              </w:rPr>
            </w:pPr>
            <w:r w:rsidRPr="003C520C">
              <w:rPr>
                <w:rFonts w:cs="Times New Roman"/>
              </w:rPr>
              <w:t>–</w:t>
            </w:r>
          </w:p>
        </w:tc>
      </w:tr>
      <w:tr w:rsidR="00692BDF" w:rsidRPr="003C520C" w14:paraId="3B1ECB80"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0F52BA0" w14:textId="77777777" w:rsidR="00692BDF" w:rsidRPr="003C520C" w:rsidRDefault="00692BDF" w:rsidP="00665274">
            <w:pPr>
              <w:rPr>
                <w:rFonts w:cs="Times New Roman"/>
              </w:rPr>
            </w:pPr>
            <w:r w:rsidRPr="003C520C">
              <w:rPr>
                <w:rFonts w:cs="Times New Roman"/>
              </w:rPr>
              <w:t>Бампер Супер,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979A01" w14:textId="77777777" w:rsidR="00692BDF" w:rsidRPr="003C520C" w:rsidRDefault="00692BDF" w:rsidP="00665274">
            <w:pPr>
              <w:jc w:val="center"/>
              <w:rPr>
                <w:rFonts w:cs="Times New Roman"/>
              </w:rPr>
            </w:pPr>
            <w:r w:rsidRPr="003C520C">
              <w:rPr>
                <w:rFonts w:cs="Times New Roman"/>
              </w:rPr>
              <w:t>0,8-1,2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FBDC0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B34ACD7"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ED7AC10"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2F0DAA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D01D1C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9DA6CB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B8A11C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AD9FDC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7EA85E1"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6AA5AD39"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2771C146" w14:textId="77777777" w:rsidR="00692BDF" w:rsidRPr="003C520C" w:rsidRDefault="00692BDF" w:rsidP="00665274">
            <w:pPr>
              <w:rPr>
                <w:rFonts w:cs="Times New Roman"/>
              </w:rPr>
            </w:pPr>
            <w:r w:rsidRPr="003C520C">
              <w:rPr>
                <w:rFonts w:cs="Times New Roman"/>
              </w:rPr>
              <w:t>Баунті 430 SC,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21050C0" w14:textId="77777777" w:rsidR="00692BDF" w:rsidRPr="003C520C" w:rsidRDefault="00692BDF" w:rsidP="00665274">
            <w:pPr>
              <w:jc w:val="center"/>
              <w:rPr>
                <w:rFonts w:cs="Times New Roman"/>
              </w:rPr>
            </w:pPr>
            <w:r w:rsidRPr="003C520C">
              <w:rPr>
                <w:rFonts w:cs="Times New Roman"/>
              </w:rPr>
              <w:t>0,3-0,6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F6CA0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B1B7E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40E7E8D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BDC3921"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A88633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D53A9C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DA4D48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7799FA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FEE7906"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64D2B5AF"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0F35FEF" w14:textId="77777777" w:rsidR="00692BDF" w:rsidRPr="003C520C" w:rsidRDefault="00692BDF" w:rsidP="00665274">
            <w:pPr>
              <w:rPr>
                <w:rFonts w:cs="Times New Roman"/>
                <w:bCs/>
              </w:rPr>
            </w:pPr>
            <w:r w:rsidRPr="003C520C">
              <w:rPr>
                <w:rFonts w:cs="Times New Roman"/>
              </w:rPr>
              <w:t>Беназол, ЗП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3B45A2C" w14:textId="77777777" w:rsidR="00692BDF" w:rsidRPr="003C520C" w:rsidRDefault="00692BDF" w:rsidP="00665274">
            <w:pPr>
              <w:jc w:val="center"/>
              <w:rPr>
                <w:rFonts w:cs="Times New Roman"/>
                <w:bCs/>
              </w:rPr>
            </w:pPr>
            <w:r w:rsidRPr="003C520C">
              <w:rPr>
                <w:rFonts w:cs="Times New Roman"/>
              </w:rPr>
              <w:t>0,3–0,6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F417AF"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3D7C46"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CD57242"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38D05E0"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427292F"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D63BC80"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6435ED4"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199CD2C"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460E8E1"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50356783"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290F263" w14:textId="77777777" w:rsidR="00692BDF" w:rsidRPr="003C520C" w:rsidRDefault="00692BDF" w:rsidP="00665274">
            <w:pPr>
              <w:rPr>
                <w:rFonts w:cs="Times New Roman"/>
                <w:bCs/>
              </w:rPr>
            </w:pPr>
            <w:r w:rsidRPr="003C520C">
              <w:rPr>
                <w:rFonts w:cs="Times New Roman"/>
                <w:bCs/>
              </w:rPr>
              <w:t>Беркут,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AF8474" w14:textId="77777777" w:rsidR="00692BDF" w:rsidRPr="003C520C" w:rsidRDefault="00692BDF" w:rsidP="00665274">
            <w:pPr>
              <w:jc w:val="center"/>
              <w:rPr>
                <w:rFonts w:cs="Times New Roman"/>
                <w:bCs/>
              </w:rPr>
            </w:pPr>
            <w:r w:rsidRPr="003C520C">
              <w:rPr>
                <w:rFonts w:cs="Times New Roman"/>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790A5F"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8F99C8"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0F0B5B23"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1B3FA26"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09052A1"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BBEC7A0"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0FD167F"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854EA05"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CA27A2A"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6DC62F25"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2BD0E6A8" w14:textId="77777777" w:rsidR="00692BDF" w:rsidRPr="003C520C" w:rsidRDefault="00692BDF" w:rsidP="00665274">
            <w:pPr>
              <w:rPr>
                <w:rFonts w:cs="Times New Roman"/>
                <w:bCs/>
              </w:rPr>
            </w:pPr>
            <w:r w:rsidRPr="003C520C">
              <w:rPr>
                <w:rFonts w:cs="Times New Roman"/>
                <w:bCs/>
              </w:rPr>
              <w:t>Беркут Форте, КС</w:t>
            </w:r>
          </w:p>
        </w:tc>
        <w:tc>
          <w:tcPr>
            <w:tcW w:w="1276" w:type="dxa"/>
            <w:tcBorders>
              <w:top w:val="single" w:sz="4" w:space="0" w:color="auto"/>
              <w:left w:val="single" w:sz="4" w:space="0" w:color="auto"/>
              <w:bottom w:val="single" w:sz="4" w:space="0" w:color="auto"/>
              <w:right w:val="single" w:sz="4" w:space="0" w:color="auto"/>
            </w:tcBorders>
            <w:vAlign w:val="center"/>
          </w:tcPr>
          <w:p w14:paraId="082D7B40" w14:textId="77777777" w:rsidR="00692BDF" w:rsidRPr="003C520C" w:rsidRDefault="00692BDF" w:rsidP="00665274">
            <w:pPr>
              <w:jc w:val="center"/>
              <w:rPr>
                <w:rFonts w:cs="Times New Roman"/>
                <w:bCs/>
              </w:rPr>
            </w:pPr>
            <w:r w:rsidRPr="003C520C">
              <w:rPr>
                <w:rFonts w:cs="Times New Roman"/>
                <w:bCs/>
              </w:rPr>
              <w:t>0,21-0,42</w:t>
            </w:r>
          </w:p>
        </w:tc>
        <w:tc>
          <w:tcPr>
            <w:tcW w:w="567" w:type="dxa"/>
            <w:tcBorders>
              <w:top w:val="single" w:sz="4" w:space="0" w:color="auto"/>
              <w:left w:val="single" w:sz="4" w:space="0" w:color="auto"/>
              <w:bottom w:val="single" w:sz="4" w:space="0" w:color="auto"/>
              <w:right w:val="single" w:sz="4" w:space="0" w:color="auto"/>
            </w:tcBorders>
            <w:vAlign w:val="center"/>
          </w:tcPr>
          <w:p w14:paraId="53DDECEA" w14:textId="77777777" w:rsidR="00692BDF" w:rsidRPr="003C520C" w:rsidRDefault="00692BDF" w:rsidP="00665274">
            <w:pPr>
              <w:jc w:val="center"/>
              <w:rPr>
                <w:rFonts w:cs="Times New Roman"/>
                <w:bCs/>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03D69C5C" w14:textId="77777777" w:rsidR="00692BDF" w:rsidRPr="003C520C" w:rsidRDefault="00692BDF" w:rsidP="00665274">
            <w:pPr>
              <w:jc w:val="center"/>
              <w:rPr>
                <w:rFonts w:cs="Times New Roman"/>
                <w:bCs/>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5B39369C" w14:textId="77777777" w:rsidR="00692BDF" w:rsidRPr="003C520C" w:rsidRDefault="00692BDF" w:rsidP="00665274">
            <w:pPr>
              <w:jc w:val="center"/>
              <w:rPr>
                <w:rFonts w:cs="Times New Roman"/>
                <w:bCs/>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CF0D98F" w14:textId="77777777" w:rsidR="00692BDF" w:rsidRPr="003C520C" w:rsidRDefault="00692BDF" w:rsidP="00665274">
            <w:pPr>
              <w:jc w:val="center"/>
              <w:rPr>
                <w:rFonts w:cs="Times New Roman"/>
                <w:bCs/>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ED72973" w14:textId="77777777" w:rsidR="00692BDF" w:rsidRPr="003C520C" w:rsidRDefault="00692BDF" w:rsidP="00665274">
            <w:pPr>
              <w:jc w:val="center"/>
              <w:rPr>
                <w:rFonts w:cs="Times New Roman"/>
                <w:bCs/>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F5E0D33"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762D3112"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3EC06DAF" w14:textId="77777777" w:rsidR="00692BDF" w:rsidRPr="003C520C" w:rsidRDefault="00692BDF" w:rsidP="00665274">
            <w:pPr>
              <w:jc w:val="center"/>
              <w:rPr>
                <w:rFonts w:cs="Times New Roman"/>
                <w:bCs/>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73CAD02"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147882DC"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670B7D60" w14:textId="77777777" w:rsidR="00692BDF" w:rsidRPr="003C520C" w:rsidRDefault="00692BDF" w:rsidP="00665274">
            <w:pPr>
              <w:rPr>
                <w:rFonts w:cs="Times New Roman"/>
                <w:bCs/>
              </w:rPr>
            </w:pPr>
            <w:r w:rsidRPr="003C520C">
              <w:rPr>
                <w:rFonts w:cs="Times New Roman"/>
              </w:rPr>
              <w:t>Брандер,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ED5AB1C" w14:textId="77777777" w:rsidR="00692BDF" w:rsidRPr="003C520C" w:rsidRDefault="00692BDF" w:rsidP="00665274">
            <w:pPr>
              <w:jc w:val="center"/>
              <w:rPr>
                <w:rFonts w:cs="Times New Roman"/>
                <w:bCs/>
              </w:rPr>
            </w:pPr>
            <w:r w:rsidRPr="003C520C">
              <w:rPr>
                <w:rFonts w:cs="Times New Roman"/>
              </w:rPr>
              <w:t>0,8–1,0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1225D8"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428CB0"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11BFEC7"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A09CCAA"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4FD94AF"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F3DF263"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688A0A0"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286D9E4"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A61C968"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3A626F52"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6E40F0EF" w14:textId="77777777" w:rsidR="00692BDF" w:rsidRPr="003C520C" w:rsidRDefault="00692BDF" w:rsidP="00665274">
            <w:pPr>
              <w:rPr>
                <w:rFonts w:cs="Times New Roman"/>
              </w:rPr>
            </w:pPr>
            <w:r w:rsidRPr="003C520C">
              <w:rPr>
                <w:rFonts w:cs="Times New Roman"/>
              </w:rPr>
              <w:t xml:space="preserve">Букат 500, КС </w:t>
            </w:r>
          </w:p>
        </w:tc>
        <w:tc>
          <w:tcPr>
            <w:tcW w:w="1276" w:type="dxa"/>
            <w:tcBorders>
              <w:top w:val="single" w:sz="4" w:space="0" w:color="auto"/>
              <w:left w:val="single" w:sz="4" w:space="0" w:color="auto"/>
              <w:bottom w:val="single" w:sz="4" w:space="0" w:color="auto"/>
              <w:right w:val="single" w:sz="4" w:space="0" w:color="auto"/>
            </w:tcBorders>
            <w:vAlign w:val="center"/>
          </w:tcPr>
          <w:p w14:paraId="4C67F7CF"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4B9AAB1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07A3A5D2"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2C1D2FCC"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6BF7C0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B05E6F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C7B7F0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8C4364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A64529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5C10ED2" w14:textId="77777777" w:rsidR="00692BDF" w:rsidRPr="003C520C" w:rsidRDefault="00692BDF" w:rsidP="00665274">
            <w:pPr>
              <w:jc w:val="center"/>
              <w:rPr>
                <w:rFonts w:cs="Times New Roman"/>
              </w:rPr>
            </w:pPr>
            <w:r w:rsidRPr="003C520C">
              <w:rPr>
                <w:rFonts w:cs="Times New Roman"/>
              </w:rPr>
              <w:t>–</w:t>
            </w:r>
          </w:p>
        </w:tc>
      </w:tr>
      <w:tr w:rsidR="00692BDF" w:rsidRPr="003C520C" w14:paraId="5B5B7565"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6D557F3E" w14:textId="77777777" w:rsidR="00692BDF" w:rsidRPr="003C520C" w:rsidRDefault="00692BDF" w:rsidP="00665274">
            <w:pPr>
              <w:rPr>
                <w:rFonts w:cs="Times New Roman"/>
              </w:rPr>
            </w:pPr>
            <w:r w:rsidRPr="003C520C">
              <w:rPr>
                <w:rFonts w:cs="Times New Roman"/>
              </w:rPr>
              <w:t>Вареон 520, КЕ</w:t>
            </w:r>
          </w:p>
        </w:tc>
        <w:tc>
          <w:tcPr>
            <w:tcW w:w="1276" w:type="dxa"/>
            <w:tcBorders>
              <w:top w:val="single" w:sz="4" w:space="0" w:color="auto"/>
              <w:left w:val="single" w:sz="4" w:space="0" w:color="auto"/>
              <w:bottom w:val="single" w:sz="4" w:space="0" w:color="auto"/>
              <w:right w:val="single" w:sz="4" w:space="0" w:color="auto"/>
            </w:tcBorders>
            <w:vAlign w:val="center"/>
          </w:tcPr>
          <w:p w14:paraId="03FF614B" w14:textId="77777777" w:rsidR="00692BDF" w:rsidRPr="003C520C" w:rsidRDefault="00692BDF" w:rsidP="00665274">
            <w:pPr>
              <w:jc w:val="center"/>
              <w:rPr>
                <w:rFonts w:cs="Times New Roman"/>
              </w:rPr>
            </w:pPr>
            <w:r w:rsidRPr="003C520C">
              <w:rPr>
                <w:rFonts w:cs="Times New Roman"/>
              </w:rPr>
              <w:t>0,6-0,75</w:t>
            </w:r>
          </w:p>
        </w:tc>
        <w:tc>
          <w:tcPr>
            <w:tcW w:w="567" w:type="dxa"/>
            <w:tcBorders>
              <w:top w:val="single" w:sz="4" w:space="0" w:color="auto"/>
              <w:left w:val="single" w:sz="4" w:space="0" w:color="auto"/>
              <w:bottom w:val="single" w:sz="4" w:space="0" w:color="auto"/>
              <w:right w:val="single" w:sz="4" w:space="0" w:color="auto"/>
            </w:tcBorders>
            <w:vAlign w:val="center"/>
          </w:tcPr>
          <w:p w14:paraId="77441FC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0B843BF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AFC187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443627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826974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B85486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338065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759014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C93561E" w14:textId="77777777" w:rsidR="00692BDF" w:rsidRPr="003C520C" w:rsidRDefault="00692BDF" w:rsidP="00665274">
            <w:pPr>
              <w:jc w:val="center"/>
              <w:rPr>
                <w:rFonts w:cs="Times New Roman"/>
              </w:rPr>
            </w:pPr>
            <w:r w:rsidRPr="003C520C">
              <w:rPr>
                <w:rFonts w:cs="Times New Roman"/>
              </w:rPr>
              <w:t>–</w:t>
            </w:r>
          </w:p>
        </w:tc>
      </w:tr>
      <w:tr w:rsidR="00692BDF" w:rsidRPr="003C520C" w14:paraId="4281B30D"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5EB37BE1" w14:textId="77777777" w:rsidR="00692BDF" w:rsidRPr="003C520C" w:rsidRDefault="00692BDF" w:rsidP="00665274">
            <w:pPr>
              <w:rPr>
                <w:rFonts w:cs="Times New Roman"/>
              </w:rPr>
            </w:pPr>
            <w:r w:rsidRPr="003C520C">
              <w:rPr>
                <w:rFonts w:cs="Times New Roman"/>
              </w:rPr>
              <w:t>Велдіг 260 ЕС, КЕ</w:t>
            </w:r>
          </w:p>
        </w:tc>
        <w:tc>
          <w:tcPr>
            <w:tcW w:w="1276" w:type="dxa"/>
            <w:tcBorders>
              <w:top w:val="single" w:sz="4" w:space="0" w:color="auto"/>
              <w:left w:val="single" w:sz="4" w:space="0" w:color="auto"/>
              <w:bottom w:val="single" w:sz="4" w:space="0" w:color="auto"/>
              <w:right w:val="single" w:sz="4" w:space="0" w:color="auto"/>
            </w:tcBorders>
            <w:vAlign w:val="center"/>
          </w:tcPr>
          <w:p w14:paraId="26A45EED" w14:textId="77777777" w:rsidR="00692BDF" w:rsidRPr="003C520C" w:rsidRDefault="00692BDF" w:rsidP="00665274">
            <w:pPr>
              <w:jc w:val="center"/>
              <w:rPr>
                <w:rFonts w:cs="Times New Roman"/>
              </w:rPr>
            </w:pPr>
            <w:r w:rsidRPr="003C520C">
              <w:rPr>
                <w:rFonts w:cs="Times New Roman"/>
              </w:rPr>
              <w:t>1,0-1,5</w:t>
            </w:r>
          </w:p>
        </w:tc>
        <w:tc>
          <w:tcPr>
            <w:tcW w:w="567" w:type="dxa"/>
            <w:tcBorders>
              <w:top w:val="single" w:sz="4" w:space="0" w:color="auto"/>
              <w:left w:val="single" w:sz="4" w:space="0" w:color="auto"/>
              <w:bottom w:val="single" w:sz="4" w:space="0" w:color="auto"/>
              <w:right w:val="single" w:sz="4" w:space="0" w:color="auto"/>
            </w:tcBorders>
            <w:vAlign w:val="center"/>
          </w:tcPr>
          <w:p w14:paraId="0ADA6B10"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784A0ACB"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4B8D009C"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B5D4C0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53B270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953FF2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670079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2E0A4F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F267C77" w14:textId="77777777" w:rsidR="00692BDF" w:rsidRPr="003C520C" w:rsidRDefault="00692BDF" w:rsidP="00665274">
            <w:pPr>
              <w:jc w:val="center"/>
              <w:rPr>
                <w:rFonts w:cs="Times New Roman"/>
              </w:rPr>
            </w:pPr>
            <w:r w:rsidRPr="003C520C">
              <w:rPr>
                <w:rFonts w:cs="Times New Roman"/>
              </w:rPr>
              <w:t>–</w:t>
            </w:r>
          </w:p>
        </w:tc>
      </w:tr>
      <w:tr w:rsidR="00692BDF" w:rsidRPr="003C520C" w14:paraId="2C89046D"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04BEE10D" w14:textId="77777777" w:rsidR="00692BDF" w:rsidRPr="003C520C" w:rsidRDefault="00692BDF" w:rsidP="00665274">
            <w:pPr>
              <w:rPr>
                <w:rFonts w:cs="Times New Roman"/>
              </w:rPr>
            </w:pPr>
            <w:r w:rsidRPr="003C520C">
              <w:rPr>
                <w:rFonts w:cs="Times New Roman"/>
              </w:rPr>
              <w:t>Вербен 250, КЕ</w:t>
            </w:r>
          </w:p>
        </w:tc>
        <w:tc>
          <w:tcPr>
            <w:tcW w:w="1276" w:type="dxa"/>
            <w:tcBorders>
              <w:top w:val="single" w:sz="4" w:space="0" w:color="auto"/>
              <w:left w:val="single" w:sz="4" w:space="0" w:color="auto"/>
              <w:bottom w:val="single" w:sz="4" w:space="0" w:color="auto"/>
              <w:right w:val="single" w:sz="4" w:space="0" w:color="auto"/>
            </w:tcBorders>
            <w:vAlign w:val="center"/>
          </w:tcPr>
          <w:p w14:paraId="29CC75B5" w14:textId="77777777" w:rsidR="00692BDF" w:rsidRPr="003C520C" w:rsidRDefault="00692BDF" w:rsidP="00665274">
            <w:pPr>
              <w:jc w:val="center"/>
              <w:rPr>
                <w:rFonts w:cs="Times New Roman"/>
              </w:rPr>
            </w:pPr>
            <w:r w:rsidRPr="003C520C">
              <w:rPr>
                <w:rFonts w:cs="Times New Roman"/>
              </w:rPr>
              <w:t>0,6-1,0</w:t>
            </w:r>
          </w:p>
        </w:tc>
        <w:tc>
          <w:tcPr>
            <w:tcW w:w="567" w:type="dxa"/>
            <w:tcBorders>
              <w:top w:val="single" w:sz="4" w:space="0" w:color="auto"/>
              <w:left w:val="single" w:sz="4" w:space="0" w:color="auto"/>
              <w:bottom w:val="single" w:sz="4" w:space="0" w:color="auto"/>
              <w:right w:val="single" w:sz="4" w:space="0" w:color="auto"/>
            </w:tcBorders>
            <w:vAlign w:val="center"/>
          </w:tcPr>
          <w:p w14:paraId="23CC6D4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748841E8"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2A5565AE"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292A9C8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2C4ACF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E2CF845"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E3D35C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D45BEE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7BA98E9" w14:textId="77777777" w:rsidR="00692BDF" w:rsidRPr="003C520C" w:rsidRDefault="00692BDF" w:rsidP="00665274">
            <w:pPr>
              <w:jc w:val="center"/>
              <w:rPr>
                <w:rFonts w:cs="Times New Roman"/>
              </w:rPr>
            </w:pPr>
            <w:r w:rsidRPr="003C520C">
              <w:rPr>
                <w:rFonts w:cs="Times New Roman"/>
              </w:rPr>
              <w:t>–</w:t>
            </w:r>
          </w:p>
        </w:tc>
      </w:tr>
      <w:tr w:rsidR="00692BDF" w:rsidRPr="003C520C" w14:paraId="7B331D9E"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1F7BA503" w14:textId="77777777" w:rsidR="00692BDF" w:rsidRPr="003C520C" w:rsidRDefault="00692BDF" w:rsidP="00665274">
            <w:pPr>
              <w:rPr>
                <w:rFonts w:cs="Times New Roman"/>
              </w:rPr>
            </w:pPr>
            <w:r w:rsidRPr="003C520C">
              <w:rPr>
                <w:rFonts w:cs="Times New Roman"/>
              </w:rPr>
              <w:t>Вето 250, КЕ</w:t>
            </w:r>
          </w:p>
        </w:tc>
        <w:tc>
          <w:tcPr>
            <w:tcW w:w="1276" w:type="dxa"/>
            <w:tcBorders>
              <w:top w:val="single" w:sz="4" w:space="0" w:color="auto"/>
              <w:left w:val="single" w:sz="4" w:space="0" w:color="auto"/>
              <w:bottom w:val="single" w:sz="4" w:space="0" w:color="auto"/>
              <w:right w:val="single" w:sz="4" w:space="0" w:color="auto"/>
            </w:tcBorders>
            <w:vAlign w:val="center"/>
          </w:tcPr>
          <w:p w14:paraId="65762EA4"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01E83F8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45D9810C"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443877E3"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55C17B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90739B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53E516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2C615D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441AEA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6D52D2E" w14:textId="77777777" w:rsidR="00692BDF" w:rsidRPr="003C520C" w:rsidRDefault="00692BDF" w:rsidP="00665274">
            <w:pPr>
              <w:jc w:val="center"/>
              <w:rPr>
                <w:rFonts w:cs="Times New Roman"/>
              </w:rPr>
            </w:pPr>
            <w:r w:rsidRPr="003C520C">
              <w:rPr>
                <w:rFonts w:cs="Times New Roman"/>
              </w:rPr>
              <w:t>–</w:t>
            </w:r>
          </w:p>
        </w:tc>
      </w:tr>
      <w:tr w:rsidR="00692BDF" w:rsidRPr="003C520C" w14:paraId="48AAB31B"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7304236B" w14:textId="77777777" w:rsidR="00692BDF" w:rsidRPr="003C520C" w:rsidRDefault="00692BDF" w:rsidP="00665274">
            <w:pPr>
              <w:rPr>
                <w:rFonts w:cs="Times New Roman"/>
              </w:rPr>
            </w:pPr>
            <w:r w:rsidRPr="003C520C">
              <w:rPr>
                <w:rFonts w:cs="Times New Roman"/>
              </w:rPr>
              <w:t>Віован. КЕ</w:t>
            </w:r>
          </w:p>
        </w:tc>
        <w:tc>
          <w:tcPr>
            <w:tcW w:w="1276" w:type="dxa"/>
            <w:tcBorders>
              <w:top w:val="single" w:sz="4" w:space="0" w:color="auto"/>
              <w:left w:val="single" w:sz="4" w:space="0" w:color="auto"/>
              <w:bottom w:val="single" w:sz="4" w:space="0" w:color="auto"/>
              <w:right w:val="single" w:sz="4" w:space="0" w:color="auto"/>
            </w:tcBorders>
            <w:vAlign w:val="center"/>
          </w:tcPr>
          <w:p w14:paraId="00CFA4CE" w14:textId="77777777" w:rsidR="00692BDF" w:rsidRPr="003C520C" w:rsidRDefault="00692BDF" w:rsidP="00665274">
            <w:pPr>
              <w:jc w:val="center"/>
              <w:rPr>
                <w:rFonts w:cs="Times New Roman"/>
              </w:rPr>
            </w:pPr>
            <w:r w:rsidRPr="003C520C">
              <w:rPr>
                <w:rFonts w:cs="Times New Roman"/>
              </w:rPr>
              <w:t>0,75-1,25</w:t>
            </w:r>
          </w:p>
        </w:tc>
        <w:tc>
          <w:tcPr>
            <w:tcW w:w="567" w:type="dxa"/>
            <w:tcBorders>
              <w:top w:val="single" w:sz="4" w:space="0" w:color="auto"/>
              <w:left w:val="single" w:sz="4" w:space="0" w:color="auto"/>
              <w:bottom w:val="single" w:sz="4" w:space="0" w:color="auto"/>
              <w:right w:val="single" w:sz="4" w:space="0" w:color="auto"/>
            </w:tcBorders>
            <w:vAlign w:val="center"/>
          </w:tcPr>
          <w:p w14:paraId="38F219B9"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3AD1B277"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19B83F8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C69A55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BF7B94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98C33C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2AC639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A74839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2E86656" w14:textId="77777777" w:rsidR="00692BDF" w:rsidRPr="003C520C" w:rsidRDefault="00692BDF" w:rsidP="00665274">
            <w:pPr>
              <w:jc w:val="center"/>
              <w:rPr>
                <w:rFonts w:cs="Times New Roman"/>
              </w:rPr>
            </w:pPr>
            <w:r w:rsidRPr="003C520C">
              <w:rPr>
                <w:rFonts w:cs="Times New Roman"/>
              </w:rPr>
              <w:t>–</w:t>
            </w:r>
          </w:p>
        </w:tc>
      </w:tr>
      <w:tr w:rsidR="00692BDF" w:rsidRPr="003C520C" w14:paraId="48F6A357"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57A5DFAF" w14:textId="77777777" w:rsidR="00692BDF" w:rsidRPr="003C520C" w:rsidRDefault="00692BDF" w:rsidP="00665274">
            <w:pPr>
              <w:rPr>
                <w:rFonts w:cs="Times New Roman"/>
              </w:rPr>
            </w:pPr>
            <w:r w:rsidRPr="003C520C">
              <w:rPr>
                <w:rFonts w:cs="Times New Roman"/>
              </w:rPr>
              <w:t>Віртуоз,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83245A" w14:textId="77777777" w:rsidR="00692BDF" w:rsidRPr="003C520C" w:rsidRDefault="00692BDF" w:rsidP="00665274">
            <w:pPr>
              <w:jc w:val="center"/>
              <w:rPr>
                <w:rFonts w:cs="Times New Roman"/>
              </w:rPr>
            </w:pPr>
            <w:r w:rsidRPr="003C520C">
              <w:rPr>
                <w:rFonts w:cs="Times New Roman"/>
              </w:rPr>
              <w:t>0,4-0,5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165A1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8C57C3"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6E0FC175"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D7D9BB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6CC93C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14E055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92FE8D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E0390D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9D845B3" w14:textId="77777777" w:rsidR="00692BDF" w:rsidRPr="003C520C" w:rsidRDefault="00692BDF" w:rsidP="00665274">
            <w:pPr>
              <w:jc w:val="center"/>
              <w:rPr>
                <w:rFonts w:cs="Times New Roman"/>
              </w:rPr>
            </w:pPr>
            <w:r w:rsidRPr="003C520C">
              <w:rPr>
                <w:rFonts w:cs="Times New Roman"/>
              </w:rPr>
              <w:t>–</w:t>
            </w:r>
          </w:p>
        </w:tc>
      </w:tr>
      <w:tr w:rsidR="00692BDF" w:rsidRPr="003C520C" w14:paraId="0AAD53D5"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38E52D1A" w14:textId="77777777" w:rsidR="00692BDF" w:rsidRPr="003C520C" w:rsidRDefault="00692BDF" w:rsidP="00665274">
            <w:pPr>
              <w:rPr>
                <w:rFonts w:cs="Times New Roman"/>
              </w:rPr>
            </w:pPr>
            <w:r w:rsidRPr="003C520C">
              <w:rPr>
                <w:rFonts w:cs="Times New Roman"/>
              </w:rPr>
              <w:t>Вітазол Екстра (</w:t>
            </w:r>
            <w:r w:rsidRPr="003C520C">
              <w:rPr>
                <w:rFonts w:cs="Times New Roman"/>
                <w:lang w:val="en-US"/>
              </w:rPr>
              <w:t>Vitazole</w:t>
            </w:r>
            <w:r w:rsidRPr="003C520C">
              <w:rPr>
                <w:rFonts w:cs="Times New Roman"/>
              </w:rPr>
              <w:t xml:space="preserve"> </w:t>
            </w:r>
            <w:r w:rsidRPr="003C520C">
              <w:rPr>
                <w:rFonts w:cs="Times New Roman"/>
                <w:lang w:val="en-US"/>
              </w:rPr>
              <w:t>Xtra</w:t>
            </w:r>
            <w:r w:rsidRPr="003C520C">
              <w:rPr>
                <w:rFonts w:cs="Times New Roman"/>
              </w:rPr>
              <w:t>), ВГ</w:t>
            </w:r>
          </w:p>
        </w:tc>
        <w:tc>
          <w:tcPr>
            <w:tcW w:w="1276" w:type="dxa"/>
            <w:tcBorders>
              <w:top w:val="single" w:sz="4" w:space="0" w:color="auto"/>
              <w:left w:val="single" w:sz="4" w:space="0" w:color="auto"/>
              <w:bottom w:val="single" w:sz="4" w:space="0" w:color="auto"/>
              <w:right w:val="single" w:sz="4" w:space="0" w:color="auto"/>
            </w:tcBorders>
            <w:vAlign w:val="center"/>
          </w:tcPr>
          <w:p w14:paraId="4B0018E2" w14:textId="77777777" w:rsidR="00692BDF" w:rsidRPr="003C520C" w:rsidRDefault="00692BDF" w:rsidP="00665274">
            <w:pPr>
              <w:jc w:val="center"/>
              <w:rPr>
                <w:rFonts w:cs="Times New Roman"/>
              </w:rPr>
            </w:pPr>
            <w:r w:rsidRPr="003C520C">
              <w:rPr>
                <w:rFonts w:cs="Times New Roman"/>
              </w:rPr>
              <w:t>0,11-0,21</w:t>
            </w:r>
          </w:p>
        </w:tc>
        <w:tc>
          <w:tcPr>
            <w:tcW w:w="567" w:type="dxa"/>
            <w:tcBorders>
              <w:top w:val="single" w:sz="4" w:space="0" w:color="auto"/>
              <w:left w:val="single" w:sz="4" w:space="0" w:color="auto"/>
              <w:bottom w:val="single" w:sz="4" w:space="0" w:color="auto"/>
              <w:right w:val="single" w:sz="4" w:space="0" w:color="auto"/>
            </w:tcBorders>
            <w:vAlign w:val="center"/>
          </w:tcPr>
          <w:p w14:paraId="5DC7792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487FD251"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AB43EA5"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FD43C4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C1823D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523B89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66E19C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8DFD0B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D56EC1F" w14:textId="77777777" w:rsidR="00692BDF" w:rsidRPr="003C520C" w:rsidRDefault="00692BDF" w:rsidP="00665274">
            <w:pPr>
              <w:jc w:val="center"/>
              <w:rPr>
                <w:rFonts w:cs="Times New Roman"/>
              </w:rPr>
            </w:pPr>
            <w:r w:rsidRPr="003C520C">
              <w:rPr>
                <w:rFonts w:cs="Times New Roman"/>
              </w:rPr>
              <w:t>–</w:t>
            </w:r>
          </w:p>
        </w:tc>
      </w:tr>
      <w:tr w:rsidR="00692BDF" w:rsidRPr="003C520C" w14:paraId="4AAB2C3A"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3675BB84" w14:textId="77777777" w:rsidR="00692BDF" w:rsidRPr="003C520C" w:rsidRDefault="00692BDF" w:rsidP="00665274">
            <w:pPr>
              <w:rPr>
                <w:rFonts w:cs="Times New Roman"/>
              </w:rPr>
            </w:pPr>
            <w:r w:rsidRPr="003C520C">
              <w:rPr>
                <w:rFonts w:cs="Times New Roman"/>
              </w:rPr>
              <w:t xml:space="preserve">Галіксід 280 </w:t>
            </w:r>
            <w:r w:rsidRPr="003C520C">
              <w:rPr>
                <w:rFonts w:cs="Times New Roman"/>
                <w:lang w:val="en-US"/>
              </w:rPr>
              <w:t>SC</w:t>
            </w:r>
            <w:r w:rsidRPr="003C520C">
              <w:rPr>
                <w:rFonts w:cs="Times New Roman"/>
              </w:rPr>
              <w:t>, КС</w:t>
            </w:r>
          </w:p>
        </w:tc>
        <w:tc>
          <w:tcPr>
            <w:tcW w:w="1276" w:type="dxa"/>
            <w:tcBorders>
              <w:top w:val="single" w:sz="4" w:space="0" w:color="auto"/>
              <w:left w:val="single" w:sz="4" w:space="0" w:color="auto"/>
              <w:bottom w:val="single" w:sz="4" w:space="0" w:color="auto"/>
              <w:right w:val="single" w:sz="4" w:space="0" w:color="auto"/>
            </w:tcBorders>
            <w:vAlign w:val="center"/>
          </w:tcPr>
          <w:p w14:paraId="5DA78613" w14:textId="77777777" w:rsidR="00692BDF" w:rsidRPr="003C520C" w:rsidRDefault="00692BDF" w:rsidP="00665274">
            <w:pPr>
              <w:jc w:val="center"/>
              <w:rPr>
                <w:rFonts w:cs="Times New Roman"/>
              </w:rPr>
            </w:pPr>
            <w:r w:rsidRPr="003C520C">
              <w:rPr>
                <w:rFonts w:cs="Times New Roman"/>
              </w:rPr>
              <w:t>0,5-0,75</w:t>
            </w:r>
          </w:p>
        </w:tc>
        <w:tc>
          <w:tcPr>
            <w:tcW w:w="567" w:type="dxa"/>
            <w:tcBorders>
              <w:top w:val="single" w:sz="4" w:space="0" w:color="auto"/>
              <w:left w:val="single" w:sz="4" w:space="0" w:color="auto"/>
              <w:bottom w:val="single" w:sz="4" w:space="0" w:color="auto"/>
              <w:right w:val="single" w:sz="4" w:space="0" w:color="auto"/>
            </w:tcBorders>
            <w:vAlign w:val="center"/>
          </w:tcPr>
          <w:p w14:paraId="7ECF7FE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796AF4E4"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1741DAB9"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470A37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03C68F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893D04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9AA19F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DB42A9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3D20233" w14:textId="77777777" w:rsidR="00692BDF" w:rsidRPr="003C520C" w:rsidRDefault="00692BDF" w:rsidP="00665274">
            <w:pPr>
              <w:jc w:val="center"/>
              <w:rPr>
                <w:rFonts w:cs="Times New Roman"/>
              </w:rPr>
            </w:pPr>
            <w:r w:rsidRPr="003C520C">
              <w:rPr>
                <w:rFonts w:cs="Times New Roman"/>
              </w:rPr>
              <w:t>–</w:t>
            </w:r>
          </w:p>
        </w:tc>
      </w:tr>
      <w:tr w:rsidR="00692BDF" w:rsidRPr="003C520C" w14:paraId="5F05B119"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23CC94C6" w14:textId="77777777" w:rsidR="00692BDF" w:rsidRPr="003C520C" w:rsidRDefault="00692BDF" w:rsidP="00665274">
            <w:pPr>
              <w:rPr>
                <w:rFonts w:cs="Times New Roman"/>
              </w:rPr>
            </w:pPr>
            <w:r w:rsidRPr="003C520C">
              <w:rPr>
                <w:rFonts w:cs="Times New Roman"/>
              </w:rPr>
              <w:t>Голдазім 500,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743263"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BE049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C2DBD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87794EE"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E99242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40E01F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86ECB07"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D6FCB5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4D9D0D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32E3720" w14:textId="77777777" w:rsidR="00692BDF" w:rsidRPr="003C520C" w:rsidRDefault="00692BDF" w:rsidP="00665274">
            <w:pPr>
              <w:jc w:val="center"/>
              <w:rPr>
                <w:rFonts w:cs="Times New Roman"/>
              </w:rPr>
            </w:pPr>
            <w:r w:rsidRPr="003C520C">
              <w:rPr>
                <w:rFonts w:cs="Times New Roman"/>
              </w:rPr>
              <w:t>–</w:t>
            </w:r>
          </w:p>
        </w:tc>
      </w:tr>
      <w:tr w:rsidR="00692BDF" w:rsidRPr="003C520C" w14:paraId="5C1AD163"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867EA30" w14:textId="77777777" w:rsidR="00692BDF" w:rsidRPr="003C520C" w:rsidRDefault="00692BDF" w:rsidP="00665274">
            <w:pPr>
              <w:rPr>
                <w:rFonts w:cs="Times New Roman"/>
              </w:rPr>
            </w:pPr>
            <w:r w:rsidRPr="003C520C">
              <w:rPr>
                <w:rFonts w:cs="Times New Roman"/>
              </w:rPr>
              <w:t>Голдер Супер 500,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903909"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E8E303"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959D4A4"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763F564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6DE565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AA3DC7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B4DA15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C34485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CC856D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CB7A3FB" w14:textId="77777777" w:rsidR="00692BDF" w:rsidRPr="003C520C" w:rsidRDefault="00692BDF" w:rsidP="00665274">
            <w:pPr>
              <w:jc w:val="center"/>
              <w:rPr>
                <w:rFonts w:cs="Times New Roman"/>
              </w:rPr>
            </w:pPr>
            <w:r w:rsidRPr="003C520C">
              <w:rPr>
                <w:rFonts w:cs="Times New Roman"/>
              </w:rPr>
              <w:t>–</w:t>
            </w:r>
          </w:p>
        </w:tc>
      </w:tr>
      <w:tr w:rsidR="00692BDF" w:rsidRPr="003C520C" w14:paraId="28D3083B"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0BDFB0E3" w14:textId="77777777" w:rsidR="00692BDF" w:rsidRPr="003C520C" w:rsidRDefault="00692BDF" w:rsidP="00665274">
            <w:pPr>
              <w:rPr>
                <w:rFonts w:cs="Times New Roman"/>
              </w:rPr>
            </w:pPr>
            <w:r w:rsidRPr="003C520C">
              <w:rPr>
                <w:rFonts w:cs="Times New Roman"/>
              </w:rPr>
              <w:t>Даксур, КС</w:t>
            </w:r>
          </w:p>
        </w:tc>
        <w:tc>
          <w:tcPr>
            <w:tcW w:w="1276" w:type="dxa"/>
            <w:tcBorders>
              <w:top w:val="single" w:sz="4" w:space="0" w:color="auto"/>
              <w:left w:val="single" w:sz="4" w:space="0" w:color="auto"/>
              <w:bottom w:val="single" w:sz="4" w:space="0" w:color="auto"/>
              <w:right w:val="single" w:sz="4" w:space="0" w:color="auto"/>
            </w:tcBorders>
            <w:vAlign w:val="center"/>
          </w:tcPr>
          <w:p w14:paraId="1F91B9DA" w14:textId="77777777" w:rsidR="00692BDF" w:rsidRPr="003C520C" w:rsidRDefault="00692BDF" w:rsidP="00665274">
            <w:pPr>
              <w:jc w:val="center"/>
              <w:rPr>
                <w:rFonts w:cs="Times New Roman"/>
              </w:rPr>
            </w:pPr>
            <w:r w:rsidRPr="003C520C">
              <w:rPr>
                <w:rFonts w:cs="Times New Roman"/>
              </w:rPr>
              <w:t>0,5-0,7</w:t>
            </w:r>
          </w:p>
        </w:tc>
        <w:tc>
          <w:tcPr>
            <w:tcW w:w="567" w:type="dxa"/>
            <w:tcBorders>
              <w:top w:val="single" w:sz="4" w:space="0" w:color="auto"/>
              <w:left w:val="single" w:sz="4" w:space="0" w:color="auto"/>
              <w:bottom w:val="single" w:sz="4" w:space="0" w:color="auto"/>
              <w:right w:val="single" w:sz="4" w:space="0" w:color="auto"/>
            </w:tcBorders>
            <w:vAlign w:val="center"/>
          </w:tcPr>
          <w:p w14:paraId="34939B5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1DBA31F8"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B1BABC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F9972A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CCFE1C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E14A3B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8D8C3C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EDC44A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34352F9" w14:textId="77777777" w:rsidR="00692BDF" w:rsidRPr="003C520C" w:rsidRDefault="00692BDF" w:rsidP="00665274">
            <w:pPr>
              <w:jc w:val="center"/>
              <w:rPr>
                <w:rFonts w:cs="Times New Roman"/>
              </w:rPr>
            </w:pPr>
            <w:r w:rsidRPr="003C520C">
              <w:rPr>
                <w:rFonts w:cs="Times New Roman"/>
              </w:rPr>
              <w:t>–</w:t>
            </w:r>
          </w:p>
        </w:tc>
      </w:tr>
      <w:tr w:rsidR="00692BDF" w:rsidRPr="003C520C" w14:paraId="210A0B71"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42EF76E1" w14:textId="77777777" w:rsidR="00692BDF" w:rsidRPr="003C520C" w:rsidRDefault="00692BDF" w:rsidP="00665274">
            <w:pPr>
              <w:rPr>
                <w:rFonts w:cs="Times New Roman"/>
                <w:bCs/>
              </w:rPr>
            </w:pPr>
            <w:r w:rsidRPr="003C520C">
              <w:rPr>
                <w:rFonts w:cs="Times New Roman"/>
              </w:rPr>
              <w:t>Дезарал,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7B07F76" w14:textId="77777777" w:rsidR="00692BDF" w:rsidRPr="003C520C" w:rsidRDefault="00692BDF" w:rsidP="00665274">
            <w:pPr>
              <w:jc w:val="center"/>
              <w:rPr>
                <w:rFonts w:cs="Times New Roman"/>
                <w:bCs/>
              </w:rPr>
            </w:pPr>
            <w:r w:rsidRPr="003C520C">
              <w:rPr>
                <w:rFonts w:cs="Times New Roman"/>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16B705"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781D0D"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5FF3438"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A832089"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383F998"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90AFD2F"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59FBA0E"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BB19DF3"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8055E94"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4DEA5582" w14:textId="77777777" w:rsidTr="00665274">
        <w:trPr>
          <w:trHeight w:val="631"/>
        </w:trPr>
        <w:tc>
          <w:tcPr>
            <w:tcW w:w="3544" w:type="dxa"/>
            <w:tcBorders>
              <w:top w:val="single" w:sz="4" w:space="0" w:color="auto"/>
              <w:left w:val="single" w:sz="4" w:space="0" w:color="auto"/>
              <w:bottom w:val="single" w:sz="4" w:space="0" w:color="auto"/>
              <w:right w:val="single" w:sz="4" w:space="0" w:color="auto"/>
            </w:tcBorders>
            <w:vAlign w:val="center"/>
            <w:hideMark/>
          </w:tcPr>
          <w:p w14:paraId="19659FF5" w14:textId="77777777" w:rsidR="00692BDF" w:rsidRPr="003C520C" w:rsidRDefault="00692BDF" w:rsidP="00665274">
            <w:pPr>
              <w:rPr>
                <w:rFonts w:cs="Times New Roman"/>
              </w:rPr>
            </w:pPr>
            <w:r w:rsidRPr="003C520C">
              <w:rPr>
                <w:rFonts w:cs="Times New Roman"/>
              </w:rPr>
              <w:t>Дезарал Екстра, РР (Компонент А: Дезарал, КС  + Компонент Б: Топ Ефект,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AB62C6E" w14:textId="77777777" w:rsidR="00692BDF" w:rsidRPr="003C520C" w:rsidRDefault="00692BDF" w:rsidP="00665274">
            <w:pPr>
              <w:jc w:val="center"/>
              <w:rPr>
                <w:rFonts w:cs="Times New Roman"/>
              </w:rPr>
            </w:pPr>
            <w:r w:rsidRPr="003C520C">
              <w:rPr>
                <w:rFonts w:cs="Times New Roman"/>
              </w:rPr>
              <w:t>Компоненти: А – 0,5; Б – 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D35B2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5D46FA"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178D42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370261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0727AE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2E2BAE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F2808F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DED445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263E8E5"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37338FEA"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31DF3E89" w14:textId="77777777" w:rsidR="00692BDF" w:rsidRPr="003C520C" w:rsidRDefault="00692BDF" w:rsidP="00665274">
            <w:pPr>
              <w:rPr>
                <w:rFonts w:cs="Times New Roman"/>
              </w:rPr>
            </w:pPr>
            <w:r w:rsidRPr="003C520C">
              <w:rPr>
                <w:rFonts w:cs="Times New Roman"/>
              </w:rPr>
              <w:t>Деларо Форте 280 ЕС, КЕ</w:t>
            </w:r>
          </w:p>
        </w:tc>
        <w:tc>
          <w:tcPr>
            <w:tcW w:w="1276" w:type="dxa"/>
            <w:tcBorders>
              <w:top w:val="single" w:sz="4" w:space="0" w:color="auto"/>
              <w:left w:val="single" w:sz="4" w:space="0" w:color="auto"/>
              <w:bottom w:val="single" w:sz="4" w:space="0" w:color="auto"/>
              <w:right w:val="single" w:sz="4" w:space="0" w:color="auto"/>
            </w:tcBorders>
            <w:vAlign w:val="center"/>
          </w:tcPr>
          <w:p w14:paraId="5C6EE43C" w14:textId="77777777" w:rsidR="00692BDF" w:rsidRPr="003C520C" w:rsidRDefault="00692BDF" w:rsidP="00665274">
            <w:pPr>
              <w:jc w:val="center"/>
              <w:rPr>
                <w:rFonts w:cs="Times New Roman"/>
              </w:rPr>
            </w:pPr>
            <w:r w:rsidRPr="003C520C">
              <w:rPr>
                <w:rFonts w:cs="Times New Roman"/>
              </w:rPr>
              <w:t>1,0-1,5</w:t>
            </w:r>
          </w:p>
        </w:tc>
        <w:tc>
          <w:tcPr>
            <w:tcW w:w="567" w:type="dxa"/>
            <w:tcBorders>
              <w:top w:val="single" w:sz="4" w:space="0" w:color="auto"/>
              <w:left w:val="single" w:sz="4" w:space="0" w:color="auto"/>
              <w:bottom w:val="single" w:sz="4" w:space="0" w:color="auto"/>
              <w:right w:val="single" w:sz="4" w:space="0" w:color="auto"/>
            </w:tcBorders>
            <w:vAlign w:val="center"/>
          </w:tcPr>
          <w:p w14:paraId="2536C32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40E9F547"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A738885"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D494D7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02D2DA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03C9F9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0C3CB8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264128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4276AA8"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09652022"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5024D887" w14:textId="77777777" w:rsidR="00692BDF" w:rsidRPr="003C520C" w:rsidRDefault="00692BDF" w:rsidP="00665274">
            <w:pPr>
              <w:rPr>
                <w:rFonts w:cs="Times New Roman"/>
              </w:rPr>
            </w:pPr>
            <w:r w:rsidRPr="003C520C">
              <w:rPr>
                <w:rFonts w:cs="Times New Roman"/>
              </w:rPr>
              <w:t>Дітан М-45, ЗП</w:t>
            </w:r>
          </w:p>
        </w:tc>
        <w:tc>
          <w:tcPr>
            <w:tcW w:w="1276" w:type="dxa"/>
            <w:tcBorders>
              <w:top w:val="single" w:sz="4" w:space="0" w:color="auto"/>
              <w:left w:val="single" w:sz="4" w:space="0" w:color="auto"/>
              <w:bottom w:val="single" w:sz="4" w:space="0" w:color="auto"/>
              <w:right w:val="single" w:sz="4" w:space="0" w:color="auto"/>
            </w:tcBorders>
            <w:vAlign w:val="center"/>
          </w:tcPr>
          <w:p w14:paraId="309388B0" w14:textId="77777777" w:rsidR="00692BDF" w:rsidRPr="003C520C" w:rsidRDefault="00692BDF" w:rsidP="00665274">
            <w:pPr>
              <w:jc w:val="center"/>
              <w:rPr>
                <w:rFonts w:cs="Times New Roman"/>
              </w:rPr>
            </w:pPr>
            <w:r w:rsidRPr="003C520C">
              <w:rPr>
                <w:rFonts w:cs="Times New Roman"/>
              </w:rPr>
              <w:t>2,0-3,0</w:t>
            </w:r>
          </w:p>
        </w:tc>
        <w:tc>
          <w:tcPr>
            <w:tcW w:w="567" w:type="dxa"/>
            <w:tcBorders>
              <w:top w:val="single" w:sz="4" w:space="0" w:color="auto"/>
              <w:left w:val="single" w:sz="4" w:space="0" w:color="auto"/>
              <w:bottom w:val="single" w:sz="4" w:space="0" w:color="auto"/>
              <w:right w:val="single" w:sz="4" w:space="0" w:color="auto"/>
            </w:tcBorders>
            <w:vAlign w:val="center"/>
          </w:tcPr>
          <w:p w14:paraId="26EF930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4FE7DA71"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CB400A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08A248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EA8B77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99361D1"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61C661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A847D8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7D09EB4" w14:textId="77777777" w:rsidR="00692BDF" w:rsidRPr="003C520C" w:rsidRDefault="00692BDF" w:rsidP="00665274">
            <w:pPr>
              <w:jc w:val="center"/>
              <w:rPr>
                <w:rFonts w:cs="Times New Roman"/>
              </w:rPr>
            </w:pPr>
            <w:r w:rsidRPr="003C520C">
              <w:rPr>
                <w:rFonts w:cs="Times New Roman"/>
              </w:rPr>
              <w:t>–</w:t>
            </w:r>
          </w:p>
        </w:tc>
      </w:tr>
      <w:tr w:rsidR="00692BDF" w:rsidRPr="003C520C" w14:paraId="1A35234F"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78E696F" w14:textId="77777777" w:rsidR="00692BDF" w:rsidRPr="003C520C" w:rsidRDefault="00692BDF" w:rsidP="00665274">
            <w:pPr>
              <w:rPr>
                <w:rFonts w:cs="Times New Roman"/>
              </w:rPr>
            </w:pPr>
            <w:r w:rsidRPr="003C520C">
              <w:rPr>
                <w:rFonts w:cs="Times New Roman"/>
              </w:rPr>
              <w:t>Доброход,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D6F79D3"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A17DD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664F054"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096496D8"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2FB8527"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6301B3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E90ABC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F1ABDD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FF2E00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38AADAA"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7B8AE7FE"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3984B4B" w14:textId="77777777" w:rsidR="00692BDF" w:rsidRPr="003C520C" w:rsidRDefault="00692BDF" w:rsidP="00665274">
            <w:pPr>
              <w:rPr>
                <w:rFonts w:cs="Times New Roman"/>
              </w:rPr>
            </w:pPr>
            <w:r w:rsidRPr="003C520C">
              <w:rPr>
                <w:rFonts w:cs="Times New Roman"/>
              </w:rPr>
              <w:t>Евіто Т,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48D3B91"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32C97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66F4DA"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44CC3240"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8B0A02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AFE0A3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EDB6D7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30488D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002629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68C32EF"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53D9C78F"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1AF2FBEE" w14:textId="77777777" w:rsidR="00692BDF" w:rsidRPr="003C520C" w:rsidRDefault="00692BDF" w:rsidP="00665274">
            <w:pPr>
              <w:rPr>
                <w:rFonts w:cs="Times New Roman"/>
              </w:rPr>
            </w:pPr>
            <w:r w:rsidRPr="003C520C">
              <w:rPr>
                <w:rFonts w:cs="Times New Roman"/>
              </w:rPr>
              <w:t>Елатус Ріа 358 ЕС,КЕ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B7884A" w14:textId="77777777" w:rsidR="00692BDF" w:rsidRPr="003C520C" w:rsidRDefault="00692BDF" w:rsidP="00665274">
            <w:pPr>
              <w:jc w:val="center"/>
              <w:rPr>
                <w:rFonts w:cs="Times New Roman"/>
              </w:rPr>
            </w:pPr>
            <w:r w:rsidRPr="003C520C">
              <w:rPr>
                <w:rFonts w:cs="Times New Roman"/>
              </w:rPr>
              <w:t>0,4-0,6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F46CE0"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101C017"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B330FCB"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0F1A5A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16BE4E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338925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C51C33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7BB82C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F95E0B2"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300E30FF"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64C989F2" w14:textId="77777777" w:rsidR="00692BDF" w:rsidRPr="003C520C" w:rsidRDefault="00692BDF" w:rsidP="00665274">
            <w:pPr>
              <w:rPr>
                <w:rFonts w:cs="Times New Roman"/>
              </w:rPr>
            </w:pPr>
            <w:r w:rsidRPr="003C520C">
              <w:rPr>
                <w:rFonts w:cs="Times New Roman"/>
              </w:rPr>
              <w:t>Замір , ЕВ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2BDF051" w14:textId="77777777" w:rsidR="00692BDF" w:rsidRPr="003C520C" w:rsidRDefault="00692BDF" w:rsidP="00665274">
            <w:pPr>
              <w:jc w:val="center"/>
              <w:rPr>
                <w:rFonts w:cs="Times New Roman"/>
              </w:rPr>
            </w:pPr>
            <w:r w:rsidRPr="003C520C">
              <w:rPr>
                <w:rFonts w:cs="Times New Roman"/>
              </w:rPr>
              <w:t>0,75-1,5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B92060"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1BF19F"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3112639"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3F41AC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6B4BF8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F24797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554480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D5D371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C179724" w14:textId="77777777" w:rsidR="00692BDF" w:rsidRPr="003C520C" w:rsidRDefault="00692BDF" w:rsidP="00665274">
            <w:pPr>
              <w:jc w:val="center"/>
              <w:rPr>
                <w:rFonts w:cs="Times New Roman"/>
              </w:rPr>
            </w:pPr>
            <w:r w:rsidRPr="003C520C">
              <w:rPr>
                <w:rFonts w:cs="Times New Roman"/>
              </w:rPr>
              <w:t>+</w:t>
            </w:r>
          </w:p>
        </w:tc>
      </w:tr>
      <w:tr w:rsidR="00692BDF" w:rsidRPr="003C520C" w14:paraId="52CF9FD6"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2B7A7649" w14:textId="77777777" w:rsidR="00692BDF" w:rsidRPr="003C520C" w:rsidRDefault="00692BDF" w:rsidP="00665274">
            <w:pPr>
              <w:rPr>
                <w:rFonts w:cs="Times New Roman"/>
              </w:rPr>
            </w:pPr>
            <w:r w:rsidRPr="003C520C">
              <w:rPr>
                <w:rFonts w:cs="Times New Roman"/>
              </w:rPr>
              <w:t>Зантара Квантум 260 EC,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18AB95" w14:textId="77777777" w:rsidR="00692BDF" w:rsidRPr="003C520C" w:rsidRDefault="00692BDF" w:rsidP="00665274">
            <w:pPr>
              <w:jc w:val="center"/>
              <w:rPr>
                <w:rFonts w:cs="Times New Roman"/>
              </w:rPr>
            </w:pPr>
            <w:r w:rsidRPr="003C520C">
              <w:rPr>
                <w:rFonts w:cs="Times New Roman"/>
              </w:rPr>
              <w:t>1,0-1,5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7B3D89"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F47268"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FD5DE1E"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AB6F2A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7889F2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F4E7FE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18C6CA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330DF9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4FE820B"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34BDAB67"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233A54B" w14:textId="77777777" w:rsidR="00692BDF" w:rsidRPr="003C520C" w:rsidRDefault="00692BDF" w:rsidP="00665274">
            <w:pPr>
              <w:rPr>
                <w:rFonts w:cs="Times New Roman"/>
              </w:rPr>
            </w:pPr>
            <w:r w:rsidRPr="003C520C">
              <w:rPr>
                <w:rFonts w:cs="Times New Roman"/>
              </w:rPr>
              <w:t>Захисник Екстра,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258EBD7" w14:textId="77777777" w:rsidR="00692BDF" w:rsidRPr="003C520C" w:rsidRDefault="00692BDF" w:rsidP="00665274">
            <w:pPr>
              <w:jc w:val="center"/>
              <w:rPr>
                <w:rFonts w:cs="Times New Roman"/>
              </w:rPr>
            </w:pPr>
            <w:r w:rsidRPr="003C520C">
              <w:rPr>
                <w:rFonts w:cs="Times New Roman"/>
              </w:rPr>
              <w:t>0,3– 0,45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5C566B"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6C4A6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A6DEFF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069B74D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4DEA9C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D244EA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4EA0CD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1FBB2C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00757BD" w14:textId="77777777" w:rsidR="00692BDF" w:rsidRPr="003C520C" w:rsidRDefault="00692BDF" w:rsidP="00665274">
            <w:pPr>
              <w:jc w:val="center"/>
              <w:rPr>
                <w:rFonts w:cs="Times New Roman"/>
              </w:rPr>
            </w:pPr>
            <w:r w:rsidRPr="003C520C">
              <w:rPr>
                <w:rFonts w:cs="Times New Roman"/>
              </w:rPr>
              <w:t>+</w:t>
            </w:r>
          </w:p>
        </w:tc>
      </w:tr>
      <w:tr w:rsidR="00692BDF" w:rsidRPr="003C520C" w14:paraId="6E459433"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6B655BAB" w14:textId="77777777" w:rsidR="00692BDF" w:rsidRPr="003C520C" w:rsidRDefault="00692BDF" w:rsidP="00665274">
            <w:pPr>
              <w:rPr>
                <w:rFonts w:cs="Times New Roman"/>
              </w:rPr>
            </w:pPr>
            <w:r w:rsidRPr="003C520C">
              <w:rPr>
                <w:rFonts w:cs="Times New Roman"/>
              </w:rPr>
              <w:t>Зепан 330. КС</w:t>
            </w:r>
          </w:p>
        </w:tc>
        <w:tc>
          <w:tcPr>
            <w:tcW w:w="1276" w:type="dxa"/>
            <w:tcBorders>
              <w:top w:val="single" w:sz="4" w:space="0" w:color="auto"/>
              <w:left w:val="single" w:sz="4" w:space="0" w:color="auto"/>
              <w:bottom w:val="single" w:sz="4" w:space="0" w:color="auto"/>
              <w:right w:val="single" w:sz="4" w:space="0" w:color="auto"/>
            </w:tcBorders>
            <w:vAlign w:val="center"/>
          </w:tcPr>
          <w:p w14:paraId="2A7AA104" w14:textId="77777777" w:rsidR="00692BDF" w:rsidRPr="003C520C" w:rsidRDefault="00692BDF" w:rsidP="00665274">
            <w:pPr>
              <w:jc w:val="center"/>
              <w:rPr>
                <w:rFonts w:cs="Times New Roman"/>
              </w:rPr>
            </w:pPr>
            <w:r w:rsidRPr="003C520C">
              <w:rPr>
                <w:rFonts w:cs="Times New Roman"/>
              </w:rPr>
              <w:t>0,5-0,7</w:t>
            </w:r>
          </w:p>
        </w:tc>
        <w:tc>
          <w:tcPr>
            <w:tcW w:w="567" w:type="dxa"/>
            <w:tcBorders>
              <w:top w:val="single" w:sz="4" w:space="0" w:color="auto"/>
              <w:left w:val="single" w:sz="4" w:space="0" w:color="auto"/>
              <w:bottom w:val="single" w:sz="4" w:space="0" w:color="auto"/>
              <w:right w:val="single" w:sz="4" w:space="0" w:color="auto"/>
            </w:tcBorders>
            <w:vAlign w:val="center"/>
          </w:tcPr>
          <w:p w14:paraId="3D7FCD8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6AFC7AEC"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7304A97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4E7270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2D22DA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42E839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77BE20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699DAD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76C3BF9" w14:textId="77777777" w:rsidR="00692BDF" w:rsidRPr="003C520C" w:rsidRDefault="00692BDF" w:rsidP="00665274">
            <w:pPr>
              <w:jc w:val="center"/>
              <w:rPr>
                <w:rFonts w:cs="Times New Roman"/>
              </w:rPr>
            </w:pPr>
            <w:r w:rsidRPr="003C520C">
              <w:rPr>
                <w:rFonts w:cs="Times New Roman"/>
              </w:rPr>
              <w:t>–</w:t>
            </w:r>
          </w:p>
        </w:tc>
      </w:tr>
      <w:tr w:rsidR="00692BDF" w:rsidRPr="003C520C" w14:paraId="2BEA992D"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7E535312" w14:textId="77777777" w:rsidR="00692BDF" w:rsidRPr="003C520C" w:rsidRDefault="00692BDF" w:rsidP="00665274">
            <w:pPr>
              <w:rPr>
                <w:rFonts w:cs="Times New Roman"/>
              </w:rPr>
            </w:pPr>
            <w:r w:rsidRPr="003C520C">
              <w:rPr>
                <w:rFonts w:cs="Times New Roman"/>
              </w:rPr>
              <w:t>Зидан, КС</w:t>
            </w:r>
          </w:p>
        </w:tc>
        <w:tc>
          <w:tcPr>
            <w:tcW w:w="1276" w:type="dxa"/>
            <w:tcBorders>
              <w:top w:val="single" w:sz="4" w:space="0" w:color="auto"/>
              <w:left w:val="single" w:sz="4" w:space="0" w:color="auto"/>
              <w:bottom w:val="single" w:sz="4" w:space="0" w:color="auto"/>
              <w:right w:val="single" w:sz="4" w:space="0" w:color="auto"/>
            </w:tcBorders>
            <w:vAlign w:val="center"/>
          </w:tcPr>
          <w:p w14:paraId="5DA6E521"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66B10C1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312A884E"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47BBF50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0B3B51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937A30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677062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F35187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2F8231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467C482" w14:textId="77777777" w:rsidR="00692BDF" w:rsidRPr="003C520C" w:rsidRDefault="00692BDF" w:rsidP="00665274">
            <w:pPr>
              <w:jc w:val="center"/>
              <w:rPr>
                <w:rFonts w:cs="Times New Roman"/>
              </w:rPr>
            </w:pPr>
            <w:r w:rsidRPr="003C520C">
              <w:rPr>
                <w:rFonts w:cs="Times New Roman"/>
              </w:rPr>
              <w:t>–</w:t>
            </w:r>
          </w:p>
        </w:tc>
      </w:tr>
      <w:tr w:rsidR="00692BDF" w:rsidRPr="003C520C" w14:paraId="15FEB91F"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6203270A" w14:textId="77777777" w:rsidR="00692BDF" w:rsidRPr="003C520C" w:rsidRDefault="00692BDF" w:rsidP="00665274">
            <w:pPr>
              <w:rPr>
                <w:rFonts w:cs="Times New Roman"/>
              </w:rPr>
            </w:pPr>
            <w:r w:rsidRPr="003C520C">
              <w:rPr>
                <w:rFonts w:cs="Times New Roman"/>
              </w:rPr>
              <w:t>Йонеро 260 EC,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FDA6B7" w14:textId="77777777" w:rsidR="00692BDF" w:rsidRPr="003C520C" w:rsidRDefault="00692BDF" w:rsidP="00665274">
            <w:pPr>
              <w:jc w:val="center"/>
              <w:rPr>
                <w:rFonts w:cs="Times New Roman"/>
              </w:rPr>
            </w:pPr>
            <w:r w:rsidRPr="003C520C">
              <w:rPr>
                <w:rFonts w:cs="Times New Roman"/>
              </w:rPr>
              <w:t>1,0-1,5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F18C8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BA8ECEA"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0A9586C8"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5605BD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CB0B90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2B7EF0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55AC2E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5F4EBF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00C6155" w14:textId="77777777" w:rsidR="00692BDF" w:rsidRPr="003C520C" w:rsidRDefault="00692BDF" w:rsidP="00665274">
            <w:pPr>
              <w:jc w:val="center"/>
              <w:rPr>
                <w:rFonts w:cs="Times New Roman"/>
              </w:rPr>
            </w:pPr>
            <w:r w:rsidRPr="003C520C">
              <w:rPr>
                <w:rFonts w:cs="Times New Roman"/>
              </w:rPr>
              <w:t>–</w:t>
            </w:r>
          </w:p>
        </w:tc>
      </w:tr>
      <w:tr w:rsidR="00692BDF" w:rsidRPr="003C520C" w14:paraId="290BD451"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6810996D" w14:textId="77777777" w:rsidR="00692BDF" w:rsidRPr="003C520C" w:rsidRDefault="00692BDF" w:rsidP="00665274">
            <w:pPr>
              <w:rPr>
                <w:rFonts w:cs="Times New Roman"/>
              </w:rPr>
            </w:pPr>
            <w:r w:rsidRPr="003C520C">
              <w:rPr>
                <w:rFonts w:cs="Times New Roman"/>
              </w:rPr>
              <w:t>Імпакт К,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DAC928" w14:textId="77777777" w:rsidR="00692BDF" w:rsidRPr="003C520C" w:rsidRDefault="00692BDF" w:rsidP="00665274">
            <w:pPr>
              <w:jc w:val="center"/>
              <w:rPr>
                <w:rFonts w:cs="Times New Roman"/>
              </w:rPr>
            </w:pPr>
            <w:r w:rsidRPr="003C520C">
              <w:rPr>
                <w:rFonts w:cs="Times New Roman"/>
              </w:rPr>
              <w:t>0,6-0,8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63E63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E8387EB"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7024E91"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E8CBE75"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87367A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E5CEAC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DA8B8F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CCC337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0E05439" w14:textId="77777777" w:rsidR="00692BDF" w:rsidRPr="003C520C" w:rsidRDefault="00692BDF" w:rsidP="00665274">
            <w:pPr>
              <w:jc w:val="center"/>
              <w:rPr>
                <w:rFonts w:cs="Times New Roman"/>
              </w:rPr>
            </w:pPr>
            <w:r w:rsidRPr="003C520C">
              <w:rPr>
                <w:rFonts w:cs="Times New Roman"/>
              </w:rPr>
              <w:t>+</w:t>
            </w:r>
          </w:p>
        </w:tc>
      </w:tr>
      <w:tr w:rsidR="00692BDF" w:rsidRPr="003C520C" w14:paraId="33E4708F"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45DCF773" w14:textId="77777777" w:rsidR="00692BDF" w:rsidRPr="003C520C" w:rsidRDefault="00692BDF" w:rsidP="00665274">
            <w:pPr>
              <w:rPr>
                <w:rFonts w:cs="Times New Roman"/>
              </w:rPr>
            </w:pPr>
            <w:r w:rsidRPr="003C520C">
              <w:rPr>
                <w:rFonts w:cs="Times New Roman"/>
              </w:rPr>
              <w:t>Імпакт 25 SC,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90DD051"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FD8F9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7A575D"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B767DE0"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BC7D43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C2513A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56FC735"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C3A187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BCA644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E74DA39" w14:textId="77777777" w:rsidR="00692BDF" w:rsidRPr="003C520C" w:rsidRDefault="00692BDF" w:rsidP="00665274">
            <w:pPr>
              <w:jc w:val="center"/>
              <w:rPr>
                <w:rFonts w:cs="Times New Roman"/>
              </w:rPr>
            </w:pPr>
            <w:r w:rsidRPr="003C520C">
              <w:rPr>
                <w:rFonts w:cs="Times New Roman"/>
              </w:rPr>
              <w:t>+</w:t>
            </w:r>
          </w:p>
        </w:tc>
      </w:tr>
      <w:tr w:rsidR="00692BDF" w:rsidRPr="003C520C" w14:paraId="23603109"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5DBEEC19" w14:textId="77777777" w:rsidR="00692BDF" w:rsidRPr="003C520C" w:rsidRDefault="00692BDF" w:rsidP="00665274">
            <w:pPr>
              <w:rPr>
                <w:rFonts w:cs="Times New Roman"/>
              </w:rPr>
            </w:pPr>
            <w:r w:rsidRPr="003C520C">
              <w:rPr>
                <w:rFonts w:cs="Times New Roman"/>
              </w:rPr>
              <w:t xml:space="preserve">Імпал, КС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074663C"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82B589"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D7B02EB"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432BAE8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DD429C1"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F52C10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4C51E5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928AFF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8F271F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80ADA2A" w14:textId="77777777" w:rsidR="00692BDF" w:rsidRPr="003C520C" w:rsidRDefault="00692BDF" w:rsidP="00665274">
            <w:pPr>
              <w:jc w:val="center"/>
              <w:rPr>
                <w:rFonts w:cs="Times New Roman"/>
              </w:rPr>
            </w:pPr>
            <w:r w:rsidRPr="003C520C">
              <w:rPr>
                <w:rFonts w:cs="Times New Roman"/>
              </w:rPr>
              <w:t>+</w:t>
            </w:r>
          </w:p>
        </w:tc>
      </w:tr>
      <w:tr w:rsidR="00692BDF" w:rsidRPr="003C520C" w14:paraId="4C1BA72E"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3C45ED74" w14:textId="77777777" w:rsidR="00692BDF" w:rsidRPr="003C520C" w:rsidRDefault="00692BDF" w:rsidP="00665274">
            <w:pPr>
              <w:rPr>
                <w:rFonts w:cs="Times New Roman"/>
              </w:rPr>
            </w:pPr>
            <w:r w:rsidRPr="003C520C">
              <w:rPr>
                <w:rFonts w:cs="Times New Roman"/>
              </w:rPr>
              <w:t>Імпера Голд,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B3440B" w14:textId="77777777" w:rsidR="00692BDF" w:rsidRPr="003C520C" w:rsidRDefault="00692BDF" w:rsidP="00665274">
            <w:pPr>
              <w:jc w:val="center"/>
              <w:rPr>
                <w:rFonts w:cs="Times New Roman"/>
              </w:rPr>
            </w:pPr>
            <w:r w:rsidRPr="003C520C">
              <w:rPr>
                <w:rFonts w:cs="Times New Roman"/>
              </w:rPr>
              <w:t>0,8-1,2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46501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7B19A8"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E942EA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55CF8B39"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61CE48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D77A1D9"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188F26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DC7201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B281788" w14:textId="77777777" w:rsidR="00692BDF" w:rsidRPr="003C520C" w:rsidRDefault="00692BDF" w:rsidP="00665274">
            <w:pPr>
              <w:jc w:val="center"/>
              <w:rPr>
                <w:rFonts w:cs="Times New Roman"/>
              </w:rPr>
            </w:pPr>
            <w:r w:rsidRPr="003C520C">
              <w:rPr>
                <w:rFonts w:cs="Times New Roman"/>
              </w:rPr>
              <w:t>–</w:t>
            </w:r>
          </w:p>
        </w:tc>
      </w:tr>
      <w:tr w:rsidR="00692BDF" w:rsidRPr="003C520C" w14:paraId="2CD0C056" w14:textId="77777777" w:rsidTr="00665274">
        <w:trPr>
          <w:trHeight w:val="198"/>
        </w:trPr>
        <w:tc>
          <w:tcPr>
            <w:tcW w:w="3544" w:type="dxa"/>
            <w:tcBorders>
              <w:top w:val="single" w:sz="4" w:space="0" w:color="auto"/>
              <w:left w:val="single" w:sz="4" w:space="0" w:color="auto"/>
              <w:bottom w:val="single" w:sz="4" w:space="0" w:color="auto"/>
              <w:right w:val="single" w:sz="4" w:space="0" w:color="auto"/>
            </w:tcBorders>
            <w:vAlign w:val="center"/>
          </w:tcPr>
          <w:p w14:paraId="5BE96368" w14:textId="77777777" w:rsidR="00692BDF" w:rsidRPr="003C520C" w:rsidRDefault="00692BDF" w:rsidP="00665274">
            <w:pPr>
              <w:rPr>
                <w:rFonts w:cs="Times New Roman"/>
              </w:rPr>
            </w:pPr>
            <w:r w:rsidRPr="003C520C">
              <w:rPr>
                <w:rFonts w:cs="Times New Roman"/>
              </w:rPr>
              <w:t xml:space="preserve">Інпут </w:t>
            </w:r>
            <w:r w:rsidRPr="003C520C">
              <w:rPr>
                <w:rFonts w:cs="Times New Roman"/>
                <w:lang w:val="en-US"/>
              </w:rPr>
              <w:t>Classic</w:t>
            </w:r>
            <w:r w:rsidRPr="003C520C">
              <w:rPr>
                <w:rFonts w:cs="Times New Roman"/>
              </w:rPr>
              <w:t xml:space="preserve"> 460 ЕС, КЕ</w:t>
            </w:r>
          </w:p>
        </w:tc>
        <w:tc>
          <w:tcPr>
            <w:tcW w:w="1276" w:type="dxa"/>
            <w:tcBorders>
              <w:top w:val="single" w:sz="4" w:space="0" w:color="auto"/>
              <w:left w:val="single" w:sz="4" w:space="0" w:color="auto"/>
              <w:bottom w:val="single" w:sz="4" w:space="0" w:color="auto"/>
              <w:right w:val="single" w:sz="4" w:space="0" w:color="auto"/>
            </w:tcBorders>
            <w:vAlign w:val="center"/>
          </w:tcPr>
          <w:p w14:paraId="23976280" w14:textId="77777777" w:rsidR="00692BDF" w:rsidRPr="003C520C" w:rsidRDefault="00692BDF" w:rsidP="00665274">
            <w:pPr>
              <w:jc w:val="center"/>
              <w:rPr>
                <w:rFonts w:cs="Times New Roman"/>
              </w:rPr>
            </w:pPr>
            <w:r w:rsidRPr="003C520C">
              <w:rPr>
                <w:rFonts w:cs="Times New Roman"/>
              </w:rPr>
              <w:t>0,8-1,0</w:t>
            </w:r>
          </w:p>
          <w:p w14:paraId="01AA9A8D" w14:textId="77777777" w:rsidR="00692BDF" w:rsidRPr="003C520C" w:rsidRDefault="00692BDF" w:rsidP="00665274">
            <w:pPr>
              <w:jc w:val="center"/>
              <w:rPr>
                <w:rFonts w:cs="Times New Roman"/>
              </w:rPr>
            </w:pPr>
            <w:r w:rsidRPr="003C520C">
              <w:rPr>
                <w:rFonts w:cs="Times New Roman"/>
              </w:rPr>
              <w:t>1,0-1,25</w:t>
            </w:r>
          </w:p>
        </w:tc>
        <w:tc>
          <w:tcPr>
            <w:tcW w:w="567" w:type="dxa"/>
            <w:tcBorders>
              <w:top w:val="single" w:sz="4" w:space="0" w:color="auto"/>
              <w:left w:val="single" w:sz="4" w:space="0" w:color="auto"/>
              <w:bottom w:val="single" w:sz="4" w:space="0" w:color="auto"/>
              <w:right w:val="single" w:sz="4" w:space="0" w:color="auto"/>
            </w:tcBorders>
            <w:vAlign w:val="center"/>
          </w:tcPr>
          <w:p w14:paraId="08F7C2BB"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23F6398F"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380AE135"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46E76A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CCB807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60D641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AC501F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2E880F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CA8A50D" w14:textId="77777777" w:rsidR="00692BDF" w:rsidRPr="003C520C" w:rsidRDefault="00692BDF" w:rsidP="00665274">
            <w:pPr>
              <w:jc w:val="center"/>
              <w:rPr>
                <w:rFonts w:cs="Times New Roman"/>
              </w:rPr>
            </w:pPr>
            <w:r w:rsidRPr="003C520C">
              <w:rPr>
                <w:rFonts w:cs="Times New Roman"/>
              </w:rPr>
              <w:t>–</w:t>
            </w:r>
          </w:p>
        </w:tc>
      </w:tr>
      <w:tr w:rsidR="00692BDF" w:rsidRPr="003C520C" w14:paraId="058E1A70"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5F6F6A33" w14:textId="77777777" w:rsidR="00692BDF" w:rsidRPr="003C520C" w:rsidRDefault="00692BDF" w:rsidP="00665274">
            <w:pPr>
              <w:rPr>
                <w:rFonts w:cs="Times New Roman"/>
              </w:rPr>
            </w:pPr>
            <w:r w:rsidRPr="003C520C">
              <w:rPr>
                <w:rFonts w:cs="Times New Roman"/>
              </w:rPr>
              <w:t>Каллатіс SC, КС</w:t>
            </w:r>
          </w:p>
        </w:tc>
        <w:tc>
          <w:tcPr>
            <w:tcW w:w="1276" w:type="dxa"/>
            <w:tcBorders>
              <w:top w:val="single" w:sz="4" w:space="0" w:color="auto"/>
              <w:left w:val="single" w:sz="4" w:space="0" w:color="auto"/>
              <w:bottom w:val="single" w:sz="4" w:space="0" w:color="auto"/>
              <w:right w:val="single" w:sz="4" w:space="0" w:color="auto"/>
            </w:tcBorders>
            <w:vAlign w:val="center"/>
          </w:tcPr>
          <w:p w14:paraId="504A00E4" w14:textId="77777777" w:rsidR="00692BDF" w:rsidRPr="003C520C" w:rsidRDefault="00692BDF" w:rsidP="00665274">
            <w:pPr>
              <w:jc w:val="center"/>
              <w:rPr>
                <w:rFonts w:cs="Times New Roman"/>
              </w:rPr>
            </w:pPr>
            <w:r w:rsidRPr="003C520C">
              <w:rPr>
                <w:rFonts w:cs="Times New Roman"/>
              </w:rPr>
              <w:t>0,5-0,75</w:t>
            </w:r>
          </w:p>
        </w:tc>
        <w:tc>
          <w:tcPr>
            <w:tcW w:w="567" w:type="dxa"/>
            <w:tcBorders>
              <w:top w:val="single" w:sz="4" w:space="0" w:color="auto"/>
              <w:left w:val="single" w:sz="4" w:space="0" w:color="auto"/>
              <w:bottom w:val="single" w:sz="4" w:space="0" w:color="auto"/>
              <w:right w:val="single" w:sz="4" w:space="0" w:color="auto"/>
            </w:tcBorders>
            <w:vAlign w:val="center"/>
          </w:tcPr>
          <w:p w14:paraId="421106E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224321EA"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478DEDC"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2C0A510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2D3286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9C0B28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08CF19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A1C982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604E9E8" w14:textId="77777777" w:rsidR="00692BDF" w:rsidRPr="003C520C" w:rsidRDefault="00692BDF" w:rsidP="00665274">
            <w:pPr>
              <w:jc w:val="center"/>
              <w:rPr>
                <w:rFonts w:cs="Times New Roman"/>
              </w:rPr>
            </w:pPr>
            <w:r w:rsidRPr="003C520C">
              <w:rPr>
                <w:rFonts w:cs="Times New Roman"/>
              </w:rPr>
              <w:t>–</w:t>
            </w:r>
          </w:p>
        </w:tc>
      </w:tr>
      <w:tr w:rsidR="00692BDF" w:rsidRPr="003C520C" w14:paraId="319D8632"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3798F429" w14:textId="77777777" w:rsidR="00692BDF" w:rsidRPr="003C520C" w:rsidRDefault="00692BDF" w:rsidP="00665274">
            <w:pPr>
              <w:rPr>
                <w:rFonts w:cs="Times New Roman"/>
              </w:rPr>
            </w:pPr>
            <w:r w:rsidRPr="003C520C">
              <w:rPr>
                <w:rFonts w:cs="Times New Roman"/>
              </w:rPr>
              <w:t>Капало, СЕ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DB8896" w14:textId="77777777" w:rsidR="00692BDF" w:rsidRPr="003C520C" w:rsidRDefault="00692BDF" w:rsidP="00665274">
            <w:pPr>
              <w:jc w:val="center"/>
              <w:rPr>
                <w:rFonts w:cs="Times New Roman"/>
              </w:rPr>
            </w:pPr>
            <w:r w:rsidRPr="003C520C">
              <w:rPr>
                <w:rFonts w:cs="Times New Roman"/>
              </w:rPr>
              <w:t>1,0-1,5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13A51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B1C2A5"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68850982"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52CAAAB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403732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364E4F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0B012F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DD3B17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D4D17FA" w14:textId="77777777" w:rsidR="00692BDF" w:rsidRPr="003C520C" w:rsidRDefault="00692BDF" w:rsidP="00665274">
            <w:pPr>
              <w:jc w:val="center"/>
              <w:rPr>
                <w:rFonts w:cs="Times New Roman"/>
              </w:rPr>
            </w:pPr>
            <w:r w:rsidRPr="003C520C">
              <w:rPr>
                <w:rFonts w:cs="Times New Roman"/>
              </w:rPr>
              <w:t>–</w:t>
            </w:r>
          </w:p>
        </w:tc>
      </w:tr>
      <w:tr w:rsidR="00692BDF" w:rsidRPr="003C520C" w14:paraId="4149FBE2"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033204BC" w14:textId="77777777" w:rsidR="00692BDF" w:rsidRPr="003C520C" w:rsidRDefault="00692BDF" w:rsidP="00665274">
            <w:pPr>
              <w:rPr>
                <w:rFonts w:cs="Times New Roman"/>
              </w:rPr>
            </w:pPr>
            <w:r w:rsidRPr="003C520C">
              <w:rPr>
                <w:rFonts w:cs="Times New Roman"/>
              </w:rPr>
              <w:t>Капало Про, КЕ</w:t>
            </w:r>
          </w:p>
        </w:tc>
        <w:tc>
          <w:tcPr>
            <w:tcW w:w="1276" w:type="dxa"/>
            <w:tcBorders>
              <w:top w:val="single" w:sz="4" w:space="0" w:color="auto"/>
              <w:left w:val="single" w:sz="4" w:space="0" w:color="auto"/>
              <w:bottom w:val="single" w:sz="4" w:space="0" w:color="auto"/>
              <w:right w:val="single" w:sz="4" w:space="0" w:color="auto"/>
            </w:tcBorders>
            <w:vAlign w:val="center"/>
          </w:tcPr>
          <w:p w14:paraId="30EC483C" w14:textId="77777777" w:rsidR="00692BDF" w:rsidRPr="003C520C" w:rsidRDefault="00692BDF" w:rsidP="00665274">
            <w:pPr>
              <w:jc w:val="center"/>
              <w:rPr>
                <w:rFonts w:cs="Times New Roman"/>
              </w:rPr>
            </w:pPr>
            <w:r w:rsidRPr="003C520C">
              <w:rPr>
                <w:rFonts w:cs="Times New Roman"/>
              </w:rPr>
              <w:t>0,6-1,0</w:t>
            </w:r>
          </w:p>
        </w:tc>
        <w:tc>
          <w:tcPr>
            <w:tcW w:w="567" w:type="dxa"/>
            <w:tcBorders>
              <w:top w:val="single" w:sz="4" w:space="0" w:color="auto"/>
              <w:left w:val="single" w:sz="4" w:space="0" w:color="auto"/>
              <w:bottom w:val="single" w:sz="4" w:space="0" w:color="auto"/>
              <w:right w:val="single" w:sz="4" w:space="0" w:color="auto"/>
            </w:tcBorders>
            <w:vAlign w:val="center"/>
          </w:tcPr>
          <w:p w14:paraId="739BF88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4199E52D"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47F9C7B0"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46E8AB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FCBADC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3D5657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CA30B8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5FD3C5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EFFAAD8" w14:textId="77777777" w:rsidR="00692BDF" w:rsidRPr="003C520C" w:rsidRDefault="00692BDF" w:rsidP="00665274">
            <w:pPr>
              <w:jc w:val="center"/>
              <w:rPr>
                <w:rFonts w:cs="Times New Roman"/>
              </w:rPr>
            </w:pPr>
            <w:r w:rsidRPr="003C520C">
              <w:rPr>
                <w:rFonts w:cs="Times New Roman"/>
              </w:rPr>
              <w:t>–</w:t>
            </w:r>
          </w:p>
        </w:tc>
      </w:tr>
      <w:tr w:rsidR="00692BDF" w:rsidRPr="003C520C" w14:paraId="3138F7F4"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4E50D7A8" w14:textId="77777777" w:rsidR="00692BDF" w:rsidRPr="003C520C" w:rsidRDefault="00692BDF" w:rsidP="00665274">
            <w:pPr>
              <w:rPr>
                <w:rFonts w:cs="Times New Roman"/>
              </w:rPr>
            </w:pPr>
            <w:r w:rsidRPr="003C520C">
              <w:rPr>
                <w:rFonts w:cs="Times New Roman"/>
              </w:rPr>
              <w:t>Карбен, КС</w:t>
            </w:r>
          </w:p>
        </w:tc>
        <w:tc>
          <w:tcPr>
            <w:tcW w:w="1276" w:type="dxa"/>
            <w:tcBorders>
              <w:top w:val="single" w:sz="4" w:space="0" w:color="auto"/>
              <w:left w:val="single" w:sz="4" w:space="0" w:color="auto"/>
              <w:bottom w:val="single" w:sz="4" w:space="0" w:color="auto"/>
              <w:right w:val="single" w:sz="4" w:space="0" w:color="auto"/>
            </w:tcBorders>
            <w:vAlign w:val="center"/>
          </w:tcPr>
          <w:p w14:paraId="0E6E179C"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308C6B6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16011CF2"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43C0312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F2B6D3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009464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ED9B1D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0893B3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BB24D1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243E1C3" w14:textId="77777777" w:rsidR="00692BDF" w:rsidRPr="003C520C" w:rsidRDefault="00692BDF" w:rsidP="00665274">
            <w:pPr>
              <w:jc w:val="center"/>
              <w:rPr>
                <w:rFonts w:cs="Times New Roman"/>
              </w:rPr>
            </w:pPr>
            <w:r w:rsidRPr="003C520C">
              <w:rPr>
                <w:rFonts w:cs="Times New Roman"/>
              </w:rPr>
              <w:t>–</w:t>
            </w:r>
          </w:p>
        </w:tc>
      </w:tr>
      <w:tr w:rsidR="00692BDF" w:rsidRPr="003C520C" w14:paraId="3E922753"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18D227B" w14:textId="77777777" w:rsidR="00692BDF" w:rsidRPr="003C520C" w:rsidRDefault="00692BDF" w:rsidP="00665274">
            <w:pPr>
              <w:rPr>
                <w:rFonts w:cs="Times New Roman"/>
              </w:rPr>
            </w:pPr>
            <w:r w:rsidRPr="003C520C">
              <w:rPr>
                <w:rFonts w:cs="Times New Roman"/>
              </w:rPr>
              <w:t>Карт,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70B687" w14:textId="77777777" w:rsidR="00692BDF" w:rsidRPr="003C520C" w:rsidRDefault="00692BDF" w:rsidP="00665274">
            <w:pPr>
              <w:jc w:val="center"/>
              <w:rPr>
                <w:rFonts w:cs="Times New Roman"/>
              </w:rPr>
            </w:pPr>
            <w:r w:rsidRPr="003C520C">
              <w:rPr>
                <w:rFonts w:cs="Times New Roman"/>
              </w:rPr>
              <w:t>0,8-1,0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173DF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B146A1"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66EF9223"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0FC6281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FFD29B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E35204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724076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C3BE81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1435148" w14:textId="77777777" w:rsidR="00692BDF" w:rsidRPr="003C520C" w:rsidRDefault="00692BDF" w:rsidP="00665274">
            <w:pPr>
              <w:jc w:val="center"/>
              <w:rPr>
                <w:rFonts w:cs="Times New Roman"/>
              </w:rPr>
            </w:pPr>
            <w:r w:rsidRPr="003C520C">
              <w:rPr>
                <w:rFonts w:cs="Times New Roman"/>
              </w:rPr>
              <w:t>+</w:t>
            </w:r>
          </w:p>
        </w:tc>
      </w:tr>
      <w:tr w:rsidR="00692BDF" w:rsidRPr="003C520C" w14:paraId="57BA48A0"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07FB71D9" w14:textId="77777777" w:rsidR="00692BDF" w:rsidRPr="003C520C" w:rsidRDefault="00692BDF" w:rsidP="00665274">
            <w:pPr>
              <w:rPr>
                <w:rFonts w:cs="Times New Roman"/>
              </w:rPr>
            </w:pPr>
            <w:r w:rsidRPr="003C520C">
              <w:rPr>
                <w:rFonts w:cs="Times New Roman"/>
              </w:rPr>
              <w:t>Каюніс 325ЕС, КЕ</w:t>
            </w:r>
          </w:p>
        </w:tc>
        <w:tc>
          <w:tcPr>
            <w:tcW w:w="1276" w:type="dxa"/>
            <w:tcBorders>
              <w:top w:val="single" w:sz="4" w:space="0" w:color="auto"/>
              <w:left w:val="single" w:sz="4" w:space="0" w:color="auto"/>
              <w:bottom w:val="single" w:sz="4" w:space="0" w:color="auto"/>
              <w:right w:val="single" w:sz="4" w:space="0" w:color="auto"/>
            </w:tcBorders>
            <w:vAlign w:val="center"/>
          </w:tcPr>
          <w:p w14:paraId="544B4B60" w14:textId="77777777" w:rsidR="00692BDF" w:rsidRPr="003C520C" w:rsidRDefault="00692BDF" w:rsidP="00665274">
            <w:pPr>
              <w:jc w:val="center"/>
              <w:rPr>
                <w:rFonts w:cs="Times New Roman"/>
              </w:rPr>
            </w:pPr>
            <w:r w:rsidRPr="003C520C">
              <w:rPr>
                <w:rFonts w:cs="Times New Roman"/>
              </w:rPr>
              <w:t>0,8-1,0</w:t>
            </w:r>
          </w:p>
        </w:tc>
        <w:tc>
          <w:tcPr>
            <w:tcW w:w="567" w:type="dxa"/>
            <w:tcBorders>
              <w:top w:val="single" w:sz="4" w:space="0" w:color="auto"/>
              <w:left w:val="single" w:sz="4" w:space="0" w:color="auto"/>
              <w:bottom w:val="single" w:sz="4" w:space="0" w:color="auto"/>
              <w:right w:val="single" w:sz="4" w:space="0" w:color="auto"/>
            </w:tcBorders>
            <w:vAlign w:val="center"/>
          </w:tcPr>
          <w:p w14:paraId="67978EE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3C51CC0C"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290DAE92"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CEED21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0FE4E9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718C97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CF5F4A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2B7B8C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D39A6A0" w14:textId="77777777" w:rsidR="00692BDF" w:rsidRPr="003C520C" w:rsidRDefault="00692BDF" w:rsidP="00665274">
            <w:pPr>
              <w:jc w:val="center"/>
              <w:rPr>
                <w:rFonts w:cs="Times New Roman"/>
              </w:rPr>
            </w:pPr>
            <w:r w:rsidRPr="003C520C">
              <w:rPr>
                <w:rFonts w:cs="Times New Roman"/>
              </w:rPr>
              <w:t>–</w:t>
            </w:r>
          </w:p>
        </w:tc>
      </w:tr>
      <w:tr w:rsidR="00692BDF" w:rsidRPr="003C520C" w14:paraId="154EFED0"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20810FBF" w14:textId="77777777" w:rsidR="00692BDF" w:rsidRPr="003C520C" w:rsidRDefault="00692BDF" w:rsidP="00665274">
            <w:pPr>
              <w:rPr>
                <w:rFonts w:cs="Times New Roman"/>
              </w:rPr>
            </w:pPr>
            <w:r w:rsidRPr="003C520C">
              <w:rPr>
                <w:rFonts w:cs="Times New Roman"/>
              </w:rPr>
              <w:t>Компакт Плюс 25, КС</w:t>
            </w:r>
          </w:p>
        </w:tc>
        <w:tc>
          <w:tcPr>
            <w:tcW w:w="1276" w:type="dxa"/>
            <w:tcBorders>
              <w:top w:val="single" w:sz="4" w:space="0" w:color="auto"/>
              <w:left w:val="single" w:sz="4" w:space="0" w:color="auto"/>
              <w:bottom w:val="single" w:sz="4" w:space="0" w:color="auto"/>
              <w:right w:val="single" w:sz="4" w:space="0" w:color="auto"/>
            </w:tcBorders>
            <w:vAlign w:val="center"/>
          </w:tcPr>
          <w:p w14:paraId="1245E243"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1E05EFF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64D2D4F4"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7407DC5"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0259BF9"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DDD7C2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4F0655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56D9D6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93BE1C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951E1C4" w14:textId="77777777" w:rsidR="00692BDF" w:rsidRPr="003C520C" w:rsidRDefault="00692BDF" w:rsidP="00665274">
            <w:pPr>
              <w:jc w:val="center"/>
              <w:rPr>
                <w:rFonts w:cs="Times New Roman"/>
              </w:rPr>
            </w:pPr>
            <w:r w:rsidRPr="003C520C">
              <w:rPr>
                <w:rFonts w:cs="Times New Roman"/>
              </w:rPr>
              <w:t>+</w:t>
            </w:r>
          </w:p>
        </w:tc>
      </w:tr>
      <w:tr w:rsidR="00692BDF" w:rsidRPr="003C520C" w14:paraId="5193102E"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1292268A" w14:textId="77777777" w:rsidR="00692BDF" w:rsidRPr="003C520C" w:rsidRDefault="00692BDF" w:rsidP="00665274">
            <w:pPr>
              <w:rPr>
                <w:rFonts w:cs="Times New Roman"/>
              </w:rPr>
            </w:pPr>
            <w:r w:rsidRPr="003C520C">
              <w:rPr>
                <w:rFonts w:cs="Times New Roman"/>
              </w:rPr>
              <w:t>Комплер 320,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DD3FB9" w14:textId="77777777" w:rsidR="00692BDF" w:rsidRPr="003C520C" w:rsidRDefault="00692BDF" w:rsidP="00665274">
            <w:pPr>
              <w:jc w:val="center"/>
              <w:rPr>
                <w:rFonts w:cs="Times New Roman"/>
              </w:rPr>
            </w:pPr>
            <w:r w:rsidRPr="003C520C">
              <w:rPr>
                <w:rFonts w:cs="Times New Roman"/>
              </w:rPr>
              <w:t>0,4–0,7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E2498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2C08DA"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15C653E"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0A4D16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E01C95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594CFA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8F073A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B92542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7B2CDEE" w14:textId="77777777" w:rsidR="00692BDF" w:rsidRPr="003C520C" w:rsidRDefault="00692BDF" w:rsidP="00665274">
            <w:pPr>
              <w:jc w:val="center"/>
              <w:rPr>
                <w:rFonts w:cs="Times New Roman"/>
              </w:rPr>
            </w:pPr>
            <w:r w:rsidRPr="003C520C">
              <w:rPr>
                <w:rFonts w:cs="Times New Roman"/>
              </w:rPr>
              <w:t>–</w:t>
            </w:r>
          </w:p>
        </w:tc>
      </w:tr>
      <w:tr w:rsidR="00692BDF" w:rsidRPr="003C520C" w14:paraId="1A025CDF"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11E0A40F" w14:textId="77777777" w:rsidR="00692BDF" w:rsidRPr="003C520C" w:rsidRDefault="00692BDF" w:rsidP="00665274">
            <w:pPr>
              <w:rPr>
                <w:rFonts w:cs="Times New Roman"/>
              </w:rPr>
            </w:pPr>
            <w:r w:rsidRPr="003C520C">
              <w:rPr>
                <w:rFonts w:cs="Times New Roman"/>
              </w:rPr>
              <w:t>Корвізар М, КЕ</w:t>
            </w:r>
          </w:p>
        </w:tc>
        <w:tc>
          <w:tcPr>
            <w:tcW w:w="1276" w:type="dxa"/>
            <w:tcBorders>
              <w:top w:val="single" w:sz="4" w:space="0" w:color="auto"/>
              <w:left w:val="single" w:sz="4" w:space="0" w:color="auto"/>
              <w:bottom w:val="single" w:sz="4" w:space="0" w:color="auto"/>
              <w:right w:val="single" w:sz="4" w:space="0" w:color="auto"/>
            </w:tcBorders>
            <w:vAlign w:val="center"/>
          </w:tcPr>
          <w:p w14:paraId="720283C6" w14:textId="77777777" w:rsidR="00692BDF" w:rsidRPr="003C520C" w:rsidRDefault="00692BDF" w:rsidP="00665274">
            <w:pPr>
              <w:jc w:val="center"/>
              <w:rPr>
                <w:rFonts w:cs="Times New Roman"/>
              </w:rPr>
            </w:pPr>
            <w:r w:rsidRPr="003C520C">
              <w:rPr>
                <w:rFonts w:cs="Times New Roman"/>
              </w:rPr>
              <w:t>0,4-0,8</w:t>
            </w:r>
          </w:p>
          <w:p w14:paraId="65864933" w14:textId="77777777" w:rsidR="00692BDF" w:rsidRPr="003C520C" w:rsidRDefault="00692BDF" w:rsidP="00665274">
            <w:pPr>
              <w:jc w:val="center"/>
              <w:rPr>
                <w:rFonts w:cs="Times New Roman"/>
              </w:rPr>
            </w:pPr>
            <w:r w:rsidRPr="003C520C">
              <w:rPr>
                <w:rFonts w:cs="Times New Roman"/>
              </w:rPr>
              <w:t>0,8-1,0</w:t>
            </w:r>
          </w:p>
        </w:tc>
        <w:tc>
          <w:tcPr>
            <w:tcW w:w="567" w:type="dxa"/>
            <w:tcBorders>
              <w:top w:val="single" w:sz="4" w:space="0" w:color="auto"/>
              <w:left w:val="single" w:sz="4" w:space="0" w:color="auto"/>
              <w:bottom w:val="single" w:sz="4" w:space="0" w:color="auto"/>
              <w:right w:val="single" w:sz="4" w:space="0" w:color="auto"/>
            </w:tcBorders>
            <w:vAlign w:val="center"/>
          </w:tcPr>
          <w:p w14:paraId="6BB3168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074DDB6"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2E6A7BD7"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61DB01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BF912A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D4EA37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CE292B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B22E83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5347F3F" w14:textId="77777777" w:rsidR="00692BDF" w:rsidRPr="003C520C" w:rsidRDefault="00692BDF" w:rsidP="00665274">
            <w:pPr>
              <w:jc w:val="center"/>
              <w:rPr>
                <w:rFonts w:cs="Times New Roman"/>
              </w:rPr>
            </w:pPr>
            <w:r w:rsidRPr="003C520C">
              <w:rPr>
                <w:rFonts w:cs="Times New Roman"/>
              </w:rPr>
              <w:t>–</w:t>
            </w:r>
          </w:p>
        </w:tc>
      </w:tr>
      <w:tr w:rsidR="00692BDF" w:rsidRPr="003C520C" w14:paraId="78F3440A"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67B18757" w14:textId="77777777" w:rsidR="00692BDF" w:rsidRPr="003C520C" w:rsidRDefault="00692BDF" w:rsidP="00665274">
            <w:pPr>
              <w:rPr>
                <w:rFonts w:cs="Times New Roman"/>
              </w:rPr>
            </w:pPr>
            <w:r w:rsidRPr="003C520C">
              <w:rPr>
                <w:rFonts w:cs="Times New Roman"/>
              </w:rPr>
              <w:t>Ліндер,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A1F484" w14:textId="77777777" w:rsidR="00692BDF" w:rsidRPr="003C520C" w:rsidRDefault="00692BDF" w:rsidP="00665274">
            <w:pPr>
              <w:jc w:val="center"/>
              <w:rPr>
                <w:rFonts w:cs="Times New Roman"/>
              </w:rPr>
            </w:pPr>
            <w:r w:rsidRPr="003C520C">
              <w:rPr>
                <w:rFonts w:cs="Times New Roman"/>
              </w:rPr>
              <w:t>0,5-0,75</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2E329D"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586F87"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66BB5440"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B9C0B09"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C60231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F3047B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A3BD6E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4AF2D5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F6B0D89" w14:textId="77777777" w:rsidR="00692BDF" w:rsidRPr="003C520C" w:rsidRDefault="00692BDF" w:rsidP="00665274">
            <w:pPr>
              <w:jc w:val="center"/>
              <w:rPr>
                <w:rFonts w:cs="Times New Roman"/>
              </w:rPr>
            </w:pPr>
            <w:r w:rsidRPr="003C520C">
              <w:rPr>
                <w:rFonts w:cs="Times New Roman"/>
              </w:rPr>
              <w:t>–</w:t>
            </w:r>
          </w:p>
        </w:tc>
      </w:tr>
      <w:tr w:rsidR="00692BDF" w:rsidRPr="003C520C" w14:paraId="17FF97B1"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27863CD4" w14:textId="77777777" w:rsidR="00692BDF" w:rsidRPr="003C520C" w:rsidRDefault="00692BDF" w:rsidP="00665274">
            <w:pPr>
              <w:rPr>
                <w:rFonts w:cs="Times New Roman"/>
              </w:rPr>
            </w:pPr>
            <w:r w:rsidRPr="003C520C">
              <w:rPr>
                <w:rFonts w:cs="Times New Roman"/>
              </w:rPr>
              <w:t>Макас, КС</w:t>
            </w:r>
          </w:p>
        </w:tc>
        <w:tc>
          <w:tcPr>
            <w:tcW w:w="1276" w:type="dxa"/>
            <w:tcBorders>
              <w:top w:val="single" w:sz="4" w:space="0" w:color="auto"/>
              <w:left w:val="single" w:sz="4" w:space="0" w:color="auto"/>
              <w:bottom w:val="single" w:sz="4" w:space="0" w:color="auto"/>
              <w:right w:val="single" w:sz="4" w:space="0" w:color="auto"/>
            </w:tcBorders>
            <w:vAlign w:val="center"/>
          </w:tcPr>
          <w:p w14:paraId="63D85AF8"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7E26C0A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2FB97101"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7830FEF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AB22E2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0A0B77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0AB9717"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1D02A3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9EF75A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281C8C3" w14:textId="77777777" w:rsidR="00692BDF" w:rsidRPr="003C520C" w:rsidRDefault="00692BDF" w:rsidP="00665274">
            <w:pPr>
              <w:jc w:val="center"/>
              <w:rPr>
                <w:rFonts w:cs="Times New Roman"/>
              </w:rPr>
            </w:pPr>
            <w:r w:rsidRPr="003C520C">
              <w:rPr>
                <w:rFonts w:cs="Times New Roman"/>
              </w:rPr>
              <w:t>–</w:t>
            </w:r>
          </w:p>
        </w:tc>
      </w:tr>
      <w:tr w:rsidR="00692BDF" w:rsidRPr="003C520C" w14:paraId="57BCB140"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436B1347" w14:textId="77777777" w:rsidR="00692BDF" w:rsidRPr="003C520C" w:rsidRDefault="00692BDF" w:rsidP="00665274">
            <w:pPr>
              <w:rPr>
                <w:rFonts w:cs="Times New Roman"/>
              </w:rPr>
            </w:pPr>
            <w:r w:rsidRPr="003C520C">
              <w:rPr>
                <w:rFonts w:cs="Times New Roman"/>
              </w:rPr>
              <w:t>Маклер Дуо, КС</w:t>
            </w:r>
          </w:p>
        </w:tc>
        <w:tc>
          <w:tcPr>
            <w:tcW w:w="1276" w:type="dxa"/>
            <w:tcBorders>
              <w:top w:val="single" w:sz="4" w:space="0" w:color="auto"/>
              <w:left w:val="single" w:sz="4" w:space="0" w:color="auto"/>
              <w:bottom w:val="single" w:sz="4" w:space="0" w:color="auto"/>
              <w:right w:val="single" w:sz="4" w:space="0" w:color="auto"/>
            </w:tcBorders>
            <w:vAlign w:val="center"/>
          </w:tcPr>
          <w:p w14:paraId="7DCF6A8C" w14:textId="77777777" w:rsidR="00692BDF" w:rsidRPr="003C520C" w:rsidRDefault="00692BDF" w:rsidP="00665274">
            <w:pPr>
              <w:jc w:val="center"/>
              <w:rPr>
                <w:rFonts w:cs="Times New Roman"/>
              </w:rPr>
            </w:pPr>
            <w:r w:rsidRPr="003C520C">
              <w:rPr>
                <w:rFonts w:cs="Times New Roman"/>
              </w:rPr>
              <w:t>0,5-0,75</w:t>
            </w:r>
          </w:p>
        </w:tc>
        <w:tc>
          <w:tcPr>
            <w:tcW w:w="567" w:type="dxa"/>
            <w:tcBorders>
              <w:top w:val="single" w:sz="4" w:space="0" w:color="auto"/>
              <w:left w:val="single" w:sz="4" w:space="0" w:color="auto"/>
              <w:bottom w:val="single" w:sz="4" w:space="0" w:color="auto"/>
              <w:right w:val="single" w:sz="4" w:space="0" w:color="auto"/>
            </w:tcBorders>
            <w:vAlign w:val="center"/>
          </w:tcPr>
          <w:p w14:paraId="1937824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018ED783"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5FEE62A7"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74B84F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73A184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AC16BD9"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95355C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D0F578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09D25B6" w14:textId="77777777" w:rsidR="00692BDF" w:rsidRPr="003C520C" w:rsidRDefault="00692BDF" w:rsidP="00665274">
            <w:pPr>
              <w:jc w:val="center"/>
              <w:rPr>
                <w:rFonts w:cs="Times New Roman"/>
              </w:rPr>
            </w:pPr>
            <w:r w:rsidRPr="003C520C">
              <w:rPr>
                <w:rFonts w:cs="Times New Roman"/>
              </w:rPr>
              <w:t>–</w:t>
            </w:r>
          </w:p>
        </w:tc>
      </w:tr>
      <w:tr w:rsidR="00692BDF" w:rsidRPr="003C520C" w14:paraId="55F354AC"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CE8C115" w14:textId="77777777" w:rsidR="00692BDF" w:rsidRPr="003C520C" w:rsidRDefault="00692BDF" w:rsidP="00665274">
            <w:pPr>
              <w:rPr>
                <w:rFonts w:cs="Times New Roman"/>
              </w:rPr>
            </w:pPr>
            <w:r w:rsidRPr="003C520C">
              <w:rPr>
                <w:rFonts w:cs="Times New Roman"/>
              </w:rPr>
              <w:t>Макфайєр 260 EC,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84444DC" w14:textId="77777777" w:rsidR="00692BDF" w:rsidRPr="003C520C" w:rsidRDefault="00692BDF" w:rsidP="00665274">
            <w:pPr>
              <w:jc w:val="center"/>
              <w:rPr>
                <w:rFonts w:cs="Times New Roman"/>
              </w:rPr>
            </w:pPr>
            <w:r w:rsidRPr="003C520C">
              <w:rPr>
                <w:rFonts w:cs="Times New Roman"/>
              </w:rPr>
              <w:t>1,0-1,5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1253B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02231E6"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AE13B05"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DA1E8F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772FD6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1706907"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07A211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8551AD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3F3AAFC" w14:textId="77777777" w:rsidR="00692BDF" w:rsidRPr="003C520C" w:rsidRDefault="00692BDF" w:rsidP="00665274">
            <w:pPr>
              <w:jc w:val="center"/>
              <w:rPr>
                <w:rFonts w:cs="Times New Roman"/>
              </w:rPr>
            </w:pPr>
            <w:r w:rsidRPr="003C520C">
              <w:rPr>
                <w:rFonts w:cs="Times New Roman"/>
              </w:rPr>
              <w:t>–</w:t>
            </w:r>
          </w:p>
        </w:tc>
      </w:tr>
      <w:tr w:rsidR="00692BDF" w:rsidRPr="003C520C" w14:paraId="68C1E06B"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73041D21" w14:textId="77777777" w:rsidR="00692BDF" w:rsidRPr="003C520C" w:rsidRDefault="00692BDF" w:rsidP="00665274">
            <w:pPr>
              <w:rPr>
                <w:rFonts w:cs="Times New Roman"/>
              </w:rPr>
            </w:pPr>
            <w:r w:rsidRPr="003C520C">
              <w:rPr>
                <w:rFonts w:cs="Times New Roman"/>
              </w:rPr>
              <w:t>Мегнер, КС</w:t>
            </w:r>
          </w:p>
        </w:tc>
        <w:tc>
          <w:tcPr>
            <w:tcW w:w="1276" w:type="dxa"/>
            <w:tcBorders>
              <w:top w:val="single" w:sz="4" w:space="0" w:color="auto"/>
              <w:left w:val="single" w:sz="4" w:space="0" w:color="auto"/>
              <w:bottom w:val="single" w:sz="4" w:space="0" w:color="auto"/>
              <w:right w:val="single" w:sz="4" w:space="0" w:color="auto"/>
            </w:tcBorders>
            <w:vAlign w:val="center"/>
          </w:tcPr>
          <w:p w14:paraId="7FDE623C" w14:textId="77777777" w:rsidR="00692BDF" w:rsidRPr="003C520C" w:rsidRDefault="00692BDF" w:rsidP="00665274">
            <w:pPr>
              <w:jc w:val="center"/>
              <w:rPr>
                <w:rFonts w:cs="Times New Roman"/>
              </w:rPr>
            </w:pPr>
            <w:r w:rsidRPr="003C520C">
              <w:rPr>
                <w:rFonts w:cs="Times New Roman"/>
              </w:rPr>
              <w:t>1,2-1,4</w:t>
            </w:r>
          </w:p>
        </w:tc>
        <w:tc>
          <w:tcPr>
            <w:tcW w:w="567" w:type="dxa"/>
            <w:tcBorders>
              <w:top w:val="single" w:sz="4" w:space="0" w:color="auto"/>
              <w:left w:val="single" w:sz="4" w:space="0" w:color="auto"/>
              <w:bottom w:val="single" w:sz="4" w:space="0" w:color="auto"/>
              <w:right w:val="single" w:sz="4" w:space="0" w:color="auto"/>
            </w:tcBorders>
            <w:vAlign w:val="center"/>
          </w:tcPr>
          <w:p w14:paraId="116BA3B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69737592"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D724BB1"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4CE7D1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0A2F47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68949C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BE03B4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44DC5B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6A6D18D" w14:textId="77777777" w:rsidR="00692BDF" w:rsidRPr="003C520C" w:rsidRDefault="00692BDF" w:rsidP="00665274">
            <w:pPr>
              <w:jc w:val="center"/>
              <w:rPr>
                <w:rFonts w:cs="Times New Roman"/>
              </w:rPr>
            </w:pPr>
            <w:r w:rsidRPr="003C520C">
              <w:rPr>
                <w:rFonts w:cs="Times New Roman"/>
              </w:rPr>
              <w:t>+</w:t>
            </w:r>
          </w:p>
        </w:tc>
      </w:tr>
      <w:tr w:rsidR="00692BDF" w:rsidRPr="003C520C" w14:paraId="7EC085BB"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0CB4CAC" w14:textId="77777777" w:rsidR="00692BDF" w:rsidRPr="003C520C" w:rsidRDefault="00692BDF" w:rsidP="00665274">
            <w:pPr>
              <w:rPr>
                <w:rFonts w:cs="Times New Roman"/>
              </w:rPr>
            </w:pPr>
            <w:r w:rsidRPr="003C520C">
              <w:rPr>
                <w:rFonts w:cs="Times New Roman"/>
              </w:rPr>
              <w:t xml:space="preserve">Медісон 263 </w:t>
            </w:r>
            <w:r w:rsidRPr="003C520C">
              <w:rPr>
                <w:rFonts w:cs="Times New Roman"/>
                <w:lang w:val="en-US"/>
              </w:rPr>
              <w:t>SC</w:t>
            </w:r>
            <w:r w:rsidRPr="003C520C">
              <w:rPr>
                <w:rFonts w:cs="Times New Roman"/>
              </w:rPr>
              <w:t>,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496097" w14:textId="77777777" w:rsidR="00692BDF" w:rsidRPr="003C520C" w:rsidRDefault="00692BDF" w:rsidP="00665274">
            <w:pPr>
              <w:jc w:val="center"/>
              <w:rPr>
                <w:rFonts w:cs="Times New Roman"/>
              </w:rPr>
            </w:pPr>
            <w:r w:rsidRPr="003C520C">
              <w:rPr>
                <w:rFonts w:cs="Times New Roman"/>
              </w:rPr>
              <w:t>0,7-0,9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0B4F4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EE43FF"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FB34D41"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CA7724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ED717E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CBDEA0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CC76C4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9929F7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8FB60E2" w14:textId="77777777" w:rsidR="00692BDF" w:rsidRPr="003C520C" w:rsidRDefault="00692BDF" w:rsidP="00665274">
            <w:pPr>
              <w:jc w:val="center"/>
              <w:rPr>
                <w:rFonts w:cs="Times New Roman"/>
              </w:rPr>
            </w:pPr>
            <w:r w:rsidRPr="003C520C">
              <w:rPr>
                <w:rFonts w:cs="Times New Roman"/>
              </w:rPr>
              <w:t>+</w:t>
            </w:r>
          </w:p>
        </w:tc>
      </w:tr>
      <w:tr w:rsidR="00692BDF" w:rsidRPr="003C520C" w14:paraId="1B18CBE8"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3AD749A6" w14:textId="77777777" w:rsidR="00692BDF" w:rsidRPr="003C520C" w:rsidRDefault="00692BDF" w:rsidP="00665274">
            <w:pPr>
              <w:rPr>
                <w:rFonts w:cs="Times New Roman"/>
              </w:rPr>
            </w:pPr>
            <w:r w:rsidRPr="003C520C">
              <w:rPr>
                <w:rFonts w:cs="Times New Roman"/>
              </w:rPr>
              <w:t>Мікроплюс Дисперс, ВГ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03142BD" w14:textId="77777777" w:rsidR="00692BDF" w:rsidRPr="003C520C" w:rsidRDefault="00692BDF" w:rsidP="00665274">
            <w:pPr>
              <w:jc w:val="center"/>
              <w:rPr>
                <w:rFonts w:cs="Times New Roman"/>
              </w:rPr>
            </w:pPr>
            <w:r w:rsidRPr="003C520C">
              <w:rPr>
                <w:rFonts w:cs="Times New Roman"/>
              </w:rPr>
              <w:t>2,8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DA39E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AEC4CD3"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664C28CB"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2C5F467"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F3DC22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F4EF90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3B3B89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0BC494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254D268" w14:textId="77777777" w:rsidR="00692BDF" w:rsidRPr="003C520C" w:rsidRDefault="00692BDF" w:rsidP="00665274">
            <w:pPr>
              <w:jc w:val="center"/>
              <w:rPr>
                <w:rFonts w:cs="Times New Roman"/>
              </w:rPr>
            </w:pPr>
            <w:r w:rsidRPr="003C520C">
              <w:rPr>
                <w:rFonts w:cs="Times New Roman"/>
              </w:rPr>
              <w:t>–</w:t>
            </w:r>
          </w:p>
        </w:tc>
      </w:tr>
      <w:tr w:rsidR="00692BDF" w:rsidRPr="003C520C" w14:paraId="1D15D520"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21534658" w14:textId="77777777" w:rsidR="00692BDF" w:rsidRPr="003C520C" w:rsidRDefault="00692BDF" w:rsidP="00665274">
            <w:pPr>
              <w:rPr>
                <w:rFonts w:cs="Times New Roman"/>
              </w:rPr>
            </w:pPr>
            <w:r w:rsidRPr="003C520C">
              <w:rPr>
                <w:rFonts w:cs="Times New Roman"/>
              </w:rPr>
              <w:t>Мікротіол Спеціаль, ВГ</w:t>
            </w:r>
          </w:p>
        </w:tc>
        <w:tc>
          <w:tcPr>
            <w:tcW w:w="1276" w:type="dxa"/>
            <w:tcBorders>
              <w:top w:val="single" w:sz="4" w:space="0" w:color="auto"/>
              <w:left w:val="single" w:sz="4" w:space="0" w:color="auto"/>
              <w:bottom w:val="single" w:sz="4" w:space="0" w:color="auto"/>
              <w:right w:val="single" w:sz="4" w:space="0" w:color="auto"/>
            </w:tcBorders>
            <w:vAlign w:val="center"/>
          </w:tcPr>
          <w:p w14:paraId="12BE6740" w14:textId="77777777" w:rsidR="00692BDF" w:rsidRPr="003C520C" w:rsidRDefault="00692BDF" w:rsidP="00665274">
            <w:pPr>
              <w:jc w:val="center"/>
              <w:rPr>
                <w:rFonts w:cs="Times New Roman"/>
              </w:rPr>
            </w:pPr>
            <w:r w:rsidRPr="003C520C">
              <w:rPr>
                <w:rFonts w:cs="Times New Roman"/>
              </w:rPr>
              <w:t>2,0-4,0</w:t>
            </w:r>
          </w:p>
        </w:tc>
        <w:tc>
          <w:tcPr>
            <w:tcW w:w="567" w:type="dxa"/>
            <w:tcBorders>
              <w:top w:val="single" w:sz="4" w:space="0" w:color="auto"/>
              <w:left w:val="single" w:sz="4" w:space="0" w:color="auto"/>
              <w:bottom w:val="single" w:sz="4" w:space="0" w:color="auto"/>
              <w:right w:val="single" w:sz="4" w:space="0" w:color="auto"/>
            </w:tcBorders>
            <w:vAlign w:val="center"/>
          </w:tcPr>
          <w:p w14:paraId="2D8BCE7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677C079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1C3B0DD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208E7B2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517215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366095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C809A6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CAF644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FA737D6" w14:textId="77777777" w:rsidR="00692BDF" w:rsidRPr="003C520C" w:rsidRDefault="00692BDF" w:rsidP="00665274">
            <w:pPr>
              <w:jc w:val="center"/>
              <w:rPr>
                <w:rFonts w:cs="Times New Roman"/>
              </w:rPr>
            </w:pPr>
            <w:r w:rsidRPr="003C520C">
              <w:rPr>
                <w:rFonts w:cs="Times New Roman"/>
              </w:rPr>
              <w:t>–</w:t>
            </w:r>
          </w:p>
        </w:tc>
      </w:tr>
      <w:tr w:rsidR="00692BDF" w:rsidRPr="003C520C" w14:paraId="395A846B"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699DF1EE" w14:textId="77777777" w:rsidR="00692BDF" w:rsidRPr="003C520C" w:rsidRDefault="00692BDF" w:rsidP="00665274">
            <w:pPr>
              <w:rPr>
                <w:rFonts w:cs="Times New Roman"/>
              </w:rPr>
            </w:pPr>
            <w:r w:rsidRPr="003C520C">
              <w:rPr>
                <w:rFonts w:cs="Times New Roman"/>
              </w:rPr>
              <w:t xml:space="preserve">Міравіс Нео 300 </w:t>
            </w:r>
            <w:r w:rsidRPr="003C520C">
              <w:rPr>
                <w:rFonts w:cs="Times New Roman"/>
                <w:lang w:val="en-US"/>
              </w:rPr>
              <w:t>S</w:t>
            </w:r>
            <w:r w:rsidRPr="003C520C">
              <w:rPr>
                <w:rFonts w:cs="Times New Roman"/>
              </w:rPr>
              <w:t>Е, СЕ</w:t>
            </w:r>
          </w:p>
        </w:tc>
        <w:tc>
          <w:tcPr>
            <w:tcW w:w="1276" w:type="dxa"/>
            <w:tcBorders>
              <w:top w:val="single" w:sz="4" w:space="0" w:color="auto"/>
              <w:left w:val="single" w:sz="4" w:space="0" w:color="auto"/>
              <w:bottom w:val="single" w:sz="4" w:space="0" w:color="auto"/>
              <w:right w:val="single" w:sz="4" w:space="0" w:color="auto"/>
            </w:tcBorders>
            <w:vAlign w:val="center"/>
          </w:tcPr>
          <w:p w14:paraId="6B573856"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tcPr>
          <w:p w14:paraId="0C19254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3BB77C71"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92DD39F"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E1C22B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86BFFB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23F309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D388B9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D4F0AA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C594FE2" w14:textId="77777777" w:rsidR="00692BDF" w:rsidRPr="003C520C" w:rsidRDefault="00692BDF" w:rsidP="00665274">
            <w:pPr>
              <w:jc w:val="center"/>
              <w:rPr>
                <w:rFonts w:cs="Times New Roman"/>
              </w:rPr>
            </w:pPr>
            <w:r w:rsidRPr="003C520C">
              <w:rPr>
                <w:rFonts w:cs="Times New Roman"/>
              </w:rPr>
              <w:t>–</w:t>
            </w:r>
          </w:p>
        </w:tc>
      </w:tr>
      <w:tr w:rsidR="00692BDF" w:rsidRPr="003C520C" w14:paraId="7058D1DC"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6096C553" w14:textId="77777777" w:rsidR="00692BDF" w:rsidRPr="003C520C" w:rsidRDefault="00692BDF" w:rsidP="00665274">
            <w:pPr>
              <w:rPr>
                <w:rFonts w:cs="Times New Roman"/>
              </w:rPr>
            </w:pPr>
            <w:r w:rsidRPr="003C520C">
              <w:rPr>
                <w:rFonts w:cs="Times New Roman"/>
              </w:rPr>
              <w:t xml:space="preserve">Міравіс Ейс 275 </w:t>
            </w:r>
            <w:r w:rsidRPr="003C520C">
              <w:rPr>
                <w:rFonts w:cs="Times New Roman"/>
                <w:lang w:val="en-US"/>
              </w:rPr>
              <w:t>S</w:t>
            </w:r>
            <w:r w:rsidRPr="003C520C">
              <w:rPr>
                <w:rFonts w:cs="Times New Roman"/>
              </w:rPr>
              <w:t>Е, СЕ</w:t>
            </w:r>
          </w:p>
        </w:tc>
        <w:tc>
          <w:tcPr>
            <w:tcW w:w="1276" w:type="dxa"/>
            <w:tcBorders>
              <w:top w:val="single" w:sz="4" w:space="0" w:color="auto"/>
              <w:left w:val="single" w:sz="4" w:space="0" w:color="auto"/>
              <w:bottom w:val="single" w:sz="4" w:space="0" w:color="auto"/>
              <w:right w:val="single" w:sz="4" w:space="0" w:color="auto"/>
            </w:tcBorders>
            <w:vAlign w:val="center"/>
          </w:tcPr>
          <w:p w14:paraId="131CF3CC"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tcPr>
          <w:p w14:paraId="58C18923"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13B6EE1E"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BD9A5A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7B5C135"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2C1BC5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D62FDE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9B3EF9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6FA8DA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51922CC" w14:textId="77777777" w:rsidR="00692BDF" w:rsidRPr="003C520C" w:rsidRDefault="00692BDF" w:rsidP="00665274">
            <w:pPr>
              <w:jc w:val="center"/>
              <w:rPr>
                <w:rFonts w:cs="Times New Roman"/>
              </w:rPr>
            </w:pPr>
            <w:r w:rsidRPr="003C520C">
              <w:rPr>
                <w:rFonts w:cs="Times New Roman"/>
              </w:rPr>
              <w:t>–</w:t>
            </w:r>
          </w:p>
        </w:tc>
      </w:tr>
      <w:tr w:rsidR="00692BDF" w:rsidRPr="003C520C" w14:paraId="7F6AF471"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1A77D864" w14:textId="77777777" w:rsidR="00692BDF" w:rsidRPr="003C520C" w:rsidRDefault="00692BDF" w:rsidP="00665274">
            <w:pPr>
              <w:rPr>
                <w:rFonts w:cs="Times New Roman"/>
                <w:bCs/>
              </w:rPr>
            </w:pPr>
            <w:r w:rsidRPr="003C520C">
              <w:rPr>
                <w:rFonts w:cs="Times New Roman"/>
                <w:bCs/>
              </w:rPr>
              <w:t>Міраж,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2B5245C" w14:textId="77777777" w:rsidR="00692BDF" w:rsidRPr="003C520C" w:rsidRDefault="00692BDF" w:rsidP="00665274">
            <w:pPr>
              <w:jc w:val="center"/>
              <w:rPr>
                <w:rFonts w:cs="Times New Roman"/>
                <w:bCs/>
              </w:rPr>
            </w:pPr>
            <w:r w:rsidRPr="003C520C">
              <w:rPr>
                <w:rFonts w:cs="Times New Roman"/>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40A174"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7EDCA6"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49E3A04D"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C897534"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0620D75"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CAAF282"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5263720"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61D9CF1"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91AACFB"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0B9CBB5E"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45309C65" w14:textId="77777777" w:rsidR="00692BDF" w:rsidRPr="003C520C" w:rsidRDefault="00692BDF" w:rsidP="00665274">
            <w:pPr>
              <w:rPr>
                <w:rFonts w:cs="Times New Roman"/>
              </w:rPr>
            </w:pPr>
            <w:r w:rsidRPr="003C520C">
              <w:rPr>
                <w:rFonts w:cs="Times New Roman"/>
              </w:rPr>
              <w:t>Нодісер, ЕВ</w:t>
            </w:r>
          </w:p>
        </w:tc>
        <w:tc>
          <w:tcPr>
            <w:tcW w:w="1276" w:type="dxa"/>
            <w:tcBorders>
              <w:top w:val="single" w:sz="4" w:space="0" w:color="auto"/>
              <w:left w:val="single" w:sz="4" w:space="0" w:color="auto"/>
              <w:bottom w:val="single" w:sz="4" w:space="0" w:color="auto"/>
              <w:right w:val="single" w:sz="4" w:space="0" w:color="auto"/>
            </w:tcBorders>
            <w:vAlign w:val="center"/>
          </w:tcPr>
          <w:p w14:paraId="74ECA694"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tcPr>
          <w:p w14:paraId="35BF7E7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0E62868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74CEA0FB"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602BE2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22450F6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E6D596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40AD27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E387B6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7E37218" w14:textId="77777777" w:rsidR="00692BDF" w:rsidRPr="003C520C" w:rsidRDefault="00692BDF" w:rsidP="00665274">
            <w:pPr>
              <w:jc w:val="center"/>
              <w:rPr>
                <w:rFonts w:cs="Times New Roman"/>
              </w:rPr>
            </w:pPr>
            <w:r w:rsidRPr="003C520C">
              <w:rPr>
                <w:rFonts w:cs="Times New Roman"/>
              </w:rPr>
              <w:t>–</w:t>
            </w:r>
          </w:p>
        </w:tc>
      </w:tr>
      <w:tr w:rsidR="00692BDF" w:rsidRPr="003C520C" w14:paraId="4859E233"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16CCC4EA" w14:textId="77777777" w:rsidR="00692BDF" w:rsidRPr="003C520C" w:rsidRDefault="00692BDF" w:rsidP="00665274">
            <w:pPr>
              <w:rPr>
                <w:rFonts w:cs="Times New Roman"/>
              </w:rPr>
            </w:pPr>
            <w:r w:rsidRPr="003C520C">
              <w:rPr>
                <w:rFonts w:cs="Times New Roman"/>
              </w:rPr>
              <w:t>Оріус, ЕВ</w:t>
            </w:r>
          </w:p>
        </w:tc>
        <w:tc>
          <w:tcPr>
            <w:tcW w:w="1276" w:type="dxa"/>
            <w:tcBorders>
              <w:top w:val="single" w:sz="4" w:space="0" w:color="auto"/>
              <w:left w:val="single" w:sz="4" w:space="0" w:color="auto"/>
              <w:bottom w:val="single" w:sz="4" w:space="0" w:color="auto"/>
              <w:right w:val="single" w:sz="4" w:space="0" w:color="auto"/>
            </w:tcBorders>
            <w:vAlign w:val="center"/>
          </w:tcPr>
          <w:p w14:paraId="48AB0E96"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tcPr>
          <w:p w14:paraId="655B789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012D37FC"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3EC961D7"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EBB3DC9"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03E34A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D774621"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3CA612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5FE762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E088819" w14:textId="77777777" w:rsidR="00692BDF" w:rsidRPr="003C520C" w:rsidRDefault="00692BDF" w:rsidP="00665274">
            <w:pPr>
              <w:jc w:val="center"/>
              <w:rPr>
                <w:rFonts w:cs="Times New Roman"/>
              </w:rPr>
            </w:pPr>
            <w:r w:rsidRPr="003C520C">
              <w:rPr>
                <w:rFonts w:cs="Times New Roman"/>
              </w:rPr>
              <w:t>–</w:t>
            </w:r>
          </w:p>
        </w:tc>
      </w:tr>
      <w:tr w:rsidR="00692BDF" w:rsidRPr="003C520C" w14:paraId="3451572B"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3B47A46E" w14:textId="77777777" w:rsidR="00692BDF" w:rsidRPr="003C520C" w:rsidRDefault="00692BDF" w:rsidP="00665274">
            <w:pPr>
              <w:rPr>
                <w:rFonts w:cs="Times New Roman"/>
              </w:rPr>
            </w:pPr>
            <w:r w:rsidRPr="003C520C">
              <w:rPr>
                <w:rFonts w:cs="Times New Roman"/>
              </w:rPr>
              <w:t>Осіріс Стар, КЕ</w:t>
            </w:r>
          </w:p>
        </w:tc>
        <w:tc>
          <w:tcPr>
            <w:tcW w:w="1276" w:type="dxa"/>
            <w:tcBorders>
              <w:top w:val="single" w:sz="4" w:space="0" w:color="auto"/>
              <w:left w:val="single" w:sz="4" w:space="0" w:color="auto"/>
              <w:bottom w:val="single" w:sz="4" w:space="0" w:color="auto"/>
              <w:right w:val="single" w:sz="4" w:space="0" w:color="auto"/>
            </w:tcBorders>
            <w:vAlign w:val="center"/>
          </w:tcPr>
          <w:p w14:paraId="467BEB00" w14:textId="77777777" w:rsidR="00692BDF" w:rsidRPr="003C520C" w:rsidRDefault="00692BDF" w:rsidP="00665274">
            <w:pPr>
              <w:jc w:val="center"/>
              <w:rPr>
                <w:rFonts w:cs="Times New Roman"/>
              </w:rPr>
            </w:pPr>
            <w:r w:rsidRPr="003C520C">
              <w:rPr>
                <w:rFonts w:cs="Times New Roman"/>
              </w:rPr>
              <w:t>0,75-1,0-1,5</w:t>
            </w:r>
          </w:p>
        </w:tc>
        <w:tc>
          <w:tcPr>
            <w:tcW w:w="567" w:type="dxa"/>
            <w:tcBorders>
              <w:top w:val="single" w:sz="4" w:space="0" w:color="auto"/>
              <w:left w:val="single" w:sz="4" w:space="0" w:color="auto"/>
              <w:bottom w:val="single" w:sz="4" w:space="0" w:color="auto"/>
              <w:right w:val="single" w:sz="4" w:space="0" w:color="auto"/>
            </w:tcBorders>
            <w:vAlign w:val="center"/>
          </w:tcPr>
          <w:p w14:paraId="1AF32D1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7E151614"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9FCF7D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48BD1FF7"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A80224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0B06FB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BBB6CF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051231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3BCFD61" w14:textId="77777777" w:rsidR="00692BDF" w:rsidRPr="003C520C" w:rsidRDefault="00692BDF" w:rsidP="00665274">
            <w:pPr>
              <w:jc w:val="center"/>
              <w:rPr>
                <w:rFonts w:cs="Times New Roman"/>
              </w:rPr>
            </w:pPr>
            <w:r w:rsidRPr="003C520C">
              <w:rPr>
                <w:rFonts w:cs="Times New Roman"/>
              </w:rPr>
              <w:t>–</w:t>
            </w:r>
          </w:p>
        </w:tc>
      </w:tr>
      <w:tr w:rsidR="00692BDF" w:rsidRPr="003C520C" w14:paraId="4CC1271B"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2F89D9E0" w14:textId="77777777" w:rsidR="00692BDF" w:rsidRPr="003C520C" w:rsidRDefault="00692BDF" w:rsidP="00665274">
            <w:pPr>
              <w:rPr>
                <w:rFonts w:cs="Times New Roman"/>
              </w:rPr>
            </w:pPr>
            <w:r w:rsidRPr="003C520C">
              <w:rPr>
                <w:rFonts w:cs="Times New Roman"/>
              </w:rPr>
              <w:t>Прента, КЕ</w:t>
            </w:r>
          </w:p>
        </w:tc>
        <w:tc>
          <w:tcPr>
            <w:tcW w:w="1276" w:type="dxa"/>
            <w:tcBorders>
              <w:top w:val="single" w:sz="4" w:space="0" w:color="auto"/>
              <w:left w:val="single" w:sz="4" w:space="0" w:color="auto"/>
              <w:bottom w:val="single" w:sz="4" w:space="0" w:color="auto"/>
              <w:right w:val="single" w:sz="4" w:space="0" w:color="auto"/>
            </w:tcBorders>
            <w:vAlign w:val="center"/>
          </w:tcPr>
          <w:p w14:paraId="56782444" w14:textId="77777777" w:rsidR="00692BDF" w:rsidRPr="003C520C" w:rsidRDefault="00692BDF" w:rsidP="00665274">
            <w:pPr>
              <w:jc w:val="center"/>
              <w:rPr>
                <w:rFonts w:cs="Times New Roman"/>
              </w:rPr>
            </w:pPr>
            <w:r w:rsidRPr="003C520C">
              <w:rPr>
                <w:rFonts w:cs="Times New Roman"/>
              </w:rPr>
              <w:t>0,75-1,0</w:t>
            </w:r>
          </w:p>
        </w:tc>
        <w:tc>
          <w:tcPr>
            <w:tcW w:w="567" w:type="dxa"/>
            <w:tcBorders>
              <w:top w:val="single" w:sz="4" w:space="0" w:color="auto"/>
              <w:left w:val="single" w:sz="4" w:space="0" w:color="auto"/>
              <w:bottom w:val="single" w:sz="4" w:space="0" w:color="auto"/>
              <w:right w:val="single" w:sz="4" w:space="0" w:color="auto"/>
            </w:tcBorders>
            <w:vAlign w:val="center"/>
          </w:tcPr>
          <w:p w14:paraId="5A141FE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11849D7"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2BD5990B"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C5D0FF7"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93A4FD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D150401"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A47769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29DBC6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8526A34" w14:textId="77777777" w:rsidR="00692BDF" w:rsidRPr="003C520C" w:rsidRDefault="00692BDF" w:rsidP="00665274">
            <w:pPr>
              <w:jc w:val="center"/>
              <w:rPr>
                <w:rFonts w:cs="Times New Roman"/>
              </w:rPr>
            </w:pPr>
            <w:r w:rsidRPr="003C520C">
              <w:rPr>
                <w:rFonts w:cs="Times New Roman"/>
              </w:rPr>
              <w:t>–</w:t>
            </w:r>
          </w:p>
        </w:tc>
      </w:tr>
      <w:tr w:rsidR="00692BDF" w:rsidRPr="003C520C" w14:paraId="30C125AA"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290604F6" w14:textId="77777777" w:rsidR="00692BDF" w:rsidRPr="003C520C" w:rsidRDefault="00692BDF" w:rsidP="00665274">
            <w:pPr>
              <w:rPr>
                <w:rFonts w:cs="Times New Roman"/>
              </w:rPr>
            </w:pPr>
            <w:r w:rsidRPr="003C520C">
              <w:rPr>
                <w:rFonts w:cs="Times New Roman"/>
              </w:rPr>
              <w:t>Пріаксор,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6F91626" w14:textId="77777777" w:rsidR="00692BDF" w:rsidRPr="003C520C" w:rsidRDefault="00692BDF" w:rsidP="00665274">
            <w:pPr>
              <w:jc w:val="center"/>
              <w:rPr>
                <w:rFonts w:cs="Times New Roman"/>
              </w:rPr>
            </w:pPr>
            <w:r w:rsidRPr="003C520C">
              <w:rPr>
                <w:rFonts w:cs="Times New Roman"/>
              </w:rPr>
              <w:t>0,3–0,5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D3A643"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E9E5F36"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7CB772A8"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4B6814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88A708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20B24C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08E182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6410BF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87522B4" w14:textId="77777777" w:rsidR="00692BDF" w:rsidRPr="003C520C" w:rsidRDefault="00692BDF" w:rsidP="00665274">
            <w:pPr>
              <w:jc w:val="center"/>
              <w:rPr>
                <w:rFonts w:cs="Times New Roman"/>
              </w:rPr>
            </w:pPr>
            <w:r w:rsidRPr="003C520C">
              <w:rPr>
                <w:rFonts w:cs="Times New Roman"/>
              </w:rPr>
              <w:t>–</w:t>
            </w:r>
          </w:p>
        </w:tc>
      </w:tr>
      <w:tr w:rsidR="00692BDF" w:rsidRPr="003C520C" w14:paraId="74A40992"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7CCEAF2A" w14:textId="77777777" w:rsidR="00692BDF" w:rsidRPr="003C520C" w:rsidRDefault="00692BDF" w:rsidP="00665274">
            <w:pPr>
              <w:rPr>
                <w:rFonts w:cs="Times New Roman"/>
              </w:rPr>
            </w:pPr>
            <w:r w:rsidRPr="003C520C">
              <w:rPr>
                <w:rFonts w:cs="Times New Roman"/>
              </w:rPr>
              <w:t>Пріаксор Тріо, КЕ</w:t>
            </w:r>
          </w:p>
        </w:tc>
        <w:tc>
          <w:tcPr>
            <w:tcW w:w="1276" w:type="dxa"/>
            <w:tcBorders>
              <w:top w:val="single" w:sz="4" w:space="0" w:color="auto"/>
              <w:left w:val="single" w:sz="4" w:space="0" w:color="auto"/>
              <w:bottom w:val="single" w:sz="4" w:space="0" w:color="auto"/>
              <w:right w:val="single" w:sz="4" w:space="0" w:color="auto"/>
            </w:tcBorders>
            <w:vAlign w:val="center"/>
          </w:tcPr>
          <w:p w14:paraId="2022D83E" w14:textId="77777777" w:rsidR="00692BDF" w:rsidRPr="003C520C" w:rsidRDefault="00692BDF" w:rsidP="00665274">
            <w:pPr>
              <w:jc w:val="center"/>
              <w:rPr>
                <w:rFonts w:cs="Times New Roman"/>
              </w:rPr>
            </w:pPr>
            <w:r w:rsidRPr="003C520C">
              <w:rPr>
                <w:rFonts w:cs="Times New Roman"/>
              </w:rPr>
              <w:t>0,3-0,5</w:t>
            </w:r>
          </w:p>
        </w:tc>
        <w:tc>
          <w:tcPr>
            <w:tcW w:w="567" w:type="dxa"/>
            <w:tcBorders>
              <w:top w:val="single" w:sz="4" w:space="0" w:color="auto"/>
              <w:left w:val="single" w:sz="4" w:space="0" w:color="auto"/>
              <w:bottom w:val="single" w:sz="4" w:space="0" w:color="auto"/>
              <w:right w:val="single" w:sz="4" w:space="0" w:color="auto"/>
            </w:tcBorders>
            <w:vAlign w:val="center"/>
          </w:tcPr>
          <w:p w14:paraId="73CE914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6A80099"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62BC33B"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7ED532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69BB2C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E26F55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79F753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B60413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6B33925" w14:textId="77777777" w:rsidR="00692BDF" w:rsidRPr="003C520C" w:rsidRDefault="00692BDF" w:rsidP="00665274">
            <w:pPr>
              <w:jc w:val="center"/>
              <w:rPr>
                <w:rFonts w:cs="Times New Roman"/>
              </w:rPr>
            </w:pPr>
            <w:r w:rsidRPr="003C520C">
              <w:rPr>
                <w:rFonts w:cs="Times New Roman"/>
              </w:rPr>
              <w:t>–</w:t>
            </w:r>
          </w:p>
        </w:tc>
      </w:tr>
      <w:tr w:rsidR="00692BDF" w:rsidRPr="003C520C" w14:paraId="1521357D"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54100AAB" w14:textId="77777777" w:rsidR="00692BDF" w:rsidRPr="003C520C" w:rsidRDefault="00692BDF" w:rsidP="00665274">
            <w:pPr>
              <w:rPr>
                <w:rFonts w:cs="Times New Roman"/>
              </w:rPr>
            </w:pPr>
            <w:r w:rsidRPr="003C520C">
              <w:rPr>
                <w:rFonts w:cs="Times New Roman"/>
              </w:rPr>
              <w:t>Ревікер, КЕ</w:t>
            </w:r>
          </w:p>
        </w:tc>
        <w:tc>
          <w:tcPr>
            <w:tcW w:w="1276" w:type="dxa"/>
            <w:tcBorders>
              <w:top w:val="single" w:sz="4" w:space="0" w:color="auto"/>
              <w:left w:val="single" w:sz="4" w:space="0" w:color="auto"/>
              <w:bottom w:val="single" w:sz="4" w:space="0" w:color="auto"/>
              <w:right w:val="single" w:sz="4" w:space="0" w:color="auto"/>
            </w:tcBorders>
            <w:vAlign w:val="center"/>
          </w:tcPr>
          <w:p w14:paraId="067619DE"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tcPr>
          <w:p w14:paraId="7BCB01A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360B8A16"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73BD31C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C2C6E1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F87984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FE8EF25"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62B501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6AD0AB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7806EA2" w14:textId="77777777" w:rsidR="00692BDF" w:rsidRPr="003C520C" w:rsidRDefault="00692BDF" w:rsidP="00665274">
            <w:pPr>
              <w:jc w:val="center"/>
              <w:rPr>
                <w:rFonts w:cs="Times New Roman"/>
              </w:rPr>
            </w:pPr>
            <w:r w:rsidRPr="003C520C">
              <w:rPr>
                <w:rFonts w:cs="Times New Roman"/>
              </w:rPr>
              <w:t>–</w:t>
            </w:r>
          </w:p>
        </w:tc>
      </w:tr>
      <w:tr w:rsidR="00692BDF" w:rsidRPr="003C520C" w14:paraId="6BB0547E"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360DC0F8" w14:textId="77777777" w:rsidR="00692BDF" w:rsidRPr="003C520C" w:rsidRDefault="00692BDF" w:rsidP="00665274">
            <w:pPr>
              <w:rPr>
                <w:rFonts w:cs="Times New Roman"/>
              </w:rPr>
            </w:pPr>
            <w:r w:rsidRPr="003C520C">
              <w:rPr>
                <w:rFonts w:cs="Times New Roman"/>
              </w:rPr>
              <w:t>Ревістар Топ, КЕ</w:t>
            </w:r>
          </w:p>
        </w:tc>
        <w:tc>
          <w:tcPr>
            <w:tcW w:w="1276" w:type="dxa"/>
            <w:tcBorders>
              <w:top w:val="single" w:sz="4" w:space="0" w:color="auto"/>
              <w:left w:val="single" w:sz="4" w:space="0" w:color="auto"/>
              <w:bottom w:val="single" w:sz="4" w:space="0" w:color="auto"/>
              <w:right w:val="single" w:sz="4" w:space="0" w:color="auto"/>
            </w:tcBorders>
            <w:vAlign w:val="center"/>
          </w:tcPr>
          <w:p w14:paraId="48B0CBA6" w14:textId="77777777" w:rsidR="00692BDF" w:rsidRPr="003C520C" w:rsidRDefault="00692BDF" w:rsidP="00665274">
            <w:pPr>
              <w:jc w:val="center"/>
              <w:rPr>
                <w:rFonts w:cs="Times New Roman"/>
              </w:rPr>
            </w:pPr>
            <w:r w:rsidRPr="003C520C">
              <w:rPr>
                <w:rFonts w:cs="Times New Roman"/>
              </w:rPr>
              <w:t>0,6-0,8</w:t>
            </w:r>
          </w:p>
        </w:tc>
        <w:tc>
          <w:tcPr>
            <w:tcW w:w="567" w:type="dxa"/>
            <w:tcBorders>
              <w:top w:val="single" w:sz="4" w:space="0" w:color="auto"/>
              <w:left w:val="single" w:sz="4" w:space="0" w:color="auto"/>
              <w:bottom w:val="single" w:sz="4" w:space="0" w:color="auto"/>
              <w:right w:val="single" w:sz="4" w:space="0" w:color="auto"/>
            </w:tcBorders>
            <w:vAlign w:val="center"/>
          </w:tcPr>
          <w:p w14:paraId="41818C2D"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21EB7144"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0650C27"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F9014D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57BC8A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8CCAA7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EB5941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6FF1AE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3B82D58" w14:textId="77777777" w:rsidR="00692BDF" w:rsidRPr="003C520C" w:rsidRDefault="00692BDF" w:rsidP="00665274">
            <w:pPr>
              <w:jc w:val="center"/>
              <w:rPr>
                <w:rFonts w:cs="Times New Roman"/>
              </w:rPr>
            </w:pPr>
            <w:r w:rsidRPr="003C520C">
              <w:rPr>
                <w:rFonts w:cs="Times New Roman"/>
              </w:rPr>
              <w:t>–</w:t>
            </w:r>
          </w:p>
        </w:tc>
      </w:tr>
      <w:tr w:rsidR="00692BDF" w:rsidRPr="003C520C" w14:paraId="2EFF7AE2" w14:textId="77777777" w:rsidTr="00665274">
        <w:trPr>
          <w:trHeight w:val="220"/>
        </w:trPr>
        <w:tc>
          <w:tcPr>
            <w:tcW w:w="3544" w:type="dxa"/>
            <w:tcBorders>
              <w:top w:val="single" w:sz="4" w:space="0" w:color="auto"/>
              <w:left w:val="single" w:sz="4" w:space="0" w:color="auto"/>
              <w:bottom w:val="single" w:sz="4" w:space="0" w:color="auto"/>
              <w:right w:val="single" w:sz="4" w:space="0" w:color="auto"/>
            </w:tcBorders>
            <w:vAlign w:val="center"/>
            <w:hideMark/>
          </w:tcPr>
          <w:p w14:paraId="66A66992" w14:textId="77777777" w:rsidR="00692BDF" w:rsidRPr="003C520C" w:rsidRDefault="00692BDF" w:rsidP="00665274">
            <w:pPr>
              <w:rPr>
                <w:rFonts w:cs="Times New Roman"/>
              </w:rPr>
            </w:pPr>
            <w:r w:rsidRPr="003C520C">
              <w:rPr>
                <w:rFonts w:cs="Times New Roman"/>
              </w:rPr>
              <w:t>Рекс Плюс, СЕ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92CF35D" w14:textId="77777777" w:rsidR="00692BDF" w:rsidRPr="003C520C" w:rsidRDefault="00692BDF" w:rsidP="00665274">
            <w:pPr>
              <w:jc w:val="center"/>
              <w:rPr>
                <w:rFonts w:cs="Times New Roman"/>
              </w:rPr>
            </w:pPr>
            <w:r w:rsidRPr="003C520C">
              <w:rPr>
                <w:rFonts w:cs="Times New Roman"/>
              </w:rPr>
              <w:t>0,8-1,2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80EAC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8BBFD1C"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4EE9D7C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C08383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260D1D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7602DA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FC4511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968792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7FCF994" w14:textId="77777777" w:rsidR="00692BDF" w:rsidRPr="003C520C" w:rsidRDefault="00692BDF" w:rsidP="00665274">
            <w:pPr>
              <w:jc w:val="center"/>
              <w:rPr>
                <w:rFonts w:cs="Times New Roman"/>
              </w:rPr>
            </w:pPr>
            <w:r w:rsidRPr="003C520C">
              <w:rPr>
                <w:rFonts w:cs="Times New Roman"/>
              </w:rPr>
              <w:t>–</w:t>
            </w:r>
          </w:p>
        </w:tc>
      </w:tr>
      <w:tr w:rsidR="00692BDF" w:rsidRPr="003C520C" w14:paraId="0D05DD5D" w14:textId="77777777" w:rsidTr="00665274">
        <w:trPr>
          <w:trHeight w:val="338"/>
        </w:trPr>
        <w:tc>
          <w:tcPr>
            <w:tcW w:w="3544" w:type="dxa"/>
            <w:tcBorders>
              <w:top w:val="single" w:sz="4" w:space="0" w:color="auto"/>
              <w:left w:val="single" w:sz="4" w:space="0" w:color="auto"/>
              <w:bottom w:val="single" w:sz="4" w:space="0" w:color="auto"/>
              <w:right w:val="single" w:sz="4" w:space="0" w:color="auto"/>
            </w:tcBorders>
            <w:vAlign w:val="center"/>
          </w:tcPr>
          <w:p w14:paraId="1A19FAF5" w14:textId="77777777" w:rsidR="00692BDF" w:rsidRPr="003C520C" w:rsidRDefault="00692BDF" w:rsidP="00665274">
            <w:pPr>
              <w:rPr>
                <w:rFonts w:cs="Times New Roman"/>
              </w:rPr>
            </w:pPr>
            <w:r w:rsidRPr="003C520C">
              <w:rPr>
                <w:rFonts w:cs="Times New Roman"/>
              </w:rPr>
              <w:t>Родоліт Супер, ЕВ</w:t>
            </w:r>
          </w:p>
        </w:tc>
        <w:tc>
          <w:tcPr>
            <w:tcW w:w="1276" w:type="dxa"/>
            <w:tcBorders>
              <w:top w:val="single" w:sz="4" w:space="0" w:color="auto"/>
              <w:left w:val="single" w:sz="4" w:space="0" w:color="auto"/>
              <w:bottom w:val="single" w:sz="4" w:space="0" w:color="auto"/>
              <w:right w:val="single" w:sz="4" w:space="0" w:color="auto"/>
            </w:tcBorders>
            <w:vAlign w:val="center"/>
          </w:tcPr>
          <w:p w14:paraId="71BD4E16"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tcPr>
          <w:p w14:paraId="06698DF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1A780CD5"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A910187"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7F449B8"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1BD021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B061C1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46FD82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1C3FC2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6AD2F8C" w14:textId="77777777" w:rsidR="00692BDF" w:rsidRPr="003C520C" w:rsidRDefault="00692BDF" w:rsidP="00665274">
            <w:pPr>
              <w:jc w:val="center"/>
              <w:rPr>
                <w:rFonts w:cs="Times New Roman"/>
              </w:rPr>
            </w:pPr>
            <w:r w:rsidRPr="003C520C">
              <w:rPr>
                <w:rFonts w:cs="Times New Roman"/>
              </w:rPr>
              <w:t>–</w:t>
            </w:r>
          </w:p>
        </w:tc>
      </w:tr>
      <w:tr w:rsidR="00692BDF" w:rsidRPr="003C520C" w14:paraId="608095AA" w14:textId="77777777" w:rsidTr="00665274">
        <w:trPr>
          <w:trHeight w:val="158"/>
        </w:trPr>
        <w:tc>
          <w:tcPr>
            <w:tcW w:w="3544" w:type="dxa"/>
            <w:tcBorders>
              <w:top w:val="single" w:sz="4" w:space="0" w:color="auto"/>
              <w:left w:val="single" w:sz="4" w:space="0" w:color="auto"/>
              <w:bottom w:val="single" w:sz="4" w:space="0" w:color="auto"/>
              <w:right w:val="single" w:sz="4" w:space="0" w:color="auto"/>
            </w:tcBorders>
            <w:vAlign w:val="center"/>
            <w:hideMark/>
          </w:tcPr>
          <w:p w14:paraId="3509E18C" w14:textId="77777777" w:rsidR="00692BDF" w:rsidRPr="003C520C" w:rsidRDefault="00692BDF" w:rsidP="00665274">
            <w:pPr>
              <w:rPr>
                <w:rFonts w:cs="Times New Roman"/>
              </w:rPr>
            </w:pPr>
            <w:r w:rsidRPr="003C520C">
              <w:rPr>
                <w:rFonts w:cs="Times New Roman"/>
              </w:rPr>
              <w:t>Саргон 250,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71E8A81"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B45E1D"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78B63EA"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984D8A2"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8778369"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BF934B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267A3E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D07857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498416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0121370" w14:textId="77777777" w:rsidR="00692BDF" w:rsidRPr="003C520C" w:rsidRDefault="00692BDF" w:rsidP="00665274">
            <w:pPr>
              <w:jc w:val="center"/>
              <w:rPr>
                <w:rFonts w:cs="Times New Roman"/>
              </w:rPr>
            </w:pPr>
            <w:r w:rsidRPr="003C520C">
              <w:rPr>
                <w:rFonts w:cs="Times New Roman"/>
              </w:rPr>
              <w:t>–</w:t>
            </w:r>
          </w:p>
        </w:tc>
      </w:tr>
      <w:tr w:rsidR="00692BDF" w:rsidRPr="003C520C" w14:paraId="4E08E6A8" w14:textId="77777777" w:rsidTr="00665274">
        <w:trPr>
          <w:trHeight w:val="162"/>
        </w:trPr>
        <w:tc>
          <w:tcPr>
            <w:tcW w:w="3544" w:type="dxa"/>
            <w:tcBorders>
              <w:top w:val="single" w:sz="4" w:space="0" w:color="auto"/>
              <w:left w:val="single" w:sz="4" w:space="0" w:color="auto"/>
              <w:bottom w:val="single" w:sz="4" w:space="0" w:color="auto"/>
              <w:right w:val="single" w:sz="4" w:space="0" w:color="auto"/>
            </w:tcBorders>
            <w:vAlign w:val="center"/>
          </w:tcPr>
          <w:p w14:paraId="3FFA7CC4" w14:textId="77777777" w:rsidR="00692BDF" w:rsidRPr="003C520C" w:rsidRDefault="00692BDF" w:rsidP="00665274">
            <w:pPr>
              <w:rPr>
                <w:rFonts w:cs="Times New Roman"/>
              </w:rPr>
            </w:pPr>
            <w:r w:rsidRPr="003C520C">
              <w:rPr>
                <w:rFonts w:cs="Times New Roman"/>
              </w:rPr>
              <w:t>Сізаро, КЕ</w:t>
            </w:r>
          </w:p>
        </w:tc>
        <w:tc>
          <w:tcPr>
            <w:tcW w:w="1276" w:type="dxa"/>
            <w:tcBorders>
              <w:top w:val="single" w:sz="4" w:space="0" w:color="auto"/>
              <w:left w:val="single" w:sz="4" w:space="0" w:color="auto"/>
              <w:bottom w:val="single" w:sz="4" w:space="0" w:color="auto"/>
              <w:right w:val="single" w:sz="4" w:space="0" w:color="auto"/>
            </w:tcBorders>
            <w:vAlign w:val="center"/>
          </w:tcPr>
          <w:p w14:paraId="07913529" w14:textId="77777777" w:rsidR="00692BDF" w:rsidRPr="003C520C" w:rsidRDefault="00692BDF" w:rsidP="00665274">
            <w:pPr>
              <w:jc w:val="center"/>
              <w:rPr>
                <w:rFonts w:cs="Times New Roman"/>
              </w:rPr>
            </w:pPr>
            <w:r w:rsidRPr="003C520C">
              <w:rPr>
                <w:rFonts w:cs="Times New Roman"/>
              </w:rPr>
              <w:t>0,6-0,8</w:t>
            </w:r>
          </w:p>
        </w:tc>
        <w:tc>
          <w:tcPr>
            <w:tcW w:w="567" w:type="dxa"/>
            <w:tcBorders>
              <w:top w:val="single" w:sz="4" w:space="0" w:color="auto"/>
              <w:left w:val="single" w:sz="4" w:space="0" w:color="auto"/>
              <w:bottom w:val="single" w:sz="4" w:space="0" w:color="auto"/>
              <w:right w:val="single" w:sz="4" w:space="0" w:color="auto"/>
            </w:tcBorders>
            <w:vAlign w:val="center"/>
          </w:tcPr>
          <w:p w14:paraId="68B1241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6EC230B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2AD2C1D5"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262BF7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1578C0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6A395B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CB3C85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819FEF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857DEBE" w14:textId="77777777" w:rsidR="00692BDF" w:rsidRPr="003C520C" w:rsidRDefault="00692BDF" w:rsidP="00665274">
            <w:pPr>
              <w:jc w:val="center"/>
              <w:rPr>
                <w:rFonts w:cs="Times New Roman"/>
              </w:rPr>
            </w:pPr>
            <w:r w:rsidRPr="003C520C">
              <w:rPr>
                <w:rFonts w:cs="Times New Roman"/>
              </w:rPr>
              <w:t>–</w:t>
            </w:r>
          </w:p>
        </w:tc>
      </w:tr>
      <w:tr w:rsidR="00692BDF" w:rsidRPr="003C520C" w14:paraId="52CBC78C" w14:textId="77777777" w:rsidTr="00665274">
        <w:trPr>
          <w:trHeight w:val="288"/>
        </w:trPr>
        <w:tc>
          <w:tcPr>
            <w:tcW w:w="3544" w:type="dxa"/>
            <w:tcBorders>
              <w:top w:val="single" w:sz="4" w:space="0" w:color="auto"/>
              <w:left w:val="single" w:sz="4" w:space="0" w:color="auto"/>
              <w:bottom w:val="single" w:sz="4" w:space="0" w:color="auto"/>
              <w:right w:val="single" w:sz="4" w:space="0" w:color="auto"/>
            </w:tcBorders>
            <w:vAlign w:val="center"/>
            <w:hideMark/>
          </w:tcPr>
          <w:p w14:paraId="46858762" w14:textId="77777777" w:rsidR="00692BDF" w:rsidRPr="003C520C" w:rsidRDefault="00692BDF" w:rsidP="00665274">
            <w:pPr>
              <w:rPr>
                <w:rFonts w:cs="Times New Roman"/>
              </w:rPr>
            </w:pPr>
            <w:r w:rsidRPr="003C520C">
              <w:rPr>
                <w:rFonts w:cs="Times New Roman"/>
              </w:rPr>
              <w:t>Скайвен Xpro 275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BA797F7" w14:textId="77777777" w:rsidR="00692BDF" w:rsidRPr="003C520C" w:rsidRDefault="00692BDF" w:rsidP="00665274">
            <w:pPr>
              <w:jc w:val="center"/>
              <w:rPr>
                <w:rFonts w:cs="Times New Roman"/>
              </w:rPr>
            </w:pPr>
            <w:r w:rsidRPr="003C520C">
              <w:rPr>
                <w:rFonts w:cs="Times New Roman"/>
              </w:rPr>
              <w:t>1,0-1,25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7D9EA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3BF775"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C91235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705804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917A63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B509E8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EDEF91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B05A7F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30A7232" w14:textId="77777777" w:rsidR="00692BDF" w:rsidRPr="003C520C" w:rsidRDefault="00692BDF" w:rsidP="00665274">
            <w:pPr>
              <w:jc w:val="center"/>
              <w:rPr>
                <w:rFonts w:cs="Times New Roman"/>
              </w:rPr>
            </w:pPr>
            <w:r w:rsidRPr="003C520C">
              <w:rPr>
                <w:rFonts w:cs="Times New Roman"/>
              </w:rPr>
              <w:t>–</w:t>
            </w:r>
          </w:p>
        </w:tc>
      </w:tr>
      <w:tr w:rsidR="00692BDF" w:rsidRPr="003C520C" w14:paraId="05678EFB" w14:textId="77777777" w:rsidTr="00665274">
        <w:trPr>
          <w:trHeight w:val="288"/>
        </w:trPr>
        <w:tc>
          <w:tcPr>
            <w:tcW w:w="3544" w:type="dxa"/>
            <w:tcBorders>
              <w:top w:val="single" w:sz="4" w:space="0" w:color="auto"/>
              <w:left w:val="single" w:sz="4" w:space="0" w:color="auto"/>
              <w:bottom w:val="single" w:sz="4" w:space="0" w:color="auto"/>
              <w:right w:val="single" w:sz="4" w:space="0" w:color="auto"/>
            </w:tcBorders>
            <w:vAlign w:val="center"/>
          </w:tcPr>
          <w:p w14:paraId="6EB32876" w14:textId="77777777" w:rsidR="00692BDF" w:rsidRPr="003C520C" w:rsidRDefault="00692BDF" w:rsidP="00665274">
            <w:pPr>
              <w:rPr>
                <w:rFonts w:cs="Times New Roman"/>
              </w:rPr>
            </w:pPr>
            <w:r w:rsidRPr="003C520C">
              <w:rPr>
                <w:rFonts w:cs="Times New Roman"/>
              </w:rPr>
              <w:t>Солейл, КЕ</w:t>
            </w:r>
          </w:p>
        </w:tc>
        <w:tc>
          <w:tcPr>
            <w:tcW w:w="1276" w:type="dxa"/>
            <w:tcBorders>
              <w:top w:val="single" w:sz="4" w:space="0" w:color="auto"/>
              <w:left w:val="single" w:sz="4" w:space="0" w:color="auto"/>
              <w:bottom w:val="single" w:sz="4" w:space="0" w:color="auto"/>
              <w:right w:val="single" w:sz="4" w:space="0" w:color="auto"/>
            </w:tcBorders>
            <w:vAlign w:val="center"/>
          </w:tcPr>
          <w:p w14:paraId="6A243891" w14:textId="77777777" w:rsidR="00692BDF" w:rsidRPr="003C520C" w:rsidRDefault="00692BDF" w:rsidP="00665274">
            <w:pPr>
              <w:jc w:val="center"/>
              <w:rPr>
                <w:rFonts w:cs="Times New Roman"/>
              </w:rPr>
            </w:pPr>
            <w:r w:rsidRPr="003C520C">
              <w:rPr>
                <w:rFonts w:cs="Times New Roman"/>
              </w:rPr>
              <w:t>0,8-1,2</w:t>
            </w:r>
          </w:p>
        </w:tc>
        <w:tc>
          <w:tcPr>
            <w:tcW w:w="567" w:type="dxa"/>
            <w:tcBorders>
              <w:top w:val="single" w:sz="4" w:space="0" w:color="auto"/>
              <w:left w:val="single" w:sz="4" w:space="0" w:color="auto"/>
              <w:bottom w:val="single" w:sz="4" w:space="0" w:color="auto"/>
              <w:right w:val="single" w:sz="4" w:space="0" w:color="auto"/>
            </w:tcBorders>
            <w:vAlign w:val="center"/>
          </w:tcPr>
          <w:p w14:paraId="0A9AFCB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76DD39B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1FFB0CE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D2AA60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8311A0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EC0B8E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281D2B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97D0EF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DB50AAE" w14:textId="77777777" w:rsidR="00692BDF" w:rsidRPr="003C520C" w:rsidRDefault="00692BDF" w:rsidP="00665274">
            <w:pPr>
              <w:jc w:val="center"/>
              <w:rPr>
                <w:rFonts w:cs="Times New Roman"/>
              </w:rPr>
            </w:pPr>
            <w:r w:rsidRPr="003C520C">
              <w:rPr>
                <w:rFonts w:cs="Times New Roman"/>
              </w:rPr>
              <w:t>–</w:t>
            </w:r>
          </w:p>
        </w:tc>
      </w:tr>
      <w:tr w:rsidR="00692BDF" w:rsidRPr="003C520C" w14:paraId="5E3AC486"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0E4D785" w14:textId="77777777" w:rsidR="00692BDF" w:rsidRPr="003C520C" w:rsidRDefault="00692BDF" w:rsidP="00665274">
            <w:pPr>
              <w:rPr>
                <w:rFonts w:cs="Times New Roman"/>
              </w:rPr>
            </w:pPr>
            <w:r w:rsidRPr="003C520C">
              <w:rPr>
                <w:rFonts w:cs="Times New Roman"/>
              </w:rPr>
              <w:t>Солігор 425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2D0D31" w14:textId="77777777" w:rsidR="00692BDF" w:rsidRPr="003C520C" w:rsidRDefault="00692BDF" w:rsidP="00665274">
            <w:pPr>
              <w:jc w:val="center"/>
              <w:rPr>
                <w:rFonts w:cs="Times New Roman"/>
              </w:rPr>
            </w:pPr>
            <w:r w:rsidRPr="003C520C">
              <w:rPr>
                <w:rFonts w:cs="Times New Roman"/>
              </w:rPr>
              <w:t>0,7-1,0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5FDEA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DED7BF1"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AB8AD23"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09D6D05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1043F8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B06CDC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F12198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46AF53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64EF5DC" w14:textId="77777777" w:rsidR="00692BDF" w:rsidRPr="003C520C" w:rsidRDefault="00692BDF" w:rsidP="00665274">
            <w:pPr>
              <w:jc w:val="center"/>
              <w:rPr>
                <w:rFonts w:cs="Times New Roman"/>
              </w:rPr>
            </w:pPr>
            <w:r w:rsidRPr="003C520C">
              <w:rPr>
                <w:rFonts w:cs="Times New Roman"/>
              </w:rPr>
              <w:t>–</w:t>
            </w:r>
          </w:p>
        </w:tc>
      </w:tr>
      <w:tr w:rsidR="00692BDF" w:rsidRPr="003C520C" w14:paraId="4B3E34E7"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F922D16" w14:textId="77777777" w:rsidR="00692BDF" w:rsidRPr="003C520C" w:rsidRDefault="00692BDF" w:rsidP="00665274">
            <w:pPr>
              <w:rPr>
                <w:rFonts w:cs="Times New Roman"/>
              </w:rPr>
            </w:pPr>
            <w:r w:rsidRPr="003C520C">
              <w:rPr>
                <w:rFonts w:cs="Times New Roman"/>
              </w:rPr>
              <w:t>Стайер 500/Спрінтер 500,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D867C0" w14:textId="77777777" w:rsidR="00692BDF" w:rsidRPr="003C520C" w:rsidRDefault="00692BDF" w:rsidP="00665274">
            <w:pPr>
              <w:jc w:val="center"/>
              <w:rPr>
                <w:rFonts w:cs="Times New Roman"/>
              </w:rPr>
            </w:pPr>
            <w:r w:rsidRPr="003C520C">
              <w:rPr>
                <w:rFonts w:cs="Times New Roman"/>
              </w:rPr>
              <w:t>0,3–0,4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112AE3"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FA6FCF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4425F0C"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14543B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943ED6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DF7FA37"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D46C96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FA846F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5B7121A" w14:textId="77777777" w:rsidR="00692BDF" w:rsidRPr="003C520C" w:rsidRDefault="00692BDF" w:rsidP="00665274">
            <w:pPr>
              <w:jc w:val="center"/>
              <w:rPr>
                <w:rFonts w:cs="Times New Roman"/>
              </w:rPr>
            </w:pPr>
            <w:r w:rsidRPr="003C520C">
              <w:rPr>
                <w:rFonts w:cs="Times New Roman"/>
              </w:rPr>
              <w:t>–</w:t>
            </w:r>
          </w:p>
        </w:tc>
      </w:tr>
      <w:tr w:rsidR="00692BDF" w:rsidRPr="003C520C" w14:paraId="44C50D42"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2C806A5F" w14:textId="77777777" w:rsidR="00692BDF" w:rsidRPr="003C520C" w:rsidRDefault="00692BDF" w:rsidP="00665274">
            <w:pPr>
              <w:rPr>
                <w:rFonts w:cs="Times New Roman"/>
              </w:rPr>
            </w:pPr>
            <w:r w:rsidRPr="003C520C">
              <w:rPr>
                <w:rFonts w:cs="Times New Roman"/>
              </w:rPr>
              <w:t>Супрім, ЕВ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57D79EE" w14:textId="77777777" w:rsidR="00692BDF" w:rsidRPr="003C520C" w:rsidRDefault="00692BDF" w:rsidP="00665274">
            <w:pPr>
              <w:jc w:val="center"/>
              <w:rPr>
                <w:rFonts w:cs="Times New Roman"/>
              </w:rPr>
            </w:pPr>
            <w:r w:rsidRPr="003C520C">
              <w:rPr>
                <w:rFonts w:cs="Times New Roman"/>
              </w:rPr>
              <w:t>0,75-1,5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BB7AE0"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65ADEE"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FCE5309"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954565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381FC4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CB94A5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B65340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489131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9AEDF9A" w14:textId="77777777" w:rsidR="00692BDF" w:rsidRPr="003C520C" w:rsidRDefault="00692BDF" w:rsidP="00665274">
            <w:pPr>
              <w:jc w:val="center"/>
              <w:rPr>
                <w:rFonts w:cs="Times New Roman"/>
              </w:rPr>
            </w:pPr>
            <w:r w:rsidRPr="003C520C">
              <w:rPr>
                <w:rFonts w:cs="Times New Roman"/>
              </w:rPr>
              <w:t>+</w:t>
            </w:r>
          </w:p>
        </w:tc>
      </w:tr>
      <w:tr w:rsidR="00692BDF" w:rsidRPr="003C520C" w14:paraId="7BCDB9D7"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569A6F9F" w14:textId="77777777" w:rsidR="00692BDF" w:rsidRPr="003C520C" w:rsidRDefault="00692BDF" w:rsidP="00665274">
            <w:pPr>
              <w:rPr>
                <w:rFonts w:cs="Times New Roman"/>
              </w:rPr>
            </w:pPr>
            <w:r w:rsidRPr="003C520C">
              <w:rPr>
                <w:rFonts w:cs="Times New Roman"/>
              </w:rPr>
              <w:t>Таліус 20, КЕ</w:t>
            </w:r>
          </w:p>
        </w:tc>
        <w:tc>
          <w:tcPr>
            <w:tcW w:w="1276" w:type="dxa"/>
            <w:tcBorders>
              <w:top w:val="single" w:sz="4" w:space="0" w:color="auto"/>
              <w:left w:val="single" w:sz="4" w:space="0" w:color="auto"/>
              <w:bottom w:val="single" w:sz="4" w:space="0" w:color="auto"/>
              <w:right w:val="single" w:sz="4" w:space="0" w:color="auto"/>
            </w:tcBorders>
            <w:vAlign w:val="center"/>
          </w:tcPr>
          <w:p w14:paraId="7DB90E02" w14:textId="77777777" w:rsidR="00692BDF" w:rsidRPr="003C520C" w:rsidRDefault="00692BDF" w:rsidP="00665274">
            <w:pPr>
              <w:jc w:val="center"/>
              <w:rPr>
                <w:rFonts w:cs="Times New Roman"/>
              </w:rPr>
            </w:pPr>
            <w:r w:rsidRPr="003C520C">
              <w:rPr>
                <w:rFonts w:cs="Times New Roman"/>
              </w:rPr>
              <w:t>0,15-0,25</w:t>
            </w:r>
          </w:p>
        </w:tc>
        <w:tc>
          <w:tcPr>
            <w:tcW w:w="567" w:type="dxa"/>
            <w:tcBorders>
              <w:top w:val="single" w:sz="4" w:space="0" w:color="auto"/>
              <w:left w:val="single" w:sz="4" w:space="0" w:color="auto"/>
              <w:bottom w:val="single" w:sz="4" w:space="0" w:color="auto"/>
              <w:right w:val="single" w:sz="4" w:space="0" w:color="auto"/>
            </w:tcBorders>
            <w:vAlign w:val="center"/>
          </w:tcPr>
          <w:p w14:paraId="3F5B6E7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31A9C24B"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588F82C6"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498C35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38BB40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1866A4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CA8EC2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779833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BACB5F9" w14:textId="77777777" w:rsidR="00692BDF" w:rsidRPr="003C520C" w:rsidRDefault="00692BDF" w:rsidP="00665274">
            <w:pPr>
              <w:jc w:val="center"/>
              <w:rPr>
                <w:rFonts w:cs="Times New Roman"/>
              </w:rPr>
            </w:pPr>
            <w:r w:rsidRPr="003C520C">
              <w:rPr>
                <w:rFonts w:cs="Times New Roman"/>
              </w:rPr>
              <w:t>–</w:t>
            </w:r>
          </w:p>
        </w:tc>
      </w:tr>
      <w:tr w:rsidR="00692BDF" w:rsidRPr="003C520C" w14:paraId="571BAA83"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1E5F69A4" w14:textId="77777777" w:rsidR="00692BDF" w:rsidRPr="003C520C" w:rsidRDefault="00692BDF" w:rsidP="00665274">
            <w:pPr>
              <w:rPr>
                <w:rFonts w:cs="Times New Roman"/>
                <w:bCs/>
              </w:rPr>
            </w:pPr>
            <w:r w:rsidRPr="003C520C">
              <w:rPr>
                <w:rFonts w:cs="Times New Roman"/>
                <w:bCs/>
              </w:rPr>
              <w:t>Таффін 320,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6467DB" w14:textId="77777777" w:rsidR="00692BDF" w:rsidRPr="003C520C" w:rsidRDefault="00692BDF" w:rsidP="00665274">
            <w:pPr>
              <w:jc w:val="center"/>
              <w:rPr>
                <w:rFonts w:cs="Times New Roman"/>
                <w:bCs/>
              </w:rPr>
            </w:pPr>
            <w:r w:rsidRPr="003C520C">
              <w:rPr>
                <w:rFonts w:cs="Times New Roman"/>
                <w:bCs/>
              </w:rPr>
              <w:t>0,4-0,7</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F12E01"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7E8FFE"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4C66BC85"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C5B0B78"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BD3BA35"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49B6543"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888854B"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86E72CD"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036F32D"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31331A09"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5B694107" w14:textId="77777777" w:rsidR="00692BDF" w:rsidRPr="003C520C" w:rsidRDefault="00692BDF" w:rsidP="00665274">
            <w:pPr>
              <w:rPr>
                <w:rFonts w:cs="Times New Roman"/>
                <w:bCs/>
              </w:rPr>
            </w:pPr>
            <w:r w:rsidRPr="003C520C">
              <w:rPr>
                <w:rFonts w:cs="Times New Roman"/>
              </w:rPr>
              <w:t>ТЕБАЗ ПРО,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FF07ECF" w14:textId="77777777" w:rsidR="00692BDF" w:rsidRPr="003C520C" w:rsidRDefault="00692BDF" w:rsidP="00665274">
            <w:pPr>
              <w:jc w:val="center"/>
              <w:rPr>
                <w:rFonts w:cs="Times New Roman"/>
                <w:bCs/>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3DC029"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401D390"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051E2018"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FC1F808"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F553766"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33B44DC"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3CD68B1"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A360DB1"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6B82368"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77C7490E"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107A892A" w14:textId="77777777" w:rsidR="00692BDF" w:rsidRPr="003C520C" w:rsidRDefault="00692BDF" w:rsidP="00665274">
            <w:pPr>
              <w:rPr>
                <w:rFonts w:cs="Times New Roman"/>
              </w:rPr>
            </w:pPr>
            <w:r w:rsidRPr="003C520C">
              <w:rPr>
                <w:rFonts w:cs="Times New Roman"/>
              </w:rPr>
              <w:t>ТебуГВАРД 250, ВЕ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ECC515"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15192A4"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737985"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60991ED"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082FE3D4"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043EE5E"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91C6863"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1DD6872"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5FCA604"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879E807"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696EFA37"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334A894F" w14:textId="77777777" w:rsidR="00692BDF" w:rsidRPr="003C520C" w:rsidRDefault="00692BDF" w:rsidP="00665274">
            <w:pPr>
              <w:rPr>
                <w:rFonts w:cs="Times New Roman"/>
              </w:rPr>
            </w:pPr>
            <w:r w:rsidRPr="003C520C">
              <w:rPr>
                <w:rFonts w:cs="Times New Roman"/>
              </w:rPr>
              <w:t>Тебузол, ЕВ</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D8272D7" w14:textId="77777777" w:rsidR="00692BDF" w:rsidRPr="003C520C" w:rsidRDefault="00692BDF" w:rsidP="00665274">
            <w:pPr>
              <w:jc w:val="center"/>
              <w:rPr>
                <w:rFonts w:cs="Times New Roman"/>
              </w:rPr>
            </w:pPr>
            <w:r w:rsidRPr="003C520C">
              <w:rPr>
                <w:rFonts w:cs="Times New Roman"/>
              </w:rPr>
              <w:t>0,75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7C8576"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418D429"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7900FFF"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5CC28114"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CDEB522"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6D79D29"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8B5167F"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62CCF7D"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020E7F1"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4C379701"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6181FEDF" w14:textId="77777777" w:rsidR="00692BDF" w:rsidRPr="003C520C" w:rsidRDefault="00692BDF" w:rsidP="00665274">
            <w:pPr>
              <w:rPr>
                <w:rFonts w:cs="Times New Roman"/>
                <w:bCs/>
              </w:rPr>
            </w:pPr>
            <w:r w:rsidRPr="003C520C">
              <w:rPr>
                <w:rFonts w:cs="Times New Roman"/>
              </w:rPr>
              <w:t>Тебу Топ 250,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1BAA9F" w14:textId="77777777" w:rsidR="00692BDF" w:rsidRPr="003C520C" w:rsidRDefault="00692BDF" w:rsidP="00665274">
            <w:pPr>
              <w:jc w:val="center"/>
              <w:rPr>
                <w:rFonts w:cs="Times New Roman"/>
                <w:bCs/>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6D6808"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B3CE5AD"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A4417D5"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1531521"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B5E6928"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FF4F906"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4023EAF"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52BA1CD"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5EB3AB2"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3285B979"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0BA8E120" w14:textId="77777777" w:rsidR="00692BDF" w:rsidRPr="003C520C" w:rsidRDefault="00692BDF" w:rsidP="00665274">
            <w:pPr>
              <w:rPr>
                <w:rFonts w:cs="Times New Roman"/>
              </w:rPr>
            </w:pPr>
            <w:r w:rsidRPr="003C520C">
              <w:rPr>
                <w:rFonts w:cs="Times New Roman"/>
              </w:rPr>
              <w:t>Тезис, КС</w:t>
            </w:r>
          </w:p>
        </w:tc>
        <w:tc>
          <w:tcPr>
            <w:tcW w:w="1276" w:type="dxa"/>
            <w:tcBorders>
              <w:top w:val="single" w:sz="4" w:space="0" w:color="auto"/>
              <w:left w:val="single" w:sz="4" w:space="0" w:color="auto"/>
              <w:bottom w:val="single" w:sz="4" w:space="0" w:color="auto"/>
              <w:right w:val="single" w:sz="4" w:space="0" w:color="auto"/>
            </w:tcBorders>
            <w:vAlign w:val="center"/>
          </w:tcPr>
          <w:p w14:paraId="68D14158" w14:textId="77777777" w:rsidR="00692BDF" w:rsidRPr="003C520C" w:rsidRDefault="00692BDF" w:rsidP="00665274">
            <w:pPr>
              <w:jc w:val="center"/>
              <w:rPr>
                <w:rFonts w:cs="Times New Roman"/>
              </w:rPr>
            </w:pPr>
            <w:r w:rsidRPr="003C520C">
              <w:rPr>
                <w:rFonts w:cs="Times New Roman"/>
              </w:rPr>
              <w:t>0,25-0,5</w:t>
            </w:r>
          </w:p>
        </w:tc>
        <w:tc>
          <w:tcPr>
            <w:tcW w:w="567" w:type="dxa"/>
            <w:tcBorders>
              <w:top w:val="single" w:sz="4" w:space="0" w:color="auto"/>
              <w:left w:val="single" w:sz="4" w:space="0" w:color="auto"/>
              <w:bottom w:val="single" w:sz="4" w:space="0" w:color="auto"/>
              <w:right w:val="single" w:sz="4" w:space="0" w:color="auto"/>
            </w:tcBorders>
            <w:vAlign w:val="center"/>
          </w:tcPr>
          <w:p w14:paraId="3EC4BA1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1C22E3A3"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0183A64E"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328FB9C1"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ED5FC8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2459D1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3A8A65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80244C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A1569B9" w14:textId="77777777" w:rsidR="00692BDF" w:rsidRPr="003C520C" w:rsidRDefault="00692BDF" w:rsidP="00665274">
            <w:pPr>
              <w:jc w:val="center"/>
              <w:rPr>
                <w:rFonts w:cs="Times New Roman"/>
              </w:rPr>
            </w:pPr>
            <w:r w:rsidRPr="003C520C">
              <w:rPr>
                <w:rFonts w:cs="Times New Roman"/>
              </w:rPr>
              <w:t>–</w:t>
            </w:r>
          </w:p>
        </w:tc>
      </w:tr>
      <w:tr w:rsidR="00692BDF" w:rsidRPr="003C520C" w14:paraId="40AAC8E6"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4F291393" w14:textId="77777777" w:rsidR="00692BDF" w:rsidRPr="003C520C" w:rsidRDefault="00692BDF" w:rsidP="00665274">
            <w:pPr>
              <w:rPr>
                <w:rFonts w:cs="Times New Roman"/>
              </w:rPr>
            </w:pPr>
            <w:r w:rsidRPr="003C520C">
              <w:rPr>
                <w:rFonts w:cs="Times New Roman"/>
              </w:rPr>
              <w:t>Тейзер, КС</w:t>
            </w:r>
          </w:p>
        </w:tc>
        <w:tc>
          <w:tcPr>
            <w:tcW w:w="1276" w:type="dxa"/>
            <w:tcBorders>
              <w:top w:val="single" w:sz="4" w:space="0" w:color="auto"/>
              <w:left w:val="single" w:sz="4" w:space="0" w:color="auto"/>
              <w:bottom w:val="single" w:sz="4" w:space="0" w:color="auto"/>
              <w:right w:val="single" w:sz="4" w:space="0" w:color="auto"/>
            </w:tcBorders>
            <w:vAlign w:val="center"/>
          </w:tcPr>
          <w:p w14:paraId="75E0C637"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tcPr>
          <w:p w14:paraId="4B2127B0"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1FC6094"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5A11FF35"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F786E3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A2A202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D1F898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DEAC279"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233870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DD00709" w14:textId="77777777" w:rsidR="00692BDF" w:rsidRPr="003C520C" w:rsidRDefault="00692BDF" w:rsidP="00665274">
            <w:pPr>
              <w:jc w:val="center"/>
              <w:rPr>
                <w:rFonts w:cs="Times New Roman"/>
              </w:rPr>
            </w:pPr>
            <w:r w:rsidRPr="003C520C">
              <w:rPr>
                <w:rFonts w:cs="Times New Roman"/>
              </w:rPr>
              <w:t>–</w:t>
            </w:r>
          </w:p>
        </w:tc>
      </w:tr>
      <w:tr w:rsidR="00692BDF" w:rsidRPr="003C520C" w14:paraId="1E34643A"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2E9F738" w14:textId="77777777" w:rsidR="00692BDF" w:rsidRPr="003C520C" w:rsidRDefault="00692BDF" w:rsidP="00665274">
            <w:pPr>
              <w:rPr>
                <w:rFonts w:cs="Times New Roman"/>
                <w:bCs/>
              </w:rPr>
            </w:pPr>
            <w:r w:rsidRPr="003C520C">
              <w:rPr>
                <w:rFonts w:cs="Times New Roman"/>
              </w:rPr>
              <w:t>Тесон 250, ВЕ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BE0D1E" w14:textId="77777777" w:rsidR="00692BDF" w:rsidRPr="003C520C" w:rsidRDefault="00692BDF" w:rsidP="00665274">
            <w:pPr>
              <w:jc w:val="center"/>
              <w:rPr>
                <w:rFonts w:cs="Times New Roman"/>
                <w:bCs/>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09EF6B"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A32CC90"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9DE9159"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0A7ABF6E"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20E8600"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23779D4"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5498CF6"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1B19621"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4D944E3"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221ED847" w14:textId="77777777" w:rsidTr="00665274">
        <w:trPr>
          <w:trHeight w:val="320"/>
        </w:trPr>
        <w:tc>
          <w:tcPr>
            <w:tcW w:w="3544" w:type="dxa"/>
            <w:tcBorders>
              <w:top w:val="single" w:sz="4" w:space="0" w:color="auto"/>
              <w:left w:val="single" w:sz="4" w:space="0" w:color="auto"/>
              <w:bottom w:val="single" w:sz="4" w:space="0" w:color="auto"/>
              <w:right w:val="single" w:sz="4" w:space="0" w:color="auto"/>
            </w:tcBorders>
            <w:vAlign w:val="center"/>
            <w:hideMark/>
          </w:tcPr>
          <w:p w14:paraId="5AF5BB8B" w14:textId="77777777" w:rsidR="00692BDF" w:rsidRPr="003C520C" w:rsidRDefault="00692BDF" w:rsidP="00665274">
            <w:pPr>
              <w:rPr>
                <w:rFonts w:cs="Times New Roman"/>
                <w:bCs/>
              </w:rPr>
            </w:pPr>
            <w:r w:rsidRPr="003C520C">
              <w:rPr>
                <w:rFonts w:cs="Times New Roman"/>
                <w:bCs/>
              </w:rPr>
              <w:t>Тілмор 240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0289F5C" w14:textId="77777777" w:rsidR="00692BDF" w:rsidRPr="003C520C" w:rsidRDefault="00692BDF" w:rsidP="00665274">
            <w:pPr>
              <w:jc w:val="center"/>
              <w:rPr>
                <w:rFonts w:cs="Times New Roman"/>
                <w:bCs/>
              </w:rPr>
            </w:pPr>
            <w:r w:rsidRPr="003C520C">
              <w:rPr>
                <w:rFonts w:cs="Times New Roman"/>
                <w:bCs/>
              </w:rPr>
              <w:t>1,0-1,5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765A6C"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477BE72"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40D1F3C1"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518112DF"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FBDD418"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07E89D1"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179DC62"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B08840E"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0BEC881"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3DE47678"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145BE65A" w14:textId="77777777" w:rsidR="00692BDF" w:rsidRPr="003C520C" w:rsidRDefault="00692BDF" w:rsidP="00665274">
            <w:pPr>
              <w:rPr>
                <w:rFonts w:cs="Times New Roman"/>
              </w:rPr>
            </w:pPr>
            <w:r w:rsidRPr="003C520C">
              <w:rPr>
                <w:rFonts w:cs="Times New Roman"/>
              </w:rPr>
              <w:t>Тілт 250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A0B3E8"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22A160" w14:textId="77777777" w:rsidR="00692BDF" w:rsidRPr="003C520C" w:rsidRDefault="00692BDF" w:rsidP="00665274">
            <w:pPr>
              <w:jc w:val="center"/>
              <w:rPr>
                <w:rFonts w:cs="Times New Roman"/>
                <w:i/>
              </w:rPr>
            </w:pPr>
            <w:r w:rsidRPr="003C520C">
              <w:rPr>
                <w:rFonts w:cs="Times New Roman"/>
                <w:i/>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F95AE65" w14:textId="77777777" w:rsidR="00692BDF" w:rsidRPr="003C520C" w:rsidRDefault="00692BDF" w:rsidP="00665274">
            <w:pPr>
              <w:jc w:val="center"/>
              <w:rPr>
                <w:rFonts w:cs="Times New Roman"/>
                <w:i/>
              </w:rPr>
            </w:pPr>
            <w:r w:rsidRPr="003C520C">
              <w:rPr>
                <w:rFonts w:cs="Times New Roman"/>
                <w:i/>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C5066AF" w14:textId="77777777" w:rsidR="00692BDF" w:rsidRPr="003C520C" w:rsidRDefault="00692BDF" w:rsidP="00665274">
            <w:pPr>
              <w:jc w:val="center"/>
              <w:rPr>
                <w:rFonts w:cs="Times New Roman"/>
                <w:i/>
              </w:rPr>
            </w:pPr>
            <w:r w:rsidRPr="003C520C">
              <w:rPr>
                <w:rFonts w:cs="Times New Roman"/>
                <w:i/>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3800325" w14:textId="77777777" w:rsidR="00692BDF" w:rsidRPr="003C520C" w:rsidRDefault="00692BDF" w:rsidP="00665274">
            <w:pPr>
              <w:jc w:val="center"/>
              <w:rPr>
                <w:rFonts w:cs="Times New Roman"/>
                <w:i/>
              </w:rPr>
            </w:pPr>
            <w:r w:rsidRPr="003C520C">
              <w:rPr>
                <w:rFonts w:cs="Times New Roman"/>
                <w:i/>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0105656E" w14:textId="77777777" w:rsidR="00692BDF" w:rsidRPr="003C520C" w:rsidRDefault="00692BDF" w:rsidP="00665274">
            <w:pPr>
              <w:jc w:val="center"/>
              <w:rPr>
                <w:rFonts w:cs="Times New Roman"/>
                <w:i/>
              </w:rPr>
            </w:pPr>
            <w:r w:rsidRPr="003C520C">
              <w:rPr>
                <w:rFonts w:cs="Times New Roman"/>
                <w:i/>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710EF46" w14:textId="77777777" w:rsidR="00692BDF" w:rsidRPr="003C520C" w:rsidRDefault="00692BDF" w:rsidP="00665274">
            <w:pPr>
              <w:jc w:val="center"/>
              <w:rPr>
                <w:rFonts w:cs="Times New Roman"/>
                <w:i/>
              </w:rPr>
            </w:pPr>
            <w:r w:rsidRPr="003C520C">
              <w:rPr>
                <w:rFonts w:cs="Times New Roman"/>
                <w:i/>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FB820C0" w14:textId="77777777" w:rsidR="00692BDF" w:rsidRPr="003C520C" w:rsidRDefault="00692BDF" w:rsidP="00665274">
            <w:pPr>
              <w:jc w:val="center"/>
              <w:rPr>
                <w:rFonts w:cs="Times New Roman"/>
                <w:i/>
              </w:rPr>
            </w:pPr>
            <w:r w:rsidRPr="003C520C">
              <w:rPr>
                <w:rFonts w:cs="Times New Roman"/>
                <w:i/>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5CD66A1" w14:textId="77777777" w:rsidR="00692BDF" w:rsidRPr="003C520C" w:rsidRDefault="00692BDF" w:rsidP="00665274">
            <w:pPr>
              <w:jc w:val="center"/>
              <w:rPr>
                <w:rFonts w:cs="Times New Roman"/>
                <w:i/>
              </w:rPr>
            </w:pPr>
            <w:r w:rsidRPr="003C520C">
              <w:rPr>
                <w:rFonts w:cs="Times New Roman"/>
                <w:i/>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3E6F226" w14:textId="77777777" w:rsidR="00692BDF" w:rsidRPr="003C520C" w:rsidRDefault="00692BDF" w:rsidP="00665274">
            <w:pPr>
              <w:jc w:val="center"/>
              <w:rPr>
                <w:rFonts w:cs="Times New Roman"/>
                <w:i/>
              </w:rPr>
            </w:pPr>
            <w:r w:rsidRPr="003C520C">
              <w:rPr>
                <w:rFonts w:cs="Times New Roman"/>
                <w:i/>
              </w:rPr>
              <w:t>–</w:t>
            </w:r>
          </w:p>
        </w:tc>
      </w:tr>
      <w:tr w:rsidR="00692BDF" w:rsidRPr="003C520C" w14:paraId="232AC1C7"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00A1AB32" w14:textId="77777777" w:rsidR="00692BDF" w:rsidRPr="003C520C" w:rsidRDefault="00692BDF" w:rsidP="00665274">
            <w:pPr>
              <w:rPr>
                <w:rFonts w:cs="Times New Roman"/>
              </w:rPr>
            </w:pPr>
            <w:r w:rsidRPr="003C520C">
              <w:rPr>
                <w:rFonts w:cs="Times New Roman"/>
              </w:rPr>
              <w:t>Тілт Турбо 575 ЕС, КЕ</w:t>
            </w:r>
          </w:p>
        </w:tc>
        <w:tc>
          <w:tcPr>
            <w:tcW w:w="1276" w:type="dxa"/>
            <w:tcBorders>
              <w:top w:val="single" w:sz="4" w:space="0" w:color="auto"/>
              <w:left w:val="single" w:sz="4" w:space="0" w:color="auto"/>
              <w:bottom w:val="single" w:sz="4" w:space="0" w:color="auto"/>
              <w:right w:val="single" w:sz="4" w:space="0" w:color="auto"/>
            </w:tcBorders>
            <w:vAlign w:val="center"/>
          </w:tcPr>
          <w:p w14:paraId="55314939" w14:textId="77777777" w:rsidR="00692BDF" w:rsidRPr="003C520C" w:rsidRDefault="00692BDF" w:rsidP="00665274">
            <w:pPr>
              <w:jc w:val="center"/>
              <w:rPr>
                <w:rFonts w:cs="Times New Roman"/>
              </w:rPr>
            </w:pPr>
            <w:r w:rsidRPr="003C520C">
              <w:rPr>
                <w:rFonts w:cs="Times New Roman"/>
              </w:rPr>
              <w:t>0,8-1,0</w:t>
            </w:r>
          </w:p>
        </w:tc>
        <w:tc>
          <w:tcPr>
            <w:tcW w:w="567" w:type="dxa"/>
            <w:tcBorders>
              <w:top w:val="single" w:sz="4" w:space="0" w:color="auto"/>
              <w:left w:val="single" w:sz="4" w:space="0" w:color="auto"/>
              <w:bottom w:val="single" w:sz="4" w:space="0" w:color="auto"/>
              <w:right w:val="single" w:sz="4" w:space="0" w:color="auto"/>
            </w:tcBorders>
            <w:vAlign w:val="center"/>
          </w:tcPr>
          <w:p w14:paraId="5ED2E20E" w14:textId="77777777" w:rsidR="00692BDF" w:rsidRPr="003C520C" w:rsidRDefault="00692BDF" w:rsidP="00665274">
            <w:pPr>
              <w:jc w:val="center"/>
              <w:rPr>
                <w:rFonts w:cs="Times New Roman"/>
                <w:i/>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B3709ED" w14:textId="77777777" w:rsidR="00692BDF" w:rsidRPr="003C520C" w:rsidRDefault="00692BDF" w:rsidP="00665274">
            <w:pPr>
              <w:jc w:val="center"/>
              <w:rPr>
                <w:rFonts w:cs="Times New Roman"/>
                <w:i/>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984B6F1" w14:textId="77777777" w:rsidR="00692BDF" w:rsidRPr="003C520C" w:rsidRDefault="00692BDF" w:rsidP="00665274">
            <w:pPr>
              <w:jc w:val="center"/>
              <w:rPr>
                <w:rFonts w:cs="Times New Roman"/>
                <w:i/>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236B2055" w14:textId="77777777" w:rsidR="00692BDF" w:rsidRPr="003C520C" w:rsidRDefault="00692BDF" w:rsidP="00665274">
            <w:pPr>
              <w:jc w:val="center"/>
              <w:rPr>
                <w:rFonts w:cs="Times New Roman"/>
                <w:i/>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FC41C1E" w14:textId="77777777" w:rsidR="00692BDF" w:rsidRPr="003C520C" w:rsidRDefault="00692BDF" w:rsidP="00665274">
            <w:pPr>
              <w:jc w:val="center"/>
              <w:rPr>
                <w:rFonts w:cs="Times New Roman"/>
                <w:i/>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177906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2EC8428" w14:textId="77777777" w:rsidR="00692BDF" w:rsidRPr="003C520C" w:rsidRDefault="00692BDF" w:rsidP="00665274">
            <w:pPr>
              <w:jc w:val="center"/>
              <w:rPr>
                <w:rFonts w:cs="Times New Roman"/>
                <w:i/>
              </w:rPr>
            </w:pPr>
            <w:r w:rsidRPr="003C520C">
              <w:rPr>
                <w:rFonts w:cs="Times New Roman"/>
                <w:i/>
              </w:rPr>
              <w:t>–</w:t>
            </w:r>
          </w:p>
        </w:tc>
        <w:tc>
          <w:tcPr>
            <w:tcW w:w="669" w:type="dxa"/>
            <w:tcBorders>
              <w:top w:val="single" w:sz="4" w:space="0" w:color="auto"/>
              <w:left w:val="single" w:sz="4" w:space="0" w:color="auto"/>
              <w:bottom w:val="single" w:sz="4" w:space="0" w:color="auto"/>
              <w:right w:val="single" w:sz="4" w:space="0" w:color="auto"/>
            </w:tcBorders>
            <w:vAlign w:val="center"/>
          </w:tcPr>
          <w:p w14:paraId="2696D537" w14:textId="77777777" w:rsidR="00692BDF" w:rsidRPr="003C520C" w:rsidRDefault="00692BDF" w:rsidP="00665274">
            <w:pPr>
              <w:jc w:val="center"/>
              <w:rPr>
                <w:rFonts w:cs="Times New Roman"/>
                <w:i/>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37E6664" w14:textId="77777777" w:rsidR="00692BDF" w:rsidRPr="003C520C" w:rsidRDefault="00692BDF" w:rsidP="00665274">
            <w:pPr>
              <w:jc w:val="center"/>
              <w:rPr>
                <w:rFonts w:cs="Times New Roman"/>
                <w:i/>
              </w:rPr>
            </w:pPr>
            <w:r w:rsidRPr="003C520C">
              <w:rPr>
                <w:rFonts w:cs="Times New Roman"/>
                <w:i/>
              </w:rPr>
              <w:t>–</w:t>
            </w:r>
          </w:p>
        </w:tc>
      </w:tr>
      <w:tr w:rsidR="00692BDF" w:rsidRPr="003C520C" w14:paraId="178A1436" w14:textId="77777777" w:rsidTr="00665274">
        <w:trPr>
          <w:trHeight w:val="248"/>
        </w:trPr>
        <w:tc>
          <w:tcPr>
            <w:tcW w:w="3544" w:type="dxa"/>
            <w:tcBorders>
              <w:top w:val="single" w:sz="4" w:space="0" w:color="auto"/>
              <w:left w:val="single" w:sz="4" w:space="0" w:color="auto"/>
              <w:bottom w:val="single" w:sz="4" w:space="0" w:color="auto"/>
              <w:right w:val="single" w:sz="4" w:space="0" w:color="auto"/>
            </w:tcBorders>
            <w:vAlign w:val="center"/>
          </w:tcPr>
          <w:p w14:paraId="3A58B2A7" w14:textId="77777777" w:rsidR="00692BDF" w:rsidRPr="003C520C" w:rsidRDefault="00692BDF" w:rsidP="00665274">
            <w:pPr>
              <w:rPr>
                <w:rFonts w:cs="Times New Roman"/>
              </w:rPr>
            </w:pPr>
            <w:r w:rsidRPr="003C520C">
              <w:rPr>
                <w:rFonts w:cs="Times New Roman"/>
              </w:rPr>
              <w:t>Тіома, КС</w:t>
            </w:r>
          </w:p>
        </w:tc>
        <w:tc>
          <w:tcPr>
            <w:tcW w:w="1276" w:type="dxa"/>
            <w:tcBorders>
              <w:top w:val="single" w:sz="4" w:space="0" w:color="auto"/>
              <w:left w:val="single" w:sz="4" w:space="0" w:color="auto"/>
              <w:bottom w:val="single" w:sz="4" w:space="0" w:color="auto"/>
              <w:right w:val="single" w:sz="4" w:space="0" w:color="auto"/>
            </w:tcBorders>
            <w:vAlign w:val="center"/>
          </w:tcPr>
          <w:p w14:paraId="77CA95D1" w14:textId="77777777" w:rsidR="00692BDF" w:rsidRPr="003C520C" w:rsidRDefault="00692BDF" w:rsidP="00665274">
            <w:pPr>
              <w:jc w:val="center"/>
              <w:rPr>
                <w:rFonts w:cs="Times New Roman"/>
              </w:rPr>
            </w:pPr>
            <w:r w:rsidRPr="003C520C">
              <w:rPr>
                <w:rFonts w:cs="Times New Roman"/>
              </w:rPr>
              <w:t>1,2-1,5</w:t>
            </w:r>
          </w:p>
        </w:tc>
        <w:tc>
          <w:tcPr>
            <w:tcW w:w="567" w:type="dxa"/>
            <w:tcBorders>
              <w:top w:val="single" w:sz="4" w:space="0" w:color="auto"/>
              <w:left w:val="single" w:sz="4" w:space="0" w:color="auto"/>
              <w:bottom w:val="single" w:sz="4" w:space="0" w:color="auto"/>
              <w:right w:val="single" w:sz="4" w:space="0" w:color="auto"/>
            </w:tcBorders>
            <w:vAlign w:val="center"/>
          </w:tcPr>
          <w:p w14:paraId="31E27B5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8A3BC82"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1C83AEA1"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2CF237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F8F6E6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C8C5DA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4FF1015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BCE541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57D6B4B" w14:textId="77777777" w:rsidR="00692BDF" w:rsidRPr="003C520C" w:rsidRDefault="00692BDF" w:rsidP="00665274">
            <w:pPr>
              <w:jc w:val="center"/>
              <w:rPr>
                <w:rFonts w:cs="Times New Roman"/>
              </w:rPr>
            </w:pPr>
            <w:r w:rsidRPr="003C520C">
              <w:rPr>
                <w:rFonts w:cs="Times New Roman"/>
              </w:rPr>
              <w:t>–</w:t>
            </w:r>
          </w:p>
        </w:tc>
      </w:tr>
      <w:tr w:rsidR="00692BDF" w:rsidRPr="003C520C" w14:paraId="64611D6E"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273607AD" w14:textId="77777777" w:rsidR="00692BDF" w:rsidRPr="003C520C" w:rsidRDefault="00692BDF" w:rsidP="00665274">
            <w:pPr>
              <w:rPr>
                <w:rFonts w:cs="Times New Roman"/>
              </w:rPr>
            </w:pPr>
            <w:r w:rsidRPr="003C520C">
              <w:rPr>
                <w:rFonts w:cs="Times New Roman"/>
              </w:rPr>
              <w:t>Ті Рекс,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ED14A31"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182B8B"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04B42FF"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0255FFC4"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841AE7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ACFB24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CF809F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2A41CD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CF2DCC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C0C0679" w14:textId="77777777" w:rsidR="00692BDF" w:rsidRPr="003C520C" w:rsidRDefault="00692BDF" w:rsidP="00665274">
            <w:pPr>
              <w:jc w:val="center"/>
              <w:rPr>
                <w:rFonts w:cs="Times New Roman"/>
              </w:rPr>
            </w:pPr>
            <w:r w:rsidRPr="003C520C">
              <w:rPr>
                <w:rFonts w:cs="Times New Roman"/>
              </w:rPr>
              <w:t>–</w:t>
            </w:r>
          </w:p>
        </w:tc>
      </w:tr>
      <w:tr w:rsidR="00692BDF" w:rsidRPr="003C520C" w14:paraId="709F9A65"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CB2FE1E" w14:textId="77777777" w:rsidR="00692BDF" w:rsidRPr="003C520C" w:rsidRDefault="00692BDF" w:rsidP="00665274">
            <w:pPr>
              <w:rPr>
                <w:rFonts w:cs="Times New Roman"/>
              </w:rPr>
            </w:pPr>
            <w:r w:rsidRPr="003C520C">
              <w:rPr>
                <w:rFonts w:cs="Times New Roman"/>
              </w:rPr>
              <w:t>Топазіо, ВГ</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CBBA15" w14:textId="77777777" w:rsidR="00692BDF" w:rsidRPr="003C520C" w:rsidRDefault="00692BDF" w:rsidP="00665274">
            <w:pPr>
              <w:jc w:val="center"/>
              <w:rPr>
                <w:rFonts w:cs="Times New Roman"/>
              </w:rPr>
            </w:pPr>
            <w:r w:rsidRPr="003C520C">
              <w:rPr>
                <w:rFonts w:cs="Times New Roman"/>
              </w:rPr>
              <w:t>3,0-4,0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AEBB2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54DB27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30C3372C"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C286D9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6006B0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916E87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EE055C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F4675A7"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D1C4568" w14:textId="77777777" w:rsidR="00692BDF" w:rsidRPr="003C520C" w:rsidRDefault="00692BDF" w:rsidP="00665274">
            <w:pPr>
              <w:jc w:val="center"/>
              <w:rPr>
                <w:rFonts w:cs="Times New Roman"/>
              </w:rPr>
            </w:pPr>
            <w:r w:rsidRPr="003C520C">
              <w:rPr>
                <w:rFonts w:cs="Times New Roman"/>
              </w:rPr>
              <w:t>–</w:t>
            </w:r>
          </w:p>
        </w:tc>
      </w:tr>
      <w:tr w:rsidR="00692BDF" w:rsidRPr="003C520C" w14:paraId="71023AB8"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35F2F905" w14:textId="77777777" w:rsidR="00692BDF" w:rsidRPr="003C520C" w:rsidRDefault="00692BDF" w:rsidP="00665274">
            <w:pPr>
              <w:rPr>
                <w:rFonts w:cs="Times New Roman"/>
              </w:rPr>
            </w:pPr>
            <w:r w:rsidRPr="003C520C">
              <w:rPr>
                <w:rFonts w:cs="Times New Roman"/>
              </w:rPr>
              <w:t>Топ Ефект,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548170C"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A9063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4606A88"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61E3DBA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D6EF70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50895F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56D583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EDE97D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C72F23D"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0C3C250" w14:textId="77777777" w:rsidR="00692BDF" w:rsidRPr="003C520C" w:rsidRDefault="00692BDF" w:rsidP="00665274">
            <w:pPr>
              <w:jc w:val="center"/>
              <w:rPr>
                <w:rFonts w:cs="Times New Roman"/>
              </w:rPr>
            </w:pPr>
            <w:r w:rsidRPr="003C520C">
              <w:rPr>
                <w:rFonts w:cs="Times New Roman"/>
              </w:rPr>
              <w:t>+</w:t>
            </w:r>
          </w:p>
        </w:tc>
      </w:tr>
      <w:tr w:rsidR="00692BDF" w:rsidRPr="003C520C" w14:paraId="215D6800"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7D93A5DE" w14:textId="77777777" w:rsidR="00692BDF" w:rsidRPr="003C520C" w:rsidRDefault="00692BDF" w:rsidP="00665274">
            <w:pPr>
              <w:rPr>
                <w:rFonts w:cs="Times New Roman"/>
              </w:rPr>
            </w:pPr>
            <w:r w:rsidRPr="003C520C">
              <w:rPr>
                <w:rFonts w:cs="Times New Roman"/>
              </w:rPr>
              <w:t>Топсін-М, ЗП</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4F3926" w14:textId="77777777" w:rsidR="00692BDF" w:rsidRPr="003C520C" w:rsidRDefault="00692BDF" w:rsidP="00665274">
            <w:pPr>
              <w:jc w:val="center"/>
              <w:rPr>
                <w:rFonts w:cs="Times New Roman"/>
              </w:rPr>
            </w:pPr>
            <w:r w:rsidRPr="003C520C">
              <w:rPr>
                <w:rFonts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50384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68ADA19"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07DDCBA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2DB501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29D3F1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589B43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ED4570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31CBE8E"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70C71AD6" w14:textId="77777777" w:rsidR="00692BDF" w:rsidRPr="003C520C" w:rsidRDefault="00692BDF" w:rsidP="00665274">
            <w:pPr>
              <w:jc w:val="center"/>
              <w:rPr>
                <w:rFonts w:cs="Times New Roman"/>
              </w:rPr>
            </w:pPr>
            <w:r w:rsidRPr="003C520C">
              <w:rPr>
                <w:rFonts w:cs="Times New Roman"/>
              </w:rPr>
              <w:t>+</w:t>
            </w:r>
          </w:p>
        </w:tc>
      </w:tr>
      <w:tr w:rsidR="00692BDF" w:rsidRPr="003C520C" w14:paraId="2F3BB09C" w14:textId="77777777" w:rsidTr="00665274">
        <w:trPr>
          <w:trHeight w:val="264"/>
        </w:trPr>
        <w:tc>
          <w:tcPr>
            <w:tcW w:w="3544" w:type="dxa"/>
            <w:tcBorders>
              <w:top w:val="single" w:sz="4" w:space="0" w:color="auto"/>
              <w:left w:val="single" w:sz="4" w:space="0" w:color="auto"/>
              <w:bottom w:val="single" w:sz="4" w:space="0" w:color="auto"/>
              <w:right w:val="single" w:sz="4" w:space="0" w:color="auto"/>
            </w:tcBorders>
            <w:vAlign w:val="center"/>
            <w:hideMark/>
          </w:tcPr>
          <w:p w14:paraId="176B7CFA" w14:textId="77777777" w:rsidR="00692BDF" w:rsidRPr="003C520C" w:rsidRDefault="00692BDF" w:rsidP="00665274">
            <w:pPr>
              <w:rPr>
                <w:rFonts w:cs="Times New Roman"/>
              </w:rPr>
            </w:pPr>
            <w:r w:rsidRPr="003C520C">
              <w:rPr>
                <w:rFonts w:cs="Times New Roman"/>
              </w:rPr>
              <w:t>Топсін –М 500,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A64669" w14:textId="77777777" w:rsidR="00692BDF" w:rsidRPr="003C520C" w:rsidRDefault="00692BDF" w:rsidP="00665274">
            <w:pPr>
              <w:jc w:val="center"/>
              <w:rPr>
                <w:rFonts w:cs="Times New Roman"/>
              </w:rPr>
            </w:pPr>
            <w:r w:rsidRPr="003C520C">
              <w:rPr>
                <w:rFonts w:cs="Times New Roman"/>
              </w:rPr>
              <w:t>1,2-1,4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E7D77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342390B"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E9306AF"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09741716"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5A6514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887EF2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1EF4C8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458370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742F849" w14:textId="77777777" w:rsidR="00692BDF" w:rsidRPr="003C520C" w:rsidRDefault="00692BDF" w:rsidP="00665274">
            <w:pPr>
              <w:jc w:val="center"/>
              <w:rPr>
                <w:rFonts w:cs="Times New Roman"/>
              </w:rPr>
            </w:pPr>
            <w:r w:rsidRPr="003C520C">
              <w:rPr>
                <w:rFonts w:cs="Times New Roman"/>
              </w:rPr>
              <w:t>+</w:t>
            </w:r>
          </w:p>
        </w:tc>
      </w:tr>
      <w:tr w:rsidR="00692BDF" w:rsidRPr="003C520C" w14:paraId="483BC99F" w14:textId="77777777" w:rsidTr="00665274">
        <w:trPr>
          <w:trHeight w:val="347"/>
        </w:trPr>
        <w:tc>
          <w:tcPr>
            <w:tcW w:w="3544" w:type="dxa"/>
            <w:tcBorders>
              <w:top w:val="single" w:sz="4" w:space="0" w:color="auto"/>
              <w:left w:val="single" w:sz="4" w:space="0" w:color="auto"/>
              <w:bottom w:val="single" w:sz="4" w:space="0" w:color="auto"/>
              <w:right w:val="single" w:sz="4" w:space="0" w:color="auto"/>
            </w:tcBorders>
            <w:vAlign w:val="center"/>
          </w:tcPr>
          <w:p w14:paraId="1FF30AF8" w14:textId="77777777" w:rsidR="00692BDF" w:rsidRPr="003C520C" w:rsidRDefault="00692BDF" w:rsidP="00665274">
            <w:pPr>
              <w:rPr>
                <w:rFonts w:cs="Times New Roman"/>
              </w:rPr>
            </w:pPr>
            <w:r w:rsidRPr="003C520C">
              <w:rPr>
                <w:rFonts w:cs="Times New Roman"/>
              </w:rPr>
              <w:t>Торрінто 500/Торран 500, КЕ</w:t>
            </w:r>
          </w:p>
        </w:tc>
        <w:tc>
          <w:tcPr>
            <w:tcW w:w="1276" w:type="dxa"/>
            <w:tcBorders>
              <w:top w:val="single" w:sz="4" w:space="0" w:color="auto"/>
              <w:left w:val="single" w:sz="4" w:space="0" w:color="auto"/>
              <w:bottom w:val="single" w:sz="4" w:space="0" w:color="auto"/>
              <w:right w:val="single" w:sz="4" w:space="0" w:color="auto"/>
            </w:tcBorders>
            <w:vAlign w:val="center"/>
          </w:tcPr>
          <w:p w14:paraId="49F88BB5" w14:textId="77777777" w:rsidR="00692BDF" w:rsidRPr="003C520C" w:rsidRDefault="00692BDF" w:rsidP="00665274">
            <w:pPr>
              <w:jc w:val="center"/>
              <w:rPr>
                <w:rFonts w:cs="Times New Roman"/>
              </w:rPr>
            </w:pPr>
            <w:r w:rsidRPr="003C520C">
              <w:rPr>
                <w:rFonts w:cs="Times New Roman"/>
              </w:rPr>
              <w:t>0,75-1,5</w:t>
            </w:r>
          </w:p>
        </w:tc>
        <w:tc>
          <w:tcPr>
            <w:tcW w:w="567" w:type="dxa"/>
            <w:tcBorders>
              <w:top w:val="single" w:sz="4" w:space="0" w:color="auto"/>
              <w:left w:val="single" w:sz="4" w:space="0" w:color="auto"/>
              <w:bottom w:val="single" w:sz="4" w:space="0" w:color="auto"/>
              <w:right w:val="single" w:sz="4" w:space="0" w:color="auto"/>
            </w:tcBorders>
            <w:vAlign w:val="center"/>
          </w:tcPr>
          <w:p w14:paraId="5F1480C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309C82CC"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7F528A4C"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1C907CA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E0B9E1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EBC9665"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3E289D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4CDEAB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AB18B5A" w14:textId="77777777" w:rsidR="00692BDF" w:rsidRPr="003C520C" w:rsidRDefault="00692BDF" w:rsidP="00665274">
            <w:pPr>
              <w:jc w:val="center"/>
              <w:rPr>
                <w:rFonts w:cs="Times New Roman"/>
              </w:rPr>
            </w:pPr>
            <w:r w:rsidRPr="003C520C">
              <w:rPr>
                <w:rFonts w:cs="Times New Roman"/>
              </w:rPr>
              <w:t>+</w:t>
            </w:r>
          </w:p>
        </w:tc>
      </w:tr>
      <w:tr w:rsidR="00692BDF" w:rsidRPr="003C520C" w14:paraId="638B2167"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38B2AF01" w14:textId="77777777" w:rsidR="00692BDF" w:rsidRPr="003C520C" w:rsidRDefault="00692BDF" w:rsidP="00665274">
            <w:pPr>
              <w:rPr>
                <w:rFonts w:cs="Times New Roman"/>
              </w:rPr>
            </w:pPr>
            <w:r w:rsidRPr="003C520C">
              <w:rPr>
                <w:rFonts w:cs="Times New Roman"/>
              </w:rPr>
              <w:t>Тріафер Голд 500 КС</w:t>
            </w:r>
          </w:p>
        </w:tc>
        <w:tc>
          <w:tcPr>
            <w:tcW w:w="1276" w:type="dxa"/>
            <w:tcBorders>
              <w:top w:val="single" w:sz="4" w:space="0" w:color="auto"/>
              <w:left w:val="single" w:sz="4" w:space="0" w:color="auto"/>
              <w:bottom w:val="single" w:sz="4" w:space="0" w:color="auto"/>
              <w:right w:val="single" w:sz="4" w:space="0" w:color="auto"/>
            </w:tcBorders>
            <w:vAlign w:val="center"/>
          </w:tcPr>
          <w:p w14:paraId="39F095D3" w14:textId="77777777" w:rsidR="00692BDF" w:rsidRPr="003C520C" w:rsidRDefault="00692BDF" w:rsidP="00665274">
            <w:pPr>
              <w:jc w:val="center"/>
              <w:rPr>
                <w:rFonts w:cs="Times New Roman"/>
              </w:rPr>
            </w:pPr>
            <w:r w:rsidRPr="003C520C">
              <w:rPr>
                <w:rFonts w:cs="Times New Roman"/>
              </w:rPr>
              <w:t>0,4-0,6</w:t>
            </w:r>
          </w:p>
        </w:tc>
        <w:tc>
          <w:tcPr>
            <w:tcW w:w="567" w:type="dxa"/>
            <w:tcBorders>
              <w:top w:val="single" w:sz="4" w:space="0" w:color="auto"/>
              <w:left w:val="single" w:sz="4" w:space="0" w:color="auto"/>
              <w:bottom w:val="single" w:sz="4" w:space="0" w:color="auto"/>
              <w:right w:val="single" w:sz="4" w:space="0" w:color="auto"/>
            </w:tcBorders>
            <w:vAlign w:val="center"/>
          </w:tcPr>
          <w:p w14:paraId="5DB09F09"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BD1FEE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222BB2B7"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173DA1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48191D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9C5EDB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93DFC7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A0A6F44"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D5B52FA" w14:textId="77777777" w:rsidR="00692BDF" w:rsidRPr="003C520C" w:rsidRDefault="00692BDF" w:rsidP="00665274">
            <w:pPr>
              <w:jc w:val="center"/>
              <w:rPr>
                <w:rFonts w:cs="Times New Roman"/>
              </w:rPr>
            </w:pPr>
            <w:r w:rsidRPr="003C520C">
              <w:rPr>
                <w:rFonts w:cs="Times New Roman"/>
              </w:rPr>
              <w:t>+</w:t>
            </w:r>
          </w:p>
        </w:tc>
      </w:tr>
      <w:tr w:rsidR="00692BDF" w:rsidRPr="003C520C" w14:paraId="59F2AE50" w14:textId="77777777" w:rsidTr="00665274">
        <w:trPr>
          <w:trHeight w:val="347"/>
        </w:trPr>
        <w:tc>
          <w:tcPr>
            <w:tcW w:w="3544" w:type="dxa"/>
            <w:tcBorders>
              <w:top w:val="single" w:sz="4" w:space="0" w:color="auto"/>
              <w:left w:val="single" w:sz="4" w:space="0" w:color="auto"/>
              <w:bottom w:val="single" w:sz="4" w:space="0" w:color="auto"/>
              <w:right w:val="single" w:sz="4" w:space="0" w:color="auto"/>
            </w:tcBorders>
            <w:vAlign w:val="center"/>
            <w:hideMark/>
          </w:tcPr>
          <w:p w14:paraId="6B8D4B80" w14:textId="77777777" w:rsidR="00692BDF" w:rsidRPr="003C520C" w:rsidRDefault="00692BDF" w:rsidP="00665274">
            <w:pPr>
              <w:rPr>
                <w:rFonts w:cs="Times New Roman"/>
              </w:rPr>
            </w:pPr>
            <w:r w:rsidRPr="003C520C">
              <w:rPr>
                <w:rFonts w:cs="Times New Roman"/>
              </w:rPr>
              <w:t>Тріафер Т 300,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6965A99" w14:textId="77777777" w:rsidR="00692BDF" w:rsidRPr="003C520C" w:rsidRDefault="00692BDF" w:rsidP="00665274">
            <w:pPr>
              <w:jc w:val="center"/>
              <w:rPr>
                <w:rFonts w:cs="Times New Roman"/>
              </w:rPr>
            </w:pPr>
            <w:r w:rsidRPr="003C520C">
              <w:rPr>
                <w:rFonts w:cs="Times New Roman"/>
              </w:rPr>
              <w:t>0,6-1,0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1E650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6171915"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F2A1C90"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D96834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237E34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51737E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6C9086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953ABE2" w14:textId="77777777" w:rsidR="00692BDF" w:rsidRPr="003C520C" w:rsidRDefault="00692BDF" w:rsidP="00665274">
            <w:pP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9F5E8DA" w14:textId="77777777" w:rsidR="00692BDF" w:rsidRPr="003C520C" w:rsidRDefault="00692BDF" w:rsidP="00665274">
            <w:pPr>
              <w:jc w:val="center"/>
              <w:rPr>
                <w:rFonts w:cs="Times New Roman"/>
              </w:rPr>
            </w:pPr>
            <w:r w:rsidRPr="003C520C">
              <w:rPr>
                <w:rFonts w:cs="Times New Roman"/>
              </w:rPr>
              <w:t>–</w:t>
            </w:r>
          </w:p>
        </w:tc>
      </w:tr>
      <w:tr w:rsidR="00692BDF" w:rsidRPr="003C520C" w14:paraId="74CAA9AF" w14:textId="77777777" w:rsidTr="00665274">
        <w:trPr>
          <w:trHeight w:val="239"/>
        </w:trPr>
        <w:tc>
          <w:tcPr>
            <w:tcW w:w="3544" w:type="dxa"/>
            <w:tcBorders>
              <w:top w:val="single" w:sz="4" w:space="0" w:color="auto"/>
              <w:left w:val="single" w:sz="4" w:space="0" w:color="auto"/>
              <w:bottom w:val="single" w:sz="4" w:space="0" w:color="auto"/>
              <w:right w:val="single" w:sz="4" w:space="0" w:color="auto"/>
            </w:tcBorders>
            <w:vAlign w:val="center"/>
            <w:hideMark/>
          </w:tcPr>
          <w:p w14:paraId="4E1618F7" w14:textId="77777777" w:rsidR="00692BDF" w:rsidRPr="003C520C" w:rsidRDefault="00692BDF" w:rsidP="00665274">
            <w:pPr>
              <w:rPr>
                <w:rFonts w:cs="Times New Roman"/>
              </w:rPr>
            </w:pPr>
            <w:r w:rsidRPr="003C520C">
              <w:rPr>
                <w:rFonts w:cs="Times New Roman"/>
              </w:rPr>
              <w:t>Тріафер 250,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0C896C5"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4CD1A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01364C2"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230D3AB3"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D919EC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685D3A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71645FA"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C874F26"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DF4620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360D4A5" w14:textId="77777777" w:rsidR="00692BDF" w:rsidRPr="003C520C" w:rsidRDefault="00692BDF" w:rsidP="00665274">
            <w:pPr>
              <w:jc w:val="center"/>
              <w:rPr>
                <w:rFonts w:cs="Times New Roman"/>
              </w:rPr>
            </w:pPr>
            <w:r w:rsidRPr="003C520C">
              <w:rPr>
                <w:rFonts w:cs="Times New Roman"/>
              </w:rPr>
              <w:t>+</w:t>
            </w:r>
          </w:p>
        </w:tc>
      </w:tr>
      <w:tr w:rsidR="00692BDF" w:rsidRPr="003C520C" w14:paraId="09230768" w14:textId="77777777" w:rsidTr="00665274">
        <w:trPr>
          <w:trHeight w:val="244"/>
        </w:trPr>
        <w:tc>
          <w:tcPr>
            <w:tcW w:w="3544" w:type="dxa"/>
            <w:tcBorders>
              <w:top w:val="single" w:sz="4" w:space="0" w:color="auto"/>
              <w:left w:val="single" w:sz="4" w:space="0" w:color="auto"/>
              <w:bottom w:val="single" w:sz="4" w:space="0" w:color="auto"/>
              <w:right w:val="single" w:sz="4" w:space="0" w:color="auto"/>
            </w:tcBorders>
            <w:vAlign w:val="center"/>
            <w:hideMark/>
          </w:tcPr>
          <w:p w14:paraId="1DDCA66C" w14:textId="77777777" w:rsidR="00692BDF" w:rsidRPr="003C520C" w:rsidRDefault="00692BDF" w:rsidP="00665274">
            <w:pPr>
              <w:rPr>
                <w:rFonts w:cs="Times New Roman"/>
              </w:rPr>
            </w:pPr>
            <w:r w:rsidRPr="003C520C">
              <w:rPr>
                <w:rFonts w:cs="Times New Roman"/>
              </w:rPr>
              <w:t>Тріафол,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E93CD9"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D032D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3B2C0F"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1162014"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58D976EE"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9B4763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B28933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EA59B4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241A50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B6552B7" w14:textId="77777777" w:rsidR="00692BDF" w:rsidRPr="003C520C" w:rsidRDefault="00692BDF" w:rsidP="00665274">
            <w:pPr>
              <w:jc w:val="center"/>
              <w:rPr>
                <w:rFonts w:cs="Times New Roman"/>
              </w:rPr>
            </w:pPr>
            <w:r w:rsidRPr="003C520C">
              <w:rPr>
                <w:rFonts w:cs="Times New Roman"/>
              </w:rPr>
              <w:t>+</w:t>
            </w:r>
          </w:p>
        </w:tc>
      </w:tr>
      <w:tr w:rsidR="00692BDF" w:rsidRPr="003C520C" w14:paraId="5A459480" w14:textId="77777777" w:rsidTr="00665274">
        <w:trPr>
          <w:trHeight w:val="247"/>
        </w:trPr>
        <w:tc>
          <w:tcPr>
            <w:tcW w:w="3544" w:type="dxa"/>
            <w:tcBorders>
              <w:top w:val="single" w:sz="4" w:space="0" w:color="auto"/>
              <w:left w:val="single" w:sz="4" w:space="0" w:color="auto"/>
              <w:bottom w:val="single" w:sz="4" w:space="0" w:color="auto"/>
              <w:right w:val="single" w:sz="4" w:space="0" w:color="auto"/>
            </w:tcBorders>
            <w:vAlign w:val="center"/>
            <w:hideMark/>
          </w:tcPr>
          <w:p w14:paraId="1FDFDADA" w14:textId="77777777" w:rsidR="00692BDF" w:rsidRPr="003C520C" w:rsidRDefault="00692BDF" w:rsidP="00665274">
            <w:pPr>
              <w:rPr>
                <w:rFonts w:cs="Times New Roman"/>
              </w:rPr>
            </w:pPr>
            <w:r w:rsidRPr="003C520C">
              <w:rPr>
                <w:rFonts w:cs="Times New Roman"/>
              </w:rPr>
              <w:t>Унікаль,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DBAE44" w14:textId="77777777" w:rsidR="00692BDF" w:rsidRPr="003C520C" w:rsidRDefault="00692BDF" w:rsidP="00665274">
            <w:pPr>
              <w:jc w:val="center"/>
              <w:rPr>
                <w:rFonts w:cs="Times New Roman"/>
              </w:rPr>
            </w:pPr>
            <w:r w:rsidRPr="003C520C">
              <w:rPr>
                <w:rFonts w:cs="Times New Roman"/>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B95513"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0182BD"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5012F0D"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2976EDE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2907E2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C442E2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EAA75E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C7A684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EFE3BB6" w14:textId="77777777" w:rsidR="00692BDF" w:rsidRPr="003C520C" w:rsidRDefault="00692BDF" w:rsidP="00665274">
            <w:pPr>
              <w:jc w:val="center"/>
              <w:rPr>
                <w:rFonts w:cs="Times New Roman"/>
              </w:rPr>
            </w:pPr>
            <w:r w:rsidRPr="003C520C">
              <w:rPr>
                <w:rFonts w:cs="Times New Roman"/>
              </w:rPr>
              <w:t>–</w:t>
            </w:r>
          </w:p>
        </w:tc>
      </w:tr>
      <w:tr w:rsidR="00692BDF" w:rsidRPr="003C520C" w14:paraId="3B54CB0C"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3A5ED51B" w14:textId="77777777" w:rsidR="00692BDF" w:rsidRPr="003C520C" w:rsidRDefault="00692BDF" w:rsidP="00665274">
            <w:pPr>
              <w:rPr>
                <w:rFonts w:cs="Times New Roman"/>
                <w:bCs/>
              </w:rPr>
            </w:pPr>
            <w:r w:rsidRPr="003C520C">
              <w:rPr>
                <w:rFonts w:cs="Times New Roman"/>
                <w:bCs/>
              </w:rPr>
              <w:t>Фалькон 460 ЕС, КЕ</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3224825" w14:textId="77777777" w:rsidR="00692BDF" w:rsidRPr="003C520C" w:rsidRDefault="00692BDF" w:rsidP="00665274">
            <w:pPr>
              <w:jc w:val="center"/>
              <w:rPr>
                <w:rFonts w:cs="Times New Roman"/>
                <w:bCs/>
              </w:rPr>
            </w:pPr>
            <w:r w:rsidRPr="003C520C">
              <w:rPr>
                <w:rFonts w:cs="Times New Roman"/>
                <w:bCs/>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369D64"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40D907"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51D290E6"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160D999B"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22CA7ED1"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D6FD18C"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5C6B57C"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32D36C8"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89B5D3D"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73E0F91F"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3EFE55B0" w14:textId="77777777" w:rsidR="00692BDF" w:rsidRPr="003C520C" w:rsidRDefault="00692BDF" w:rsidP="00665274">
            <w:pPr>
              <w:rPr>
                <w:rFonts w:cs="Times New Roman"/>
                <w:bCs/>
              </w:rPr>
            </w:pPr>
            <w:r w:rsidRPr="003C520C">
              <w:rPr>
                <w:rFonts w:cs="Times New Roman"/>
                <w:bCs/>
              </w:rPr>
              <w:t>Фезан Плюс, КС</w:t>
            </w:r>
          </w:p>
        </w:tc>
        <w:tc>
          <w:tcPr>
            <w:tcW w:w="1276" w:type="dxa"/>
            <w:tcBorders>
              <w:top w:val="single" w:sz="4" w:space="0" w:color="auto"/>
              <w:left w:val="single" w:sz="4" w:space="0" w:color="auto"/>
              <w:bottom w:val="single" w:sz="4" w:space="0" w:color="auto"/>
              <w:right w:val="single" w:sz="4" w:space="0" w:color="auto"/>
            </w:tcBorders>
            <w:vAlign w:val="center"/>
          </w:tcPr>
          <w:p w14:paraId="3E2A21F8" w14:textId="77777777" w:rsidR="00692BDF" w:rsidRPr="003C520C" w:rsidRDefault="00692BDF" w:rsidP="00665274">
            <w:pPr>
              <w:jc w:val="center"/>
              <w:rPr>
                <w:rFonts w:cs="Times New Roman"/>
                <w:bCs/>
              </w:rPr>
            </w:pPr>
            <w:r w:rsidRPr="003C520C">
              <w:rPr>
                <w:rFonts w:cs="Times New Roman"/>
                <w:bCs/>
              </w:rPr>
              <w:t>2,5-3,0</w:t>
            </w:r>
          </w:p>
        </w:tc>
        <w:tc>
          <w:tcPr>
            <w:tcW w:w="567" w:type="dxa"/>
            <w:tcBorders>
              <w:top w:val="single" w:sz="4" w:space="0" w:color="auto"/>
              <w:left w:val="single" w:sz="4" w:space="0" w:color="auto"/>
              <w:bottom w:val="single" w:sz="4" w:space="0" w:color="auto"/>
              <w:right w:val="single" w:sz="4" w:space="0" w:color="auto"/>
            </w:tcBorders>
            <w:vAlign w:val="center"/>
          </w:tcPr>
          <w:p w14:paraId="7166098C"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tcPr>
          <w:p w14:paraId="7289339F"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tcPr>
          <w:p w14:paraId="148E4D08"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322DDF88"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24E54404"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0A6F1E9B"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63F5C8EB"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6729CA71"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4948408B"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772F9790"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18C2184B" w14:textId="77777777" w:rsidR="00692BDF" w:rsidRPr="003C520C" w:rsidRDefault="00692BDF" w:rsidP="00665274">
            <w:pPr>
              <w:rPr>
                <w:rFonts w:cs="Times New Roman"/>
                <w:bCs/>
              </w:rPr>
            </w:pPr>
            <w:r w:rsidRPr="003C520C">
              <w:rPr>
                <w:rFonts w:cs="Times New Roman"/>
                <w:bCs/>
              </w:rPr>
              <w:t>Фитал, РК</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92ABCCD" w14:textId="77777777" w:rsidR="00692BDF" w:rsidRPr="003C520C" w:rsidRDefault="00692BDF" w:rsidP="00665274">
            <w:pPr>
              <w:jc w:val="center"/>
              <w:rPr>
                <w:rFonts w:cs="Times New Roman"/>
                <w:bCs/>
              </w:rPr>
            </w:pPr>
            <w:r w:rsidRPr="003C520C">
              <w:rPr>
                <w:rFonts w:cs="Times New Roman"/>
                <w:bCs/>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99F039"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7A175D3"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6832058D"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620BF39F"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F8E0F32"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7E9FBB6"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366A230D"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0CF6A77"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034084F"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40C8542B"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77D6597C" w14:textId="77777777" w:rsidR="00692BDF" w:rsidRPr="003C520C" w:rsidRDefault="00692BDF" w:rsidP="00665274">
            <w:pPr>
              <w:rPr>
                <w:rFonts w:cs="Times New Roman"/>
              </w:rPr>
            </w:pPr>
            <w:r w:rsidRPr="003C520C">
              <w:rPr>
                <w:rFonts w:cs="Times New Roman"/>
              </w:rPr>
              <w:t>Фіделіс, КС</w:t>
            </w:r>
          </w:p>
        </w:tc>
        <w:tc>
          <w:tcPr>
            <w:tcW w:w="1276" w:type="dxa"/>
            <w:tcBorders>
              <w:top w:val="single" w:sz="4" w:space="0" w:color="auto"/>
              <w:left w:val="single" w:sz="4" w:space="0" w:color="auto"/>
              <w:bottom w:val="single" w:sz="4" w:space="0" w:color="auto"/>
              <w:right w:val="single" w:sz="4" w:space="0" w:color="auto"/>
            </w:tcBorders>
            <w:vAlign w:val="center"/>
          </w:tcPr>
          <w:p w14:paraId="7533D2B8" w14:textId="77777777" w:rsidR="00692BDF" w:rsidRPr="003C520C" w:rsidRDefault="00692BDF" w:rsidP="00665274">
            <w:pPr>
              <w:jc w:val="center"/>
              <w:rPr>
                <w:rFonts w:cs="Times New Roman"/>
              </w:rPr>
            </w:pPr>
            <w:r w:rsidRPr="003C520C">
              <w:rPr>
                <w:rFonts w:cs="Times New Roman"/>
              </w:rPr>
              <w:t>0,8-1,2</w:t>
            </w:r>
          </w:p>
        </w:tc>
        <w:tc>
          <w:tcPr>
            <w:tcW w:w="567" w:type="dxa"/>
            <w:tcBorders>
              <w:top w:val="single" w:sz="4" w:space="0" w:color="auto"/>
              <w:left w:val="single" w:sz="4" w:space="0" w:color="auto"/>
              <w:bottom w:val="single" w:sz="4" w:space="0" w:color="auto"/>
              <w:right w:val="single" w:sz="4" w:space="0" w:color="auto"/>
            </w:tcBorders>
            <w:vAlign w:val="center"/>
          </w:tcPr>
          <w:p w14:paraId="6027D39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72EDB766"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24A1B8F2"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B40DD2D"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271E935"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70C526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EC2CD9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2567B0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ABA1BC6" w14:textId="77777777" w:rsidR="00692BDF" w:rsidRPr="003C520C" w:rsidRDefault="00692BDF" w:rsidP="00665274">
            <w:pPr>
              <w:jc w:val="center"/>
              <w:rPr>
                <w:rFonts w:cs="Times New Roman"/>
              </w:rPr>
            </w:pPr>
            <w:r w:rsidRPr="003C520C">
              <w:rPr>
                <w:rFonts w:cs="Times New Roman"/>
              </w:rPr>
              <w:t>–</w:t>
            </w:r>
          </w:p>
        </w:tc>
      </w:tr>
      <w:tr w:rsidR="00692BDF" w:rsidRPr="003C520C" w14:paraId="2CC842A9"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6051DC45" w14:textId="77777777" w:rsidR="00692BDF" w:rsidRPr="003C520C" w:rsidRDefault="00692BDF" w:rsidP="00665274">
            <w:pPr>
              <w:rPr>
                <w:rFonts w:cs="Times New Roman"/>
              </w:rPr>
            </w:pPr>
            <w:r w:rsidRPr="003C520C">
              <w:rPr>
                <w:rFonts w:cs="Times New Roman"/>
              </w:rPr>
              <w:t>Флексіті, КС</w:t>
            </w:r>
          </w:p>
        </w:tc>
        <w:tc>
          <w:tcPr>
            <w:tcW w:w="1276" w:type="dxa"/>
            <w:tcBorders>
              <w:top w:val="single" w:sz="4" w:space="0" w:color="auto"/>
              <w:left w:val="single" w:sz="4" w:space="0" w:color="auto"/>
              <w:bottom w:val="single" w:sz="4" w:space="0" w:color="auto"/>
              <w:right w:val="single" w:sz="4" w:space="0" w:color="auto"/>
            </w:tcBorders>
            <w:vAlign w:val="center"/>
          </w:tcPr>
          <w:p w14:paraId="3F7C3D6D" w14:textId="77777777" w:rsidR="00692BDF" w:rsidRPr="003C520C" w:rsidRDefault="00692BDF" w:rsidP="00665274">
            <w:pPr>
              <w:jc w:val="center"/>
              <w:rPr>
                <w:rFonts w:cs="Times New Roman"/>
              </w:rPr>
            </w:pPr>
            <w:r w:rsidRPr="003C520C">
              <w:rPr>
                <w:rFonts w:cs="Times New Roman"/>
              </w:rPr>
              <w:t>0,15-0,25</w:t>
            </w:r>
          </w:p>
        </w:tc>
        <w:tc>
          <w:tcPr>
            <w:tcW w:w="567" w:type="dxa"/>
            <w:tcBorders>
              <w:top w:val="single" w:sz="4" w:space="0" w:color="auto"/>
              <w:left w:val="single" w:sz="4" w:space="0" w:color="auto"/>
              <w:bottom w:val="single" w:sz="4" w:space="0" w:color="auto"/>
              <w:right w:val="single" w:sz="4" w:space="0" w:color="auto"/>
            </w:tcBorders>
            <w:vAlign w:val="center"/>
          </w:tcPr>
          <w:p w14:paraId="1C4D49D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C160B94"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54C70422"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1F65E3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38A852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4241DF0"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389D4D1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05A2469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3D7AD849" w14:textId="77777777" w:rsidR="00692BDF" w:rsidRPr="003C520C" w:rsidRDefault="00692BDF" w:rsidP="00665274">
            <w:pPr>
              <w:jc w:val="center"/>
              <w:rPr>
                <w:rFonts w:cs="Times New Roman"/>
              </w:rPr>
            </w:pPr>
            <w:r w:rsidRPr="003C520C">
              <w:rPr>
                <w:rFonts w:cs="Times New Roman"/>
              </w:rPr>
              <w:t>–</w:t>
            </w:r>
          </w:p>
        </w:tc>
      </w:tr>
      <w:tr w:rsidR="00692BDF" w:rsidRPr="003C520C" w14:paraId="6E16759B"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19B21494" w14:textId="77777777" w:rsidR="00692BDF" w:rsidRPr="003C520C" w:rsidRDefault="00692BDF" w:rsidP="00665274">
            <w:pPr>
              <w:rPr>
                <w:rFonts w:cs="Times New Roman"/>
                <w:bCs/>
              </w:rPr>
            </w:pPr>
            <w:r w:rsidRPr="003C520C">
              <w:rPr>
                <w:rFonts w:cs="Times New Roman"/>
                <w:bCs/>
              </w:rPr>
              <w:t>Флуафол,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CC3AAB" w14:textId="77777777" w:rsidR="00692BDF" w:rsidRPr="003C520C" w:rsidRDefault="00692BDF" w:rsidP="00665274">
            <w:pPr>
              <w:jc w:val="center"/>
              <w:rPr>
                <w:rFonts w:cs="Times New Roman"/>
                <w:bCs/>
              </w:rPr>
            </w:pPr>
            <w:r w:rsidRPr="003C520C">
              <w:rPr>
                <w:rFonts w:cs="Times New Roman"/>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F3A835"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88DD48"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7B9DFFCD"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76B43FF"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91C7676"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3F96B35"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29277AB"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805A36E"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B5B714E"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532F1846"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6EAAA4F4" w14:textId="77777777" w:rsidR="00692BDF" w:rsidRPr="003C520C" w:rsidRDefault="00692BDF" w:rsidP="00665274">
            <w:pPr>
              <w:rPr>
                <w:rFonts w:cs="Times New Roman"/>
              </w:rPr>
            </w:pPr>
            <w:r w:rsidRPr="003C520C">
              <w:rPr>
                <w:rFonts w:cs="Times New Roman"/>
              </w:rPr>
              <w:t xml:space="preserve">Фолікур 250 </w:t>
            </w:r>
            <w:r w:rsidRPr="003C520C">
              <w:rPr>
                <w:rFonts w:cs="Times New Roman"/>
                <w:lang w:val="en-US"/>
              </w:rPr>
              <w:t>EW</w:t>
            </w:r>
            <w:r w:rsidRPr="003C520C">
              <w:rPr>
                <w:rFonts w:cs="Times New Roman"/>
              </w:rPr>
              <w:t>, ЕВ</w:t>
            </w:r>
          </w:p>
        </w:tc>
        <w:tc>
          <w:tcPr>
            <w:tcW w:w="1276" w:type="dxa"/>
            <w:tcBorders>
              <w:top w:val="single" w:sz="4" w:space="0" w:color="auto"/>
              <w:left w:val="single" w:sz="4" w:space="0" w:color="auto"/>
              <w:bottom w:val="single" w:sz="4" w:space="0" w:color="auto"/>
              <w:right w:val="single" w:sz="4" w:space="0" w:color="auto"/>
            </w:tcBorders>
            <w:vAlign w:val="center"/>
          </w:tcPr>
          <w:p w14:paraId="23872957" w14:textId="77777777" w:rsidR="00692BDF" w:rsidRPr="003C520C" w:rsidRDefault="00692BDF" w:rsidP="00665274">
            <w:pPr>
              <w:jc w:val="center"/>
              <w:rPr>
                <w:rFonts w:cs="Times New Roman"/>
              </w:rPr>
            </w:pPr>
            <w:r w:rsidRPr="003C520C">
              <w:rPr>
                <w:rFonts w:cs="Times New Roman"/>
              </w:rPr>
              <w:t>0,5-1,0</w:t>
            </w:r>
          </w:p>
        </w:tc>
        <w:tc>
          <w:tcPr>
            <w:tcW w:w="567" w:type="dxa"/>
            <w:tcBorders>
              <w:top w:val="single" w:sz="4" w:space="0" w:color="auto"/>
              <w:left w:val="single" w:sz="4" w:space="0" w:color="auto"/>
              <w:bottom w:val="single" w:sz="4" w:space="0" w:color="auto"/>
              <w:right w:val="single" w:sz="4" w:space="0" w:color="auto"/>
            </w:tcBorders>
            <w:vAlign w:val="center"/>
          </w:tcPr>
          <w:p w14:paraId="1349BC7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0ECFA3C8"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4ECAE9E0"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597B1562"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1F036BA"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7706D83"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F2622A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50CB91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4246478" w14:textId="77777777" w:rsidR="00692BDF" w:rsidRPr="003C520C" w:rsidRDefault="00692BDF" w:rsidP="00665274">
            <w:pPr>
              <w:jc w:val="center"/>
              <w:rPr>
                <w:rFonts w:cs="Times New Roman"/>
              </w:rPr>
            </w:pPr>
            <w:r w:rsidRPr="003C520C">
              <w:rPr>
                <w:rFonts w:cs="Times New Roman"/>
              </w:rPr>
              <w:t>–</w:t>
            </w:r>
          </w:p>
        </w:tc>
      </w:tr>
      <w:tr w:rsidR="00692BDF" w:rsidRPr="003C520C" w14:paraId="24464FC9"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50C3169C" w14:textId="77777777" w:rsidR="00692BDF" w:rsidRPr="003C520C" w:rsidRDefault="00692BDF" w:rsidP="00665274">
            <w:pPr>
              <w:rPr>
                <w:rFonts w:cs="Times New Roman"/>
                <w:bCs/>
              </w:rPr>
            </w:pPr>
            <w:r w:rsidRPr="003C520C">
              <w:rPr>
                <w:rFonts w:cs="Times New Roman"/>
                <w:bCs/>
              </w:rPr>
              <w:t>Фулгор 250,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7474F10" w14:textId="77777777" w:rsidR="00692BDF" w:rsidRPr="003C520C" w:rsidRDefault="00692BDF" w:rsidP="00665274">
            <w:pPr>
              <w:jc w:val="center"/>
              <w:rPr>
                <w:rFonts w:cs="Times New Roman"/>
                <w:bCs/>
              </w:rPr>
            </w:pPr>
            <w:r w:rsidRPr="003C520C">
              <w:rPr>
                <w:rFonts w:cs="Times New Roman"/>
                <w:bCs/>
              </w:rPr>
              <w:t>0,5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B10456"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630023D1"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76AFB32"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7E3360B6"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4122520"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1726EB9C"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4B296EE0"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F8F71DA"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D0F6FF2"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15E4F321"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386FA6B0" w14:textId="77777777" w:rsidR="00692BDF" w:rsidRPr="003C520C" w:rsidRDefault="00692BDF" w:rsidP="00665274">
            <w:pPr>
              <w:rPr>
                <w:rFonts w:cs="Times New Roman"/>
                <w:bCs/>
              </w:rPr>
            </w:pPr>
            <w:r w:rsidRPr="003C520C">
              <w:rPr>
                <w:rFonts w:cs="Times New Roman"/>
                <w:bCs/>
              </w:rPr>
              <w:t>Фулгор Голд 500/Банч 500,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E5A9185" w14:textId="77777777" w:rsidR="00692BDF" w:rsidRPr="003C520C" w:rsidRDefault="00692BDF" w:rsidP="00665274">
            <w:pPr>
              <w:jc w:val="center"/>
              <w:rPr>
                <w:rFonts w:cs="Times New Roman"/>
                <w:bCs/>
              </w:rPr>
            </w:pPr>
            <w:r w:rsidRPr="003C520C">
              <w:rPr>
                <w:rFonts w:cs="Times New Roman"/>
                <w:bCs/>
              </w:rPr>
              <w:t>0,4-0,6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8D5E27"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61D8E8"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61CB14D8"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46EB9722"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5711C612"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5FE88EC2"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7B989BB"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3E5C24C"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05B9EB9"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286A8C9F"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0B4FFD40" w14:textId="77777777" w:rsidR="00692BDF" w:rsidRPr="003C520C" w:rsidRDefault="00692BDF" w:rsidP="00665274">
            <w:pPr>
              <w:rPr>
                <w:rFonts w:cs="Times New Roman"/>
                <w:bCs/>
              </w:rPr>
            </w:pPr>
            <w:r w:rsidRPr="003C520C">
              <w:rPr>
                <w:rFonts w:cs="Times New Roman"/>
              </w:rPr>
              <w:t xml:space="preserve">Фундазим, ЗП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B345F0" w14:textId="77777777" w:rsidR="00692BDF" w:rsidRPr="003C520C" w:rsidRDefault="00692BDF" w:rsidP="00665274">
            <w:pPr>
              <w:jc w:val="center"/>
              <w:rPr>
                <w:rFonts w:cs="Times New Roman"/>
                <w:bCs/>
              </w:rPr>
            </w:pPr>
            <w:r w:rsidRPr="003C520C">
              <w:rPr>
                <w:rFonts w:cs="Times New Roman"/>
                <w:bCs/>
              </w:rPr>
              <w:t>0,6-0,8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8EB8D0"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54FF58"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43D4AF81"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515DCE37"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6BCF278"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69AE9AF1"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6A7AF5FA"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A3B5D47"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22761E06"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373C40DD"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1AA16B55" w14:textId="77777777" w:rsidR="00692BDF" w:rsidRPr="003C520C" w:rsidRDefault="00692BDF" w:rsidP="00665274">
            <w:pPr>
              <w:rPr>
                <w:rFonts w:cs="Times New Roman"/>
              </w:rPr>
            </w:pPr>
            <w:r w:rsidRPr="003C520C">
              <w:rPr>
                <w:rFonts w:cs="Times New Roman"/>
              </w:rPr>
              <w:t>Фундазол, ЗП</w:t>
            </w:r>
          </w:p>
        </w:tc>
        <w:tc>
          <w:tcPr>
            <w:tcW w:w="1276" w:type="dxa"/>
            <w:tcBorders>
              <w:top w:val="single" w:sz="4" w:space="0" w:color="auto"/>
              <w:left w:val="single" w:sz="4" w:space="0" w:color="auto"/>
              <w:bottom w:val="single" w:sz="4" w:space="0" w:color="auto"/>
              <w:right w:val="single" w:sz="4" w:space="0" w:color="auto"/>
            </w:tcBorders>
            <w:vAlign w:val="center"/>
          </w:tcPr>
          <w:p w14:paraId="3D9F5EDE" w14:textId="77777777" w:rsidR="00692BDF" w:rsidRPr="003C520C" w:rsidRDefault="00692BDF" w:rsidP="00665274">
            <w:pPr>
              <w:jc w:val="center"/>
              <w:rPr>
                <w:rFonts w:cs="Times New Roman"/>
              </w:rPr>
            </w:pPr>
            <w:r w:rsidRPr="003C520C">
              <w:rPr>
                <w:rFonts w:cs="Times New Roman"/>
              </w:rPr>
              <w:t>До 0,6</w:t>
            </w:r>
          </w:p>
        </w:tc>
        <w:tc>
          <w:tcPr>
            <w:tcW w:w="567" w:type="dxa"/>
            <w:tcBorders>
              <w:top w:val="single" w:sz="4" w:space="0" w:color="auto"/>
              <w:left w:val="single" w:sz="4" w:space="0" w:color="auto"/>
              <w:bottom w:val="single" w:sz="4" w:space="0" w:color="auto"/>
              <w:right w:val="single" w:sz="4" w:space="0" w:color="auto"/>
            </w:tcBorders>
            <w:vAlign w:val="center"/>
          </w:tcPr>
          <w:p w14:paraId="26072CF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7C54A9B0"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56FEBA59"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053FDA7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7DAC39C0"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33081F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06F7E83C"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F94FC0B"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41961F51" w14:textId="77777777" w:rsidR="00692BDF" w:rsidRPr="003C520C" w:rsidRDefault="00692BDF" w:rsidP="00665274">
            <w:pPr>
              <w:jc w:val="center"/>
              <w:rPr>
                <w:rFonts w:cs="Times New Roman"/>
              </w:rPr>
            </w:pPr>
            <w:r w:rsidRPr="003C520C">
              <w:rPr>
                <w:rFonts w:cs="Times New Roman"/>
              </w:rPr>
              <w:t>+</w:t>
            </w:r>
          </w:p>
        </w:tc>
      </w:tr>
      <w:tr w:rsidR="00692BDF" w:rsidRPr="003C520C" w14:paraId="2CDC3C47"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1D914158" w14:textId="77777777" w:rsidR="00692BDF" w:rsidRPr="003C520C" w:rsidRDefault="00692BDF" w:rsidP="00665274">
            <w:pPr>
              <w:rPr>
                <w:rFonts w:cs="Times New Roman"/>
              </w:rPr>
            </w:pPr>
            <w:r w:rsidRPr="003C520C">
              <w:rPr>
                <w:rFonts w:cs="Times New Roman"/>
              </w:rPr>
              <w:t>Церкоштеф, КС</w:t>
            </w:r>
          </w:p>
        </w:tc>
        <w:tc>
          <w:tcPr>
            <w:tcW w:w="1276" w:type="dxa"/>
            <w:tcBorders>
              <w:top w:val="single" w:sz="4" w:space="0" w:color="auto"/>
              <w:left w:val="single" w:sz="4" w:space="0" w:color="auto"/>
              <w:bottom w:val="single" w:sz="4" w:space="0" w:color="auto"/>
              <w:right w:val="single" w:sz="4" w:space="0" w:color="auto"/>
            </w:tcBorders>
            <w:vAlign w:val="center"/>
          </w:tcPr>
          <w:p w14:paraId="68848563" w14:textId="77777777" w:rsidR="00692BDF" w:rsidRPr="003C520C" w:rsidRDefault="00692BDF" w:rsidP="00665274">
            <w:pPr>
              <w:jc w:val="center"/>
              <w:rPr>
                <w:rFonts w:cs="Times New Roman"/>
              </w:rPr>
            </w:pPr>
            <w:r w:rsidRPr="003C520C">
              <w:rPr>
                <w:rFonts w:cs="Times New Roman"/>
              </w:rPr>
              <w:t>0,5</w:t>
            </w:r>
          </w:p>
        </w:tc>
        <w:tc>
          <w:tcPr>
            <w:tcW w:w="567" w:type="dxa"/>
            <w:tcBorders>
              <w:top w:val="single" w:sz="4" w:space="0" w:color="auto"/>
              <w:left w:val="single" w:sz="4" w:space="0" w:color="auto"/>
              <w:bottom w:val="single" w:sz="4" w:space="0" w:color="auto"/>
              <w:right w:val="single" w:sz="4" w:space="0" w:color="auto"/>
            </w:tcBorders>
            <w:vAlign w:val="center"/>
          </w:tcPr>
          <w:p w14:paraId="3EFE1E8D"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35E6DD2B"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74BF7B35"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70E6901F"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5833D671"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57B69D84"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3C5C372"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4E7B4DF"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68129B49" w14:textId="77777777" w:rsidR="00692BDF" w:rsidRPr="003C520C" w:rsidRDefault="00692BDF" w:rsidP="00665274">
            <w:pPr>
              <w:jc w:val="center"/>
              <w:rPr>
                <w:rFonts w:cs="Times New Roman"/>
              </w:rPr>
            </w:pPr>
            <w:r w:rsidRPr="003C520C">
              <w:rPr>
                <w:rFonts w:cs="Times New Roman"/>
              </w:rPr>
              <w:t>–</w:t>
            </w:r>
          </w:p>
        </w:tc>
      </w:tr>
      <w:tr w:rsidR="00692BDF" w:rsidRPr="003C520C" w14:paraId="0D4E5F0C"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180133D5" w14:textId="77777777" w:rsidR="00692BDF" w:rsidRPr="003C520C" w:rsidRDefault="00692BDF" w:rsidP="00665274">
            <w:pPr>
              <w:rPr>
                <w:rFonts w:cs="Times New Roman"/>
              </w:rPr>
            </w:pPr>
            <w:r w:rsidRPr="003C520C">
              <w:rPr>
                <w:rFonts w:cs="Times New Roman"/>
              </w:rPr>
              <w:t xml:space="preserve">Чемп Ультра </w:t>
            </w:r>
            <w:r w:rsidRPr="003C520C">
              <w:rPr>
                <w:rFonts w:cs="Times New Roman"/>
                <w:lang w:val="en-US"/>
              </w:rPr>
              <w:t>DP</w:t>
            </w:r>
            <w:r w:rsidRPr="003C520C">
              <w:rPr>
                <w:rFonts w:cs="Times New Roman"/>
              </w:rPr>
              <w:t>,ВГ</w:t>
            </w:r>
          </w:p>
        </w:tc>
        <w:tc>
          <w:tcPr>
            <w:tcW w:w="1276" w:type="dxa"/>
            <w:tcBorders>
              <w:top w:val="single" w:sz="4" w:space="0" w:color="auto"/>
              <w:left w:val="single" w:sz="4" w:space="0" w:color="auto"/>
              <w:bottom w:val="single" w:sz="4" w:space="0" w:color="auto"/>
              <w:right w:val="single" w:sz="4" w:space="0" w:color="auto"/>
            </w:tcBorders>
            <w:vAlign w:val="center"/>
          </w:tcPr>
          <w:p w14:paraId="012E2329" w14:textId="77777777" w:rsidR="00692BDF" w:rsidRPr="003C520C" w:rsidRDefault="00692BDF" w:rsidP="00665274">
            <w:pPr>
              <w:jc w:val="center"/>
              <w:rPr>
                <w:rFonts w:cs="Times New Roman"/>
              </w:rPr>
            </w:pPr>
            <w:r w:rsidRPr="003C520C">
              <w:rPr>
                <w:rFonts w:cs="Times New Roman"/>
              </w:rPr>
              <w:t>0,1-0,2</w:t>
            </w:r>
          </w:p>
        </w:tc>
        <w:tc>
          <w:tcPr>
            <w:tcW w:w="567" w:type="dxa"/>
            <w:tcBorders>
              <w:top w:val="single" w:sz="4" w:space="0" w:color="auto"/>
              <w:left w:val="single" w:sz="4" w:space="0" w:color="auto"/>
              <w:bottom w:val="single" w:sz="4" w:space="0" w:color="auto"/>
              <w:right w:val="single" w:sz="4" w:space="0" w:color="auto"/>
            </w:tcBorders>
            <w:vAlign w:val="center"/>
          </w:tcPr>
          <w:p w14:paraId="620798E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4" w:space="0" w:color="auto"/>
              <w:left w:val="single" w:sz="4" w:space="0" w:color="auto"/>
              <w:bottom w:val="single" w:sz="4" w:space="0" w:color="auto"/>
              <w:right w:val="single" w:sz="4" w:space="0" w:color="auto"/>
            </w:tcBorders>
            <w:vAlign w:val="center"/>
          </w:tcPr>
          <w:p w14:paraId="588110C2" w14:textId="77777777" w:rsidR="00692BDF" w:rsidRPr="003C520C" w:rsidRDefault="00692BDF" w:rsidP="00665274">
            <w:pPr>
              <w:jc w:val="center"/>
              <w:rPr>
                <w:rFonts w:cs="Times New Roman"/>
              </w:rPr>
            </w:pPr>
            <w:r w:rsidRPr="003C520C">
              <w:rPr>
                <w:rFonts w:cs="Times New Roman"/>
              </w:rPr>
              <w:t>–</w:t>
            </w:r>
          </w:p>
        </w:tc>
        <w:tc>
          <w:tcPr>
            <w:tcW w:w="657" w:type="dxa"/>
            <w:tcBorders>
              <w:top w:val="single" w:sz="4" w:space="0" w:color="auto"/>
              <w:left w:val="single" w:sz="4" w:space="0" w:color="auto"/>
              <w:bottom w:val="single" w:sz="4" w:space="0" w:color="auto"/>
              <w:right w:val="single" w:sz="4" w:space="0" w:color="auto"/>
            </w:tcBorders>
            <w:vAlign w:val="center"/>
          </w:tcPr>
          <w:p w14:paraId="6A6CD50A" w14:textId="77777777" w:rsidR="00692BDF" w:rsidRPr="003C520C" w:rsidRDefault="00692BDF" w:rsidP="00665274">
            <w:pPr>
              <w:jc w:val="center"/>
              <w:rPr>
                <w:rFonts w:cs="Times New Roman"/>
              </w:rPr>
            </w:pPr>
            <w:r w:rsidRPr="003C520C">
              <w:rPr>
                <w:rFonts w:cs="Times New Roman"/>
              </w:rPr>
              <w:t>+</w:t>
            </w:r>
          </w:p>
        </w:tc>
        <w:tc>
          <w:tcPr>
            <w:tcW w:w="437" w:type="dxa"/>
            <w:tcBorders>
              <w:top w:val="single" w:sz="4" w:space="0" w:color="auto"/>
              <w:left w:val="single" w:sz="4" w:space="0" w:color="auto"/>
              <w:bottom w:val="single" w:sz="4" w:space="0" w:color="auto"/>
              <w:right w:val="single" w:sz="4" w:space="0" w:color="auto"/>
            </w:tcBorders>
            <w:vAlign w:val="center"/>
          </w:tcPr>
          <w:p w14:paraId="6C35D66B"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686FB56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208E942C" w14:textId="77777777" w:rsidR="00692BDF" w:rsidRPr="003C520C" w:rsidRDefault="00692BDF" w:rsidP="00665274">
            <w:pPr>
              <w:jc w:val="center"/>
              <w:rPr>
                <w:rFonts w:cs="Times New Roman"/>
              </w:rPr>
            </w:pPr>
            <w:r w:rsidRPr="003C520C">
              <w:rPr>
                <w:rFonts w:cs="Times New Roman"/>
              </w:rPr>
              <w:t>–</w:t>
            </w:r>
          </w:p>
        </w:tc>
        <w:tc>
          <w:tcPr>
            <w:tcW w:w="668" w:type="dxa"/>
            <w:tcBorders>
              <w:top w:val="single" w:sz="4" w:space="0" w:color="auto"/>
              <w:left w:val="single" w:sz="4" w:space="0" w:color="auto"/>
              <w:bottom w:val="single" w:sz="4" w:space="0" w:color="auto"/>
              <w:right w:val="single" w:sz="4" w:space="0" w:color="auto"/>
            </w:tcBorders>
            <w:vAlign w:val="center"/>
          </w:tcPr>
          <w:p w14:paraId="18D72378"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10787103" w14:textId="77777777" w:rsidR="00692BDF" w:rsidRPr="003C520C" w:rsidRDefault="00692BDF" w:rsidP="00665274">
            <w:pPr>
              <w:jc w:val="center"/>
              <w:rPr>
                <w:rFonts w:cs="Times New Roman"/>
              </w:rPr>
            </w:pPr>
            <w:r w:rsidRPr="003C520C">
              <w:rPr>
                <w:rFonts w:cs="Times New Roman"/>
              </w:rPr>
              <w:t>–</w:t>
            </w:r>
          </w:p>
        </w:tc>
        <w:tc>
          <w:tcPr>
            <w:tcW w:w="669" w:type="dxa"/>
            <w:tcBorders>
              <w:top w:val="single" w:sz="4" w:space="0" w:color="auto"/>
              <w:left w:val="single" w:sz="4" w:space="0" w:color="auto"/>
              <w:bottom w:val="single" w:sz="4" w:space="0" w:color="auto"/>
              <w:right w:val="single" w:sz="4" w:space="0" w:color="auto"/>
            </w:tcBorders>
            <w:vAlign w:val="center"/>
          </w:tcPr>
          <w:p w14:paraId="77943F54" w14:textId="77777777" w:rsidR="00692BDF" w:rsidRPr="003C520C" w:rsidRDefault="00692BDF" w:rsidP="00665274">
            <w:pPr>
              <w:jc w:val="center"/>
              <w:rPr>
                <w:rFonts w:cs="Times New Roman"/>
              </w:rPr>
            </w:pPr>
            <w:r w:rsidRPr="003C520C">
              <w:rPr>
                <w:rFonts w:cs="Times New Roman"/>
              </w:rPr>
              <w:t>–</w:t>
            </w:r>
          </w:p>
        </w:tc>
      </w:tr>
      <w:tr w:rsidR="00692BDF" w:rsidRPr="003C520C" w14:paraId="07FED255" w14:textId="77777777" w:rsidTr="00665274">
        <w:tc>
          <w:tcPr>
            <w:tcW w:w="3544" w:type="dxa"/>
            <w:tcBorders>
              <w:top w:val="single" w:sz="4" w:space="0" w:color="auto"/>
              <w:left w:val="single" w:sz="4" w:space="0" w:color="auto"/>
              <w:bottom w:val="single" w:sz="4" w:space="0" w:color="auto"/>
              <w:right w:val="single" w:sz="4" w:space="0" w:color="auto"/>
            </w:tcBorders>
            <w:vAlign w:val="center"/>
            <w:hideMark/>
          </w:tcPr>
          <w:p w14:paraId="12A107A2" w14:textId="77777777" w:rsidR="00692BDF" w:rsidRPr="003C520C" w:rsidRDefault="00692BDF" w:rsidP="00665274">
            <w:pPr>
              <w:rPr>
                <w:rFonts w:cs="Times New Roman"/>
                <w:bCs/>
              </w:rPr>
            </w:pPr>
            <w:r w:rsidRPr="003C520C">
              <w:rPr>
                <w:rFonts w:cs="Times New Roman"/>
                <w:bCs/>
              </w:rPr>
              <w:t>Штефікур/Кантрі, КС</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6AE9523" w14:textId="77777777" w:rsidR="00692BDF" w:rsidRPr="003C520C" w:rsidRDefault="00692BDF" w:rsidP="00665274">
            <w:pPr>
              <w:jc w:val="center"/>
              <w:rPr>
                <w:rFonts w:cs="Times New Roman"/>
                <w:bCs/>
              </w:rPr>
            </w:pPr>
            <w:r w:rsidRPr="003C520C">
              <w:rPr>
                <w:rFonts w:cs="Times New Roman"/>
                <w:bCs/>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9C3DE7"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FF86C2"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hideMark/>
          </w:tcPr>
          <w:p w14:paraId="1BE19107"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hideMark/>
          </w:tcPr>
          <w:p w14:paraId="37857723"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16383908"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05F0AE0B"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hideMark/>
          </w:tcPr>
          <w:p w14:paraId="7D519011"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3D10E598"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hideMark/>
          </w:tcPr>
          <w:p w14:paraId="4C44D727"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7FE7DE1A"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55D7AE37" w14:textId="77777777" w:rsidR="00692BDF" w:rsidRPr="003C520C" w:rsidRDefault="00692BDF" w:rsidP="00665274">
            <w:pPr>
              <w:rPr>
                <w:rFonts w:cs="Times New Roman"/>
                <w:bCs/>
              </w:rPr>
            </w:pPr>
            <w:r w:rsidRPr="003C520C">
              <w:rPr>
                <w:rFonts w:cs="Times New Roman"/>
                <w:bCs/>
              </w:rPr>
              <w:t>Штеф-ципро-про, КЕ</w:t>
            </w:r>
          </w:p>
        </w:tc>
        <w:tc>
          <w:tcPr>
            <w:tcW w:w="1276" w:type="dxa"/>
            <w:tcBorders>
              <w:top w:val="single" w:sz="4" w:space="0" w:color="auto"/>
              <w:left w:val="single" w:sz="4" w:space="0" w:color="auto"/>
              <w:bottom w:val="single" w:sz="4" w:space="0" w:color="auto"/>
              <w:right w:val="single" w:sz="4" w:space="0" w:color="auto"/>
            </w:tcBorders>
            <w:vAlign w:val="center"/>
          </w:tcPr>
          <w:p w14:paraId="4E435BAE" w14:textId="77777777" w:rsidR="00692BDF" w:rsidRPr="003C520C" w:rsidRDefault="00692BDF" w:rsidP="00665274">
            <w:pPr>
              <w:jc w:val="center"/>
              <w:rPr>
                <w:rFonts w:cs="Times New Roman"/>
                <w:bCs/>
              </w:rPr>
            </w:pPr>
            <w:r w:rsidRPr="003C520C">
              <w:rPr>
                <w:rFonts w:cs="Times New Roman"/>
                <w:bCs/>
              </w:rPr>
              <w:t>0,4</w:t>
            </w:r>
          </w:p>
        </w:tc>
        <w:tc>
          <w:tcPr>
            <w:tcW w:w="567" w:type="dxa"/>
            <w:tcBorders>
              <w:top w:val="single" w:sz="4" w:space="0" w:color="auto"/>
              <w:left w:val="single" w:sz="4" w:space="0" w:color="auto"/>
              <w:bottom w:val="single" w:sz="4" w:space="0" w:color="auto"/>
              <w:right w:val="single" w:sz="4" w:space="0" w:color="auto"/>
            </w:tcBorders>
            <w:vAlign w:val="center"/>
          </w:tcPr>
          <w:p w14:paraId="09210B0A"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tcPr>
          <w:p w14:paraId="53B13687"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tcPr>
          <w:p w14:paraId="5085C636"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3711F868"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4773921C"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37B91E54"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53CD5468"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072BF619"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3C8CC82B" w14:textId="77777777" w:rsidR="00692BDF" w:rsidRPr="003C520C" w:rsidRDefault="00692BDF" w:rsidP="00665274">
            <w:pPr>
              <w:jc w:val="center"/>
              <w:rPr>
                <w:rFonts w:cs="Times New Roman"/>
                <w:bCs/>
              </w:rPr>
            </w:pPr>
            <w:r w:rsidRPr="003C520C">
              <w:rPr>
                <w:rFonts w:cs="Times New Roman"/>
                <w:bCs/>
              </w:rPr>
              <w:t>–</w:t>
            </w:r>
          </w:p>
        </w:tc>
      </w:tr>
      <w:tr w:rsidR="00692BDF" w:rsidRPr="003C520C" w14:paraId="0494C700" w14:textId="77777777" w:rsidTr="00665274">
        <w:tc>
          <w:tcPr>
            <w:tcW w:w="3544" w:type="dxa"/>
            <w:tcBorders>
              <w:top w:val="single" w:sz="4" w:space="0" w:color="auto"/>
              <w:left w:val="single" w:sz="4" w:space="0" w:color="auto"/>
              <w:bottom w:val="single" w:sz="4" w:space="0" w:color="auto"/>
              <w:right w:val="single" w:sz="4" w:space="0" w:color="auto"/>
            </w:tcBorders>
            <w:vAlign w:val="center"/>
          </w:tcPr>
          <w:p w14:paraId="7D408C65" w14:textId="77777777" w:rsidR="00692BDF" w:rsidRPr="003C520C" w:rsidRDefault="00692BDF" w:rsidP="00665274">
            <w:pPr>
              <w:rPr>
                <w:rFonts w:cs="Times New Roman"/>
                <w:bCs/>
              </w:rPr>
            </w:pPr>
            <w:r w:rsidRPr="003C520C">
              <w:rPr>
                <w:rFonts w:cs="Times New Roman"/>
                <w:bCs/>
              </w:rPr>
              <w:t>Ямато/Фунагі, СЕ</w:t>
            </w:r>
          </w:p>
        </w:tc>
        <w:tc>
          <w:tcPr>
            <w:tcW w:w="1276" w:type="dxa"/>
            <w:tcBorders>
              <w:top w:val="single" w:sz="4" w:space="0" w:color="auto"/>
              <w:left w:val="single" w:sz="4" w:space="0" w:color="auto"/>
              <w:bottom w:val="single" w:sz="4" w:space="0" w:color="auto"/>
              <w:right w:val="single" w:sz="4" w:space="0" w:color="auto"/>
            </w:tcBorders>
            <w:vAlign w:val="center"/>
          </w:tcPr>
          <w:p w14:paraId="3056EFC2" w14:textId="77777777" w:rsidR="00692BDF" w:rsidRPr="003C520C" w:rsidRDefault="00692BDF" w:rsidP="00665274">
            <w:pPr>
              <w:jc w:val="center"/>
              <w:rPr>
                <w:rFonts w:cs="Times New Roman"/>
                <w:bCs/>
              </w:rPr>
            </w:pPr>
            <w:r w:rsidRPr="003C520C">
              <w:rPr>
                <w:rFonts w:cs="Times New Roman"/>
                <w:bCs/>
              </w:rPr>
              <w:t>1,5</w:t>
            </w:r>
          </w:p>
        </w:tc>
        <w:tc>
          <w:tcPr>
            <w:tcW w:w="567" w:type="dxa"/>
            <w:tcBorders>
              <w:top w:val="single" w:sz="4" w:space="0" w:color="auto"/>
              <w:left w:val="single" w:sz="4" w:space="0" w:color="auto"/>
              <w:bottom w:val="single" w:sz="4" w:space="0" w:color="auto"/>
              <w:right w:val="single" w:sz="4" w:space="0" w:color="auto"/>
            </w:tcBorders>
            <w:vAlign w:val="center"/>
          </w:tcPr>
          <w:p w14:paraId="1238C311" w14:textId="77777777" w:rsidR="00692BDF" w:rsidRPr="003C520C" w:rsidRDefault="00692BDF" w:rsidP="00665274">
            <w:pPr>
              <w:jc w:val="center"/>
              <w:rPr>
                <w:rFonts w:cs="Times New Roman"/>
                <w:bCs/>
              </w:rPr>
            </w:pPr>
            <w:r w:rsidRPr="003C520C">
              <w:rPr>
                <w:rFonts w:cs="Times New Roman"/>
                <w:bCs/>
              </w:rPr>
              <w:t>–</w:t>
            </w:r>
          </w:p>
        </w:tc>
        <w:tc>
          <w:tcPr>
            <w:tcW w:w="425" w:type="dxa"/>
            <w:tcBorders>
              <w:top w:val="single" w:sz="4" w:space="0" w:color="auto"/>
              <w:left w:val="single" w:sz="4" w:space="0" w:color="auto"/>
              <w:bottom w:val="single" w:sz="4" w:space="0" w:color="auto"/>
              <w:right w:val="single" w:sz="4" w:space="0" w:color="auto"/>
            </w:tcBorders>
            <w:vAlign w:val="center"/>
          </w:tcPr>
          <w:p w14:paraId="26A011A2" w14:textId="77777777" w:rsidR="00692BDF" w:rsidRPr="003C520C" w:rsidRDefault="00692BDF" w:rsidP="00665274">
            <w:pPr>
              <w:jc w:val="center"/>
              <w:rPr>
                <w:rFonts w:cs="Times New Roman"/>
                <w:bCs/>
              </w:rPr>
            </w:pPr>
            <w:r w:rsidRPr="003C520C">
              <w:rPr>
                <w:rFonts w:cs="Times New Roman"/>
                <w:bCs/>
              </w:rPr>
              <w:t>–</w:t>
            </w:r>
          </w:p>
        </w:tc>
        <w:tc>
          <w:tcPr>
            <w:tcW w:w="657" w:type="dxa"/>
            <w:tcBorders>
              <w:top w:val="single" w:sz="4" w:space="0" w:color="auto"/>
              <w:left w:val="single" w:sz="4" w:space="0" w:color="auto"/>
              <w:bottom w:val="single" w:sz="4" w:space="0" w:color="auto"/>
              <w:right w:val="single" w:sz="4" w:space="0" w:color="auto"/>
            </w:tcBorders>
            <w:vAlign w:val="center"/>
          </w:tcPr>
          <w:p w14:paraId="65D13F01" w14:textId="77777777" w:rsidR="00692BDF" w:rsidRPr="003C520C" w:rsidRDefault="00692BDF" w:rsidP="00665274">
            <w:pPr>
              <w:jc w:val="center"/>
              <w:rPr>
                <w:rFonts w:cs="Times New Roman"/>
                <w:bCs/>
              </w:rPr>
            </w:pPr>
            <w:r w:rsidRPr="003C520C">
              <w:rPr>
                <w:rFonts w:cs="Times New Roman"/>
                <w:bCs/>
              </w:rPr>
              <w:t>–</w:t>
            </w:r>
          </w:p>
        </w:tc>
        <w:tc>
          <w:tcPr>
            <w:tcW w:w="437" w:type="dxa"/>
            <w:tcBorders>
              <w:top w:val="single" w:sz="4" w:space="0" w:color="auto"/>
              <w:left w:val="single" w:sz="4" w:space="0" w:color="auto"/>
              <w:bottom w:val="single" w:sz="4" w:space="0" w:color="auto"/>
              <w:right w:val="single" w:sz="4" w:space="0" w:color="auto"/>
            </w:tcBorders>
            <w:vAlign w:val="center"/>
          </w:tcPr>
          <w:p w14:paraId="276AEA53"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4BAC2747"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266BA051" w14:textId="77777777" w:rsidR="00692BDF" w:rsidRPr="003C520C" w:rsidRDefault="00692BDF" w:rsidP="00665274">
            <w:pPr>
              <w:jc w:val="center"/>
              <w:rPr>
                <w:rFonts w:cs="Times New Roman"/>
                <w:bCs/>
              </w:rPr>
            </w:pPr>
            <w:r w:rsidRPr="003C520C">
              <w:rPr>
                <w:rFonts w:cs="Times New Roman"/>
                <w:bCs/>
              </w:rPr>
              <w:t>–</w:t>
            </w:r>
          </w:p>
        </w:tc>
        <w:tc>
          <w:tcPr>
            <w:tcW w:w="668" w:type="dxa"/>
            <w:tcBorders>
              <w:top w:val="single" w:sz="4" w:space="0" w:color="auto"/>
              <w:left w:val="single" w:sz="4" w:space="0" w:color="auto"/>
              <w:bottom w:val="single" w:sz="4" w:space="0" w:color="auto"/>
              <w:right w:val="single" w:sz="4" w:space="0" w:color="auto"/>
            </w:tcBorders>
            <w:vAlign w:val="center"/>
          </w:tcPr>
          <w:p w14:paraId="09F20EE2"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2631A435" w14:textId="77777777" w:rsidR="00692BDF" w:rsidRPr="003C520C" w:rsidRDefault="00692BDF" w:rsidP="00665274">
            <w:pPr>
              <w:jc w:val="center"/>
              <w:rPr>
                <w:rFonts w:cs="Times New Roman"/>
                <w:bCs/>
              </w:rPr>
            </w:pPr>
            <w:r w:rsidRPr="003C520C">
              <w:rPr>
                <w:rFonts w:cs="Times New Roman"/>
                <w:bCs/>
              </w:rPr>
              <w:t>+</w:t>
            </w:r>
          </w:p>
        </w:tc>
        <w:tc>
          <w:tcPr>
            <w:tcW w:w="669" w:type="dxa"/>
            <w:tcBorders>
              <w:top w:val="single" w:sz="4" w:space="0" w:color="auto"/>
              <w:left w:val="single" w:sz="4" w:space="0" w:color="auto"/>
              <w:bottom w:val="single" w:sz="4" w:space="0" w:color="auto"/>
              <w:right w:val="single" w:sz="4" w:space="0" w:color="auto"/>
            </w:tcBorders>
            <w:vAlign w:val="center"/>
          </w:tcPr>
          <w:p w14:paraId="59755042" w14:textId="77777777" w:rsidR="00692BDF" w:rsidRPr="003C520C" w:rsidRDefault="00692BDF" w:rsidP="00665274">
            <w:pPr>
              <w:jc w:val="center"/>
              <w:rPr>
                <w:rFonts w:cs="Times New Roman"/>
                <w:bCs/>
              </w:rPr>
            </w:pPr>
            <w:r w:rsidRPr="003C520C">
              <w:rPr>
                <w:rFonts w:cs="Times New Roman"/>
                <w:bCs/>
              </w:rPr>
              <w:t>–</w:t>
            </w:r>
          </w:p>
        </w:tc>
      </w:tr>
    </w:tbl>
    <w:p w14:paraId="5AA3085D" w14:textId="77777777" w:rsidR="00692BDF" w:rsidRPr="003C520C" w:rsidRDefault="00692BDF" w:rsidP="00692BDF">
      <w:pPr>
        <w:rPr>
          <w:rFonts w:cs="Times New Roman"/>
        </w:rPr>
      </w:pPr>
    </w:p>
    <w:p w14:paraId="3B84CEEC" w14:textId="77777777" w:rsidR="00692BDF" w:rsidRPr="003C520C" w:rsidRDefault="00692BDF" w:rsidP="00692BDF">
      <w:pPr>
        <w:jc w:val="center"/>
        <w:rPr>
          <w:rFonts w:eastAsia="Times New Roman" w:cs="Times New Roman"/>
          <w:b/>
          <w:sz w:val="28"/>
          <w:szCs w:val="28"/>
          <w:lang w:eastAsia="ru-RU"/>
        </w:rPr>
      </w:pPr>
      <w:r w:rsidRPr="003C520C">
        <w:rPr>
          <w:rFonts w:eastAsia="Times New Roman" w:cs="Times New Roman"/>
          <w:b/>
          <w:sz w:val="28"/>
          <w:szCs w:val="28"/>
          <w:lang w:eastAsia="ru-RU"/>
        </w:rPr>
        <w:t>Таблиця 3. Спектр дії протруйників насіння зернових колосових</w:t>
      </w:r>
      <w:r w:rsidRPr="003C520C">
        <w:rPr>
          <w:rFonts w:eastAsia="Times New Roman" w:cs="Times New Roman"/>
          <w:sz w:val="28"/>
          <w:szCs w:val="28"/>
          <w:lang w:eastAsia="ru-RU"/>
        </w:rPr>
        <w:t xml:space="preserve"> </w:t>
      </w:r>
      <w:r w:rsidRPr="003C520C">
        <w:rPr>
          <w:rFonts w:eastAsia="Times New Roman" w:cs="Times New Roman"/>
          <w:b/>
          <w:sz w:val="28"/>
          <w:szCs w:val="28"/>
          <w:lang w:eastAsia="ru-RU"/>
        </w:rPr>
        <w:t>культур інсектицидної дії</w:t>
      </w:r>
    </w:p>
    <w:p w14:paraId="7103063A" w14:textId="77777777" w:rsidR="00692BDF" w:rsidRPr="003C520C" w:rsidRDefault="00692BDF" w:rsidP="00692BDF">
      <w:pPr>
        <w:widowControl w:val="0"/>
        <w:autoSpaceDE w:val="0"/>
        <w:autoSpaceDN w:val="0"/>
        <w:spacing w:line="360" w:lineRule="auto"/>
        <w:jc w:val="center"/>
        <w:rPr>
          <w:rFonts w:eastAsia="Times New Roman" w:cs="Times New Roman"/>
          <w:b/>
          <w:bCs/>
          <w:lang w:eastAsia="ru-RU"/>
        </w:rPr>
      </w:pPr>
    </w:p>
    <w:tbl>
      <w:tblPr>
        <w:tblW w:w="10287" w:type="dxa"/>
        <w:tblInd w:w="-527" w:type="dxa"/>
        <w:tblLayout w:type="fixed"/>
        <w:tblCellMar>
          <w:left w:w="40" w:type="dxa"/>
          <w:right w:w="40" w:type="dxa"/>
        </w:tblCellMar>
        <w:tblLook w:val="0000" w:firstRow="0" w:lastRow="0" w:firstColumn="0" w:lastColumn="0" w:noHBand="0" w:noVBand="0"/>
      </w:tblPr>
      <w:tblGrid>
        <w:gridCol w:w="3627"/>
        <w:gridCol w:w="1080"/>
        <w:gridCol w:w="960"/>
        <w:gridCol w:w="960"/>
        <w:gridCol w:w="780"/>
        <w:gridCol w:w="540"/>
        <w:gridCol w:w="420"/>
        <w:gridCol w:w="420"/>
        <w:gridCol w:w="420"/>
        <w:gridCol w:w="1080"/>
      </w:tblGrid>
      <w:tr w:rsidR="00692BDF" w:rsidRPr="003C520C" w14:paraId="75EDACDC" w14:textId="77777777" w:rsidTr="00665274">
        <w:trPr>
          <w:cantSplit/>
          <w:trHeight w:hRule="exact" w:val="1628"/>
        </w:trPr>
        <w:tc>
          <w:tcPr>
            <w:tcW w:w="3627" w:type="dxa"/>
            <w:tcBorders>
              <w:top w:val="single" w:sz="4" w:space="0" w:color="auto"/>
              <w:left w:val="single" w:sz="6" w:space="0" w:color="auto"/>
              <w:bottom w:val="single" w:sz="6" w:space="0" w:color="auto"/>
              <w:right w:val="single" w:sz="6" w:space="0" w:color="auto"/>
            </w:tcBorders>
            <w:vAlign w:val="center"/>
          </w:tcPr>
          <w:p w14:paraId="1C12DEC0" w14:textId="77777777" w:rsidR="00692BDF" w:rsidRPr="003C520C" w:rsidRDefault="00692BDF" w:rsidP="00665274">
            <w:pPr>
              <w:keepNext/>
              <w:ind w:left="57"/>
              <w:jc w:val="center"/>
              <w:outlineLvl w:val="0"/>
              <w:rPr>
                <w:rFonts w:eastAsia="Times New Roman" w:cs="Times New Roman"/>
                <w:b/>
                <w:bCs/>
                <w:lang w:eastAsia="ru-RU"/>
              </w:rPr>
            </w:pPr>
            <w:r w:rsidRPr="003C520C">
              <w:rPr>
                <w:rFonts w:eastAsia="Times New Roman" w:cs="Times New Roman"/>
                <w:b/>
                <w:bCs/>
                <w:lang w:eastAsia="ru-RU"/>
              </w:rPr>
              <w:t>Препарат</w:t>
            </w:r>
          </w:p>
          <w:p w14:paraId="1AF83302" w14:textId="77777777" w:rsidR="00692BDF" w:rsidRPr="003C520C" w:rsidRDefault="00692BDF" w:rsidP="00665274">
            <w:pPr>
              <w:jc w:val="center"/>
              <w:rPr>
                <w:rFonts w:eastAsia="Times New Roman" w:cs="Times New Roman"/>
                <w:lang w:eastAsia="ru-RU"/>
              </w:rPr>
            </w:pPr>
          </w:p>
        </w:tc>
        <w:tc>
          <w:tcPr>
            <w:tcW w:w="1080" w:type="dxa"/>
            <w:tcBorders>
              <w:top w:val="single" w:sz="4" w:space="0" w:color="auto"/>
              <w:left w:val="single" w:sz="6" w:space="0" w:color="auto"/>
              <w:bottom w:val="single" w:sz="6" w:space="0" w:color="auto"/>
              <w:right w:val="single" w:sz="6" w:space="0" w:color="auto"/>
            </w:tcBorders>
            <w:textDirection w:val="btLr"/>
          </w:tcPr>
          <w:p w14:paraId="3EC9A39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Норма витра</w:t>
            </w:r>
            <w:r w:rsidRPr="003C520C">
              <w:rPr>
                <w:rFonts w:eastAsia="Times New Roman" w:cs="Times New Roman"/>
                <w:lang w:eastAsia="ru-RU"/>
              </w:rPr>
              <w:softHyphen/>
              <w:t>ти, т/га,</w:t>
            </w:r>
          </w:p>
          <w:p w14:paraId="5896168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л/га або кг/га</w:t>
            </w:r>
          </w:p>
          <w:p w14:paraId="10EBDD44" w14:textId="77777777" w:rsidR="00692BDF" w:rsidRPr="003C520C" w:rsidRDefault="00692BDF" w:rsidP="00665274">
            <w:pPr>
              <w:jc w:val="center"/>
              <w:rPr>
                <w:rFonts w:eastAsia="Times New Roman" w:cs="Times New Roman"/>
                <w:lang w:eastAsia="ru-RU"/>
              </w:rPr>
            </w:pPr>
          </w:p>
        </w:tc>
        <w:tc>
          <w:tcPr>
            <w:tcW w:w="960" w:type="dxa"/>
            <w:tcBorders>
              <w:top w:val="single" w:sz="6" w:space="0" w:color="auto"/>
              <w:left w:val="single" w:sz="6" w:space="0" w:color="auto"/>
              <w:bottom w:val="single" w:sz="6" w:space="0" w:color="auto"/>
              <w:right w:val="single" w:sz="6" w:space="0" w:color="auto"/>
            </w:tcBorders>
            <w:textDirection w:val="btLr"/>
            <w:vAlign w:val="center"/>
          </w:tcPr>
          <w:p w14:paraId="43943C7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 xml:space="preserve">Личинки </w:t>
            </w:r>
          </w:p>
          <w:p w14:paraId="28E0750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хлібних</w:t>
            </w:r>
          </w:p>
          <w:p w14:paraId="45F55DB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турунів</w:t>
            </w:r>
          </w:p>
        </w:tc>
        <w:tc>
          <w:tcPr>
            <w:tcW w:w="960" w:type="dxa"/>
            <w:tcBorders>
              <w:top w:val="single" w:sz="6" w:space="0" w:color="auto"/>
              <w:left w:val="single" w:sz="6" w:space="0" w:color="auto"/>
              <w:bottom w:val="single" w:sz="6" w:space="0" w:color="auto"/>
              <w:right w:val="single" w:sz="6" w:space="0" w:color="auto"/>
            </w:tcBorders>
            <w:textDirection w:val="btLr"/>
          </w:tcPr>
          <w:p w14:paraId="7117F6D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Личинки підгризаючих совок</w:t>
            </w:r>
          </w:p>
        </w:tc>
        <w:tc>
          <w:tcPr>
            <w:tcW w:w="780" w:type="dxa"/>
            <w:tcBorders>
              <w:top w:val="single" w:sz="6" w:space="0" w:color="auto"/>
              <w:left w:val="single" w:sz="6" w:space="0" w:color="auto"/>
              <w:bottom w:val="single" w:sz="6" w:space="0" w:color="auto"/>
              <w:right w:val="single" w:sz="6" w:space="0" w:color="auto"/>
            </w:tcBorders>
            <w:textDirection w:val="btLr"/>
          </w:tcPr>
          <w:p w14:paraId="3F66528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Личинки коваликів</w:t>
            </w:r>
          </w:p>
        </w:tc>
        <w:tc>
          <w:tcPr>
            <w:tcW w:w="540" w:type="dxa"/>
            <w:tcBorders>
              <w:top w:val="single" w:sz="6" w:space="0" w:color="auto"/>
              <w:left w:val="single" w:sz="6" w:space="0" w:color="auto"/>
              <w:bottom w:val="single" w:sz="6" w:space="0" w:color="auto"/>
              <w:right w:val="single" w:sz="6" w:space="0" w:color="auto"/>
            </w:tcBorders>
            <w:textDirection w:val="btLr"/>
          </w:tcPr>
          <w:p w14:paraId="5378E19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Злакові мухи</w:t>
            </w:r>
          </w:p>
        </w:tc>
        <w:tc>
          <w:tcPr>
            <w:tcW w:w="420" w:type="dxa"/>
            <w:tcBorders>
              <w:top w:val="single" w:sz="6" w:space="0" w:color="auto"/>
              <w:left w:val="single" w:sz="6" w:space="0" w:color="auto"/>
              <w:bottom w:val="single" w:sz="6" w:space="0" w:color="auto"/>
              <w:right w:val="single" w:sz="6" w:space="0" w:color="auto"/>
            </w:tcBorders>
            <w:textDirection w:val="btLr"/>
          </w:tcPr>
          <w:p w14:paraId="5F72D11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Цикадки</w:t>
            </w:r>
          </w:p>
        </w:tc>
        <w:tc>
          <w:tcPr>
            <w:tcW w:w="420" w:type="dxa"/>
            <w:tcBorders>
              <w:top w:val="single" w:sz="6" w:space="0" w:color="auto"/>
              <w:left w:val="single" w:sz="6" w:space="0" w:color="auto"/>
              <w:bottom w:val="single" w:sz="6" w:space="0" w:color="auto"/>
              <w:right w:val="single" w:sz="6" w:space="0" w:color="auto"/>
            </w:tcBorders>
            <w:textDirection w:val="btLr"/>
          </w:tcPr>
          <w:p w14:paraId="52CD4A6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 xml:space="preserve">Попелиці </w:t>
            </w:r>
          </w:p>
        </w:tc>
        <w:tc>
          <w:tcPr>
            <w:tcW w:w="420" w:type="dxa"/>
            <w:tcBorders>
              <w:top w:val="single" w:sz="6" w:space="0" w:color="auto"/>
              <w:left w:val="single" w:sz="6" w:space="0" w:color="auto"/>
              <w:bottom w:val="single" w:sz="6" w:space="0" w:color="auto"/>
              <w:right w:val="single" w:sz="6" w:space="0" w:color="auto"/>
            </w:tcBorders>
            <w:textDirection w:val="btLr"/>
          </w:tcPr>
          <w:p w14:paraId="28AB6D5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 xml:space="preserve">Блішки </w:t>
            </w:r>
          </w:p>
        </w:tc>
        <w:tc>
          <w:tcPr>
            <w:tcW w:w="1080" w:type="dxa"/>
            <w:tcBorders>
              <w:top w:val="single" w:sz="6" w:space="0" w:color="auto"/>
              <w:left w:val="single" w:sz="6" w:space="0" w:color="auto"/>
              <w:bottom w:val="single" w:sz="6" w:space="0" w:color="auto"/>
              <w:right w:val="single" w:sz="4" w:space="0" w:color="auto"/>
            </w:tcBorders>
            <w:textDirection w:val="btLr"/>
          </w:tcPr>
          <w:p w14:paraId="538D7C7D" w14:textId="77777777" w:rsidR="00692BDF" w:rsidRPr="003C520C" w:rsidRDefault="00692BDF" w:rsidP="00665274">
            <w:pPr>
              <w:jc w:val="center"/>
              <w:rPr>
                <w:rFonts w:eastAsia="Times New Roman" w:cs="Times New Roman"/>
                <w:spacing w:val="-20"/>
                <w:lang w:eastAsia="ru-RU"/>
              </w:rPr>
            </w:pPr>
            <w:r w:rsidRPr="003C520C">
              <w:rPr>
                <w:rFonts w:eastAsia="Times New Roman" w:cs="Times New Roman"/>
                <w:spacing w:val="-20"/>
                <w:lang w:eastAsia="ru-RU"/>
              </w:rPr>
              <w:t>Личинки (пластинчасто-вусих жук                    ів)</w:t>
            </w:r>
          </w:p>
        </w:tc>
      </w:tr>
      <w:tr w:rsidR="00692BDF" w:rsidRPr="003C520C" w14:paraId="3E80144B" w14:textId="77777777" w:rsidTr="00665274">
        <w:trPr>
          <w:trHeight w:hRule="exact" w:val="400"/>
        </w:trPr>
        <w:tc>
          <w:tcPr>
            <w:tcW w:w="3627" w:type="dxa"/>
            <w:tcBorders>
              <w:top w:val="single" w:sz="6" w:space="0" w:color="auto"/>
              <w:left w:val="single" w:sz="6" w:space="0" w:color="auto"/>
              <w:bottom w:val="single" w:sz="6" w:space="0" w:color="auto"/>
              <w:right w:val="single" w:sz="6" w:space="0" w:color="auto"/>
            </w:tcBorders>
            <w:vAlign w:val="center"/>
          </w:tcPr>
          <w:p w14:paraId="3A0D71E1"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Альберто, ТН</w:t>
            </w:r>
          </w:p>
        </w:tc>
        <w:tc>
          <w:tcPr>
            <w:tcW w:w="1080" w:type="dxa"/>
            <w:tcBorders>
              <w:top w:val="single" w:sz="6" w:space="0" w:color="auto"/>
              <w:left w:val="single" w:sz="6" w:space="0" w:color="auto"/>
              <w:bottom w:val="single" w:sz="6" w:space="0" w:color="auto"/>
              <w:right w:val="single" w:sz="6" w:space="0" w:color="auto"/>
            </w:tcBorders>
            <w:vAlign w:val="center"/>
          </w:tcPr>
          <w:p w14:paraId="30D6854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0,4-1,0</w:t>
            </w:r>
          </w:p>
        </w:tc>
        <w:tc>
          <w:tcPr>
            <w:tcW w:w="960" w:type="dxa"/>
            <w:tcBorders>
              <w:top w:val="single" w:sz="6" w:space="0" w:color="auto"/>
              <w:left w:val="single" w:sz="6" w:space="0" w:color="auto"/>
              <w:bottom w:val="single" w:sz="6" w:space="0" w:color="auto"/>
              <w:right w:val="single" w:sz="6" w:space="0" w:color="auto"/>
            </w:tcBorders>
            <w:vAlign w:val="center"/>
          </w:tcPr>
          <w:p w14:paraId="30C2D12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3CDE840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3F7C0FF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157CF6C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6151DA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31F107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9C88B9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1DA0D7B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64BE99CF" w14:textId="77777777" w:rsidTr="00665274">
        <w:trPr>
          <w:trHeight w:hRule="exact" w:val="278"/>
        </w:trPr>
        <w:tc>
          <w:tcPr>
            <w:tcW w:w="3627" w:type="dxa"/>
            <w:tcBorders>
              <w:top w:val="single" w:sz="6" w:space="0" w:color="auto"/>
              <w:left w:val="single" w:sz="6" w:space="0" w:color="auto"/>
              <w:bottom w:val="single" w:sz="6" w:space="0" w:color="auto"/>
              <w:right w:val="single" w:sz="6" w:space="0" w:color="auto"/>
            </w:tcBorders>
            <w:vAlign w:val="center"/>
          </w:tcPr>
          <w:p w14:paraId="52975D68"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АЦ Люкс, ЗП</w:t>
            </w:r>
          </w:p>
        </w:tc>
        <w:tc>
          <w:tcPr>
            <w:tcW w:w="1080" w:type="dxa"/>
            <w:tcBorders>
              <w:top w:val="single" w:sz="6" w:space="0" w:color="auto"/>
              <w:left w:val="single" w:sz="6" w:space="0" w:color="auto"/>
              <w:bottom w:val="single" w:sz="6" w:space="0" w:color="auto"/>
              <w:right w:val="single" w:sz="6" w:space="0" w:color="auto"/>
            </w:tcBorders>
            <w:vAlign w:val="center"/>
          </w:tcPr>
          <w:p w14:paraId="13E748A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0,5-1,0</w:t>
            </w:r>
          </w:p>
        </w:tc>
        <w:tc>
          <w:tcPr>
            <w:tcW w:w="960" w:type="dxa"/>
            <w:tcBorders>
              <w:top w:val="single" w:sz="6" w:space="0" w:color="auto"/>
              <w:left w:val="single" w:sz="6" w:space="0" w:color="auto"/>
              <w:bottom w:val="single" w:sz="6" w:space="0" w:color="auto"/>
              <w:right w:val="single" w:sz="6" w:space="0" w:color="auto"/>
            </w:tcBorders>
            <w:vAlign w:val="center"/>
          </w:tcPr>
          <w:p w14:paraId="2ADB21C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33AAE95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3EC59A1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3DB58A7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88E122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D5C60D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BFB711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582D811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5E1E365A" w14:textId="77777777" w:rsidTr="00665274">
        <w:trPr>
          <w:trHeight w:hRule="exact" w:val="269"/>
        </w:trPr>
        <w:tc>
          <w:tcPr>
            <w:tcW w:w="3627" w:type="dxa"/>
            <w:tcBorders>
              <w:top w:val="single" w:sz="6" w:space="0" w:color="auto"/>
              <w:left w:val="single" w:sz="6" w:space="0" w:color="auto"/>
              <w:bottom w:val="single" w:sz="6" w:space="0" w:color="auto"/>
              <w:right w:val="single" w:sz="6" w:space="0" w:color="auto"/>
            </w:tcBorders>
            <w:vAlign w:val="center"/>
          </w:tcPr>
          <w:p w14:paraId="7F1F9275"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*Бакаш, ТН</w:t>
            </w:r>
          </w:p>
        </w:tc>
        <w:tc>
          <w:tcPr>
            <w:tcW w:w="1080" w:type="dxa"/>
            <w:tcBorders>
              <w:top w:val="single" w:sz="6" w:space="0" w:color="auto"/>
              <w:left w:val="single" w:sz="6" w:space="0" w:color="auto"/>
              <w:bottom w:val="single" w:sz="6" w:space="0" w:color="auto"/>
              <w:right w:val="single" w:sz="6" w:space="0" w:color="auto"/>
            </w:tcBorders>
            <w:vAlign w:val="center"/>
          </w:tcPr>
          <w:p w14:paraId="794280C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1,0-2,0</w:t>
            </w:r>
          </w:p>
        </w:tc>
        <w:tc>
          <w:tcPr>
            <w:tcW w:w="960" w:type="dxa"/>
            <w:tcBorders>
              <w:top w:val="single" w:sz="6" w:space="0" w:color="auto"/>
              <w:left w:val="single" w:sz="6" w:space="0" w:color="auto"/>
              <w:bottom w:val="single" w:sz="6" w:space="0" w:color="auto"/>
              <w:right w:val="single" w:sz="6" w:space="0" w:color="auto"/>
            </w:tcBorders>
            <w:vAlign w:val="center"/>
          </w:tcPr>
          <w:p w14:paraId="0753FA5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3BB7823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0A0A808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4FF2402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B948C2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CD0DE6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3EFE38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04F8F6B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4C5E6314" w14:textId="77777777" w:rsidTr="00665274">
        <w:trPr>
          <w:trHeight w:hRule="exact" w:val="286"/>
        </w:trPr>
        <w:tc>
          <w:tcPr>
            <w:tcW w:w="3627" w:type="dxa"/>
            <w:tcBorders>
              <w:top w:val="single" w:sz="6" w:space="0" w:color="auto"/>
              <w:left w:val="single" w:sz="6" w:space="0" w:color="auto"/>
              <w:bottom w:val="single" w:sz="6" w:space="0" w:color="auto"/>
              <w:right w:val="single" w:sz="6" w:space="0" w:color="auto"/>
            </w:tcBorders>
            <w:vAlign w:val="center"/>
          </w:tcPr>
          <w:p w14:paraId="48181368" w14:textId="77777777" w:rsidR="00692BDF" w:rsidRPr="003C520C" w:rsidRDefault="00692BDF" w:rsidP="00665274">
            <w:pPr>
              <w:rPr>
                <w:rFonts w:eastAsia="Times New Roman" w:cs="Times New Roman"/>
                <w:lang w:eastAsia="ru-RU"/>
              </w:rPr>
            </w:pPr>
            <w:r w:rsidRPr="003C520C">
              <w:rPr>
                <w:rFonts w:eastAsia="Calibri" w:cs="Times New Roman"/>
                <w:bCs/>
              </w:rPr>
              <w:t>*Бригід, КС</w:t>
            </w:r>
          </w:p>
        </w:tc>
        <w:tc>
          <w:tcPr>
            <w:tcW w:w="1080" w:type="dxa"/>
            <w:tcBorders>
              <w:top w:val="single" w:sz="6" w:space="0" w:color="auto"/>
              <w:left w:val="single" w:sz="6" w:space="0" w:color="auto"/>
              <w:bottom w:val="single" w:sz="6" w:space="0" w:color="auto"/>
              <w:right w:val="single" w:sz="6" w:space="0" w:color="auto"/>
            </w:tcBorders>
            <w:vAlign w:val="center"/>
          </w:tcPr>
          <w:p w14:paraId="5EAD482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2,5</w:t>
            </w:r>
          </w:p>
        </w:tc>
        <w:tc>
          <w:tcPr>
            <w:tcW w:w="960" w:type="dxa"/>
            <w:tcBorders>
              <w:top w:val="single" w:sz="6" w:space="0" w:color="auto"/>
              <w:left w:val="single" w:sz="6" w:space="0" w:color="auto"/>
              <w:bottom w:val="single" w:sz="6" w:space="0" w:color="auto"/>
              <w:right w:val="single" w:sz="6" w:space="0" w:color="auto"/>
            </w:tcBorders>
            <w:vAlign w:val="center"/>
          </w:tcPr>
          <w:p w14:paraId="38B61C6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3D6C1DD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77C0AD9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35CFA14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96B796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B1D8FB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81ECF3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4100879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6E9CFB7F" w14:textId="77777777" w:rsidTr="00665274">
        <w:trPr>
          <w:trHeight w:hRule="exact" w:val="291"/>
        </w:trPr>
        <w:tc>
          <w:tcPr>
            <w:tcW w:w="3627" w:type="dxa"/>
            <w:tcBorders>
              <w:top w:val="single" w:sz="6" w:space="0" w:color="auto"/>
              <w:left w:val="single" w:sz="6" w:space="0" w:color="auto"/>
              <w:bottom w:val="single" w:sz="6" w:space="0" w:color="auto"/>
              <w:right w:val="single" w:sz="6" w:space="0" w:color="auto"/>
            </w:tcBorders>
            <w:vAlign w:val="center"/>
          </w:tcPr>
          <w:p w14:paraId="5C0BCB15"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 xml:space="preserve">* Вайбранс Інтеграл 235 FS, TH </w:t>
            </w:r>
          </w:p>
        </w:tc>
        <w:tc>
          <w:tcPr>
            <w:tcW w:w="1080" w:type="dxa"/>
            <w:tcBorders>
              <w:top w:val="single" w:sz="6" w:space="0" w:color="auto"/>
              <w:left w:val="single" w:sz="6" w:space="0" w:color="auto"/>
              <w:bottom w:val="single" w:sz="6" w:space="0" w:color="auto"/>
              <w:right w:val="single" w:sz="6" w:space="0" w:color="auto"/>
            </w:tcBorders>
            <w:vAlign w:val="center"/>
          </w:tcPr>
          <w:p w14:paraId="4B7AD62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1,5-2,0</w:t>
            </w:r>
          </w:p>
        </w:tc>
        <w:tc>
          <w:tcPr>
            <w:tcW w:w="960" w:type="dxa"/>
            <w:tcBorders>
              <w:top w:val="single" w:sz="6" w:space="0" w:color="auto"/>
              <w:left w:val="single" w:sz="6" w:space="0" w:color="auto"/>
              <w:bottom w:val="single" w:sz="6" w:space="0" w:color="auto"/>
              <w:right w:val="single" w:sz="6" w:space="0" w:color="auto"/>
            </w:tcBorders>
            <w:vAlign w:val="center"/>
          </w:tcPr>
          <w:p w14:paraId="42762A6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4A45668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637BB40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1BB5EF4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DA9008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78652C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72248F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4955760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052E4C66" w14:textId="77777777" w:rsidTr="00665274">
        <w:trPr>
          <w:trHeight w:hRule="exact" w:val="266"/>
        </w:trPr>
        <w:tc>
          <w:tcPr>
            <w:tcW w:w="3627" w:type="dxa"/>
            <w:tcBorders>
              <w:top w:val="single" w:sz="6" w:space="0" w:color="auto"/>
              <w:left w:val="single" w:sz="6" w:space="0" w:color="auto"/>
              <w:bottom w:val="single" w:sz="6" w:space="0" w:color="auto"/>
              <w:right w:val="single" w:sz="6" w:space="0" w:color="auto"/>
            </w:tcBorders>
            <w:vAlign w:val="center"/>
          </w:tcPr>
          <w:p w14:paraId="17693000"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Валабі Протект, ТН</w:t>
            </w:r>
          </w:p>
        </w:tc>
        <w:tc>
          <w:tcPr>
            <w:tcW w:w="1080" w:type="dxa"/>
            <w:tcBorders>
              <w:top w:val="single" w:sz="6" w:space="0" w:color="auto"/>
              <w:left w:val="single" w:sz="6" w:space="0" w:color="auto"/>
              <w:bottom w:val="single" w:sz="6" w:space="0" w:color="auto"/>
              <w:right w:val="single" w:sz="6" w:space="0" w:color="auto"/>
            </w:tcBorders>
            <w:vAlign w:val="center"/>
          </w:tcPr>
          <w:p w14:paraId="3963230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0,5-1,0</w:t>
            </w:r>
          </w:p>
        </w:tc>
        <w:tc>
          <w:tcPr>
            <w:tcW w:w="960" w:type="dxa"/>
            <w:tcBorders>
              <w:top w:val="single" w:sz="6" w:space="0" w:color="auto"/>
              <w:left w:val="single" w:sz="6" w:space="0" w:color="auto"/>
              <w:bottom w:val="single" w:sz="6" w:space="0" w:color="auto"/>
              <w:right w:val="single" w:sz="6" w:space="0" w:color="auto"/>
            </w:tcBorders>
            <w:vAlign w:val="center"/>
          </w:tcPr>
          <w:p w14:paraId="2B4391C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5A3BFE5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4A985BC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52054F1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0B7D38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73A1E3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BA6AEE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348FA15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172FEE1C" w14:textId="77777777" w:rsidTr="00665274">
        <w:trPr>
          <w:trHeight w:hRule="exact" w:val="285"/>
        </w:trPr>
        <w:tc>
          <w:tcPr>
            <w:tcW w:w="3627" w:type="dxa"/>
            <w:tcBorders>
              <w:top w:val="single" w:sz="6" w:space="0" w:color="auto"/>
              <w:left w:val="single" w:sz="6" w:space="0" w:color="auto"/>
              <w:bottom w:val="single" w:sz="6" w:space="0" w:color="auto"/>
              <w:right w:val="single" w:sz="6" w:space="0" w:color="auto"/>
            </w:tcBorders>
            <w:vAlign w:val="center"/>
          </w:tcPr>
          <w:p w14:paraId="5C358FD6"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Ветеран, ВК</w:t>
            </w:r>
          </w:p>
        </w:tc>
        <w:tc>
          <w:tcPr>
            <w:tcW w:w="1080" w:type="dxa"/>
            <w:tcBorders>
              <w:top w:val="single" w:sz="6" w:space="0" w:color="auto"/>
              <w:left w:val="single" w:sz="6" w:space="0" w:color="auto"/>
              <w:bottom w:val="single" w:sz="6" w:space="0" w:color="auto"/>
              <w:right w:val="single" w:sz="6" w:space="0" w:color="auto"/>
            </w:tcBorders>
            <w:vAlign w:val="center"/>
          </w:tcPr>
          <w:p w14:paraId="0DDBFA1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0,5-0,7</w:t>
            </w:r>
          </w:p>
        </w:tc>
        <w:tc>
          <w:tcPr>
            <w:tcW w:w="960" w:type="dxa"/>
            <w:tcBorders>
              <w:top w:val="single" w:sz="6" w:space="0" w:color="auto"/>
              <w:left w:val="single" w:sz="6" w:space="0" w:color="auto"/>
              <w:bottom w:val="single" w:sz="6" w:space="0" w:color="auto"/>
              <w:right w:val="single" w:sz="6" w:space="0" w:color="auto"/>
            </w:tcBorders>
            <w:vAlign w:val="center"/>
          </w:tcPr>
          <w:p w14:paraId="4B15BC5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1BE71EB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0C92F6E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7D17B9C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23E5B9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D4D4D8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9A5314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716051D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34A551EE" w14:textId="77777777" w:rsidTr="00665274">
        <w:trPr>
          <w:trHeight w:hRule="exact" w:val="289"/>
        </w:trPr>
        <w:tc>
          <w:tcPr>
            <w:tcW w:w="3627" w:type="dxa"/>
            <w:tcBorders>
              <w:top w:val="single" w:sz="6" w:space="0" w:color="auto"/>
              <w:left w:val="single" w:sz="6" w:space="0" w:color="auto"/>
              <w:bottom w:val="single" w:sz="6" w:space="0" w:color="auto"/>
              <w:right w:val="single" w:sz="6" w:space="0" w:color="auto"/>
            </w:tcBorders>
            <w:vAlign w:val="center"/>
          </w:tcPr>
          <w:p w14:paraId="24CE75BA" w14:textId="77777777" w:rsidR="00692BDF" w:rsidRPr="003C520C" w:rsidRDefault="00692BDF" w:rsidP="00665274">
            <w:pPr>
              <w:rPr>
                <w:rFonts w:eastAsia="Times New Roman" w:cs="Times New Roman"/>
                <w:lang w:eastAsia="ru-RU"/>
              </w:rPr>
            </w:pPr>
            <w:r w:rsidRPr="003C520C">
              <w:rPr>
                <w:rFonts w:eastAsia="Calibri" w:cs="Times New Roman"/>
                <w:bCs/>
              </w:rPr>
              <w:t>Гаучо Ево 275 FS, ТН</w:t>
            </w:r>
          </w:p>
        </w:tc>
        <w:tc>
          <w:tcPr>
            <w:tcW w:w="1080" w:type="dxa"/>
            <w:tcBorders>
              <w:top w:val="single" w:sz="6" w:space="0" w:color="auto"/>
              <w:left w:val="single" w:sz="6" w:space="0" w:color="auto"/>
              <w:bottom w:val="single" w:sz="6" w:space="0" w:color="auto"/>
              <w:right w:val="single" w:sz="6" w:space="0" w:color="auto"/>
            </w:tcBorders>
            <w:vAlign w:val="center"/>
          </w:tcPr>
          <w:p w14:paraId="1F8713F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2,0</w:t>
            </w:r>
          </w:p>
        </w:tc>
        <w:tc>
          <w:tcPr>
            <w:tcW w:w="960" w:type="dxa"/>
            <w:tcBorders>
              <w:top w:val="single" w:sz="6" w:space="0" w:color="auto"/>
              <w:left w:val="single" w:sz="6" w:space="0" w:color="auto"/>
              <w:bottom w:val="single" w:sz="6" w:space="0" w:color="auto"/>
              <w:right w:val="single" w:sz="6" w:space="0" w:color="auto"/>
            </w:tcBorders>
            <w:vAlign w:val="center"/>
          </w:tcPr>
          <w:p w14:paraId="1C16022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135DBC6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0E11AFA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578BA92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3E4113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F74FD4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624D97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0EB79A4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29DC93AE" w14:textId="77777777" w:rsidTr="00665274">
        <w:trPr>
          <w:trHeight w:hRule="exact" w:val="279"/>
        </w:trPr>
        <w:tc>
          <w:tcPr>
            <w:tcW w:w="3627" w:type="dxa"/>
            <w:tcBorders>
              <w:top w:val="single" w:sz="6" w:space="0" w:color="auto"/>
              <w:left w:val="single" w:sz="6" w:space="0" w:color="auto"/>
              <w:bottom w:val="single" w:sz="6" w:space="0" w:color="auto"/>
              <w:right w:val="single" w:sz="6" w:space="0" w:color="auto"/>
            </w:tcBorders>
            <w:vAlign w:val="center"/>
          </w:tcPr>
          <w:p w14:paraId="4544F8A5" w14:textId="77777777" w:rsidR="00692BDF" w:rsidRPr="003C520C" w:rsidRDefault="00692BDF" w:rsidP="00665274">
            <w:pPr>
              <w:rPr>
                <w:rFonts w:eastAsia="Times New Roman" w:cs="Times New Roman"/>
                <w:lang w:eastAsia="ru-RU"/>
              </w:rPr>
            </w:pPr>
            <w:r w:rsidRPr="003C520C">
              <w:rPr>
                <w:rFonts w:eastAsia="Calibri" w:cs="Times New Roman"/>
                <w:bCs/>
              </w:rPr>
              <w:t>Гаучо Плюс 466 FS, ТН</w:t>
            </w:r>
          </w:p>
        </w:tc>
        <w:tc>
          <w:tcPr>
            <w:tcW w:w="1080" w:type="dxa"/>
            <w:tcBorders>
              <w:top w:val="single" w:sz="6" w:space="0" w:color="auto"/>
              <w:left w:val="single" w:sz="6" w:space="0" w:color="auto"/>
              <w:bottom w:val="single" w:sz="6" w:space="0" w:color="auto"/>
              <w:right w:val="single" w:sz="6" w:space="0" w:color="auto"/>
            </w:tcBorders>
            <w:vAlign w:val="center"/>
          </w:tcPr>
          <w:p w14:paraId="02039BF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0,3-0,6</w:t>
            </w:r>
          </w:p>
        </w:tc>
        <w:tc>
          <w:tcPr>
            <w:tcW w:w="960" w:type="dxa"/>
            <w:tcBorders>
              <w:top w:val="single" w:sz="6" w:space="0" w:color="auto"/>
              <w:left w:val="single" w:sz="6" w:space="0" w:color="auto"/>
              <w:bottom w:val="single" w:sz="6" w:space="0" w:color="auto"/>
              <w:right w:val="single" w:sz="6" w:space="0" w:color="auto"/>
            </w:tcBorders>
            <w:vAlign w:val="center"/>
          </w:tcPr>
          <w:p w14:paraId="5F83649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4EB7CDF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7C65D2B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6951FA6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900B46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B15FC4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57D263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7D2FB26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01715912" w14:textId="77777777" w:rsidTr="00665274">
        <w:trPr>
          <w:trHeight w:hRule="exact" w:val="283"/>
        </w:trPr>
        <w:tc>
          <w:tcPr>
            <w:tcW w:w="3627" w:type="dxa"/>
            <w:tcBorders>
              <w:top w:val="single" w:sz="6" w:space="0" w:color="auto"/>
              <w:left w:val="single" w:sz="6" w:space="0" w:color="auto"/>
              <w:bottom w:val="single" w:sz="6" w:space="0" w:color="auto"/>
              <w:right w:val="single" w:sz="6" w:space="0" w:color="auto"/>
            </w:tcBorders>
            <w:vAlign w:val="center"/>
          </w:tcPr>
          <w:p w14:paraId="0E1A47C4" w14:textId="77777777" w:rsidR="00692BDF" w:rsidRPr="003C520C" w:rsidRDefault="00692BDF" w:rsidP="00665274">
            <w:pPr>
              <w:rPr>
                <w:rFonts w:eastAsia="Calibri" w:cs="Times New Roman"/>
                <w:bCs/>
              </w:rPr>
            </w:pPr>
            <w:r w:rsidRPr="003C520C">
              <w:rPr>
                <w:rFonts w:eastAsia="Calibri" w:cs="Times New Roman"/>
                <w:bCs/>
              </w:rPr>
              <w:t>Голкіпер, ТН</w:t>
            </w:r>
          </w:p>
        </w:tc>
        <w:tc>
          <w:tcPr>
            <w:tcW w:w="1080" w:type="dxa"/>
            <w:tcBorders>
              <w:top w:val="single" w:sz="6" w:space="0" w:color="auto"/>
              <w:left w:val="single" w:sz="6" w:space="0" w:color="auto"/>
              <w:bottom w:val="single" w:sz="6" w:space="0" w:color="auto"/>
              <w:right w:val="single" w:sz="6" w:space="0" w:color="auto"/>
            </w:tcBorders>
            <w:vAlign w:val="center"/>
          </w:tcPr>
          <w:p w14:paraId="213FDD9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0,4-0,5</w:t>
            </w:r>
          </w:p>
        </w:tc>
        <w:tc>
          <w:tcPr>
            <w:tcW w:w="960" w:type="dxa"/>
            <w:tcBorders>
              <w:top w:val="single" w:sz="6" w:space="0" w:color="auto"/>
              <w:left w:val="single" w:sz="6" w:space="0" w:color="auto"/>
              <w:bottom w:val="single" w:sz="6" w:space="0" w:color="auto"/>
              <w:right w:val="single" w:sz="6" w:space="0" w:color="auto"/>
            </w:tcBorders>
            <w:vAlign w:val="center"/>
          </w:tcPr>
          <w:p w14:paraId="2A254E0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742EA69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3CBA2FC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4DC8747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E28940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5C4B7F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6D2B1F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4C01F06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223C985C" w14:textId="77777777" w:rsidTr="00665274">
        <w:trPr>
          <w:trHeight w:hRule="exact" w:val="298"/>
        </w:trPr>
        <w:tc>
          <w:tcPr>
            <w:tcW w:w="3627" w:type="dxa"/>
            <w:tcBorders>
              <w:top w:val="single" w:sz="6" w:space="0" w:color="auto"/>
              <w:left w:val="single" w:sz="6" w:space="0" w:color="auto"/>
              <w:bottom w:val="single" w:sz="6" w:space="0" w:color="auto"/>
              <w:right w:val="single" w:sz="6" w:space="0" w:color="auto"/>
            </w:tcBorders>
            <w:vAlign w:val="center"/>
          </w:tcPr>
          <w:p w14:paraId="7472C859" w14:textId="77777777" w:rsidR="00692BDF" w:rsidRPr="003C520C" w:rsidRDefault="00692BDF" w:rsidP="00665274">
            <w:pPr>
              <w:rPr>
                <w:rFonts w:eastAsia="Calibri" w:cs="Times New Roman"/>
                <w:bCs/>
              </w:rPr>
            </w:pPr>
            <w:r w:rsidRPr="003C520C">
              <w:rPr>
                <w:rFonts w:eastAsia="Calibri" w:cs="Times New Roman"/>
                <w:bCs/>
              </w:rPr>
              <w:t>Грінфорт Конфі, ТН</w:t>
            </w:r>
          </w:p>
        </w:tc>
        <w:tc>
          <w:tcPr>
            <w:tcW w:w="1080" w:type="dxa"/>
            <w:tcBorders>
              <w:top w:val="single" w:sz="6" w:space="0" w:color="auto"/>
              <w:left w:val="single" w:sz="6" w:space="0" w:color="auto"/>
              <w:bottom w:val="single" w:sz="6" w:space="0" w:color="auto"/>
              <w:right w:val="single" w:sz="6" w:space="0" w:color="auto"/>
            </w:tcBorders>
            <w:vAlign w:val="center"/>
          </w:tcPr>
          <w:p w14:paraId="727D031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0,4-0,6</w:t>
            </w:r>
          </w:p>
        </w:tc>
        <w:tc>
          <w:tcPr>
            <w:tcW w:w="960" w:type="dxa"/>
            <w:tcBorders>
              <w:top w:val="single" w:sz="6" w:space="0" w:color="auto"/>
              <w:left w:val="single" w:sz="6" w:space="0" w:color="auto"/>
              <w:bottom w:val="single" w:sz="6" w:space="0" w:color="auto"/>
              <w:right w:val="single" w:sz="6" w:space="0" w:color="auto"/>
            </w:tcBorders>
            <w:vAlign w:val="center"/>
          </w:tcPr>
          <w:p w14:paraId="40ED031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5F9C72E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0FF1EBA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4EEB362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08A062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A1B140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BDB64A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6AB0F89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5891B2E5" w14:textId="77777777" w:rsidTr="00665274">
        <w:trPr>
          <w:trHeight w:hRule="exact" w:val="298"/>
        </w:trPr>
        <w:tc>
          <w:tcPr>
            <w:tcW w:w="3627" w:type="dxa"/>
            <w:tcBorders>
              <w:top w:val="single" w:sz="6" w:space="0" w:color="auto"/>
              <w:left w:val="single" w:sz="6" w:space="0" w:color="auto"/>
              <w:bottom w:val="single" w:sz="6" w:space="0" w:color="auto"/>
              <w:right w:val="single" w:sz="6" w:space="0" w:color="auto"/>
            </w:tcBorders>
            <w:vAlign w:val="center"/>
          </w:tcPr>
          <w:p w14:paraId="09ADD86B" w14:textId="77777777" w:rsidR="00692BDF" w:rsidRPr="003C520C" w:rsidRDefault="00692BDF" w:rsidP="00665274">
            <w:pPr>
              <w:rPr>
                <w:rFonts w:eastAsia="Times New Roman" w:cs="Times New Roman"/>
                <w:lang w:eastAsia="ru-RU"/>
              </w:rPr>
            </w:pPr>
            <w:r w:rsidRPr="003C520C">
              <w:rPr>
                <w:rFonts w:eastAsia="Calibri" w:cs="Times New Roman"/>
                <w:bCs/>
              </w:rPr>
              <w:t xml:space="preserve"> Даліла 600, ТН</w:t>
            </w:r>
          </w:p>
        </w:tc>
        <w:tc>
          <w:tcPr>
            <w:tcW w:w="1080" w:type="dxa"/>
            <w:tcBorders>
              <w:top w:val="single" w:sz="6" w:space="0" w:color="auto"/>
              <w:left w:val="single" w:sz="6" w:space="0" w:color="auto"/>
              <w:bottom w:val="single" w:sz="6" w:space="0" w:color="auto"/>
              <w:right w:val="single" w:sz="6" w:space="0" w:color="auto"/>
            </w:tcBorders>
            <w:vAlign w:val="center"/>
          </w:tcPr>
          <w:p w14:paraId="6D542FE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0,5-1,0</w:t>
            </w:r>
          </w:p>
        </w:tc>
        <w:tc>
          <w:tcPr>
            <w:tcW w:w="960" w:type="dxa"/>
            <w:tcBorders>
              <w:top w:val="single" w:sz="6" w:space="0" w:color="auto"/>
              <w:left w:val="single" w:sz="6" w:space="0" w:color="auto"/>
              <w:bottom w:val="single" w:sz="6" w:space="0" w:color="auto"/>
              <w:right w:val="single" w:sz="6" w:space="0" w:color="auto"/>
            </w:tcBorders>
            <w:vAlign w:val="center"/>
          </w:tcPr>
          <w:p w14:paraId="51BF73A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38C3F44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507F2D3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39F7A17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BFAAC1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AAA033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749583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13CA725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6668FCB4" w14:textId="77777777" w:rsidTr="00665274">
        <w:trPr>
          <w:trHeight w:hRule="exact" w:val="273"/>
        </w:trPr>
        <w:tc>
          <w:tcPr>
            <w:tcW w:w="3627" w:type="dxa"/>
            <w:tcBorders>
              <w:top w:val="single" w:sz="6" w:space="0" w:color="auto"/>
              <w:left w:val="single" w:sz="6" w:space="0" w:color="auto"/>
              <w:bottom w:val="single" w:sz="6" w:space="0" w:color="auto"/>
              <w:right w:val="single" w:sz="6" w:space="0" w:color="auto"/>
            </w:tcBorders>
            <w:vAlign w:val="center"/>
          </w:tcPr>
          <w:p w14:paraId="6888F0FA" w14:textId="77777777" w:rsidR="00692BDF" w:rsidRPr="003C520C" w:rsidRDefault="00692BDF" w:rsidP="00665274">
            <w:pPr>
              <w:rPr>
                <w:rFonts w:eastAsia="Calibri" w:cs="Times New Roman"/>
                <w:bCs/>
              </w:rPr>
            </w:pPr>
            <w:r w:rsidRPr="003C520C">
              <w:rPr>
                <w:rFonts w:eastAsia="Calibri" w:cs="Times New Roman"/>
                <w:bCs/>
              </w:rPr>
              <w:t>Детер</w:t>
            </w:r>
            <w:r w:rsidRPr="003C520C">
              <w:rPr>
                <w:rFonts w:eastAsia="Calibri" w:cs="Times New Roman"/>
                <w:bCs/>
                <w:vertAlign w:val="superscript"/>
              </w:rPr>
              <w:t>тм</w:t>
            </w:r>
            <w:r w:rsidRPr="003C520C">
              <w:rPr>
                <w:rFonts w:eastAsia="Calibri" w:cs="Times New Roman"/>
                <w:bCs/>
              </w:rPr>
              <w:t>, ТН</w:t>
            </w:r>
          </w:p>
        </w:tc>
        <w:tc>
          <w:tcPr>
            <w:tcW w:w="1080" w:type="dxa"/>
            <w:tcBorders>
              <w:top w:val="single" w:sz="6" w:space="0" w:color="auto"/>
              <w:left w:val="single" w:sz="6" w:space="0" w:color="auto"/>
              <w:bottom w:val="single" w:sz="6" w:space="0" w:color="auto"/>
              <w:right w:val="single" w:sz="6" w:space="0" w:color="auto"/>
            </w:tcBorders>
            <w:vAlign w:val="center"/>
          </w:tcPr>
          <w:p w14:paraId="6891955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0,8-1,2</w:t>
            </w:r>
          </w:p>
        </w:tc>
        <w:tc>
          <w:tcPr>
            <w:tcW w:w="960" w:type="dxa"/>
            <w:tcBorders>
              <w:top w:val="single" w:sz="6" w:space="0" w:color="auto"/>
              <w:left w:val="single" w:sz="6" w:space="0" w:color="auto"/>
              <w:bottom w:val="single" w:sz="6" w:space="0" w:color="auto"/>
              <w:right w:val="single" w:sz="6" w:space="0" w:color="auto"/>
            </w:tcBorders>
            <w:vAlign w:val="center"/>
          </w:tcPr>
          <w:p w14:paraId="341B016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0B10806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131A3ED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70EA898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0AA4FA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0BE138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70010D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4893BA9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6B3C9B48" w14:textId="77777777" w:rsidTr="00665274">
        <w:trPr>
          <w:trHeight w:hRule="exact" w:val="278"/>
        </w:trPr>
        <w:tc>
          <w:tcPr>
            <w:tcW w:w="3627" w:type="dxa"/>
            <w:tcBorders>
              <w:top w:val="single" w:sz="6" w:space="0" w:color="auto"/>
              <w:left w:val="single" w:sz="6" w:space="0" w:color="auto"/>
              <w:bottom w:val="single" w:sz="6" w:space="0" w:color="auto"/>
              <w:right w:val="single" w:sz="6" w:space="0" w:color="auto"/>
            </w:tcBorders>
            <w:vAlign w:val="center"/>
          </w:tcPr>
          <w:p w14:paraId="64B36FC9" w14:textId="77777777" w:rsidR="00692BDF" w:rsidRPr="003C520C" w:rsidRDefault="00692BDF" w:rsidP="00665274">
            <w:pPr>
              <w:rPr>
                <w:rFonts w:eastAsia="Calibri" w:cs="Times New Roman"/>
                <w:bCs/>
              </w:rPr>
            </w:pPr>
            <w:r w:rsidRPr="003C520C">
              <w:rPr>
                <w:rFonts w:eastAsia="Calibri" w:cs="Times New Roman"/>
                <w:bCs/>
              </w:rPr>
              <w:t>ЕКЗОР, ТН</w:t>
            </w:r>
          </w:p>
        </w:tc>
        <w:tc>
          <w:tcPr>
            <w:tcW w:w="1080" w:type="dxa"/>
            <w:tcBorders>
              <w:top w:val="single" w:sz="6" w:space="0" w:color="auto"/>
              <w:left w:val="single" w:sz="6" w:space="0" w:color="auto"/>
              <w:bottom w:val="single" w:sz="6" w:space="0" w:color="auto"/>
              <w:right w:val="single" w:sz="6" w:space="0" w:color="auto"/>
            </w:tcBorders>
            <w:vAlign w:val="center"/>
          </w:tcPr>
          <w:p w14:paraId="52D46F8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0,25-0,5</w:t>
            </w:r>
          </w:p>
        </w:tc>
        <w:tc>
          <w:tcPr>
            <w:tcW w:w="960" w:type="dxa"/>
            <w:tcBorders>
              <w:top w:val="single" w:sz="6" w:space="0" w:color="auto"/>
              <w:left w:val="single" w:sz="6" w:space="0" w:color="auto"/>
              <w:bottom w:val="single" w:sz="6" w:space="0" w:color="auto"/>
              <w:right w:val="single" w:sz="6" w:space="0" w:color="auto"/>
            </w:tcBorders>
            <w:vAlign w:val="center"/>
          </w:tcPr>
          <w:p w14:paraId="3AC74B0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0A966C9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47CFB76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06BC34F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D48272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4127A4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3E8D1E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75CA416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43B37F30" w14:textId="77777777" w:rsidTr="00665274">
        <w:trPr>
          <w:trHeight w:hRule="exact" w:val="267"/>
        </w:trPr>
        <w:tc>
          <w:tcPr>
            <w:tcW w:w="3627" w:type="dxa"/>
            <w:tcBorders>
              <w:top w:val="single" w:sz="6" w:space="0" w:color="auto"/>
              <w:left w:val="single" w:sz="6" w:space="0" w:color="auto"/>
              <w:bottom w:val="single" w:sz="6" w:space="0" w:color="auto"/>
              <w:right w:val="single" w:sz="6" w:space="0" w:color="auto"/>
            </w:tcBorders>
            <w:vAlign w:val="center"/>
          </w:tcPr>
          <w:p w14:paraId="0F1E0B46" w14:textId="77777777" w:rsidR="00692BDF" w:rsidRPr="003C520C" w:rsidRDefault="00692BDF" w:rsidP="00665274">
            <w:pPr>
              <w:rPr>
                <w:rFonts w:eastAsia="Calibri" w:cs="Times New Roman"/>
                <w:bCs/>
              </w:rPr>
            </w:pPr>
            <w:r w:rsidRPr="003C520C">
              <w:rPr>
                <w:rFonts w:eastAsia="Calibri" w:cs="Times New Roman"/>
                <w:bCs/>
              </w:rPr>
              <w:t>Імідаголд. РК</w:t>
            </w:r>
          </w:p>
        </w:tc>
        <w:tc>
          <w:tcPr>
            <w:tcW w:w="1080" w:type="dxa"/>
            <w:tcBorders>
              <w:top w:val="single" w:sz="6" w:space="0" w:color="auto"/>
              <w:left w:val="single" w:sz="6" w:space="0" w:color="auto"/>
              <w:bottom w:val="single" w:sz="6" w:space="0" w:color="auto"/>
              <w:right w:val="single" w:sz="6" w:space="0" w:color="auto"/>
            </w:tcBorders>
            <w:vAlign w:val="center"/>
          </w:tcPr>
          <w:p w14:paraId="0EA3487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0,1-1,25</w:t>
            </w:r>
          </w:p>
        </w:tc>
        <w:tc>
          <w:tcPr>
            <w:tcW w:w="960" w:type="dxa"/>
            <w:tcBorders>
              <w:top w:val="single" w:sz="6" w:space="0" w:color="auto"/>
              <w:left w:val="single" w:sz="6" w:space="0" w:color="auto"/>
              <w:bottom w:val="single" w:sz="6" w:space="0" w:color="auto"/>
              <w:right w:val="single" w:sz="6" w:space="0" w:color="auto"/>
            </w:tcBorders>
            <w:vAlign w:val="center"/>
          </w:tcPr>
          <w:p w14:paraId="29207E8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5EA31E2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32C92DA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6AE8B42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C53681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6CD68B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137020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2655C6A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23FAB443" w14:textId="77777777" w:rsidTr="00665274">
        <w:trPr>
          <w:trHeight w:hRule="exact" w:val="285"/>
        </w:trPr>
        <w:tc>
          <w:tcPr>
            <w:tcW w:w="3627" w:type="dxa"/>
            <w:tcBorders>
              <w:top w:val="single" w:sz="6" w:space="0" w:color="auto"/>
              <w:left w:val="single" w:sz="6" w:space="0" w:color="auto"/>
              <w:bottom w:val="single" w:sz="6" w:space="0" w:color="auto"/>
              <w:right w:val="single" w:sz="6" w:space="0" w:color="auto"/>
            </w:tcBorders>
            <w:vAlign w:val="center"/>
          </w:tcPr>
          <w:p w14:paraId="582331F2"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Інітер 600, ТН</w:t>
            </w:r>
          </w:p>
        </w:tc>
        <w:tc>
          <w:tcPr>
            <w:tcW w:w="1080" w:type="dxa"/>
            <w:tcBorders>
              <w:top w:val="single" w:sz="6" w:space="0" w:color="auto"/>
              <w:left w:val="single" w:sz="6" w:space="0" w:color="auto"/>
              <w:bottom w:val="single" w:sz="6" w:space="0" w:color="auto"/>
              <w:right w:val="single" w:sz="6" w:space="0" w:color="auto"/>
            </w:tcBorders>
            <w:vAlign w:val="center"/>
          </w:tcPr>
          <w:p w14:paraId="5940052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0,5-1,0</w:t>
            </w:r>
          </w:p>
        </w:tc>
        <w:tc>
          <w:tcPr>
            <w:tcW w:w="960" w:type="dxa"/>
            <w:tcBorders>
              <w:top w:val="single" w:sz="6" w:space="0" w:color="auto"/>
              <w:left w:val="single" w:sz="6" w:space="0" w:color="auto"/>
              <w:bottom w:val="single" w:sz="6" w:space="0" w:color="auto"/>
              <w:right w:val="single" w:sz="6" w:space="0" w:color="auto"/>
            </w:tcBorders>
            <w:vAlign w:val="center"/>
          </w:tcPr>
          <w:p w14:paraId="0811924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2524F4E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15D4E0B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22BEBF2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AB804C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09AFB7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4ADC32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792538A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1753D578" w14:textId="77777777" w:rsidTr="00665274">
        <w:trPr>
          <w:trHeight w:hRule="exact" w:val="572"/>
        </w:trPr>
        <w:tc>
          <w:tcPr>
            <w:tcW w:w="3627" w:type="dxa"/>
            <w:tcBorders>
              <w:top w:val="single" w:sz="6" w:space="0" w:color="auto"/>
              <w:left w:val="single" w:sz="6" w:space="0" w:color="auto"/>
              <w:bottom w:val="single" w:sz="6" w:space="0" w:color="auto"/>
              <w:right w:val="single" w:sz="6" w:space="0" w:color="auto"/>
            </w:tcBorders>
            <w:vAlign w:val="center"/>
          </w:tcPr>
          <w:p w14:paraId="63E2294E"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 xml:space="preserve">Ін Сет </w:t>
            </w:r>
            <w:r w:rsidRPr="003C520C">
              <w:rPr>
                <w:rFonts w:eastAsia="Times New Roman" w:cs="Times New Roman"/>
                <w:lang w:val="en-US" w:eastAsia="ru-RU"/>
              </w:rPr>
              <w:t>SC</w:t>
            </w:r>
            <w:r w:rsidRPr="003C520C">
              <w:rPr>
                <w:rFonts w:eastAsia="Times New Roman" w:cs="Times New Roman"/>
                <w:lang w:eastAsia="ru-RU"/>
              </w:rPr>
              <w:t>,КС</w:t>
            </w:r>
          </w:p>
        </w:tc>
        <w:tc>
          <w:tcPr>
            <w:tcW w:w="1080" w:type="dxa"/>
            <w:tcBorders>
              <w:top w:val="single" w:sz="6" w:space="0" w:color="auto"/>
              <w:left w:val="single" w:sz="6" w:space="0" w:color="auto"/>
              <w:bottom w:val="single" w:sz="6" w:space="0" w:color="auto"/>
              <w:right w:val="single" w:sz="6" w:space="0" w:color="auto"/>
            </w:tcBorders>
            <w:vAlign w:val="center"/>
          </w:tcPr>
          <w:p w14:paraId="765793A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0,3-1,0 1,0-1,5</w:t>
            </w:r>
          </w:p>
        </w:tc>
        <w:tc>
          <w:tcPr>
            <w:tcW w:w="960" w:type="dxa"/>
            <w:tcBorders>
              <w:top w:val="single" w:sz="6" w:space="0" w:color="auto"/>
              <w:left w:val="single" w:sz="6" w:space="0" w:color="auto"/>
              <w:bottom w:val="single" w:sz="6" w:space="0" w:color="auto"/>
              <w:right w:val="single" w:sz="6" w:space="0" w:color="auto"/>
            </w:tcBorders>
            <w:vAlign w:val="center"/>
          </w:tcPr>
          <w:p w14:paraId="18C8C40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6915810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7904021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29D14C0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D5E856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E2FB61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769D17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1194DFA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7A8C6FB4" w14:textId="77777777" w:rsidTr="00665274">
        <w:trPr>
          <w:trHeight w:hRule="exact" w:val="282"/>
        </w:trPr>
        <w:tc>
          <w:tcPr>
            <w:tcW w:w="3627" w:type="dxa"/>
            <w:tcBorders>
              <w:top w:val="single" w:sz="6" w:space="0" w:color="auto"/>
              <w:left w:val="single" w:sz="6" w:space="0" w:color="auto"/>
              <w:bottom w:val="single" w:sz="6" w:space="0" w:color="auto"/>
              <w:right w:val="single" w:sz="6" w:space="0" w:color="auto"/>
            </w:tcBorders>
            <w:vAlign w:val="center"/>
          </w:tcPr>
          <w:p w14:paraId="063115FE" w14:textId="77777777" w:rsidR="00692BDF" w:rsidRPr="003C520C" w:rsidRDefault="00692BDF" w:rsidP="00665274">
            <w:pPr>
              <w:rPr>
                <w:rFonts w:eastAsia="Calibri" w:cs="Times New Roman"/>
                <w:bCs/>
              </w:rPr>
            </w:pPr>
            <w:r w:rsidRPr="003C520C">
              <w:rPr>
                <w:rFonts w:eastAsia="Calibri" w:cs="Times New Roman"/>
                <w:bCs/>
              </w:rPr>
              <w:t>Кайзер/</w:t>
            </w:r>
            <w:r w:rsidRPr="003C520C">
              <w:rPr>
                <w:rFonts w:eastAsia="Calibri" w:cs="Times New Roman"/>
                <w:bCs/>
                <w:lang w:val="en-US"/>
              </w:rPr>
              <w:t>DIYA-</w:t>
            </w:r>
            <w:r w:rsidRPr="003C520C">
              <w:rPr>
                <w:rFonts w:eastAsia="Calibri" w:cs="Times New Roman"/>
                <w:bCs/>
              </w:rPr>
              <w:t>Тіаметоксам, ТН</w:t>
            </w:r>
          </w:p>
        </w:tc>
        <w:tc>
          <w:tcPr>
            <w:tcW w:w="1080" w:type="dxa"/>
            <w:tcBorders>
              <w:top w:val="single" w:sz="6" w:space="0" w:color="auto"/>
              <w:left w:val="single" w:sz="6" w:space="0" w:color="auto"/>
              <w:bottom w:val="single" w:sz="6" w:space="0" w:color="auto"/>
              <w:right w:val="single" w:sz="6" w:space="0" w:color="auto"/>
            </w:tcBorders>
            <w:vAlign w:val="center"/>
          </w:tcPr>
          <w:p w14:paraId="242569F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0,4-0,5</w:t>
            </w:r>
          </w:p>
        </w:tc>
        <w:tc>
          <w:tcPr>
            <w:tcW w:w="960" w:type="dxa"/>
            <w:tcBorders>
              <w:top w:val="single" w:sz="6" w:space="0" w:color="auto"/>
              <w:left w:val="single" w:sz="6" w:space="0" w:color="auto"/>
              <w:bottom w:val="single" w:sz="6" w:space="0" w:color="auto"/>
              <w:right w:val="single" w:sz="6" w:space="0" w:color="auto"/>
            </w:tcBorders>
            <w:vAlign w:val="center"/>
          </w:tcPr>
          <w:p w14:paraId="4A60225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65135BF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32BC218C"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765FB34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06D8634"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4C269C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161F9C7"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26B7F70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2B736A1F" w14:textId="77777777" w:rsidTr="00665274">
        <w:trPr>
          <w:trHeight w:hRule="exact" w:val="287"/>
        </w:trPr>
        <w:tc>
          <w:tcPr>
            <w:tcW w:w="3627" w:type="dxa"/>
            <w:tcBorders>
              <w:top w:val="single" w:sz="6" w:space="0" w:color="auto"/>
              <w:left w:val="single" w:sz="6" w:space="0" w:color="auto"/>
              <w:bottom w:val="single" w:sz="6" w:space="0" w:color="auto"/>
              <w:right w:val="single" w:sz="6" w:space="0" w:color="auto"/>
            </w:tcBorders>
            <w:vAlign w:val="center"/>
          </w:tcPr>
          <w:p w14:paraId="78A63F84" w14:textId="77777777" w:rsidR="00692BDF" w:rsidRPr="003C520C" w:rsidRDefault="00692BDF" w:rsidP="00665274">
            <w:pPr>
              <w:rPr>
                <w:rFonts w:eastAsia="Calibri" w:cs="Times New Roman"/>
                <w:bCs/>
              </w:rPr>
            </w:pPr>
            <w:r w:rsidRPr="003C520C">
              <w:rPr>
                <w:rFonts w:eastAsia="Calibri" w:cs="Times New Roman"/>
                <w:bCs/>
              </w:rPr>
              <w:t>*Кантаріс, ТН</w:t>
            </w:r>
          </w:p>
        </w:tc>
        <w:tc>
          <w:tcPr>
            <w:tcW w:w="1080" w:type="dxa"/>
            <w:tcBorders>
              <w:top w:val="single" w:sz="6" w:space="0" w:color="auto"/>
              <w:left w:val="single" w:sz="6" w:space="0" w:color="auto"/>
              <w:bottom w:val="single" w:sz="6" w:space="0" w:color="auto"/>
              <w:right w:val="single" w:sz="6" w:space="0" w:color="auto"/>
            </w:tcBorders>
            <w:vAlign w:val="center"/>
          </w:tcPr>
          <w:p w14:paraId="1CDF9B93"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0,8-1,0</w:t>
            </w:r>
          </w:p>
        </w:tc>
        <w:tc>
          <w:tcPr>
            <w:tcW w:w="960" w:type="dxa"/>
            <w:tcBorders>
              <w:top w:val="single" w:sz="6" w:space="0" w:color="auto"/>
              <w:left w:val="single" w:sz="6" w:space="0" w:color="auto"/>
              <w:bottom w:val="single" w:sz="6" w:space="0" w:color="auto"/>
              <w:right w:val="single" w:sz="6" w:space="0" w:color="auto"/>
            </w:tcBorders>
            <w:vAlign w:val="center"/>
          </w:tcPr>
          <w:p w14:paraId="49600A2D"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04734DE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5680131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0A6975C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AD943D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C0D61EE"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872CFD6"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279C1F8F"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w:t>
            </w:r>
          </w:p>
        </w:tc>
      </w:tr>
      <w:tr w:rsidR="00692BDF" w:rsidRPr="003C520C" w14:paraId="73F9B1EB" w14:textId="77777777" w:rsidTr="00665274">
        <w:trPr>
          <w:trHeight w:hRule="exact" w:val="277"/>
        </w:trPr>
        <w:tc>
          <w:tcPr>
            <w:tcW w:w="3627" w:type="dxa"/>
            <w:tcBorders>
              <w:top w:val="single" w:sz="6" w:space="0" w:color="auto"/>
              <w:left w:val="single" w:sz="6" w:space="0" w:color="auto"/>
              <w:bottom w:val="single" w:sz="6" w:space="0" w:color="auto"/>
              <w:right w:val="single" w:sz="6" w:space="0" w:color="auto"/>
            </w:tcBorders>
            <w:vAlign w:val="center"/>
          </w:tcPr>
          <w:p w14:paraId="05BAF172" w14:textId="77777777" w:rsidR="00692BDF" w:rsidRPr="003C520C" w:rsidRDefault="00692BDF" w:rsidP="00665274">
            <w:pPr>
              <w:rPr>
                <w:rFonts w:eastAsia="Times New Roman" w:cs="Times New Roman"/>
                <w:bCs/>
                <w:lang w:eastAsia="ru-RU"/>
              </w:rPr>
            </w:pPr>
            <w:r w:rsidRPr="003C520C">
              <w:rPr>
                <w:rFonts w:eastAsia="Times New Roman" w:cs="Times New Roman"/>
                <w:bCs/>
                <w:shd w:val="clear" w:color="auto" w:fill="FFFFFF" w:themeFill="background1"/>
                <w:lang w:eastAsia="ru-RU"/>
              </w:rPr>
              <w:t>Команч</w:t>
            </w:r>
            <w:r w:rsidRPr="003C520C">
              <w:rPr>
                <w:rFonts w:eastAsia="Times New Roman" w:cs="Times New Roman"/>
                <w:bCs/>
                <w:lang w:eastAsia="ru-RU"/>
              </w:rPr>
              <w:t xml:space="preserve">, </w:t>
            </w:r>
            <w:r w:rsidRPr="003C520C">
              <w:rPr>
                <w:rFonts w:eastAsia="Times New Roman" w:cs="Times New Roman"/>
                <w:bCs/>
                <w:lang w:val="en-US" w:eastAsia="ru-RU"/>
              </w:rPr>
              <w:t>WG</w:t>
            </w:r>
          </w:p>
        </w:tc>
        <w:tc>
          <w:tcPr>
            <w:tcW w:w="1080" w:type="dxa"/>
            <w:tcBorders>
              <w:top w:val="single" w:sz="6" w:space="0" w:color="auto"/>
              <w:left w:val="single" w:sz="6" w:space="0" w:color="auto"/>
              <w:bottom w:val="single" w:sz="6" w:space="0" w:color="auto"/>
              <w:right w:val="single" w:sz="6" w:space="0" w:color="auto"/>
            </w:tcBorders>
            <w:vAlign w:val="center"/>
          </w:tcPr>
          <w:p w14:paraId="6FCD4F25"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0,5</w:t>
            </w:r>
          </w:p>
        </w:tc>
        <w:tc>
          <w:tcPr>
            <w:tcW w:w="960" w:type="dxa"/>
            <w:tcBorders>
              <w:top w:val="single" w:sz="6" w:space="0" w:color="auto"/>
              <w:left w:val="single" w:sz="6" w:space="0" w:color="auto"/>
              <w:bottom w:val="single" w:sz="6" w:space="0" w:color="auto"/>
              <w:right w:val="single" w:sz="6" w:space="0" w:color="auto"/>
            </w:tcBorders>
            <w:vAlign w:val="center"/>
          </w:tcPr>
          <w:p w14:paraId="32622924"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7AD116BA"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4261D6CE"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3E7A72C7"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A92233E"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35EF164"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C5F6A82"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7385ED9E"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5C36FEE" w14:textId="77777777" w:rsidTr="00665274">
        <w:trPr>
          <w:trHeight w:hRule="exact" w:val="281"/>
        </w:trPr>
        <w:tc>
          <w:tcPr>
            <w:tcW w:w="3627" w:type="dxa"/>
            <w:tcBorders>
              <w:top w:val="single" w:sz="6" w:space="0" w:color="auto"/>
              <w:left w:val="single" w:sz="6" w:space="0" w:color="auto"/>
              <w:bottom w:val="single" w:sz="6" w:space="0" w:color="auto"/>
              <w:right w:val="single" w:sz="6" w:space="0" w:color="auto"/>
            </w:tcBorders>
            <w:vAlign w:val="center"/>
          </w:tcPr>
          <w:p w14:paraId="4D2B7763" w14:textId="77777777" w:rsidR="00692BDF" w:rsidRPr="003C520C" w:rsidRDefault="00692BDF" w:rsidP="00665274">
            <w:pPr>
              <w:rPr>
                <w:rFonts w:eastAsia="Times New Roman" w:cs="Times New Roman"/>
                <w:bCs/>
                <w:shd w:val="clear" w:color="auto" w:fill="FFFF00"/>
                <w:lang w:eastAsia="ru-RU"/>
              </w:rPr>
            </w:pPr>
            <w:r w:rsidRPr="003C520C">
              <w:rPr>
                <w:rFonts w:eastAsia="Calibri" w:cs="Times New Roman"/>
                <w:bCs/>
              </w:rPr>
              <w:t>Контадор Макси, ТН</w:t>
            </w:r>
          </w:p>
        </w:tc>
        <w:tc>
          <w:tcPr>
            <w:tcW w:w="1080" w:type="dxa"/>
            <w:tcBorders>
              <w:top w:val="single" w:sz="6" w:space="0" w:color="auto"/>
              <w:left w:val="single" w:sz="6" w:space="0" w:color="auto"/>
              <w:bottom w:val="single" w:sz="6" w:space="0" w:color="auto"/>
              <w:right w:val="single" w:sz="6" w:space="0" w:color="auto"/>
            </w:tcBorders>
            <w:vAlign w:val="center"/>
          </w:tcPr>
          <w:p w14:paraId="178FE3EA"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0,3-0,6</w:t>
            </w:r>
          </w:p>
        </w:tc>
        <w:tc>
          <w:tcPr>
            <w:tcW w:w="960" w:type="dxa"/>
            <w:tcBorders>
              <w:top w:val="single" w:sz="6" w:space="0" w:color="auto"/>
              <w:left w:val="single" w:sz="6" w:space="0" w:color="auto"/>
              <w:bottom w:val="single" w:sz="6" w:space="0" w:color="auto"/>
              <w:right w:val="single" w:sz="6" w:space="0" w:color="auto"/>
            </w:tcBorders>
            <w:vAlign w:val="center"/>
          </w:tcPr>
          <w:p w14:paraId="06273E69"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2A91F0AD"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3BCAEEF8"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733E7CED"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F4B9253"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139484D"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D979D1F"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5C737E5C"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r>
      <w:tr w:rsidR="00692BDF" w:rsidRPr="003C520C" w14:paraId="67D6E6E1" w14:textId="77777777" w:rsidTr="00665274">
        <w:trPr>
          <w:trHeight w:hRule="exact" w:val="270"/>
        </w:trPr>
        <w:tc>
          <w:tcPr>
            <w:tcW w:w="362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14:paraId="45A9D580" w14:textId="77777777" w:rsidR="00692BDF" w:rsidRPr="003C520C" w:rsidRDefault="00692BDF" w:rsidP="00665274">
            <w:pPr>
              <w:rPr>
                <w:rFonts w:eastAsia="Calibri" w:cs="Times New Roman"/>
                <w:bCs/>
              </w:rPr>
            </w:pPr>
            <w:r w:rsidRPr="003C520C">
              <w:rPr>
                <w:rFonts w:eastAsia="Calibri" w:cs="Times New Roman"/>
                <w:bCs/>
                <w:shd w:val="clear" w:color="auto" w:fill="FFFFFF" w:themeFill="background1"/>
              </w:rPr>
              <w:t>Командор</w:t>
            </w:r>
            <w:r w:rsidRPr="003C520C">
              <w:rPr>
                <w:rFonts w:eastAsia="Calibri" w:cs="Times New Roman"/>
                <w:bCs/>
              </w:rPr>
              <w:t xml:space="preserve"> Екстра, ТН</w:t>
            </w:r>
          </w:p>
        </w:tc>
        <w:tc>
          <w:tcPr>
            <w:tcW w:w="1080" w:type="dxa"/>
            <w:tcBorders>
              <w:top w:val="single" w:sz="6" w:space="0" w:color="auto"/>
              <w:left w:val="single" w:sz="6" w:space="0" w:color="auto"/>
              <w:bottom w:val="single" w:sz="6" w:space="0" w:color="auto"/>
              <w:right w:val="single" w:sz="6" w:space="0" w:color="auto"/>
            </w:tcBorders>
            <w:vAlign w:val="center"/>
          </w:tcPr>
          <w:p w14:paraId="1F7079C0"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0,3-,6</w:t>
            </w:r>
          </w:p>
        </w:tc>
        <w:tc>
          <w:tcPr>
            <w:tcW w:w="960" w:type="dxa"/>
            <w:tcBorders>
              <w:top w:val="single" w:sz="6" w:space="0" w:color="auto"/>
              <w:left w:val="single" w:sz="6" w:space="0" w:color="auto"/>
              <w:bottom w:val="single" w:sz="6" w:space="0" w:color="auto"/>
              <w:right w:val="single" w:sz="6" w:space="0" w:color="auto"/>
            </w:tcBorders>
            <w:vAlign w:val="center"/>
          </w:tcPr>
          <w:p w14:paraId="38FB83F5"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2402133D"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7EA8DEB4"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2F748D89"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5669B36"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C5D234F"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C206C7C"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12EEA259"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r>
      <w:tr w:rsidR="00692BDF" w:rsidRPr="003C520C" w14:paraId="48EBC38E" w14:textId="77777777" w:rsidTr="00665274">
        <w:trPr>
          <w:trHeight w:hRule="exact" w:val="289"/>
        </w:trPr>
        <w:tc>
          <w:tcPr>
            <w:tcW w:w="3627" w:type="dxa"/>
            <w:tcBorders>
              <w:top w:val="single" w:sz="6" w:space="0" w:color="auto"/>
              <w:left w:val="single" w:sz="6" w:space="0" w:color="auto"/>
              <w:bottom w:val="single" w:sz="6" w:space="0" w:color="auto"/>
              <w:right w:val="single" w:sz="6" w:space="0" w:color="auto"/>
            </w:tcBorders>
            <w:vAlign w:val="center"/>
          </w:tcPr>
          <w:p w14:paraId="3A642892" w14:textId="77777777" w:rsidR="00692BDF" w:rsidRPr="003C520C" w:rsidRDefault="00692BDF" w:rsidP="00665274">
            <w:pPr>
              <w:rPr>
                <w:rFonts w:eastAsia="Calibri" w:cs="Times New Roman"/>
                <w:bCs/>
              </w:rPr>
            </w:pPr>
            <w:r w:rsidRPr="003C520C">
              <w:rPr>
                <w:rFonts w:eastAsia="Calibri" w:cs="Times New Roman"/>
                <w:bCs/>
              </w:rPr>
              <w:t>Круїзер 350 FS, ТН</w:t>
            </w:r>
          </w:p>
        </w:tc>
        <w:tc>
          <w:tcPr>
            <w:tcW w:w="1080" w:type="dxa"/>
            <w:tcBorders>
              <w:top w:val="single" w:sz="6" w:space="0" w:color="auto"/>
              <w:left w:val="single" w:sz="6" w:space="0" w:color="auto"/>
              <w:bottom w:val="single" w:sz="6" w:space="0" w:color="auto"/>
              <w:right w:val="single" w:sz="6" w:space="0" w:color="auto"/>
            </w:tcBorders>
            <w:vAlign w:val="center"/>
          </w:tcPr>
          <w:p w14:paraId="2F7532EB"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0,4–0,5</w:t>
            </w:r>
          </w:p>
        </w:tc>
        <w:tc>
          <w:tcPr>
            <w:tcW w:w="960" w:type="dxa"/>
            <w:tcBorders>
              <w:top w:val="single" w:sz="6" w:space="0" w:color="auto"/>
              <w:left w:val="single" w:sz="6" w:space="0" w:color="auto"/>
              <w:bottom w:val="single" w:sz="6" w:space="0" w:color="auto"/>
              <w:right w:val="single" w:sz="6" w:space="0" w:color="auto"/>
            </w:tcBorders>
            <w:vAlign w:val="center"/>
          </w:tcPr>
          <w:p w14:paraId="3E2F3EF5"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358F11D3"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4CAB96CE"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6DC53DCA"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2E0703C"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73E7F65"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3AA181C"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5F6BE2E1"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r>
      <w:tr w:rsidR="00692BDF" w:rsidRPr="003C520C" w14:paraId="266B0145" w14:textId="77777777" w:rsidTr="00665274">
        <w:trPr>
          <w:trHeight w:hRule="exact" w:val="278"/>
        </w:trPr>
        <w:tc>
          <w:tcPr>
            <w:tcW w:w="3627" w:type="dxa"/>
            <w:tcBorders>
              <w:top w:val="single" w:sz="6" w:space="0" w:color="auto"/>
              <w:left w:val="single" w:sz="6" w:space="0" w:color="auto"/>
              <w:bottom w:val="single" w:sz="6" w:space="0" w:color="auto"/>
              <w:right w:val="single" w:sz="6" w:space="0" w:color="auto"/>
            </w:tcBorders>
            <w:vAlign w:val="center"/>
          </w:tcPr>
          <w:p w14:paraId="17B9F50E" w14:textId="77777777" w:rsidR="00692BDF" w:rsidRPr="003C520C" w:rsidRDefault="00692BDF" w:rsidP="00665274">
            <w:pPr>
              <w:rPr>
                <w:rFonts w:eastAsia="Calibri" w:cs="Times New Roman"/>
                <w:bCs/>
              </w:rPr>
            </w:pPr>
            <w:r w:rsidRPr="003C520C">
              <w:rPr>
                <w:rFonts w:eastAsia="Calibri" w:cs="Times New Roman"/>
                <w:bCs/>
              </w:rPr>
              <w:t>Лайнер, ТН</w:t>
            </w:r>
          </w:p>
        </w:tc>
        <w:tc>
          <w:tcPr>
            <w:tcW w:w="1080" w:type="dxa"/>
            <w:tcBorders>
              <w:top w:val="single" w:sz="6" w:space="0" w:color="auto"/>
              <w:left w:val="single" w:sz="6" w:space="0" w:color="auto"/>
              <w:bottom w:val="single" w:sz="6" w:space="0" w:color="auto"/>
              <w:right w:val="single" w:sz="6" w:space="0" w:color="auto"/>
            </w:tcBorders>
            <w:vAlign w:val="center"/>
          </w:tcPr>
          <w:p w14:paraId="53FAE517"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0,3-0,6</w:t>
            </w:r>
          </w:p>
        </w:tc>
        <w:tc>
          <w:tcPr>
            <w:tcW w:w="960" w:type="dxa"/>
            <w:tcBorders>
              <w:top w:val="single" w:sz="6" w:space="0" w:color="auto"/>
              <w:left w:val="single" w:sz="6" w:space="0" w:color="auto"/>
              <w:bottom w:val="single" w:sz="6" w:space="0" w:color="auto"/>
              <w:right w:val="single" w:sz="6" w:space="0" w:color="auto"/>
            </w:tcBorders>
            <w:vAlign w:val="center"/>
          </w:tcPr>
          <w:p w14:paraId="5B337660"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6051249A"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23F61F15"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34133B20"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0D013F0"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999CBCF"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C2C9414"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25396882"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r>
      <w:tr w:rsidR="00692BDF" w:rsidRPr="003C520C" w14:paraId="65BF6CB2" w14:textId="77777777" w:rsidTr="00665274">
        <w:trPr>
          <w:trHeight w:hRule="exact" w:val="269"/>
        </w:trPr>
        <w:tc>
          <w:tcPr>
            <w:tcW w:w="3627" w:type="dxa"/>
            <w:tcBorders>
              <w:top w:val="single" w:sz="6" w:space="0" w:color="auto"/>
              <w:left w:val="single" w:sz="6" w:space="0" w:color="auto"/>
              <w:bottom w:val="single" w:sz="6" w:space="0" w:color="auto"/>
              <w:right w:val="single" w:sz="6" w:space="0" w:color="auto"/>
            </w:tcBorders>
            <w:vAlign w:val="center"/>
          </w:tcPr>
          <w:p w14:paraId="721C76D3"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Матадор, ТН</w:t>
            </w:r>
          </w:p>
        </w:tc>
        <w:tc>
          <w:tcPr>
            <w:tcW w:w="1080" w:type="dxa"/>
            <w:tcBorders>
              <w:top w:val="single" w:sz="6" w:space="0" w:color="auto"/>
              <w:left w:val="single" w:sz="6" w:space="0" w:color="auto"/>
              <w:bottom w:val="single" w:sz="6" w:space="0" w:color="auto"/>
              <w:right w:val="single" w:sz="6" w:space="0" w:color="auto"/>
            </w:tcBorders>
            <w:vAlign w:val="center"/>
          </w:tcPr>
          <w:p w14:paraId="490776C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0,75-1,5</w:t>
            </w:r>
          </w:p>
        </w:tc>
        <w:tc>
          <w:tcPr>
            <w:tcW w:w="960" w:type="dxa"/>
            <w:tcBorders>
              <w:top w:val="single" w:sz="6" w:space="0" w:color="auto"/>
              <w:left w:val="single" w:sz="6" w:space="0" w:color="auto"/>
              <w:bottom w:val="single" w:sz="6" w:space="0" w:color="auto"/>
              <w:right w:val="single" w:sz="6" w:space="0" w:color="auto"/>
            </w:tcBorders>
            <w:vAlign w:val="center"/>
          </w:tcPr>
          <w:p w14:paraId="3E64D9D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3E06826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1AC6373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4141D60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5BBE31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402E2E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DC8C9E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7AF6B66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5716758C" w14:textId="77777777" w:rsidTr="00665274">
        <w:trPr>
          <w:trHeight w:hRule="exact" w:val="286"/>
        </w:trPr>
        <w:tc>
          <w:tcPr>
            <w:tcW w:w="3627" w:type="dxa"/>
            <w:tcBorders>
              <w:top w:val="single" w:sz="6" w:space="0" w:color="auto"/>
              <w:left w:val="single" w:sz="6" w:space="0" w:color="auto"/>
              <w:bottom w:val="single" w:sz="6" w:space="0" w:color="auto"/>
              <w:right w:val="single" w:sz="6" w:space="0" w:color="auto"/>
            </w:tcBorders>
            <w:vAlign w:val="center"/>
          </w:tcPr>
          <w:p w14:paraId="7BB9D130" w14:textId="77777777" w:rsidR="00692BDF" w:rsidRPr="003C520C" w:rsidRDefault="00692BDF" w:rsidP="00665274">
            <w:pPr>
              <w:rPr>
                <w:rFonts w:eastAsia="Times New Roman" w:cs="Times New Roman"/>
                <w:lang w:eastAsia="ru-RU"/>
              </w:rPr>
            </w:pPr>
            <w:r w:rsidRPr="003C520C">
              <w:rPr>
                <w:rFonts w:eastAsia="Calibri" w:cs="Times New Roman"/>
                <w:bCs/>
              </w:rPr>
              <w:t>Матадор Макс, ТН</w:t>
            </w:r>
          </w:p>
        </w:tc>
        <w:tc>
          <w:tcPr>
            <w:tcW w:w="1080" w:type="dxa"/>
            <w:tcBorders>
              <w:top w:val="single" w:sz="6" w:space="0" w:color="auto"/>
              <w:left w:val="single" w:sz="6" w:space="0" w:color="auto"/>
              <w:bottom w:val="single" w:sz="6" w:space="0" w:color="auto"/>
              <w:right w:val="single" w:sz="6" w:space="0" w:color="auto"/>
            </w:tcBorders>
            <w:vAlign w:val="center"/>
          </w:tcPr>
          <w:p w14:paraId="229B073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0,5-0,8</w:t>
            </w:r>
          </w:p>
        </w:tc>
        <w:tc>
          <w:tcPr>
            <w:tcW w:w="960" w:type="dxa"/>
            <w:tcBorders>
              <w:top w:val="single" w:sz="6" w:space="0" w:color="auto"/>
              <w:left w:val="single" w:sz="6" w:space="0" w:color="auto"/>
              <w:bottom w:val="single" w:sz="6" w:space="0" w:color="auto"/>
              <w:right w:val="single" w:sz="6" w:space="0" w:color="auto"/>
            </w:tcBorders>
            <w:vAlign w:val="center"/>
          </w:tcPr>
          <w:p w14:paraId="306F93E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4388F79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788FB91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3CBD9C8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129A3D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57FDBB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51D603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6301CCB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59883FB2" w14:textId="77777777" w:rsidTr="00665274">
        <w:trPr>
          <w:trHeight w:hRule="exact" w:val="277"/>
        </w:trPr>
        <w:tc>
          <w:tcPr>
            <w:tcW w:w="3627" w:type="dxa"/>
            <w:tcBorders>
              <w:top w:val="single" w:sz="6" w:space="0" w:color="auto"/>
              <w:left w:val="single" w:sz="6" w:space="0" w:color="auto"/>
              <w:bottom w:val="single" w:sz="6" w:space="0" w:color="auto"/>
              <w:right w:val="single" w:sz="6" w:space="0" w:color="auto"/>
            </w:tcBorders>
            <w:vAlign w:val="center"/>
          </w:tcPr>
          <w:p w14:paraId="13A84E22" w14:textId="77777777" w:rsidR="00692BDF" w:rsidRPr="003C520C" w:rsidRDefault="00692BDF" w:rsidP="00665274">
            <w:pPr>
              <w:rPr>
                <w:rFonts w:eastAsia="Times New Roman" w:cs="Times New Roman"/>
                <w:bCs/>
                <w:lang w:eastAsia="ru-RU"/>
              </w:rPr>
            </w:pPr>
            <w:r w:rsidRPr="003C520C">
              <w:rPr>
                <w:rFonts w:eastAsia="Times New Roman" w:cs="Times New Roman"/>
                <w:bCs/>
                <w:lang w:eastAsia="ru-RU"/>
              </w:rPr>
              <w:t>Мідер Про, ТН</w:t>
            </w:r>
          </w:p>
        </w:tc>
        <w:tc>
          <w:tcPr>
            <w:tcW w:w="1080" w:type="dxa"/>
            <w:tcBorders>
              <w:top w:val="single" w:sz="6" w:space="0" w:color="auto"/>
              <w:left w:val="single" w:sz="6" w:space="0" w:color="auto"/>
              <w:bottom w:val="single" w:sz="6" w:space="0" w:color="auto"/>
              <w:right w:val="single" w:sz="6" w:space="0" w:color="auto"/>
            </w:tcBorders>
            <w:vAlign w:val="center"/>
          </w:tcPr>
          <w:p w14:paraId="3ACA32C3"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0,5-1,0</w:t>
            </w:r>
          </w:p>
        </w:tc>
        <w:tc>
          <w:tcPr>
            <w:tcW w:w="960" w:type="dxa"/>
            <w:tcBorders>
              <w:top w:val="single" w:sz="6" w:space="0" w:color="auto"/>
              <w:left w:val="single" w:sz="6" w:space="0" w:color="auto"/>
              <w:bottom w:val="single" w:sz="6" w:space="0" w:color="auto"/>
              <w:right w:val="single" w:sz="6" w:space="0" w:color="auto"/>
            </w:tcBorders>
            <w:vAlign w:val="center"/>
          </w:tcPr>
          <w:p w14:paraId="7A0A3675"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74D81B9D"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21A852A5"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51773A1D"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5FD50E3"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214F2F3"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8B92FFE"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3372E357"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7879590" w14:textId="77777777" w:rsidTr="00665274">
        <w:trPr>
          <w:trHeight w:hRule="exact" w:val="280"/>
        </w:trPr>
        <w:tc>
          <w:tcPr>
            <w:tcW w:w="3627" w:type="dxa"/>
            <w:tcBorders>
              <w:top w:val="single" w:sz="6" w:space="0" w:color="auto"/>
              <w:left w:val="single" w:sz="6" w:space="0" w:color="auto"/>
              <w:bottom w:val="single" w:sz="6" w:space="0" w:color="auto"/>
              <w:right w:val="single" w:sz="6" w:space="0" w:color="auto"/>
            </w:tcBorders>
            <w:vAlign w:val="center"/>
          </w:tcPr>
          <w:p w14:paraId="5B006741" w14:textId="77777777" w:rsidR="00692BDF" w:rsidRPr="003C520C" w:rsidRDefault="00692BDF" w:rsidP="00665274">
            <w:pPr>
              <w:rPr>
                <w:rFonts w:eastAsia="Times New Roman" w:cs="Times New Roman"/>
                <w:bCs/>
                <w:lang w:eastAsia="ru-RU"/>
              </w:rPr>
            </w:pPr>
            <w:r w:rsidRPr="003C520C">
              <w:rPr>
                <w:rFonts w:eastAsia="Times New Roman" w:cs="Times New Roman"/>
                <w:bCs/>
                <w:lang w:eastAsia="ru-RU"/>
              </w:rPr>
              <w:t>Нупрід 600, ТН</w:t>
            </w:r>
          </w:p>
        </w:tc>
        <w:tc>
          <w:tcPr>
            <w:tcW w:w="1080" w:type="dxa"/>
            <w:tcBorders>
              <w:top w:val="single" w:sz="6" w:space="0" w:color="auto"/>
              <w:left w:val="single" w:sz="6" w:space="0" w:color="auto"/>
              <w:bottom w:val="single" w:sz="6" w:space="0" w:color="auto"/>
              <w:right w:val="single" w:sz="6" w:space="0" w:color="auto"/>
            </w:tcBorders>
            <w:vAlign w:val="center"/>
          </w:tcPr>
          <w:p w14:paraId="39860F6A"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1,0-1,6</w:t>
            </w:r>
          </w:p>
        </w:tc>
        <w:tc>
          <w:tcPr>
            <w:tcW w:w="960" w:type="dxa"/>
            <w:tcBorders>
              <w:top w:val="single" w:sz="6" w:space="0" w:color="auto"/>
              <w:left w:val="single" w:sz="6" w:space="0" w:color="auto"/>
              <w:bottom w:val="single" w:sz="6" w:space="0" w:color="auto"/>
              <w:right w:val="single" w:sz="6" w:space="0" w:color="auto"/>
            </w:tcBorders>
            <w:vAlign w:val="center"/>
          </w:tcPr>
          <w:p w14:paraId="670A3770"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0DFDAD0A"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57E41AF1"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64EA863C"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42CA136"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F31604C"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448089E"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0A7F7A68"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r>
      <w:tr w:rsidR="00692BDF" w:rsidRPr="003C520C" w14:paraId="6B02E5C6" w14:textId="77777777" w:rsidTr="00665274">
        <w:trPr>
          <w:trHeight w:hRule="exact" w:val="285"/>
        </w:trPr>
        <w:tc>
          <w:tcPr>
            <w:tcW w:w="3627" w:type="dxa"/>
            <w:tcBorders>
              <w:top w:val="single" w:sz="6" w:space="0" w:color="auto"/>
              <w:left w:val="single" w:sz="6" w:space="0" w:color="auto"/>
              <w:bottom w:val="single" w:sz="6" w:space="0" w:color="auto"/>
              <w:right w:val="single" w:sz="6" w:space="0" w:color="auto"/>
            </w:tcBorders>
            <w:vAlign w:val="center"/>
          </w:tcPr>
          <w:p w14:paraId="07818E7B" w14:textId="77777777" w:rsidR="00692BDF" w:rsidRPr="003C520C" w:rsidRDefault="00692BDF" w:rsidP="00665274">
            <w:pPr>
              <w:rPr>
                <w:rFonts w:eastAsia="Calibri" w:cs="Times New Roman"/>
                <w:bCs/>
              </w:rPr>
            </w:pPr>
            <w:r w:rsidRPr="003C520C">
              <w:rPr>
                <w:rFonts w:eastAsia="Calibri" w:cs="Times New Roman"/>
                <w:bCs/>
              </w:rPr>
              <w:t>*Паскаль, ТН</w:t>
            </w:r>
          </w:p>
        </w:tc>
        <w:tc>
          <w:tcPr>
            <w:tcW w:w="1080" w:type="dxa"/>
            <w:tcBorders>
              <w:top w:val="single" w:sz="6" w:space="0" w:color="auto"/>
              <w:left w:val="single" w:sz="6" w:space="0" w:color="auto"/>
              <w:bottom w:val="single" w:sz="6" w:space="0" w:color="auto"/>
              <w:right w:val="single" w:sz="6" w:space="0" w:color="auto"/>
            </w:tcBorders>
            <w:vAlign w:val="center"/>
          </w:tcPr>
          <w:p w14:paraId="1043BE02"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0,75– 1,0</w:t>
            </w:r>
          </w:p>
        </w:tc>
        <w:tc>
          <w:tcPr>
            <w:tcW w:w="960" w:type="dxa"/>
            <w:tcBorders>
              <w:top w:val="single" w:sz="6" w:space="0" w:color="auto"/>
              <w:left w:val="single" w:sz="6" w:space="0" w:color="auto"/>
              <w:bottom w:val="single" w:sz="6" w:space="0" w:color="auto"/>
              <w:right w:val="single" w:sz="6" w:space="0" w:color="auto"/>
            </w:tcBorders>
            <w:vAlign w:val="center"/>
          </w:tcPr>
          <w:p w14:paraId="11DD047B"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6701AD89"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466B4C37"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1D57C5F4"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B51F1AA"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1B0E04D"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9999FC6"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35933271"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0F47A26" w14:textId="77777777" w:rsidTr="00665274">
        <w:trPr>
          <w:trHeight w:hRule="exact" w:val="274"/>
        </w:trPr>
        <w:tc>
          <w:tcPr>
            <w:tcW w:w="3627" w:type="dxa"/>
            <w:tcBorders>
              <w:top w:val="single" w:sz="6" w:space="0" w:color="auto"/>
              <w:left w:val="single" w:sz="6" w:space="0" w:color="auto"/>
              <w:bottom w:val="single" w:sz="6" w:space="0" w:color="auto"/>
              <w:right w:val="single" w:sz="6" w:space="0" w:color="auto"/>
            </w:tcBorders>
            <w:vAlign w:val="center"/>
          </w:tcPr>
          <w:p w14:paraId="6935DD21" w14:textId="77777777" w:rsidR="00692BDF" w:rsidRPr="003C520C" w:rsidRDefault="00692BDF" w:rsidP="00665274">
            <w:pPr>
              <w:rPr>
                <w:rFonts w:eastAsia="Calibri" w:cs="Times New Roman"/>
                <w:bCs/>
              </w:rPr>
            </w:pPr>
            <w:r w:rsidRPr="003C520C">
              <w:rPr>
                <w:rFonts w:eastAsia="Calibri" w:cs="Times New Roman"/>
                <w:bCs/>
              </w:rPr>
              <w:t>*Пентафорс, 322</w:t>
            </w:r>
            <w:r w:rsidRPr="003C520C">
              <w:rPr>
                <w:rFonts w:eastAsia="Times New Roman" w:cs="Times New Roman"/>
                <w:lang w:eastAsia="ru-RU"/>
              </w:rPr>
              <w:t xml:space="preserve"> FS, ТН</w:t>
            </w:r>
          </w:p>
        </w:tc>
        <w:tc>
          <w:tcPr>
            <w:tcW w:w="1080" w:type="dxa"/>
            <w:tcBorders>
              <w:top w:val="single" w:sz="6" w:space="0" w:color="auto"/>
              <w:left w:val="single" w:sz="6" w:space="0" w:color="auto"/>
              <w:bottom w:val="single" w:sz="6" w:space="0" w:color="auto"/>
              <w:right w:val="single" w:sz="6" w:space="0" w:color="auto"/>
            </w:tcBorders>
            <w:vAlign w:val="center"/>
          </w:tcPr>
          <w:p w14:paraId="52713319"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color w:val="000000"/>
                <w:lang w:eastAsia="ru-RU"/>
              </w:rPr>
              <w:t>1,5-2,0</w:t>
            </w:r>
          </w:p>
        </w:tc>
        <w:tc>
          <w:tcPr>
            <w:tcW w:w="960" w:type="dxa"/>
            <w:tcBorders>
              <w:top w:val="single" w:sz="6" w:space="0" w:color="auto"/>
              <w:left w:val="single" w:sz="6" w:space="0" w:color="auto"/>
              <w:bottom w:val="single" w:sz="6" w:space="0" w:color="auto"/>
              <w:right w:val="single" w:sz="6" w:space="0" w:color="auto"/>
            </w:tcBorders>
            <w:vAlign w:val="center"/>
          </w:tcPr>
          <w:p w14:paraId="5BC22670"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42498728"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19D2D5A9"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485B7CDA"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8D18378"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8AD8F5A"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56133CE"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0D0D43F3" w14:textId="77777777" w:rsidR="00692BDF" w:rsidRPr="003C520C" w:rsidRDefault="00692BDF" w:rsidP="00665274">
            <w:pPr>
              <w:jc w:val="center"/>
              <w:rPr>
                <w:rFonts w:eastAsia="Times New Roman" w:cs="Times New Roman"/>
                <w:bCs/>
                <w:lang w:eastAsia="ru-RU"/>
              </w:rPr>
            </w:pPr>
            <w:r w:rsidRPr="003C520C">
              <w:rPr>
                <w:rFonts w:eastAsia="Times New Roman" w:cs="Times New Roman"/>
                <w:bCs/>
                <w:lang w:eastAsia="ru-RU"/>
              </w:rPr>
              <w:t>–</w:t>
            </w:r>
          </w:p>
        </w:tc>
      </w:tr>
      <w:tr w:rsidR="00692BDF" w:rsidRPr="003C520C" w14:paraId="7A7EAFFF" w14:textId="77777777" w:rsidTr="00665274">
        <w:trPr>
          <w:trHeight w:hRule="exact" w:val="293"/>
        </w:trPr>
        <w:tc>
          <w:tcPr>
            <w:tcW w:w="3627" w:type="dxa"/>
            <w:tcBorders>
              <w:top w:val="single" w:sz="6" w:space="0" w:color="auto"/>
              <w:left w:val="single" w:sz="6" w:space="0" w:color="auto"/>
              <w:bottom w:val="single" w:sz="6" w:space="0" w:color="auto"/>
              <w:right w:val="single" w:sz="6" w:space="0" w:color="auto"/>
            </w:tcBorders>
            <w:vAlign w:val="center"/>
          </w:tcPr>
          <w:p w14:paraId="4DFED879"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*Рекорд Квадро, ТН</w:t>
            </w:r>
          </w:p>
        </w:tc>
        <w:tc>
          <w:tcPr>
            <w:tcW w:w="1080" w:type="dxa"/>
            <w:tcBorders>
              <w:top w:val="single" w:sz="6" w:space="0" w:color="auto"/>
              <w:left w:val="single" w:sz="6" w:space="0" w:color="auto"/>
              <w:bottom w:val="single" w:sz="6" w:space="0" w:color="auto"/>
              <w:right w:val="single" w:sz="6" w:space="0" w:color="auto"/>
            </w:tcBorders>
            <w:vAlign w:val="center"/>
          </w:tcPr>
          <w:p w14:paraId="44C37D8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0,3-0,4</w:t>
            </w:r>
          </w:p>
        </w:tc>
        <w:tc>
          <w:tcPr>
            <w:tcW w:w="960" w:type="dxa"/>
            <w:tcBorders>
              <w:top w:val="single" w:sz="6" w:space="0" w:color="auto"/>
              <w:left w:val="single" w:sz="6" w:space="0" w:color="auto"/>
              <w:bottom w:val="single" w:sz="6" w:space="0" w:color="auto"/>
              <w:right w:val="single" w:sz="6" w:space="0" w:color="auto"/>
            </w:tcBorders>
            <w:vAlign w:val="center"/>
          </w:tcPr>
          <w:p w14:paraId="1AB3D9F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00BDD9D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0E5A98F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44AA4A3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3EDFE3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C3DE75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DE17F6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6EE24BB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7145C469" w14:textId="77777777" w:rsidTr="00665274">
        <w:trPr>
          <w:trHeight w:hRule="exact" w:val="282"/>
        </w:trPr>
        <w:tc>
          <w:tcPr>
            <w:tcW w:w="3627" w:type="dxa"/>
            <w:tcBorders>
              <w:top w:val="single" w:sz="6" w:space="0" w:color="auto"/>
              <w:left w:val="single" w:sz="6" w:space="0" w:color="auto"/>
              <w:bottom w:val="single" w:sz="6" w:space="0" w:color="auto"/>
              <w:right w:val="single" w:sz="6" w:space="0" w:color="auto"/>
            </w:tcBorders>
            <w:vAlign w:val="center"/>
          </w:tcPr>
          <w:p w14:paraId="6932BCA6"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*Селест Макс 165 FS, ТН</w:t>
            </w:r>
          </w:p>
        </w:tc>
        <w:tc>
          <w:tcPr>
            <w:tcW w:w="1080" w:type="dxa"/>
            <w:tcBorders>
              <w:top w:val="single" w:sz="6" w:space="0" w:color="auto"/>
              <w:left w:val="single" w:sz="6" w:space="0" w:color="auto"/>
              <w:bottom w:val="single" w:sz="6" w:space="0" w:color="auto"/>
              <w:right w:val="single" w:sz="6" w:space="0" w:color="auto"/>
            </w:tcBorders>
            <w:vAlign w:val="center"/>
          </w:tcPr>
          <w:p w14:paraId="5A7C259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1,5-2,0</w:t>
            </w:r>
          </w:p>
        </w:tc>
        <w:tc>
          <w:tcPr>
            <w:tcW w:w="960" w:type="dxa"/>
            <w:tcBorders>
              <w:top w:val="single" w:sz="6" w:space="0" w:color="auto"/>
              <w:left w:val="single" w:sz="6" w:space="0" w:color="auto"/>
              <w:bottom w:val="single" w:sz="6" w:space="0" w:color="auto"/>
              <w:right w:val="single" w:sz="6" w:space="0" w:color="auto"/>
            </w:tcBorders>
            <w:vAlign w:val="center"/>
          </w:tcPr>
          <w:p w14:paraId="67BBD4C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2BDF6B0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3518D77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150F8CE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09C95F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231F2B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139CD2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117FDCC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0A547D40" w14:textId="77777777" w:rsidTr="00665274">
        <w:trPr>
          <w:trHeight w:hRule="exact" w:val="273"/>
        </w:trPr>
        <w:tc>
          <w:tcPr>
            <w:tcW w:w="3627" w:type="dxa"/>
            <w:tcBorders>
              <w:top w:val="single" w:sz="6" w:space="0" w:color="auto"/>
              <w:left w:val="single" w:sz="6" w:space="0" w:color="auto"/>
              <w:bottom w:val="single" w:sz="6" w:space="0" w:color="auto"/>
              <w:right w:val="single" w:sz="6" w:space="0" w:color="auto"/>
            </w:tcBorders>
            <w:vAlign w:val="center"/>
          </w:tcPr>
          <w:p w14:paraId="1C8CF598"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 xml:space="preserve">*Селест Топ 312,5 FS, ТН </w:t>
            </w:r>
          </w:p>
        </w:tc>
        <w:tc>
          <w:tcPr>
            <w:tcW w:w="1080" w:type="dxa"/>
            <w:tcBorders>
              <w:top w:val="single" w:sz="6" w:space="0" w:color="auto"/>
              <w:left w:val="single" w:sz="6" w:space="0" w:color="auto"/>
              <w:bottom w:val="single" w:sz="6" w:space="0" w:color="auto"/>
              <w:right w:val="single" w:sz="6" w:space="0" w:color="auto"/>
            </w:tcBorders>
            <w:vAlign w:val="center"/>
          </w:tcPr>
          <w:p w14:paraId="66B68F0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1,0-2,0</w:t>
            </w:r>
          </w:p>
        </w:tc>
        <w:tc>
          <w:tcPr>
            <w:tcW w:w="960" w:type="dxa"/>
            <w:tcBorders>
              <w:top w:val="single" w:sz="6" w:space="0" w:color="auto"/>
              <w:left w:val="single" w:sz="6" w:space="0" w:color="auto"/>
              <w:bottom w:val="single" w:sz="6" w:space="0" w:color="auto"/>
              <w:right w:val="single" w:sz="6" w:space="0" w:color="auto"/>
            </w:tcBorders>
            <w:vAlign w:val="center"/>
          </w:tcPr>
          <w:p w14:paraId="0499CBF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1B32CD6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06FF8A6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146CF63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32E9EA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E89647B"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7E0872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1BAE573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6025FB79" w14:textId="77777777" w:rsidTr="00665274">
        <w:trPr>
          <w:trHeight w:hRule="exact" w:val="291"/>
        </w:trPr>
        <w:tc>
          <w:tcPr>
            <w:tcW w:w="3627" w:type="dxa"/>
            <w:tcBorders>
              <w:top w:val="single" w:sz="6" w:space="0" w:color="auto"/>
              <w:left w:val="single" w:sz="6" w:space="0" w:color="auto"/>
              <w:bottom w:val="single" w:sz="6" w:space="0" w:color="auto"/>
              <w:right w:val="single" w:sz="6" w:space="0" w:color="auto"/>
            </w:tcBorders>
            <w:vAlign w:val="center"/>
          </w:tcPr>
          <w:p w14:paraId="6655B06D"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Сідопрід, ТН</w:t>
            </w:r>
          </w:p>
        </w:tc>
        <w:tc>
          <w:tcPr>
            <w:tcW w:w="1080" w:type="dxa"/>
            <w:tcBorders>
              <w:top w:val="single" w:sz="6" w:space="0" w:color="auto"/>
              <w:left w:val="single" w:sz="6" w:space="0" w:color="auto"/>
              <w:bottom w:val="single" w:sz="6" w:space="0" w:color="auto"/>
              <w:right w:val="single" w:sz="6" w:space="0" w:color="auto"/>
            </w:tcBorders>
            <w:vAlign w:val="center"/>
          </w:tcPr>
          <w:p w14:paraId="005E3DF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0,5-0,85</w:t>
            </w:r>
          </w:p>
        </w:tc>
        <w:tc>
          <w:tcPr>
            <w:tcW w:w="960" w:type="dxa"/>
            <w:tcBorders>
              <w:top w:val="single" w:sz="6" w:space="0" w:color="auto"/>
              <w:left w:val="single" w:sz="6" w:space="0" w:color="auto"/>
              <w:bottom w:val="single" w:sz="6" w:space="0" w:color="auto"/>
              <w:right w:val="single" w:sz="6" w:space="0" w:color="auto"/>
            </w:tcBorders>
            <w:vAlign w:val="center"/>
          </w:tcPr>
          <w:p w14:paraId="3A7AC8B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13734551"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4836E9B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7DB0577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119199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AF8C00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3ECA41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085FD97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189008C7" w14:textId="77777777" w:rsidTr="00665274">
        <w:trPr>
          <w:trHeight w:hRule="exact" w:val="281"/>
        </w:trPr>
        <w:tc>
          <w:tcPr>
            <w:tcW w:w="3627" w:type="dxa"/>
            <w:tcBorders>
              <w:top w:val="single" w:sz="6" w:space="0" w:color="auto"/>
              <w:left w:val="single" w:sz="6" w:space="0" w:color="auto"/>
              <w:bottom w:val="single" w:sz="6" w:space="0" w:color="auto"/>
              <w:right w:val="single" w:sz="6" w:space="0" w:color="auto"/>
            </w:tcBorders>
            <w:vAlign w:val="center"/>
          </w:tcPr>
          <w:p w14:paraId="2C2D43F9" w14:textId="77777777" w:rsidR="00692BDF" w:rsidRPr="003C520C" w:rsidRDefault="00692BDF" w:rsidP="00665274">
            <w:pPr>
              <w:rPr>
                <w:rFonts w:eastAsia="Times New Roman" w:cs="Times New Roman"/>
                <w:color w:val="FF0000"/>
                <w:lang w:eastAsia="ru-RU"/>
              </w:rPr>
            </w:pPr>
            <w:r w:rsidRPr="003C520C">
              <w:rPr>
                <w:rFonts w:eastAsia="Times New Roman" w:cs="Times New Roman"/>
                <w:color w:val="000000"/>
                <w:lang w:eastAsia="ru-RU"/>
              </w:rPr>
              <w:t>*Тринаванта, ТН</w:t>
            </w:r>
          </w:p>
        </w:tc>
        <w:tc>
          <w:tcPr>
            <w:tcW w:w="1080" w:type="dxa"/>
            <w:tcBorders>
              <w:top w:val="single" w:sz="6" w:space="0" w:color="auto"/>
              <w:left w:val="single" w:sz="6" w:space="0" w:color="auto"/>
              <w:bottom w:val="single" w:sz="6" w:space="0" w:color="auto"/>
              <w:right w:val="single" w:sz="6" w:space="0" w:color="auto"/>
            </w:tcBorders>
            <w:vAlign w:val="center"/>
          </w:tcPr>
          <w:p w14:paraId="5F957A53" w14:textId="77777777" w:rsidR="00692BDF" w:rsidRPr="003C520C" w:rsidRDefault="00692BDF" w:rsidP="00665274">
            <w:pPr>
              <w:jc w:val="center"/>
              <w:rPr>
                <w:rFonts w:eastAsia="Times New Roman" w:cs="Times New Roman"/>
                <w:lang w:eastAsia="ru-RU"/>
              </w:rPr>
            </w:pPr>
            <w:r w:rsidRPr="003C520C">
              <w:rPr>
                <w:rFonts w:eastAsia="Times New Roman" w:cs="Times New Roman"/>
                <w:color w:val="000000"/>
                <w:lang w:eastAsia="ru-RU"/>
              </w:rPr>
              <w:t>1,0</w:t>
            </w:r>
          </w:p>
        </w:tc>
        <w:tc>
          <w:tcPr>
            <w:tcW w:w="960" w:type="dxa"/>
            <w:tcBorders>
              <w:top w:val="single" w:sz="6" w:space="0" w:color="auto"/>
              <w:left w:val="single" w:sz="6" w:space="0" w:color="auto"/>
              <w:bottom w:val="single" w:sz="6" w:space="0" w:color="auto"/>
              <w:right w:val="single" w:sz="6" w:space="0" w:color="auto"/>
            </w:tcBorders>
            <w:vAlign w:val="center"/>
          </w:tcPr>
          <w:p w14:paraId="0482BE5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26CBB5B7"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7006FF3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577A346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63A2A3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00725A0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3DF53E9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046E5A6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0E2DBC1C" w14:textId="77777777" w:rsidTr="00665274">
        <w:trPr>
          <w:trHeight w:hRule="exact" w:val="285"/>
        </w:trPr>
        <w:tc>
          <w:tcPr>
            <w:tcW w:w="3627" w:type="dxa"/>
            <w:tcBorders>
              <w:top w:val="single" w:sz="6" w:space="0" w:color="auto"/>
              <w:left w:val="single" w:sz="6" w:space="0" w:color="auto"/>
              <w:bottom w:val="single" w:sz="6" w:space="0" w:color="auto"/>
              <w:right w:val="single" w:sz="6" w:space="0" w:color="auto"/>
            </w:tcBorders>
            <w:vAlign w:val="center"/>
          </w:tcPr>
          <w:p w14:paraId="68AD7376" w14:textId="77777777" w:rsidR="00692BDF" w:rsidRPr="003C520C" w:rsidRDefault="00692BDF" w:rsidP="00665274">
            <w:pPr>
              <w:rPr>
                <w:rFonts w:eastAsia="Times New Roman" w:cs="Times New Roman"/>
                <w:color w:val="000000"/>
                <w:lang w:eastAsia="ru-RU"/>
              </w:rPr>
            </w:pPr>
            <w:r w:rsidRPr="003C520C">
              <w:rPr>
                <w:rFonts w:eastAsia="Times New Roman" w:cs="Times New Roman"/>
                <w:lang w:eastAsia="ru-RU"/>
              </w:rPr>
              <w:t>*Тримбіта, ТН</w:t>
            </w:r>
          </w:p>
        </w:tc>
        <w:tc>
          <w:tcPr>
            <w:tcW w:w="1080" w:type="dxa"/>
            <w:tcBorders>
              <w:top w:val="single" w:sz="6" w:space="0" w:color="auto"/>
              <w:left w:val="single" w:sz="6" w:space="0" w:color="auto"/>
              <w:bottom w:val="single" w:sz="6" w:space="0" w:color="auto"/>
              <w:right w:val="single" w:sz="6" w:space="0" w:color="auto"/>
            </w:tcBorders>
            <w:vAlign w:val="center"/>
          </w:tcPr>
          <w:p w14:paraId="61336668" w14:textId="77777777" w:rsidR="00692BDF" w:rsidRPr="003C520C" w:rsidRDefault="00692BDF" w:rsidP="00665274">
            <w:pPr>
              <w:jc w:val="center"/>
              <w:rPr>
                <w:rFonts w:eastAsia="Times New Roman" w:cs="Times New Roman"/>
                <w:color w:val="000000"/>
                <w:lang w:eastAsia="ru-RU"/>
              </w:rPr>
            </w:pPr>
            <w:r w:rsidRPr="003C520C">
              <w:rPr>
                <w:rFonts w:eastAsia="Times New Roman" w:cs="Times New Roman"/>
                <w:lang w:eastAsia="ru-RU"/>
              </w:rPr>
              <w:t>0,75-1,0</w:t>
            </w:r>
          </w:p>
        </w:tc>
        <w:tc>
          <w:tcPr>
            <w:tcW w:w="960" w:type="dxa"/>
            <w:tcBorders>
              <w:top w:val="single" w:sz="6" w:space="0" w:color="auto"/>
              <w:left w:val="single" w:sz="6" w:space="0" w:color="auto"/>
              <w:bottom w:val="single" w:sz="6" w:space="0" w:color="auto"/>
              <w:right w:val="single" w:sz="6" w:space="0" w:color="auto"/>
            </w:tcBorders>
            <w:vAlign w:val="center"/>
          </w:tcPr>
          <w:p w14:paraId="0BEC9D3E"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0F5917D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67F51F9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41C91D4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B74DC3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2D314FB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57CC3DF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517199F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3B8003B1" w14:textId="77777777" w:rsidTr="00665274">
        <w:trPr>
          <w:trHeight w:hRule="exact" w:val="289"/>
        </w:trPr>
        <w:tc>
          <w:tcPr>
            <w:tcW w:w="3627" w:type="dxa"/>
            <w:tcBorders>
              <w:top w:val="single" w:sz="6" w:space="0" w:color="auto"/>
              <w:left w:val="single" w:sz="6" w:space="0" w:color="auto"/>
              <w:bottom w:val="single" w:sz="6" w:space="0" w:color="auto"/>
              <w:right w:val="single" w:sz="6" w:space="0" w:color="auto"/>
            </w:tcBorders>
            <w:vAlign w:val="center"/>
          </w:tcPr>
          <w:p w14:paraId="0B9623F0" w14:textId="77777777" w:rsidR="00692BDF" w:rsidRPr="003C520C" w:rsidRDefault="00692BDF" w:rsidP="00665274">
            <w:pPr>
              <w:rPr>
                <w:rFonts w:eastAsia="Times New Roman" w:cs="Times New Roman"/>
                <w:lang w:eastAsia="ru-RU"/>
              </w:rPr>
            </w:pPr>
            <w:r w:rsidRPr="003C520C">
              <w:rPr>
                <w:rFonts w:eastAsia="Calibri" w:cs="Times New Roman"/>
                <w:bCs/>
              </w:rPr>
              <w:t>Фавіприд Ектів 600, ТН</w:t>
            </w:r>
          </w:p>
        </w:tc>
        <w:tc>
          <w:tcPr>
            <w:tcW w:w="1080" w:type="dxa"/>
            <w:tcBorders>
              <w:top w:val="single" w:sz="6" w:space="0" w:color="auto"/>
              <w:left w:val="single" w:sz="6" w:space="0" w:color="auto"/>
              <w:bottom w:val="single" w:sz="6" w:space="0" w:color="auto"/>
              <w:right w:val="single" w:sz="6" w:space="0" w:color="auto"/>
            </w:tcBorders>
            <w:vAlign w:val="center"/>
          </w:tcPr>
          <w:p w14:paraId="19ED76A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0,5-1,0</w:t>
            </w:r>
          </w:p>
        </w:tc>
        <w:tc>
          <w:tcPr>
            <w:tcW w:w="960" w:type="dxa"/>
            <w:tcBorders>
              <w:top w:val="single" w:sz="6" w:space="0" w:color="auto"/>
              <w:left w:val="single" w:sz="6" w:space="0" w:color="auto"/>
              <w:bottom w:val="single" w:sz="6" w:space="0" w:color="auto"/>
              <w:right w:val="single" w:sz="6" w:space="0" w:color="auto"/>
            </w:tcBorders>
            <w:vAlign w:val="center"/>
          </w:tcPr>
          <w:p w14:paraId="45ED643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3F2A8EB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5EB2ACB2"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0797FFC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D3D653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75FDD18"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3B1C8E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3674D79A"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1FFDD9E8" w14:textId="77777777" w:rsidTr="00665274">
        <w:trPr>
          <w:trHeight w:hRule="exact" w:val="278"/>
        </w:trPr>
        <w:tc>
          <w:tcPr>
            <w:tcW w:w="3627" w:type="dxa"/>
            <w:tcBorders>
              <w:top w:val="single" w:sz="6" w:space="0" w:color="auto"/>
              <w:left w:val="single" w:sz="6" w:space="0" w:color="auto"/>
              <w:bottom w:val="single" w:sz="6" w:space="0" w:color="auto"/>
              <w:right w:val="single" w:sz="6" w:space="0" w:color="auto"/>
            </w:tcBorders>
            <w:vAlign w:val="center"/>
          </w:tcPr>
          <w:p w14:paraId="391A617C" w14:textId="77777777" w:rsidR="00692BDF" w:rsidRPr="003C520C" w:rsidRDefault="00692BDF" w:rsidP="00665274">
            <w:pPr>
              <w:rPr>
                <w:rFonts w:eastAsia="Calibri" w:cs="Times New Roman"/>
                <w:bCs/>
              </w:rPr>
            </w:pPr>
            <w:r w:rsidRPr="003C520C">
              <w:rPr>
                <w:rFonts w:eastAsia="Calibri" w:cs="Times New Roman"/>
                <w:bCs/>
              </w:rPr>
              <w:t>Форс 200</w:t>
            </w:r>
            <w:r w:rsidRPr="003C520C">
              <w:rPr>
                <w:rFonts w:eastAsia="Calibri" w:cs="Times New Roman"/>
                <w:bCs/>
                <w:lang w:val="en-US"/>
              </w:rPr>
              <w:t xml:space="preserve"> </w:t>
            </w:r>
            <w:r w:rsidRPr="003C520C">
              <w:rPr>
                <w:rFonts w:eastAsia="Calibri" w:cs="Times New Roman"/>
                <w:bCs/>
              </w:rPr>
              <w:t>С</w:t>
            </w:r>
            <w:r w:rsidRPr="003C520C">
              <w:rPr>
                <w:rFonts w:eastAsia="Calibri" w:cs="Times New Roman"/>
                <w:bCs/>
                <w:lang w:val="en-US"/>
              </w:rPr>
              <w:t>S</w:t>
            </w:r>
            <w:r w:rsidRPr="003C520C">
              <w:rPr>
                <w:rFonts w:eastAsia="Calibri" w:cs="Times New Roman"/>
                <w:bCs/>
              </w:rPr>
              <w:t>, КС</w:t>
            </w:r>
          </w:p>
        </w:tc>
        <w:tc>
          <w:tcPr>
            <w:tcW w:w="1080" w:type="dxa"/>
            <w:tcBorders>
              <w:top w:val="single" w:sz="6" w:space="0" w:color="auto"/>
              <w:left w:val="single" w:sz="6" w:space="0" w:color="auto"/>
              <w:bottom w:val="single" w:sz="6" w:space="0" w:color="auto"/>
              <w:right w:val="single" w:sz="6" w:space="0" w:color="auto"/>
            </w:tcBorders>
            <w:vAlign w:val="center"/>
          </w:tcPr>
          <w:p w14:paraId="441AB72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1,0</w:t>
            </w:r>
          </w:p>
        </w:tc>
        <w:tc>
          <w:tcPr>
            <w:tcW w:w="960" w:type="dxa"/>
            <w:tcBorders>
              <w:top w:val="single" w:sz="6" w:space="0" w:color="auto"/>
              <w:left w:val="single" w:sz="6" w:space="0" w:color="auto"/>
              <w:bottom w:val="single" w:sz="6" w:space="0" w:color="auto"/>
              <w:right w:val="single" w:sz="6" w:space="0" w:color="auto"/>
            </w:tcBorders>
            <w:vAlign w:val="center"/>
          </w:tcPr>
          <w:p w14:paraId="4FF021B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4A4B24B4"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3FCBED7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0D61296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37CFE1F"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D2DD89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72DAA67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49320BD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r w:rsidR="00692BDF" w:rsidRPr="003C520C" w14:paraId="2BDC5353" w14:textId="77777777" w:rsidTr="00665274">
        <w:trPr>
          <w:trHeight w:hRule="exact" w:val="283"/>
        </w:trPr>
        <w:tc>
          <w:tcPr>
            <w:tcW w:w="3627" w:type="dxa"/>
            <w:tcBorders>
              <w:top w:val="single" w:sz="6" w:space="0" w:color="auto"/>
              <w:left w:val="single" w:sz="6" w:space="0" w:color="auto"/>
              <w:bottom w:val="single" w:sz="6" w:space="0" w:color="auto"/>
              <w:right w:val="single" w:sz="6" w:space="0" w:color="auto"/>
            </w:tcBorders>
            <w:vAlign w:val="center"/>
          </w:tcPr>
          <w:p w14:paraId="689D4ABB" w14:textId="77777777" w:rsidR="00692BDF" w:rsidRPr="003C520C" w:rsidRDefault="00692BDF" w:rsidP="00665274">
            <w:pPr>
              <w:rPr>
                <w:rFonts w:eastAsia="Times New Roman" w:cs="Times New Roman"/>
                <w:lang w:eastAsia="ru-RU"/>
              </w:rPr>
            </w:pPr>
            <w:r w:rsidRPr="003C520C">
              <w:rPr>
                <w:rFonts w:eastAsia="Times New Roman" w:cs="Times New Roman"/>
                <w:lang w:eastAsia="ru-RU"/>
              </w:rPr>
              <w:t>*Юнта Квадро 373,4 FS, т.к.с.</w:t>
            </w:r>
          </w:p>
          <w:p w14:paraId="7548E3A3" w14:textId="77777777" w:rsidR="00692BDF" w:rsidRPr="003C520C" w:rsidRDefault="00692BDF" w:rsidP="00665274">
            <w:pPr>
              <w:jc w:val="center"/>
              <w:rPr>
                <w:rFonts w:eastAsia="Times New Roman" w:cs="Times New Roman"/>
                <w:lang w:eastAsia="ru-RU"/>
              </w:rPr>
            </w:pPr>
          </w:p>
          <w:p w14:paraId="0851E026" w14:textId="77777777" w:rsidR="00692BDF" w:rsidRPr="003C520C" w:rsidRDefault="00692BDF" w:rsidP="00665274">
            <w:pPr>
              <w:jc w:val="center"/>
              <w:rPr>
                <w:rFonts w:eastAsia="Times New Roman" w:cs="Times New Roman"/>
                <w:lang w:eastAsia="ru-RU"/>
              </w:rPr>
            </w:pPr>
          </w:p>
        </w:tc>
        <w:tc>
          <w:tcPr>
            <w:tcW w:w="1080" w:type="dxa"/>
            <w:tcBorders>
              <w:top w:val="single" w:sz="6" w:space="0" w:color="auto"/>
              <w:left w:val="single" w:sz="6" w:space="0" w:color="auto"/>
              <w:bottom w:val="single" w:sz="6" w:space="0" w:color="auto"/>
              <w:right w:val="single" w:sz="6" w:space="0" w:color="auto"/>
            </w:tcBorders>
            <w:vAlign w:val="center"/>
          </w:tcPr>
          <w:p w14:paraId="4810D61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1,4-1,6</w:t>
            </w:r>
          </w:p>
        </w:tc>
        <w:tc>
          <w:tcPr>
            <w:tcW w:w="960" w:type="dxa"/>
            <w:tcBorders>
              <w:top w:val="single" w:sz="6" w:space="0" w:color="auto"/>
              <w:left w:val="single" w:sz="6" w:space="0" w:color="auto"/>
              <w:bottom w:val="single" w:sz="6" w:space="0" w:color="auto"/>
              <w:right w:val="single" w:sz="6" w:space="0" w:color="auto"/>
            </w:tcBorders>
            <w:vAlign w:val="center"/>
          </w:tcPr>
          <w:p w14:paraId="48F10FD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960" w:type="dxa"/>
            <w:tcBorders>
              <w:top w:val="single" w:sz="6" w:space="0" w:color="auto"/>
              <w:left w:val="single" w:sz="6" w:space="0" w:color="auto"/>
              <w:bottom w:val="single" w:sz="6" w:space="0" w:color="auto"/>
              <w:right w:val="single" w:sz="6" w:space="0" w:color="auto"/>
            </w:tcBorders>
            <w:vAlign w:val="center"/>
          </w:tcPr>
          <w:p w14:paraId="62FA41E9"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780" w:type="dxa"/>
            <w:tcBorders>
              <w:top w:val="single" w:sz="6" w:space="0" w:color="auto"/>
              <w:left w:val="single" w:sz="6" w:space="0" w:color="auto"/>
              <w:bottom w:val="single" w:sz="6" w:space="0" w:color="auto"/>
              <w:right w:val="single" w:sz="6" w:space="0" w:color="auto"/>
            </w:tcBorders>
            <w:vAlign w:val="center"/>
          </w:tcPr>
          <w:p w14:paraId="35BF836D"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6" w:space="0" w:color="auto"/>
              <w:left w:val="single" w:sz="6" w:space="0" w:color="auto"/>
              <w:bottom w:val="single" w:sz="6" w:space="0" w:color="auto"/>
              <w:right w:val="single" w:sz="6" w:space="0" w:color="auto"/>
            </w:tcBorders>
            <w:vAlign w:val="center"/>
          </w:tcPr>
          <w:p w14:paraId="0F21C923"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1E2E03B5"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6650EEE0"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420" w:type="dxa"/>
            <w:tcBorders>
              <w:top w:val="single" w:sz="6" w:space="0" w:color="auto"/>
              <w:left w:val="single" w:sz="6" w:space="0" w:color="auto"/>
              <w:bottom w:val="single" w:sz="6" w:space="0" w:color="auto"/>
              <w:right w:val="single" w:sz="6" w:space="0" w:color="auto"/>
            </w:tcBorders>
            <w:vAlign w:val="center"/>
          </w:tcPr>
          <w:p w14:paraId="49E8E316"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c>
          <w:tcPr>
            <w:tcW w:w="1080" w:type="dxa"/>
            <w:tcBorders>
              <w:top w:val="single" w:sz="6" w:space="0" w:color="auto"/>
              <w:left w:val="single" w:sz="6" w:space="0" w:color="auto"/>
              <w:bottom w:val="single" w:sz="6" w:space="0" w:color="auto"/>
              <w:right w:val="single" w:sz="4" w:space="0" w:color="auto"/>
            </w:tcBorders>
            <w:vAlign w:val="center"/>
          </w:tcPr>
          <w:p w14:paraId="065CA96C" w14:textId="77777777" w:rsidR="00692BDF" w:rsidRPr="003C520C" w:rsidRDefault="00692BDF" w:rsidP="00665274">
            <w:pPr>
              <w:jc w:val="center"/>
              <w:rPr>
                <w:rFonts w:eastAsia="Times New Roman" w:cs="Times New Roman"/>
                <w:lang w:eastAsia="ru-RU"/>
              </w:rPr>
            </w:pPr>
            <w:r w:rsidRPr="003C520C">
              <w:rPr>
                <w:rFonts w:eastAsia="Times New Roman" w:cs="Times New Roman"/>
                <w:lang w:eastAsia="ru-RU"/>
              </w:rPr>
              <w:t>–</w:t>
            </w:r>
          </w:p>
        </w:tc>
      </w:tr>
    </w:tbl>
    <w:p w14:paraId="3E756EBE" w14:textId="77777777" w:rsidR="00692BDF" w:rsidRPr="003C520C" w:rsidRDefault="00692BDF" w:rsidP="00692BDF">
      <w:pPr>
        <w:rPr>
          <w:rFonts w:eastAsia="Times New Roman" w:cs="Times New Roman"/>
          <w:lang w:eastAsia="ru-RU"/>
        </w:rPr>
      </w:pPr>
      <w:r w:rsidRPr="003C520C">
        <w:rPr>
          <w:rFonts w:eastAsia="Times New Roman" w:cs="Times New Roman"/>
          <w:lang w:eastAsia="ru-RU"/>
        </w:rPr>
        <w:t>* – препарати інсекто-фунгіцидної дії</w:t>
      </w:r>
    </w:p>
    <w:p w14:paraId="3A2655D3" w14:textId="77777777" w:rsidR="00692BDF" w:rsidRPr="003C520C" w:rsidRDefault="00692BDF" w:rsidP="00692BDF">
      <w:pPr>
        <w:jc w:val="center"/>
        <w:rPr>
          <w:rFonts w:eastAsia="Times New Roman" w:cs="Times New Roman"/>
          <w:vertAlign w:val="superscript"/>
          <w:lang w:eastAsia="ru-RU"/>
        </w:rPr>
      </w:pPr>
    </w:p>
    <w:p w14:paraId="6BB76195" w14:textId="77777777" w:rsidR="00692BDF" w:rsidRPr="003C520C" w:rsidRDefault="00692BDF" w:rsidP="00692BDF">
      <w:pPr>
        <w:jc w:val="center"/>
        <w:rPr>
          <w:rFonts w:eastAsia="Times New Roman" w:cs="Times New Roman"/>
          <w:b/>
          <w:bCs/>
          <w:sz w:val="28"/>
          <w:szCs w:val="28"/>
          <w:lang w:eastAsia="ru-RU"/>
        </w:rPr>
      </w:pPr>
      <w:r w:rsidRPr="003C520C">
        <w:rPr>
          <w:rFonts w:eastAsia="Times New Roman" w:cs="Times New Roman"/>
          <w:b/>
          <w:bCs/>
          <w:sz w:val="28"/>
          <w:szCs w:val="28"/>
          <w:lang w:eastAsia="ru-RU"/>
        </w:rPr>
        <w:t>Таблиця 4. Норми витрат та спектр дії інсектицидів в період вегетації  озимої  пшениці</w:t>
      </w:r>
    </w:p>
    <w:p w14:paraId="75277A7A" w14:textId="77777777" w:rsidR="00692BDF" w:rsidRPr="003C520C" w:rsidRDefault="00692BDF" w:rsidP="00692BDF">
      <w:pPr>
        <w:jc w:val="center"/>
        <w:rPr>
          <w:rFonts w:eastAsia="Times New Roman" w:cs="Times New Roman"/>
          <w:lang w:eastAsia="ru-RU"/>
        </w:rPr>
      </w:pPr>
    </w:p>
    <w:tbl>
      <w:tblPr>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4"/>
        <w:gridCol w:w="1224"/>
        <w:gridCol w:w="360"/>
        <w:gridCol w:w="720"/>
        <w:gridCol w:w="720"/>
        <w:gridCol w:w="540"/>
        <w:gridCol w:w="540"/>
        <w:gridCol w:w="720"/>
        <w:gridCol w:w="720"/>
        <w:gridCol w:w="412"/>
        <w:gridCol w:w="708"/>
        <w:gridCol w:w="567"/>
      </w:tblGrid>
      <w:tr w:rsidR="00692BDF" w:rsidRPr="003C520C" w14:paraId="584918C7" w14:textId="77777777" w:rsidTr="00665274">
        <w:trPr>
          <w:cantSplit/>
          <w:trHeight w:val="1428"/>
        </w:trPr>
        <w:tc>
          <w:tcPr>
            <w:tcW w:w="2834" w:type="dxa"/>
            <w:tcBorders>
              <w:top w:val="single" w:sz="4" w:space="0" w:color="auto"/>
              <w:left w:val="single" w:sz="4" w:space="0" w:color="auto"/>
              <w:bottom w:val="single" w:sz="4" w:space="0" w:color="auto"/>
              <w:right w:val="single" w:sz="4" w:space="0" w:color="auto"/>
            </w:tcBorders>
            <w:vAlign w:val="center"/>
          </w:tcPr>
          <w:p w14:paraId="06928326" w14:textId="77777777" w:rsidR="00692BDF" w:rsidRPr="003C520C" w:rsidRDefault="00692BDF" w:rsidP="00665274">
            <w:pPr>
              <w:spacing w:before="40" w:line="240" w:lineRule="atLeast"/>
              <w:jc w:val="center"/>
              <w:rPr>
                <w:rFonts w:eastAsia="Times New Roman" w:cs="Times New Roman"/>
                <w:lang w:eastAsia="ru-RU"/>
              </w:rPr>
            </w:pPr>
            <w:r w:rsidRPr="003C520C">
              <w:rPr>
                <w:rFonts w:eastAsia="Times New Roman" w:cs="Times New Roman"/>
                <w:lang w:eastAsia="ru-RU"/>
              </w:rPr>
              <w:t>Препарат</w:t>
            </w:r>
          </w:p>
          <w:p w14:paraId="3DBE00C7" w14:textId="77777777" w:rsidR="00692BDF" w:rsidRPr="003C520C" w:rsidRDefault="00692BDF" w:rsidP="00665274">
            <w:pPr>
              <w:spacing w:before="40" w:line="240" w:lineRule="atLeast"/>
              <w:jc w:val="center"/>
              <w:rPr>
                <w:rFonts w:eastAsia="Times New Roman" w:cs="Times New Roman"/>
                <w:lang w:eastAsia="ru-RU"/>
              </w:rPr>
            </w:pPr>
          </w:p>
        </w:tc>
        <w:tc>
          <w:tcPr>
            <w:tcW w:w="1224" w:type="dxa"/>
            <w:tcBorders>
              <w:top w:val="single" w:sz="4" w:space="0" w:color="auto"/>
              <w:left w:val="single" w:sz="4" w:space="0" w:color="auto"/>
              <w:bottom w:val="single" w:sz="4" w:space="0" w:color="auto"/>
              <w:right w:val="single" w:sz="4" w:space="0" w:color="auto"/>
            </w:tcBorders>
            <w:textDirection w:val="btLr"/>
          </w:tcPr>
          <w:p w14:paraId="3D30A012" w14:textId="77777777" w:rsidR="00692BDF" w:rsidRPr="003C520C" w:rsidRDefault="00692BDF" w:rsidP="00665274">
            <w:pPr>
              <w:ind w:left="113" w:right="113"/>
              <w:jc w:val="center"/>
              <w:rPr>
                <w:rFonts w:eastAsia="Times New Roman" w:cs="Times New Roman"/>
                <w:lang w:eastAsia="ru-RU"/>
              </w:rPr>
            </w:pPr>
            <w:r w:rsidRPr="003C520C">
              <w:rPr>
                <w:rFonts w:eastAsia="Times New Roman" w:cs="Times New Roman"/>
                <w:lang w:eastAsia="ru-RU"/>
              </w:rPr>
              <w:t>Норма  витрати препарату, л, кг/га</w:t>
            </w:r>
          </w:p>
          <w:p w14:paraId="0D799AD9" w14:textId="77777777" w:rsidR="00692BDF" w:rsidRPr="003C520C" w:rsidRDefault="00692BDF" w:rsidP="00665274">
            <w:pPr>
              <w:ind w:left="113" w:right="113"/>
              <w:jc w:val="center"/>
              <w:rPr>
                <w:rFonts w:eastAsia="Times New Roman" w:cs="Times New Roman"/>
                <w:lang w:eastAsia="ru-RU"/>
              </w:rPr>
            </w:pPr>
          </w:p>
        </w:tc>
        <w:tc>
          <w:tcPr>
            <w:tcW w:w="360" w:type="dxa"/>
            <w:tcBorders>
              <w:top w:val="single" w:sz="4" w:space="0" w:color="auto"/>
              <w:left w:val="single" w:sz="4" w:space="0" w:color="auto"/>
              <w:bottom w:val="single" w:sz="4" w:space="0" w:color="auto"/>
              <w:right w:val="single" w:sz="4" w:space="0" w:color="auto"/>
            </w:tcBorders>
            <w:textDirection w:val="btLr"/>
            <w:hideMark/>
          </w:tcPr>
          <w:p w14:paraId="0D36352D" w14:textId="77777777" w:rsidR="00692BDF" w:rsidRPr="003C520C" w:rsidRDefault="00692BDF" w:rsidP="00665274">
            <w:pPr>
              <w:ind w:left="113" w:right="113"/>
              <w:jc w:val="center"/>
              <w:rPr>
                <w:rFonts w:eastAsia="Times New Roman" w:cs="Times New Roman"/>
                <w:lang w:eastAsia="ru-RU"/>
              </w:rPr>
            </w:pPr>
            <w:r w:rsidRPr="003C520C">
              <w:rPr>
                <w:rFonts w:eastAsia="Times New Roman" w:cs="Times New Roman"/>
                <w:lang w:eastAsia="ru-RU"/>
              </w:rPr>
              <w:t>Блішки</w:t>
            </w:r>
          </w:p>
        </w:tc>
        <w:tc>
          <w:tcPr>
            <w:tcW w:w="720" w:type="dxa"/>
            <w:tcBorders>
              <w:top w:val="single" w:sz="4" w:space="0" w:color="auto"/>
              <w:left w:val="single" w:sz="4" w:space="0" w:color="auto"/>
              <w:bottom w:val="single" w:sz="4" w:space="0" w:color="auto"/>
              <w:right w:val="single" w:sz="4" w:space="0" w:color="auto"/>
            </w:tcBorders>
            <w:textDirection w:val="btLr"/>
          </w:tcPr>
          <w:p w14:paraId="73A2B79E" w14:textId="77777777" w:rsidR="00692BDF" w:rsidRPr="003C520C" w:rsidRDefault="00692BDF" w:rsidP="00665274">
            <w:pPr>
              <w:ind w:left="57" w:right="57"/>
              <w:jc w:val="center"/>
              <w:rPr>
                <w:rFonts w:eastAsia="Times New Roman" w:cs="Times New Roman"/>
                <w:lang w:eastAsia="ru-RU"/>
              </w:rPr>
            </w:pPr>
            <w:r w:rsidRPr="003C520C">
              <w:rPr>
                <w:rFonts w:eastAsia="Times New Roman" w:cs="Times New Roman"/>
                <w:lang w:eastAsia="ru-RU"/>
              </w:rPr>
              <w:t>Злакові мухи</w:t>
            </w:r>
          </w:p>
          <w:p w14:paraId="446B120C" w14:textId="77777777" w:rsidR="00692BDF" w:rsidRPr="003C520C" w:rsidRDefault="00692BDF" w:rsidP="00665274">
            <w:pPr>
              <w:ind w:left="57" w:right="57"/>
              <w:jc w:val="center"/>
              <w:rPr>
                <w:rFonts w:eastAsia="Times New Roman" w:cs="Times New Roman"/>
                <w:lang w:eastAsia="ru-RU"/>
              </w:rPr>
            </w:pPr>
          </w:p>
        </w:tc>
        <w:tc>
          <w:tcPr>
            <w:tcW w:w="720" w:type="dxa"/>
            <w:tcBorders>
              <w:top w:val="single" w:sz="4" w:space="0" w:color="auto"/>
              <w:left w:val="single" w:sz="4" w:space="0" w:color="auto"/>
              <w:bottom w:val="single" w:sz="4" w:space="0" w:color="auto"/>
              <w:right w:val="single" w:sz="4" w:space="0" w:color="auto"/>
            </w:tcBorders>
            <w:textDirection w:val="btLr"/>
          </w:tcPr>
          <w:p w14:paraId="5AA034B1" w14:textId="77777777" w:rsidR="00692BDF" w:rsidRPr="003C520C" w:rsidRDefault="00692BDF" w:rsidP="00665274">
            <w:pPr>
              <w:ind w:left="57" w:right="57"/>
              <w:jc w:val="center"/>
              <w:rPr>
                <w:rFonts w:eastAsia="Times New Roman" w:cs="Times New Roman"/>
                <w:lang w:eastAsia="ru-RU"/>
              </w:rPr>
            </w:pPr>
            <w:r w:rsidRPr="003C520C">
              <w:rPr>
                <w:rFonts w:eastAsia="Times New Roman" w:cs="Times New Roman"/>
                <w:lang w:eastAsia="ru-RU"/>
              </w:rPr>
              <w:t>Хліб</w:t>
            </w:r>
            <w:r w:rsidRPr="003C520C">
              <w:rPr>
                <w:rFonts w:eastAsia="Times New Roman" w:cs="Times New Roman"/>
                <w:lang w:eastAsia="ru-RU"/>
              </w:rPr>
              <w:softHyphen/>
              <w:t>ний турун</w:t>
            </w:r>
          </w:p>
          <w:p w14:paraId="4F125E70" w14:textId="77777777" w:rsidR="00692BDF" w:rsidRPr="003C520C" w:rsidRDefault="00692BDF" w:rsidP="00665274">
            <w:pPr>
              <w:ind w:left="57" w:right="57"/>
              <w:jc w:val="center"/>
              <w:rPr>
                <w:rFonts w:eastAsia="Times New Roman" w:cs="Times New Roman"/>
                <w:lang w:eastAsia="ru-RU"/>
              </w:rPr>
            </w:pPr>
          </w:p>
        </w:tc>
        <w:tc>
          <w:tcPr>
            <w:tcW w:w="540" w:type="dxa"/>
            <w:tcBorders>
              <w:top w:val="single" w:sz="4" w:space="0" w:color="auto"/>
              <w:left w:val="single" w:sz="4" w:space="0" w:color="auto"/>
              <w:bottom w:val="single" w:sz="4" w:space="0" w:color="auto"/>
              <w:right w:val="single" w:sz="4" w:space="0" w:color="auto"/>
            </w:tcBorders>
            <w:textDirection w:val="btLr"/>
          </w:tcPr>
          <w:p w14:paraId="0EBDDD5C" w14:textId="77777777" w:rsidR="00692BDF" w:rsidRPr="003C520C" w:rsidRDefault="00692BDF" w:rsidP="00665274">
            <w:pPr>
              <w:ind w:left="57" w:right="57"/>
              <w:jc w:val="center"/>
              <w:rPr>
                <w:rFonts w:eastAsia="Times New Roman" w:cs="Times New Roman"/>
                <w:lang w:eastAsia="ru-RU"/>
              </w:rPr>
            </w:pPr>
            <w:r w:rsidRPr="003C520C">
              <w:rPr>
                <w:rFonts w:eastAsia="Times New Roman" w:cs="Times New Roman"/>
                <w:lang w:eastAsia="ru-RU"/>
              </w:rPr>
              <w:t>Попе</w:t>
            </w:r>
            <w:r w:rsidRPr="003C520C">
              <w:rPr>
                <w:rFonts w:eastAsia="Times New Roman" w:cs="Times New Roman"/>
                <w:lang w:eastAsia="ru-RU"/>
              </w:rPr>
              <w:softHyphen/>
              <w:t>лиці</w:t>
            </w:r>
          </w:p>
          <w:p w14:paraId="24E1D0C4" w14:textId="77777777" w:rsidR="00692BDF" w:rsidRPr="003C520C" w:rsidRDefault="00692BDF" w:rsidP="00665274">
            <w:pPr>
              <w:ind w:left="57" w:right="57"/>
              <w:jc w:val="center"/>
              <w:rPr>
                <w:rFonts w:eastAsia="Times New Roman" w:cs="Times New Roman"/>
                <w:lang w:eastAsia="ru-RU"/>
              </w:rPr>
            </w:pPr>
          </w:p>
        </w:tc>
        <w:tc>
          <w:tcPr>
            <w:tcW w:w="540" w:type="dxa"/>
            <w:tcBorders>
              <w:top w:val="single" w:sz="4" w:space="0" w:color="auto"/>
              <w:left w:val="single" w:sz="4" w:space="0" w:color="auto"/>
              <w:bottom w:val="single" w:sz="4" w:space="0" w:color="auto"/>
              <w:right w:val="single" w:sz="4" w:space="0" w:color="auto"/>
            </w:tcBorders>
            <w:textDirection w:val="btLr"/>
          </w:tcPr>
          <w:p w14:paraId="0612A77A" w14:textId="77777777" w:rsidR="00692BDF" w:rsidRPr="003C520C" w:rsidRDefault="00692BDF" w:rsidP="00665274">
            <w:pPr>
              <w:ind w:left="57" w:right="57"/>
              <w:jc w:val="center"/>
              <w:rPr>
                <w:rFonts w:eastAsia="Times New Roman" w:cs="Times New Roman"/>
                <w:lang w:eastAsia="ru-RU"/>
              </w:rPr>
            </w:pPr>
            <w:r w:rsidRPr="003C520C">
              <w:rPr>
                <w:rFonts w:eastAsia="Times New Roman" w:cs="Times New Roman"/>
                <w:lang w:eastAsia="ru-RU"/>
              </w:rPr>
              <w:t>Цика</w:t>
            </w:r>
            <w:r w:rsidRPr="003C520C">
              <w:rPr>
                <w:rFonts w:eastAsia="Times New Roman" w:cs="Times New Roman"/>
                <w:lang w:eastAsia="ru-RU"/>
              </w:rPr>
              <w:softHyphen/>
              <w:t>ди</w:t>
            </w:r>
          </w:p>
          <w:p w14:paraId="14AFB69C" w14:textId="77777777" w:rsidR="00692BDF" w:rsidRPr="003C520C" w:rsidRDefault="00692BDF" w:rsidP="00665274">
            <w:pPr>
              <w:ind w:left="57" w:right="57"/>
              <w:jc w:val="center"/>
              <w:rPr>
                <w:rFonts w:eastAsia="Times New Roman" w:cs="Times New Roman"/>
                <w:lang w:eastAsia="ru-RU"/>
              </w:rPr>
            </w:pPr>
          </w:p>
        </w:tc>
        <w:tc>
          <w:tcPr>
            <w:tcW w:w="720" w:type="dxa"/>
            <w:tcBorders>
              <w:top w:val="single" w:sz="4" w:space="0" w:color="auto"/>
              <w:left w:val="single" w:sz="4" w:space="0" w:color="auto"/>
              <w:bottom w:val="single" w:sz="4" w:space="0" w:color="auto"/>
              <w:right w:val="single" w:sz="4" w:space="0" w:color="auto"/>
            </w:tcBorders>
            <w:textDirection w:val="btLr"/>
          </w:tcPr>
          <w:p w14:paraId="33FD367F" w14:textId="77777777" w:rsidR="00692BDF" w:rsidRPr="003C520C" w:rsidRDefault="00692BDF" w:rsidP="00665274">
            <w:pPr>
              <w:ind w:left="57" w:right="57"/>
              <w:jc w:val="center"/>
              <w:rPr>
                <w:rFonts w:eastAsia="Times New Roman" w:cs="Times New Roman"/>
                <w:lang w:eastAsia="ru-RU"/>
              </w:rPr>
            </w:pPr>
            <w:r w:rsidRPr="003C520C">
              <w:rPr>
                <w:rFonts w:eastAsia="Times New Roman" w:cs="Times New Roman"/>
                <w:lang w:eastAsia="ru-RU"/>
              </w:rPr>
              <w:t>Підгри</w:t>
            </w:r>
            <w:r w:rsidRPr="003C520C">
              <w:rPr>
                <w:rFonts w:eastAsia="Times New Roman" w:cs="Times New Roman"/>
                <w:lang w:eastAsia="ru-RU"/>
              </w:rPr>
              <w:softHyphen/>
              <w:t>заючі совки</w:t>
            </w:r>
          </w:p>
          <w:p w14:paraId="142065FB" w14:textId="77777777" w:rsidR="00692BDF" w:rsidRPr="003C520C" w:rsidRDefault="00692BDF" w:rsidP="00665274">
            <w:pPr>
              <w:ind w:left="57" w:right="57"/>
              <w:jc w:val="center"/>
              <w:rPr>
                <w:rFonts w:eastAsia="Times New Roman" w:cs="Times New Roman"/>
                <w:lang w:eastAsia="ru-RU"/>
              </w:rPr>
            </w:pPr>
          </w:p>
        </w:tc>
        <w:tc>
          <w:tcPr>
            <w:tcW w:w="720" w:type="dxa"/>
            <w:tcBorders>
              <w:top w:val="single" w:sz="4" w:space="0" w:color="auto"/>
              <w:left w:val="single" w:sz="4" w:space="0" w:color="auto"/>
              <w:bottom w:val="single" w:sz="4" w:space="0" w:color="auto"/>
              <w:right w:val="single" w:sz="4" w:space="0" w:color="auto"/>
            </w:tcBorders>
            <w:textDirection w:val="btLr"/>
          </w:tcPr>
          <w:p w14:paraId="39F4F85E" w14:textId="77777777" w:rsidR="00692BDF" w:rsidRPr="003C520C" w:rsidRDefault="00692BDF" w:rsidP="00665274">
            <w:pPr>
              <w:ind w:left="57" w:right="57"/>
              <w:jc w:val="center"/>
              <w:rPr>
                <w:rFonts w:eastAsia="Times New Roman" w:cs="Times New Roman"/>
                <w:lang w:eastAsia="ru-RU"/>
              </w:rPr>
            </w:pPr>
            <w:r w:rsidRPr="003C520C">
              <w:rPr>
                <w:rFonts w:eastAsia="Times New Roman" w:cs="Times New Roman"/>
                <w:lang w:eastAsia="ru-RU"/>
              </w:rPr>
              <w:t>Хлібні клопи</w:t>
            </w:r>
          </w:p>
          <w:p w14:paraId="05E9121B" w14:textId="77777777" w:rsidR="00692BDF" w:rsidRPr="003C520C" w:rsidRDefault="00692BDF" w:rsidP="00665274">
            <w:pPr>
              <w:ind w:left="57" w:right="57"/>
              <w:jc w:val="center"/>
              <w:rPr>
                <w:rFonts w:eastAsia="Times New Roman" w:cs="Times New Roman"/>
                <w:lang w:eastAsia="ru-RU"/>
              </w:rPr>
            </w:pPr>
          </w:p>
        </w:tc>
        <w:tc>
          <w:tcPr>
            <w:tcW w:w="412" w:type="dxa"/>
            <w:tcBorders>
              <w:top w:val="single" w:sz="4" w:space="0" w:color="auto"/>
              <w:left w:val="single" w:sz="4" w:space="0" w:color="auto"/>
              <w:bottom w:val="single" w:sz="4" w:space="0" w:color="auto"/>
              <w:right w:val="single" w:sz="4" w:space="0" w:color="auto"/>
            </w:tcBorders>
            <w:textDirection w:val="btLr"/>
          </w:tcPr>
          <w:p w14:paraId="5968551F" w14:textId="77777777" w:rsidR="00692BDF" w:rsidRPr="003C520C" w:rsidRDefault="00692BDF" w:rsidP="00665274">
            <w:pPr>
              <w:ind w:left="57" w:right="57"/>
              <w:jc w:val="center"/>
              <w:rPr>
                <w:rFonts w:eastAsia="Times New Roman" w:cs="Times New Roman"/>
                <w:lang w:eastAsia="ru-RU"/>
              </w:rPr>
            </w:pPr>
            <w:r w:rsidRPr="003C520C">
              <w:rPr>
                <w:rFonts w:eastAsia="Times New Roman" w:cs="Times New Roman"/>
                <w:lang w:eastAsia="ru-RU"/>
              </w:rPr>
              <w:t>П'я</w:t>
            </w:r>
            <w:r w:rsidRPr="003C520C">
              <w:rPr>
                <w:rFonts w:eastAsia="Times New Roman" w:cs="Times New Roman"/>
                <w:lang w:eastAsia="ru-RU"/>
              </w:rPr>
              <w:softHyphen/>
              <w:t>виця</w:t>
            </w:r>
          </w:p>
          <w:p w14:paraId="129672C3" w14:textId="77777777" w:rsidR="00692BDF" w:rsidRPr="003C520C" w:rsidRDefault="00692BDF" w:rsidP="00665274">
            <w:pPr>
              <w:ind w:left="57" w:right="57"/>
              <w:jc w:val="center"/>
              <w:rPr>
                <w:rFonts w:eastAsia="Times New Roman" w:cs="Times New Roman"/>
                <w:lang w:eastAsia="ru-RU"/>
              </w:rPr>
            </w:pPr>
          </w:p>
        </w:tc>
        <w:tc>
          <w:tcPr>
            <w:tcW w:w="708" w:type="dxa"/>
            <w:tcBorders>
              <w:top w:val="single" w:sz="4" w:space="0" w:color="auto"/>
              <w:left w:val="single" w:sz="4" w:space="0" w:color="auto"/>
              <w:bottom w:val="single" w:sz="4" w:space="0" w:color="auto"/>
              <w:right w:val="single" w:sz="4" w:space="0" w:color="auto"/>
            </w:tcBorders>
            <w:textDirection w:val="btLr"/>
          </w:tcPr>
          <w:p w14:paraId="30BD56EB" w14:textId="77777777" w:rsidR="00692BDF" w:rsidRPr="003C520C" w:rsidRDefault="00692BDF" w:rsidP="00665274">
            <w:pPr>
              <w:ind w:left="57" w:right="57"/>
              <w:jc w:val="center"/>
              <w:rPr>
                <w:rFonts w:eastAsia="Times New Roman" w:cs="Times New Roman"/>
                <w:lang w:eastAsia="ru-RU"/>
              </w:rPr>
            </w:pPr>
            <w:r w:rsidRPr="003C520C">
              <w:rPr>
                <w:rFonts w:eastAsia="Times New Roman" w:cs="Times New Roman"/>
                <w:lang w:eastAsia="ru-RU"/>
              </w:rPr>
              <w:t>Пше</w:t>
            </w:r>
            <w:r w:rsidRPr="003C520C">
              <w:rPr>
                <w:rFonts w:eastAsia="Times New Roman" w:cs="Times New Roman"/>
                <w:lang w:eastAsia="ru-RU"/>
              </w:rPr>
              <w:softHyphen/>
              <w:t>нич</w:t>
            </w:r>
            <w:r w:rsidRPr="003C520C">
              <w:rPr>
                <w:rFonts w:eastAsia="Times New Roman" w:cs="Times New Roman"/>
                <w:lang w:eastAsia="ru-RU"/>
              </w:rPr>
              <w:softHyphen/>
              <w:t>ний трипс</w:t>
            </w:r>
          </w:p>
          <w:p w14:paraId="6ABC3210" w14:textId="77777777" w:rsidR="00692BDF" w:rsidRPr="003C520C" w:rsidRDefault="00692BDF" w:rsidP="00665274">
            <w:pPr>
              <w:ind w:left="57" w:right="57"/>
              <w:jc w:val="center"/>
              <w:rPr>
                <w:rFonts w:eastAsia="Times New Roman" w:cs="Times New Roman"/>
                <w:lang w:eastAsia="ru-RU"/>
              </w:rPr>
            </w:pPr>
          </w:p>
        </w:tc>
        <w:tc>
          <w:tcPr>
            <w:tcW w:w="567" w:type="dxa"/>
            <w:tcBorders>
              <w:top w:val="single" w:sz="4" w:space="0" w:color="auto"/>
              <w:left w:val="single" w:sz="4" w:space="0" w:color="auto"/>
              <w:bottom w:val="single" w:sz="4" w:space="0" w:color="auto"/>
              <w:right w:val="single" w:sz="4" w:space="0" w:color="auto"/>
            </w:tcBorders>
            <w:textDirection w:val="btLr"/>
          </w:tcPr>
          <w:p w14:paraId="50D96E99" w14:textId="77777777" w:rsidR="00692BDF" w:rsidRPr="003C520C" w:rsidRDefault="00692BDF" w:rsidP="00665274">
            <w:pPr>
              <w:ind w:left="57" w:right="57"/>
              <w:jc w:val="center"/>
              <w:rPr>
                <w:rFonts w:eastAsia="Times New Roman" w:cs="Times New Roman"/>
                <w:lang w:eastAsia="ru-RU"/>
              </w:rPr>
            </w:pPr>
            <w:r w:rsidRPr="003C520C">
              <w:rPr>
                <w:rFonts w:eastAsia="Times New Roman" w:cs="Times New Roman"/>
                <w:lang w:eastAsia="ru-RU"/>
              </w:rPr>
              <w:t>Хлібні жуки</w:t>
            </w:r>
          </w:p>
          <w:p w14:paraId="4074B4CE" w14:textId="77777777" w:rsidR="00692BDF" w:rsidRPr="003C520C" w:rsidRDefault="00692BDF" w:rsidP="00665274">
            <w:pPr>
              <w:ind w:left="57" w:right="57"/>
              <w:jc w:val="center"/>
              <w:rPr>
                <w:rFonts w:eastAsia="Times New Roman" w:cs="Times New Roman"/>
                <w:lang w:eastAsia="ru-RU"/>
              </w:rPr>
            </w:pPr>
          </w:p>
        </w:tc>
      </w:tr>
      <w:tr w:rsidR="00692BDF" w:rsidRPr="003C520C" w14:paraId="7614541C"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07487140"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Актара 25</w:t>
            </w:r>
            <w:r w:rsidRPr="003C520C">
              <w:rPr>
                <w:rFonts w:eastAsia="Times New Roman" w:cs="Times New Roman"/>
                <w:lang w:val="en-US" w:eastAsia="ru-RU"/>
              </w:rPr>
              <w:t>WG</w:t>
            </w:r>
            <w:r w:rsidRPr="003C520C">
              <w:rPr>
                <w:rFonts w:eastAsia="Times New Roman" w:cs="Times New Roman"/>
                <w:lang w:eastAsia="ru-RU"/>
              </w:rPr>
              <w:t xml:space="preserve">, ВГ </w:t>
            </w:r>
          </w:p>
        </w:tc>
        <w:tc>
          <w:tcPr>
            <w:tcW w:w="1224" w:type="dxa"/>
            <w:tcBorders>
              <w:top w:val="single" w:sz="4" w:space="0" w:color="auto"/>
              <w:left w:val="single" w:sz="4" w:space="0" w:color="auto"/>
              <w:bottom w:val="single" w:sz="4" w:space="0" w:color="auto"/>
              <w:right w:val="single" w:sz="4" w:space="0" w:color="auto"/>
            </w:tcBorders>
          </w:tcPr>
          <w:p w14:paraId="012D4765"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0,10-0,14</w:t>
            </w:r>
          </w:p>
        </w:tc>
        <w:tc>
          <w:tcPr>
            <w:tcW w:w="360" w:type="dxa"/>
            <w:tcBorders>
              <w:top w:val="single" w:sz="4" w:space="0" w:color="auto"/>
              <w:left w:val="single" w:sz="4" w:space="0" w:color="auto"/>
              <w:bottom w:val="single" w:sz="4" w:space="0" w:color="auto"/>
              <w:right w:val="single" w:sz="4" w:space="0" w:color="auto"/>
            </w:tcBorders>
            <w:vAlign w:val="center"/>
          </w:tcPr>
          <w:p w14:paraId="4118A86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A0293B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FEB017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75A5295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C2F140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51FC69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nil"/>
              <w:left w:val="single" w:sz="4" w:space="0" w:color="auto"/>
              <w:bottom w:val="single" w:sz="4" w:space="0" w:color="auto"/>
              <w:right w:val="single" w:sz="4" w:space="0" w:color="auto"/>
            </w:tcBorders>
            <w:vAlign w:val="center"/>
          </w:tcPr>
          <w:p w14:paraId="7F11EF8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6E1F377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3E9F518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1069F2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5EBE9322"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04EBB82D" w14:textId="77777777" w:rsidR="00692BDF" w:rsidRPr="003C520C" w:rsidRDefault="00692BDF" w:rsidP="00665274">
            <w:pPr>
              <w:spacing w:before="20" w:line="240" w:lineRule="atLeast"/>
              <w:rPr>
                <w:rFonts w:eastAsia="Times New Roman" w:cs="Times New Roman"/>
                <w:color w:val="4472C4" w:themeColor="accent1"/>
                <w:lang w:eastAsia="ru-RU"/>
              </w:rPr>
            </w:pPr>
            <w:r w:rsidRPr="003C520C">
              <w:rPr>
                <w:rFonts w:eastAsia="Calibri" w:cs="Times New Roman"/>
                <w:bCs/>
              </w:rPr>
              <w:t xml:space="preserve">Альфагард 100, КЕ </w:t>
            </w:r>
          </w:p>
        </w:tc>
        <w:tc>
          <w:tcPr>
            <w:tcW w:w="1224" w:type="dxa"/>
            <w:tcBorders>
              <w:top w:val="single" w:sz="4" w:space="0" w:color="auto"/>
              <w:left w:val="single" w:sz="4" w:space="0" w:color="auto"/>
              <w:bottom w:val="single" w:sz="4" w:space="0" w:color="auto"/>
              <w:right w:val="single" w:sz="4" w:space="0" w:color="auto"/>
            </w:tcBorders>
          </w:tcPr>
          <w:p w14:paraId="62055B0E"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bCs/>
                <w:lang w:eastAsia="ru-RU"/>
              </w:rPr>
              <w:t>0,10-0,15</w:t>
            </w:r>
          </w:p>
        </w:tc>
        <w:tc>
          <w:tcPr>
            <w:tcW w:w="360" w:type="dxa"/>
            <w:tcBorders>
              <w:top w:val="single" w:sz="4" w:space="0" w:color="auto"/>
              <w:left w:val="single" w:sz="4" w:space="0" w:color="auto"/>
              <w:bottom w:val="single" w:sz="4" w:space="0" w:color="auto"/>
              <w:right w:val="single" w:sz="4" w:space="0" w:color="auto"/>
            </w:tcBorders>
            <w:vAlign w:val="center"/>
          </w:tcPr>
          <w:p w14:paraId="0283179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A2C6D6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56D935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7BB0EE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4E37B5F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A4DB7B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20" w:type="dxa"/>
            <w:tcBorders>
              <w:top w:val="nil"/>
              <w:left w:val="single" w:sz="4" w:space="0" w:color="auto"/>
              <w:bottom w:val="single" w:sz="4" w:space="0" w:color="auto"/>
              <w:right w:val="single" w:sz="4" w:space="0" w:color="auto"/>
            </w:tcBorders>
            <w:vAlign w:val="center"/>
          </w:tcPr>
          <w:p w14:paraId="228D337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1DFCCD4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065BDD3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D43025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r>
      <w:tr w:rsidR="00692BDF" w:rsidRPr="003C520C" w14:paraId="4A161639" w14:textId="77777777" w:rsidTr="00665274">
        <w:trPr>
          <w:trHeight w:val="409"/>
        </w:trPr>
        <w:tc>
          <w:tcPr>
            <w:tcW w:w="2834" w:type="dxa"/>
            <w:tcBorders>
              <w:top w:val="single" w:sz="4" w:space="0" w:color="auto"/>
              <w:left w:val="single" w:sz="4" w:space="0" w:color="auto"/>
              <w:bottom w:val="single" w:sz="4" w:space="0" w:color="auto"/>
              <w:right w:val="single" w:sz="4" w:space="0" w:color="auto"/>
            </w:tcBorders>
            <w:vAlign w:val="bottom"/>
          </w:tcPr>
          <w:p w14:paraId="501F6807" w14:textId="77777777" w:rsidR="00692BDF" w:rsidRPr="003C520C" w:rsidRDefault="00692BDF" w:rsidP="00665274">
            <w:pPr>
              <w:spacing w:before="20" w:line="240" w:lineRule="atLeast"/>
              <w:rPr>
                <w:rFonts w:eastAsia="Times New Roman" w:cs="Times New Roman"/>
                <w:color w:val="4472C4" w:themeColor="accent1"/>
                <w:lang w:eastAsia="ru-RU"/>
              </w:rPr>
            </w:pPr>
            <w:r w:rsidRPr="003C520C">
              <w:rPr>
                <w:rFonts w:eastAsia="Calibri" w:cs="Times New Roman"/>
                <w:bCs/>
              </w:rPr>
              <w:t xml:space="preserve">АНТИКОЛОРАД МАКС, КС </w:t>
            </w:r>
          </w:p>
        </w:tc>
        <w:tc>
          <w:tcPr>
            <w:tcW w:w="1224" w:type="dxa"/>
            <w:tcBorders>
              <w:top w:val="single" w:sz="4" w:space="0" w:color="auto"/>
              <w:left w:val="single" w:sz="4" w:space="0" w:color="auto"/>
              <w:bottom w:val="single" w:sz="4" w:space="0" w:color="auto"/>
              <w:right w:val="single" w:sz="4" w:space="0" w:color="auto"/>
            </w:tcBorders>
          </w:tcPr>
          <w:p w14:paraId="5FE6A4DD" w14:textId="77777777" w:rsidR="00692BDF" w:rsidRPr="003C520C" w:rsidRDefault="00692BDF" w:rsidP="00665274">
            <w:pPr>
              <w:spacing w:before="20" w:line="240" w:lineRule="atLeast"/>
              <w:rPr>
                <w:rFonts w:eastAsia="Times New Roman" w:cs="Times New Roman"/>
                <w:lang w:val="en-US" w:eastAsia="ru-RU"/>
              </w:rPr>
            </w:pPr>
            <w:r w:rsidRPr="003C520C">
              <w:rPr>
                <w:rFonts w:eastAsia="Times New Roman" w:cs="Times New Roman"/>
                <w:bCs/>
                <w:lang w:eastAsia="ru-RU"/>
              </w:rPr>
              <w:t>0,2-0,25</w:t>
            </w:r>
          </w:p>
        </w:tc>
        <w:tc>
          <w:tcPr>
            <w:tcW w:w="360" w:type="dxa"/>
            <w:tcBorders>
              <w:top w:val="single" w:sz="4" w:space="0" w:color="auto"/>
              <w:left w:val="single" w:sz="4" w:space="0" w:color="auto"/>
              <w:bottom w:val="single" w:sz="4" w:space="0" w:color="auto"/>
              <w:right w:val="single" w:sz="4" w:space="0" w:color="auto"/>
            </w:tcBorders>
            <w:vAlign w:val="center"/>
          </w:tcPr>
          <w:p w14:paraId="2E4FA7B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0E149B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DD569C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F4742D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0BDC2C9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8A85C3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20" w:type="dxa"/>
            <w:tcBorders>
              <w:top w:val="nil"/>
              <w:left w:val="single" w:sz="4" w:space="0" w:color="auto"/>
              <w:bottom w:val="single" w:sz="4" w:space="0" w:color="auto"/>
              <w:right w:val="single" w:sz="4" w:space="0" w:color="auto"/>
            </w:tcBorders>
            <w:vAlign w:val="center"/>
          </w:tcPr>
          <w:p w14:paraId="0DE5F03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493D1FB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48F73A2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F7EAF4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bCs/>
                <w:lang w:eastAsia="ru-RU"/>
              </w:rPr>
              <w:t>+</w:t>
            </w:r>
          </w:p>
        </w:tc>
      </w:tr>
      <w:tr w:rsidR="00692BDF" w:rsidRPr="003C520C" w14:paraId="1A82F9E4"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4C5F58BB" w14:textId="77777777" w:rsidR="00692BDF" w:rsidRPr="003C520C" w:rsidRDefault="00692BDF" w:rsidP="00665274">
            <w:pPr>
              <w:spacing w:before="20" w:line="240" w:lineRule="atLeast"/>
              <w:rPr>
                <w:rFonts w:eastAsia="Times New Roman" w:cs="Times New Roman"/>
                <w:color w:val="4472C4" w:themeColor="accent1"/>
                <w:lang w:eastAsia="ru-RU"/>
              </w:rPr>
            </w:pPr>
            <w:r w:rsidRPr="003C520C">
              <w:rPr>
                <w:rFonts w:eastAsia="Times New Roman" w:cs="Times New Roman"/>
                <w:lang w:eastAsia="ru-RU"/>
              </w:rPr>
              <w:t>АП</w:t>
            </w:r>
            <w:r w:rsidRPr="003C520C">
              <w:rPr>
                <w:rFonts w:eastAsia="Times New Roman" w:cs="Times New Roman" w:hint="eastAsia"/>
                <w:lang w:eastAsia="ru-RU"/>
              </w:rPr>
              <w:t xml:space="preserve"> Альцип</w:t>
            </w:r>
            <w:r w:rsidRPr="003C520C">
              <w:rPr>
                <w:rFonts w:eastAsia="Times New Roman" w:cs="Times New Roman"/>
                <w:lang w:eastAsia="ru-RU"/>
              </w:rPr>
              <w:t xml:space="preserve"> 100, КЕ </w:t>
            </w:r>
          </w:p>
        </w:tc>
        <w:tc>
          <w:tcPr>
            <w:tcW w:w="1224" w:type="dxa"/>
            <w:tcBorders>
              <w:top w:val="single" w:sz="4" w:space="0" w:color="auto"/>
              <w:left w:val="single" w:sz="4" w:space="0" w:color="auto"/>
              <w:bottom w:val="single" w:sz="4" w:space="0" w:color="auto"/>
              <w:right w:val="single" w:sz="4" w:space="0" w:color="auto"/>
            </w:tcBorders>
          </w:tcPr>
          <w:p w14:paraId="00DBD77A"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0,1 – 0,15</w:t>
            </w:r>
          </w:p>
        </w:tc>
        <w:tc>
          <w:tcPr>
            <w:tcW w:w="360" w:type="dxa"/>
            <w:tcBorders>
              <w:top w:val="single" w:sz="4" w:space="0" w:color="auto"/>
              <w:left w:val="single" w:sz="4" w:space="0" w:color="auto"/>
              <w:bottom w:val="single" w:sz="4" w:space="0" w:color="auto"/>
              <w:right w:val="single" w:sz="4" w:space="0" w:color="auto"/>
            </w:tcBorders>
            <w:vAlign w:val="center"/>
          </w:tcPr>
          <w:p w14:paraId="0CE6191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25E7DC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E0BED2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A96000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078D01D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78C460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nil"/>
              <w:left w:val="single" w:sz="4" w:space="0" w:color="auto"/>
              <w:bottom w:val="single" w:sz="4" w:space="0" w:color="auto"/>
              <w:right w:val="single" w:sz="4" w:space="0" w:color="auto"/>
            </w:tcBorders>
            <w:vAlign w:val="center"/>
          </w:tcPr>
          <w:p w14:paraId="6B67923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7F607A9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334B67B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ED5C8B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68AAE616"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2DB963CA" w14:textId="77777777" w:rsidR="00692BDF" w:rsidRPr="003C520C" w:rsidRDefault="00692BDF" w:rsidP="00665274">
            <w:pPr>
              <w:spacing w:before="20" w:line="240" w:lineRule="atLeast"/>
              <w:rPr>
                <w:rFonts w:eastAsia="Times New Roman" w:cs="Times New Roman"/>
                <w:lang w:eastAsia="ru-RU"/>
              </w:rPr>
            </w:pPr>
            <w:r w:rsidRPr="003C520C">
              <w:rPr>
                <w:rFonts w:eastAsia="Calibri" w:cs="Times New Roman"/>
                <w:bCs/>
              </w:rPr>
              <w:t>АП- Щит, КС</w:t>
            </w:r>
            <w:r w:rsidRPr="003C520C">
              <w:t xml:space="preserve"> </w:t>
            </w:r>
          </w:p>
        </w:tc>
        <w:tc>
          <w:tcPr>
            <w:tcW w:w="1224" w:type="dxa"/>
            <w:tcBorders>
              <w:top w:val="single" w:sz="4" w:space="0" w:color="auto"/>
              <w:left w:val="single" w:sz="4" w:space="0" w:color="auto"/>
              <w:bottom w:val="single" w:sz="4" w:space="0" w:color="auto"/>
              <w:right w:val="single" w:sz="4" w:space="0" w:color="auto"/>
            </w:tcBorders>
          </w:tcPr>
          <w:p w14:paraId="3C360C8F"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0,05–0,1</w:t>
            </w:r>
          </w:p>
        </w:tc>
        <w:tc>
          <w:tcPr>
            <w:tcW w:w="360" w:type="dxa"/>
            <w:tcBorders>
              <w:top w:val="single" w:sz="4" w:space="0" w:color="auto"/>
              <w:left w:val="single" w:sz="4" w:space="0" w:color="auto"/>
              <w:bottom w:val="single" w:sz="4" w:space="0" w:color="auto"/>
              <w:right w:val="single" w:sz="4" w:space="0" w:color="auto"/>
            </w:tcBorders>
            <w:vAlign w:val="center"/>
          </w:tcPr>
          <w:p w14:paraId="008C8B1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ABFB8B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81EC88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7000E72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DAFE8F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08A2E3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nil"/>
              <w:left w:val="single" w:sz="4" w:space="0" w:color="auto"/>
              <w:bottom w:val="single" w:sz="4" w:space="0" w:color="auto"/>
              <w:right w:val="single" w:sz="4" w:space="0" w:color="auto"/>
            </w:tcBorders>
            <w:vAlign w:val="center"/>
          </w:tcPr>
          <w:p w14:paraId="201BDB0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67ADAC3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0CB3FD8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011746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06D63223"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7F49B806" w14:textId="77777777" w:rsidR="00692BDF" w:rsidRPr="003C520C" w:rsidRDefault="00692BDF" w:rsidP="00665274">
            <w:pPr>
              <w:autoSpaceDE w:val="0"/>
              <w:autoSpaceDN w:val="0"/>
              <w:adjustRightInd w:val="0"/>
              <w:rPr>
                <w:rFonts w:eastAsia="Calibri" w:cs="Times New Roman"/>
                <w:bCs/>
                <w:color w:val="000000" w:themeColor="text1"/>
              </w:rPr>
            </w:pPr>
            <w:r w:rsidRPr="003C520C">
              <w:rPr>
                <w:rFonts w:eastAsia="Calibri" w:cs="Times New Roman"/>
                <w:bCs/>
                <w:color w:val="000000" w:themeColor="text1"/>
              </w:rPr>
              <w:t xml:space="preserve">Бестселлер Турбо S 200, КС </w:t>
            </w:r>
          </w:p>
        </w:tc>
        <w:tc>
          <w:tcPr>
            <w:tcW w:w="1224" w:type="dxa"/>
            <w:tcBorders>
              <w:top w:val="single" w:sz="4" w:space="0" w:color="auto"/>
              <w:left w:val="single" w:sz="4" w:space="0" w:color="auto"/>
              <w:bottom w:val="single" w:sz="4" w:space="0" w:color="auto"/>
              <w:right w:val="single" w:sz="4" w:space="0" w:color="auto"/>
            </w:tcBorders>
            <w:hideMark/>
          </w:tcPr>
          <w:p w14:paraId="4A25BCCF"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0,05-0,012</w:t>
            </w:r>
          </w:p>
        </w:tc>
        <w:tc>
          <w:tcPr>
            <w:tcW w:w="360" w:type="dxa"/>
            <w:tcBorders>
              <w:top w:val="single" w:sz="4" w:space="0" w:color="auto"/>
              <w:left w:val="single" w:sz="4" w:space="0" w:color="auto"/>
              <w:bottom w:val="single" w:sz="4" w:space="0" w:color="auto"/>
              <w:right w:val="single" w:sz="4" w:space="0" w:color="auto"/>
            </w:tcBorders>
            <w:vAlign w:val="center"/>
            <w:hideMark/>
          </w:tcPr>
          <w:p w14:paraId="24C92A2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6271D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B6C30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165205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F975F7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D35026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5A965D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0EB5EC4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436FE5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C75A0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46DE666D" w14:textId="77777777" w:rsidTr="00665274">
        <w:trPr>
          <w:trHeight w:val="310"/>
        </w:trPr>
        <w:tc>
          <w:tcPr>
            <w:tcW w:w="2834" w:type="dxa"/>
            <w:tcBorders>
              <w:top w:val="single" w:sz="4" w:space="0" w:color="auto"/>
              <w:left w:val="single" w:sz="4" w:space="0" w:color="auto"/>
              <w:bottom w:val="single" w:sz="4" w:space="0" w:color="auto"/>
              <w:right w:val="single" w:sz="4" w:space="0" w:color="auto"/>
            </w:tcBorders>
            <w:vAlign w:val="bottom"/>
            <w:hideMark/>
          </w:tcPr>
          <w:p w14:paraId="624E2FF8"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Біммер, КЕ 2029</w:t>
            </w:r>
          </w:p>
        </w:tc>
        <w:tc>
          <w:tcPr>
            <w:tcW w:w="1224" w:type="dxa"/>
            <w:tcBorders>
              <w:top w:val="single" w:sz="4" w:space="0" w:color="auto"/>
              <w:left w:val="single" w:sz="4" w:space="0" w:color="auto"/>
              <w:bottom w:val="single" w:sz="4" w:space="0" w:color="auto"/>
              <w:right w:val="single" w:sz="4" w:space="0" w:color="auto"/>
            </w:tcBorders>
            <w:hideMark/>
          </w:tcPr>
          <w:p w14:paraId="6C933354"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Times New Roman" w:cs="Times New Roman"/>
                <w:bCs/>
                <w:color w:val="000000" w:themeColor="text1"/>
                <w:lang w:eastAsia="ru-RU"/>
              </w:rPr>
              <w:t>1,0-1,5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66250F7B"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CFC62A"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F202FC"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E69738E"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5E831202"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556C7A4"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35D484"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2526A20C"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2374E2"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47E9BB"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r>
      <w:tr w:rsidR="00692BDF" w:rsidRPr="003C520C" w14:paraId="63481C71" w14:textId="77777777" w:rsidTr="00665274">
        <w:trPr>
          <w:trHeight w:val="310"/>
        </w:trPr>
        <w:tc>
          <w:tcPr>
            <w:tcW w:w="2834" w:type="dxa"/>
            <w:tcBorders>
              <w:top w:val="single" w:sz="4" w:space="0" w:color="auto"/>
              <w:left w:val="single" w:sz="4" w:space="0" w:color="auto"/>
              <w:bottom w:val="single" w:sz="4" w:space="0" w:color="auto"/>
              <w:right w:val="single" w:sz="4" w:space="0" w:color="auto"/>
            </w:tcBorders>
            <w:vAlign w:val="bottom"/>
          </w:tcPr>
          <w:p w14:paraId="5D0C45FA"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БІОІНСЕКТИЦИД «</w:t>
            </w:r>
            <w:r w:rsidRPr="003C520C">
              <w:rPr>
                <w:rFonts w:eastAsia="Calibri" w:cs="Times New Roman"/>
                <w:bCs/>
                <w:color w:val="000000" w:themeColor="text1"/>
                <w:lang w:val="en-US"/>
              </w:rPr>
              <w:t>BIOSENZIB</w:t>
            </w:r>
            <w:r w:rsidRPr="003C520C">
              <w:rPr>
                <w:rFonts w:eastAsia="Calibri" w:cs="Times New Roman"/>
                <w:bCs/>
                <w:color w:val="000000" w:themeColor="text1"/>
              </w:rPr>
              <w:t>», КС</w:t>
            </w:r>
          </w:p>
        </w:tc>
        <w:tc>
          <w:tcPr>
            <w:tcW w:w="1224" w:type="dxa"/>
            <w:tcBorders>
              <w:top w:val="single" w:sz="4" w:space="0" w:color="auto"/>
              <w:left w:val="single" w:sz="4" w:space="0" w:color="auto"/>
              <w:bottom w:val="single" w:sz="4" w:space="0" w:color="auto"/>
              <w:right w:val="single" w:sz="4" w:space="0" w:color="auto"/>
            </w:tcBorders>
          </w:tcPr>
          <w:p w14:paraId="3AE5749E"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p>
          <w:p w14:paraId="0FB7A15A"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3,0</w:t>
            </w:r>
          </w:p>
        </w:tc>
        <w:tc>
          <w:tcPr>
            <w:tcW w:w="360" w:type="dxa"/>
            <w:tcBorders>
              <w:top w:val="single" w:sz="4" w:space="0" w:color="auto"/>
              <w:left w:val="single" w:sz="4" w:space="0" w:color="auto"/>
              <w:bottom w:val="single" w:sz="4" w:space="0" w:color="auto"/>
              <w:right w:val="single" w:sz="4" w:space="0" w:color="auto"/>
            </w:tcBorders>
            <w:vAlign w:val="center"/>
          </w:tcPr>
          <w:p w14:paraId="12B5A5E8"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DAA6F33"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E78E106"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E5D99CB"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7E1C8E7"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BE51CB0"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F8A4C73"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27A3C0AE"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50239213"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FA7CBF3"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r>
      <w:tr w:rsidR="00692BDF" w:rsidRPr="003C520C" w14:paraId="1FEBC5DF" w14:textId="77777777" w:rsidTr="00665274">
        <w:trPr>
          <w:trHeight w:val="310"/>
        </w:trPr>
        <w:tc>
          <w:tcPr>
            <w:tcW w:w="2834" w:type="dxa"/>
            <w:tcBorders>
              <w:top w:val="single" w:sz="4" w:space="0" w:color="auto"/>
              <w:left w:val="single" w:sz="4" w:space="0" w:color="auto"/>
              <w:bottom w:val="single" w:sz="4" w:space="0" w:color="auto"/>
              <w:right w:val="single" w:sz="4" w:space="0" w:color="auto"/>
            </w:tcBorders>
            <w:vAlign w:val="bottom"/>
            <w:hideMark/>
          </w:tcPr>
          <w:p w14:paraId="6077FBEE" w14:textId="77777777" w:rsidR="00692BDF" w:rsidRPr="003C520C" w:rsidRDefault="00692BDF" w:rsidP="00665274">
            <w:pPr>
              <w:spacing w:before="20" w:line="240" w:lineRule="atLeast"/>
              <w:rPr>
                <w:rFonts w:eastAsia="Times New Roman" w:cs="Times New Roman"/>
                <w:bCs/>
                <w:lang w:eastAsia="ru-RU"/>
              </w:rPr>
            </w:pPr>
            <w:r w:rsidRPr="003C520C">
              <w:rPr>
                <w:rFonts w:eastAsia="Calibri" w:cs="Times New Roman"/>
                <w:bCs/>
              </w:rPr>
              <w:t xml:space="preserve"> Бі-58 Топ, КЕ</w:t>
            </w:r>
          </w:p>
        </w:tc>
        <w:tc>
          <w:tcPr>
            <w:tcW w:w="1224" w:type="dxa"/>
            <w:tcBorders>
              <w:top w:val="single" w:sz="4" w:space="0" w:color="auto"/>
              <w:left w:val="single" w:sz="4" w:space="0" w:color="auto"/>
              <w:bottom w:val="single" w:sz="4" w:space="0" w:color="auto"/>
              <w:right w:val="single" w:sz="4" w:space="0" w:color="auto"/>
            </w:tcBorders>
            <w:hideMark/>
          </w:tcPr>
          <w:p w14:paraId="7608D457"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1,0-1,5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4BC7099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DC8973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35CED6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F0C172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2DE2113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BBF64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E2CBB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1CAE1CD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E9583D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F025E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3140C95F" w14:textId="77777777" w:rsidTr="00665274">
        <w:trPr>
          <w:trHeight w:val="310"/>
        </w:trPr>
        <w:tc>
          <w:tcPr>
            <w:tcW w:w="2834" w:type="dxa"/>
            <w:tcBorders>
              <w:top w:val="single" w:sz="4" w:space="0" w:color="auto"/>
              <w:left w:val="single" w:sz="4" w:space="0" w:color="auto"/>
              <w:bottom w:val="single" w:sz="4" w:space="0" w:color="auto"/>
              <w:right w:val="single" w:sz="4" w:space="0" w:color="auto"/>
            </w:tcBorders>
            <w:vAlign w:val="bottom"/>
          </w:tcPr>
          <w:p w14:paraId="3312CE82"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Бредбі/Альтрин, КЕ</w:t>
            </w:r>
          </w:p>
        </w:tc>
        <w:tc>
          <w:tcPr>
            <w:tcW w:w="1224" w:type="dxa"/>
            <w:tcBorders>
              <w:top w:val="single" w:sz="4" w:space="0" w:color="auto"/>
              <w:left w:val="single" w:sz="4" w:space="0" w:color="auto"/>
              <w:bottom w:val="single" w:sz="4" w:space="0" w:color="auto"/>
              <w:right w:val="single" w:sz="4" w:space="0" w:color="auto"/>
            </w:tcBorders>
          </w:tcPr>
          <w:p w14:paraId="73892A8A"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0,1-0,15</w:t>
            </w:r>
          </w:p>
        </w:tc>
        <w:tc>
          <w:tcPr>
            <w:tcW w:w="360" w:type="dxa"/>
            <w:tcBorders>
              <w:top w:val="single" w:sz="4" w:space="0" w:color="auto"/>
              <w:left w:val="single" w:sz="4" w:space="0" w:color="auto"/>
              <w:bottom w:val="single" w:sz="4" w:space="0" w:color="auto"/>
              <w:right w:val="single" w:sz="4" w:space="0" w:color="auto"/>
            </w:tcBorders>
            <w:vAlign w:val="center"/>
          </w:tcPr>
          <w:p w14:paraId="7031DDC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415051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570097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627B4C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C4E35A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F6CB32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821286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7B178D1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518BD85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CF72B3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6C0684D9" w14:textId="77777777" w:rsidTr="00665274">
        <w:trPr>
          <w:trHeight w:val="310"/>
        </w:trPr>
        <w:tc>
          <w:tcPr>
            <w:tcW w:w="2834" w:type="dxa"/>
            <w:tcBorders>
              <w:top w:val="single" w:sz="4" w:space="0" w:color="auto"/>
              <w:left w:val="single" w:sz="4" w:space="0" w:color="auto"/>
              <w:bottom w:val="single" w:sz="4" w:space="0" w:color="auto"/>
              <w:right w:val="single" w:sz="4" w:space="0" w:color="auto"/>
            </w:tcBorders>
            <w:vAlign w:val="bottom"/>
          </w:tcPr>
          <w:p w14:paraId="1D7A21F2"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Вамп 200, ВП</w:t>
            </w:r>
          </w:p>
        </w:tc>
        <w:tc>
          <w:tcPr>
            <w:tcW w:w="1224" w:type="dxa"/>
            <w:tcBorders>
              <w:top w:val="single" w:sz="4" w:space="0" w:color="auto"/>
              <w:left w:val="single" w:sz="4" w:space="0" w:color="auto"/>
              <w:bottom w:val="single" w:sz="4" w:space="0" w:color="auto"/>
              <w:right w:val="single" w:sz="4" w:space="0" w:color="auto"/>
            </w:tcBorders>
          </w:tcPr>
          <w:p w14:paraId="717511FC"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0,1-0,12</w:t>
            </w:r>
          </w:p>
        </w:tc>
        <w:tc>
          <w:tcPr>
            <w:tcW w:w="360" w:type="dxa"/>
            <w:tcBorders>
              <w:top w:val="single" w:sz="4" w:space="0" w:color="auto"/>
              <w:left w:val="single" w:sz="4" w:space="0" w:color="auto"/>
              <w:bottom w:val="single" w:sz="4" w:space="0" w:color="auto"/>
              <w:right w:val="single" w:sz="4" w:space="0" w:color="auto"/>
            </w:tcBorders>
            <w:vAlign w:val="center"/>
          </w:tcPr>
          <w:p w14:paraId="333FDEE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457A64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192C18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616C8F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032931D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E697A6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F89292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1BFC409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3747AE8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3FEAB8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3F96D824" w14:textId="77777777" w:rsidTr="00665274">
        <w:trPr>
          <w:trHeight w:val="310"/>
        </w:trPr>
        <w:tc>
          <w:tcPr>
            <w:tcW w:w="2834" w:type="dxa"/>
            <w:tcBorders>
              <w:top w:val="single" w:sz="4" w:space="0" w:color="auto"/>
              <w:left w:val="single" w:sz="4" w:space="0" w:color="auto"/>
              <w:bottom w:val="single" w:sz="4" w:space="0" w:color="auto"/>
              <w:right w:val="single" w:sz="4" w:space="0" w:color="auto"/>
            </w:tcBorders>
            <w:vAlign w:val="bottom"/>
          </w:tcPr>
          <w:p w14:paraId="512364E1"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Вамп Дуо 220, КС</w:t>
            </w:r>
          </w:p>
        </w:tc>
        <w:tc>
          <w:tcPr>
            <w:tcW w:w="1224" w:type="dxa"/>
            <w:tcBorders>
              <w:top w:val="single" w:sz="4" w:space="0" w:color="auto"/>
              <w:left w:val="single" w:sz="4" w:space="0" w:color="auto"/>
              <w:bottom w:val="single" w:sz="4" w:space="0" w:color="auto"/>
              <w:right w:val="single" w:sz="4" w:space="0" w:color="auto"/>
            </w:tcBorders>
          </w:tcPr>
          <w:p w14:paraId="55E1E2E1"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0,15-0,20</w:t>
            </w:r>
          </w:p>
        </w:tc>
        <w:tc>
          <w:tcPr>
            <w:tcW w:w="360" w:type="dxa"/>
            <w:tcBorders>
              <w:top w:val="single" w:sz="4" w:space="0" w:color="auto"/>
              <w:left w:val="single" w:sz="4" w:space="0" w:color="auto"/>
              <w:bottom w:val="single" w:sz="4" w:space="0" w:color="auto"/>
              <w:right w:val="single" w:sz="4" w:space="0" w:color="auto"/>
            </w:tcBorders>
            <w:vAlign w:val="center"/>
          </w:tcPr>
          <w:p w14:paraId="55C9B51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6352E0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133103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0F00FF3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44CC66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063AE2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B1C5D5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5A34B5C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332E9B3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E04F77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7BCB4464"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18EEA83C"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Вантекс, Мк.с.</w:t>
            </w:r>
          </w:p>
        </w:tc>
        <w:tc>
          <w:tcPr>
            <w:tcW w:w="1224" w:type="dxa"/>
            <w:tcBorders>
              <w:top w:val="single" w:sz="4" w:space="0" w:color="auto"/>
              <w:left w:val="single" w:sz="4" w:space="0" w:color="auto"/>
              <w:bottom w:val="single" w:sz="4" w:space="0" w:color="auto"/>
              <w:right w:val="single" w:sz="4" w:space="0" w:color="auto"/>
            </w:tcBorders>
            <w:hideMark/>
          </w:tcPr>
          <w:p w14:paraId="16B8C065"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0,06-0,07</w:t>
            </w:r>
          </w:p>
        </w:tc>
        <w:tc>
          <w:tcPr>
            <w:tcW w:w="360" w:type="dxa"/>
            <w:tcBorders>
              <w:top w:val="single" w:sz="4" w:space="0" w:color="auto"/>
              <w:left w:val="single" w:sz="4" w:space="0" w:color="auto"/>
              <w:bottom w:val="single" w:sz="4" w:space="0" w:color="auto"/>
              <w:right w:val="single" w:sz="4" w:space="0" w:color="auto"/>
            </w:tcBorders>
            <w:vAlign w:val="center"/>
            <w:hideMark/>
          </w:tcPr>
          <w:p w14:paraId="48B997D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01FE7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E8B4D3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511EA6E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FF5B6E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774EC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C1525D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0259A03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653D2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E881E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E1BE1DD" w14:textId="77777777" w:rsidTr="00665274">
        <w:trPr>
          <w:trHeight w:val="251"/>
        </w:trPr>
        <w:tc>
          <w:tcPr>
            <w:tcW w:w="2834" w:type="dxa"/>
            <w:tcBorders>
              <w:top w:val="single" w:sz="4" w:space="0" w:color="auto"/>
              <w:left w:val="single" w:sz="4" w:space="0" w:color="auto"/>
              <w:bottom w:val="single" w:sz="4" w:space="0" w:color="auto"/>
              <w:right w:val="single" w:sz="4" w:space="0" w:color="auto"/>
            </w:tcBorders>
            <w:vAlign w:val="bottom"/>
          </w:tcPr>
          <w:p w14:paraId="400B9E40"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Венон, КС</w:t>
            </w:r>
          </w:p>
        </w:tc>
        <w:tc>
          <w:tcPr>
            <w:tcW w:w="1224" w:type="dxa"/>
            <w:tcBorders>
              <w:top w:val="single" w:sz="4" w:space="0" w:color="auto"/>
              <w:left w:val="single" w:sz="4" w:space="0" w:color="auto"/>
              <w:bottom w:val="single" w:sz="4" w:space="0" w:color="auto"/>
              <w:right w:val="single" w:sz="4" w:space="0" w:color="auto"/>
            </w:tcBorders>
          </w:tcPr>
          <w:p w14:paraId="18C2C2B6"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0,15-0,3</w:t>
            </w:r>
          </w:p>
        </w:tc>
        <w:tc>
          <w:tcPr>
            <w:tcW w:w="360" w:type="dxa"/>
            <w:tcBorders>
              <w:top w:val="single" w:sz="4" w:space="0" w:color="auto"/>
              <w:left w:val="single" w:sz="4" w:space="0" w:color="auto"/>
              <w:bottom w:val="single" w:sz="4" w:space="0" w:color="auto"/>
              <w:right w:val="single" w:sz="4" w:space="0" w:color="auto"/>
            </w:tcBorders>
            <w:vAlign w:val="center"/>
          </w:tcPr>
          <w:p w14:paraId="02B4823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1F3E6A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4E52FE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476B6C1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7F1F5B0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0F48BE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0A85E7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063C8F3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5C4FDDD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EFD7FC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203F41C3"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6EB4BCC4"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ВЕПО, КЕ</w:t>
            </w:r>
          </w:p>
        </w:tc>
        <w:tc>
          <w:tcPr>
            <w:tcW w:w="1224" w:type="dxa"/>
            <w:tcBorders>
              <w:top w:val="single" w:sz="4" w:space="0" w:color="auto"/>
              <w:left w:val="single" w:sz="4" w:space="0" w:color="auto"/>
              <w:bottom w:val="single" w:sz="4" w:space="0" w:color="auto"/>
              <w:right w:val="single" w:sz="4" w:space="0" w:color="auto"/>
            </w:tcBorders>
          </w:tcPr>
          <w:p w14:paraId="26BA911C"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0,3</w:t>
            </w:r>
          </w:p>
        </w:tc>
        <w:tc>
          <w:tcPr>
            <w:tcW w:w="360" w:type="dxa"/>
            <w:tcBorders>
              <w:top w:val="single" w:sz="4" w:space="0" w:color="auto"/>
              <w:left w:val="single" w:sz="4" w:space="0" w:color="auto"/>
              <w:bottom w:val="single" w:sz="4" w:space="0" w:color="auto"/>
              <w:right w:val="single" w:sz="4" w:space="0" w:color="auto"/>
            </w:tcBorders>
            <w:vAlign w:val="center"/>
          </w:tcPr>
          <w:p w14:paraId="5E5D93D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6FDB9E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ED1DD7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429CC1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7287481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AE6CF3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3A73D1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11DEFD8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32B13F5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4D8E7B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E76A5D3"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35CA923C"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Calibri" w:cs="Times New Roman"/>
                <w:bCs/>
                <w:color w:val="000000" w:themeColor="text1"/>
              </w:rPr>
              <w:t xml:space="preserve"> Версар, КЕ </w:t>
            </w:r>
          </w:p>
        </w:tc>
        <w:tc>
          <w:tcPr>
            <w:tcW w:w="1224" w:type="dxa"/>
            <w:tcBorders>
              <w:top w:val="single" w:sz="4" w:space="0" w:color="auto"/>
              <w:left w:val="single" w:sz="4" w:space="0" w:color="auto"/>
              <w:bottom w:val="single" w:sz="4" w:space="0" w:color="auto"/>
              <w:right w:val="single" w:sz="4" w:space="0" w:color="auto"/>
            </w:tcBorders>
            <w:hideMark/>
          </w:tcPr>
          <w:p w14:paraId="3758CAB5"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Times New Roman" w:cs="Times New Roman"/>
                <w:bCs/>
                <w:color w:val="000000" w:themeColor="text1"/>
                <w:lang w:eastAsia="ru-RU"/>
              </w:rPr>
              <w:t>0,7</w:t>
            </w:r>
          </w:p>
        </w:tc>
        <w:tc>
          <w:tcPr>
            <w:tcW w:w="360" w:type="dxa"/>
            <w:tcBorders>
              <w:top w:val="single" w:sz="4" w:space="0" w:color="auto"/>
              <w:left w:val="single" w:sz="4" w:space="0" w:color="auto"/>
              <w:bottom w:val="single" w:sz="4" w:space="0" w:color="auto"/>
              <w:right w:val="single" w:sz="4" w:space="0" w:color="auto"/>
            </w:tcBorders>
            <w:vAlign w:val="center"/>
            <w:hideMark/>
          </w:tcPr>
          <w:p w14:paraId="64656375"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0A57A50"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521DBE"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44BAADB"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5E6938A"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B6D1E6"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9F4A50"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4AF285CD"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503DFCA"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AD2BD1"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r>
      <w:tr w:rsidR="00692BDF" w:rsidRPr="003C520C" w14:paraId="634DA0D7" w14:textId="77777777" w:rsidTr="00665274">
        <w:trPr>
          <w:trHeight w:val="228"/>
        </w:trPr>
        <w:tc>
          <w:tcPr>
            <w:tcW w:w="2834" w:type="dxa"/>
            <w:tcBorders>
              <w:top w:val="single" w:sz="4" w:space="0" w:color="auto"/>
              <w:left w:val="single" w:sz="4" w:space="0" w:color="auto"/>
              <w:bottom w:val="single" w:sz="4" w:space="0" w:color="auto"/>
              <w:right w:val="single" w:sz="4" w:space="0" w:color="auto"/>
            </w:tcBorders>
            <w:vAlign w:val="bottom"/>
            <w:hideMark/>
          </w:tcPr>
          <w:p w14:paraId="08C472A3" w14:textId="77777777" w:rsidR="00692BDF" w:rsidRPr="003C520C" w:rsidRDefault="00692BDF" w:rsidP="00665274">
            <w:pPr>
              <w:spacing w:before="20" w:line="240" w:lineRule="atLeast"/>
              <w:rPr>
                <w:rFonts w:eastAsia="Times New Roman" w:cs="Times New Roman"/>
                <w:bCs/>
                <w:lang w:eastAsia="ru-RU"/>
              </w:rPr>
            </w:pPr>
            <w:r w:rsidRPr="003C520C">
              <w:rPr>
                <w:rFonts w:eastAsia="Calibri" w:cs="Times New Roman"/>
                <w:bCs/>
              </w:rPr>
              <w:t xml:space="preserve"> Галіл, КС</w:t>
            </w:r>
          </w:p>
        </w:tc>
        <w:tc>
          <w:tcPr>
            <w:tcW w:w="1224" w:type="dxa"/>
            <w:tcBorders>
              <w:top w:val="single" w:sz="4" w:space="0" w:color="auto"/>
              <w:left w:val="single" w:sz="4" w:space="0" w:color="auto"/>
              <w:bottom w:val="single" w:sz="4" w:space="0" w:color="auto"/>
              <w:right w:val="single" w:sz="4" w:space="0" w:color="auto"/>
            </w:tcBorders>
            <w:hideMark/>
          </w:tcPr>
          <w:p w14:paraId="736E88AA"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0,2-0,3</w:t>
            </w:r>
          </w:p>
        </w:tc>
        <w:tc>
          <w:tcPr>
            <w:tcW w:w="360" w:type="dxa"/>
            <w:tcBorders>
              <w:top w:val="single" w:sz="4" w:space="0" w:color="auto"/>
              <w:left w:val="single" w:sz="4" w:space="0" w:color="auto"/>
              <w:bottom w:val="single" w:sz="4" w:space="0" w:color="auto"/>
              <w:right w:val="single" w:sz="4" w:space="0" w:color="auto"/>
            </w:tcBorders>
            <w:vAlign w:val="center"/>
            <w:hideMark/>
          </w:tcPr>
          <w:p w14:paraId="727DDD7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A5F3D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689A38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5953530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CA4027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0046E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AE0A4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23CD1C5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C4E13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00C9E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13D647CE"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34204BB9"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Данадим стабільний, КЕ</w:t>
            </w:r>
          </w:p>
        </w:tc>
        <w:tc>
          <w:tcPr>
            <w:tcW w:w="1224" w:type="dxa"/>
            <w:tcBorders>
              <w:top w:val="single" w:sz="4" w:space="0" w:color="auto"/>
              <w:left w:val="single" w:sz="4" w:space="0" w:color="auto"/>
              <w:bottom w:val="single" w:sz="4" w:space="0" w:color="auto"/>
              <w:right w:val="single" w:sz="4" w:space="0" w:color="auto"/>
            </w:tcBorders>
            <w:hideMark/>
          </w:tcPr>
          <w:p w14:paraId="5605B619"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1,0-1,5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3427B84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D50B1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16DA3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1BDD1E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A2B9DF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6579BA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FAC20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63F2BCD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24381A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D300E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63C49A02"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1E8D71EB"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Денді, КЕ</w:t>
            </w:r>
          </w:p>
        </w:tc>
        <w:tc>
          <w:tcPr>
            <w:tcW w:w="1224" w:type="dxa"/>
            <w:tcBorders>
              <w:top w:val="single" w:sz="4" w:space="0" w:color="auto"/>
              <w:left w:val="single" w:sz="4" w:space="0" w:color="auto"/>
              <w:bottom w:val="single" w:sz="4" w:space="0" w:color="auto"/>
              <w:right w:val="single" w:sz="4" w:space="0" w:color="auto"/>
            </w:tcBorders>
            <w:hideMark/>
          </w:tcPr>
          <w:p w14:paraId="3358142C"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0,75-1,0</w:t>
            </w:r>
          </w:p>
        </w:tc>
        <w:tc>
          <w:tcPr>
            <w:tcW w:w="360" w:type="dxa"/>
            <w:tcBorders>
              <w:top w:val="single" w:sz="4" w:space="0" w:color="auto"/>
              <w:left w:val="single" w:sz="4" w:space="0" w:color="auto"/>
              <w:bottom w:val="single" w:sz="4" w:space="0" w:color="auto"/>
              <w:right w:val="single" w:sz="4" w:space="0" w:color="auto"/>
            </w:tcBorders>
            <w:vAlign w:val="center"/>
            <w:hideMark/>
          </w:tcPr>
          <w:p w14:paraId="550AA09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C0B5E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310077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8FBF75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54C8F8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2B46D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48CE3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5C1BEB5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20873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0AA5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7059CD5"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085531F8" w14:textId="77777777" w:rsidR="00692BDF" w:rsidRPr="003C520C" w:rsidRDefault="00692BDF" w:rsidP="00665274">
            <w:pPr>
              <w:autoSpaceDE w:val="0"/>
              <w:autoSpaceDN w:val="0"/>
              <w:adjustRightInd w:val="0"/>
              <w:rPr>
                <w:rFonts w:eastAsia="Times New Roman" w:cs="Times New Roman"/>
                <w:bCs/>
                <w:color w:val="000000" w:themeColor="text1"/>
                <w:lang w:eastAsia="ru-RU"/>
              </w:rPr>
            </w:pPr>
            <w:r w:rsidRPr="003C520C">
              <w:rPr>
                <w:rFonts w:eastAsia="Calibri" w:cs="Times New Roman"/>
                <w:bCs/>
                <w:color w:val="000000" w:themeColor="text1"/>
              </w:rPr>
              <w:t xml:space="preserve">Децис f-Люкс 25 ЕС, КЕ </w:t>
            </w:r>
          </w:p>
        </w:tc>
        <w:tc>
          <w:tcPr>
            <w:tcW w:w="1224" w:type="dxa"/>
            <w:tcBorders>
              <w:top w:val="single" w:sz="4" w:space="0" w:color="auto"/>
              <w:left w:val="single" w:sz="4" w:space="0" w:color="auto"/>
              <w:bottom w:val="single" w:sz="4" w:space="0" w:color="auto"/>
              <w:right w:val="single" w:sz="4" w:space="0" w:color="auto"/>
            </w:tcBorders>
            <w:hideMark/>
          </w:tcPr>
          <w:p w14:paraId="476AB882"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Times New Roman" w:cs="Times New Roman"/>
                <w:bCs/>
                <w:color w:val="000000" w:themeColor="text1"/>
                <w:lang w:eastAsia="ru-RU"/>
              </w:rPr>
              <w:t>0,3-0,4</w:t>
            </w:r>
          </w:p>
        </w:tc>
        <w:tc>
          <w:tcPr>
            <w:tcW w:w="360" w:type="dxa"/>
            <w:tcBorders>
              <w:top w:val="single" w:sz="4" w:space="0" w:color="auto"/>
              <w:left w:val="single" w:sz="4" w:space="0" w:color="auto"/>
              <w:bottom w:val="single" w:sz="4" w:space="0" w:color="auto"/>
              <w:right w:val="single" w:sz="4" w:space="0" w:color="auto"/>
            </w:tcBorders>
            <w:vAlign w:val="center"/>
            <w:hideMark/>
          </w:tcPr>
          <w:p w14:paraId="64351CA8"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99332B"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4CE62A"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526C886"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BE7B2C4"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2C1ED3C"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4B6DD27"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064F1084"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2394849"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96D211"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r>
      <w:tr w:rsidR="00692BDF" w:rsidRPr="003C520C" w14:paraId="4346CF95"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0D5E7C3C" w14:textId="77777777" w:rsidR="00692BDF" w:rsidRPr="003C520C" w:rsidRDefault="00692BDF" w:rsidP="00665274">
            <w:pPr>
              <w:autoSpaceDE w:val="0"/>
              <w:autoSpaceDN w:val="0"/>
              <w:adjustRightInd w:val="0"/>
              <w:rPr>
                <w:rFonts w:eastAsia="Calibri" w:cs="Times New Roman"/>
                <w:bCs/>
                <w:color w:val="000000" w:themeColor="text1"/>
              </w:rPr>
            </w:pPr>
            <w:r w:rsidRPr="003C520C">
              <w:rPr>
                <w:rFonts w:eastAsia="Calibri" w:cs="Times New Roman"/>
                <w:bCs/>
                <w:color w:val="000000" w:themeColor="text1"/>
              </w:rPr>
              <w:t xml:space="preserve">Децис 100 ЕС, КЕ </w:t>
            </w:r>
          </w:p>
        </w:tc>
        <w:tc>
          <w:tcPr>
            <w:tcW w:w="1224" w:type="dxa"/>
            <w:tcBorders>
              <w:top w:val="single" w:sz="4" w:space="0" w:color="auto"/>
              <w:left w:val="single" w:sz="4" w:space="0" w:color="auto"/>
              <w:bottom w:val="single" w:sz="4" w:space="0" w:color="auto"/>
              <w:right w:val="single" w:sz="4" w:space="0" w:color="auto"/>
            </w:tcBorders>
            <w:hideMark/>
          </w:tcPr>
          <w:p w14:paraId="7CD0D000"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Times New Roman" w:cs="Times New Roman"/>
                <w:bCs/>
                <w:color w:val="000000" w:themeColor="text1"/>
                <w:lang w:eastAsia="ru-RU"/>
              </w:rPr>
              <w:t>0,10-0,15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71C897C4"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7733F80"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57F0BC"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57BB30F7"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4352574F"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EC5AE6"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68044B"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677989CF"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CA8BEDD"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AEF702"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r>
      <w:tr w:rsidR="00692BDF" w:rsidRPr="003C520C" w14:paraId="400DACB0"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0E966864" w14:textId="77777777" w:rsidR="00692BDF" w:rsidRPr="003C520C" w:rsidRDefault="00692BDF" w:rsidP="00665274">
            <w:pPr>
              <w:spacing w:before="20"/>
              <w:rPr>
                <w:rFonts w:eastAsia="Times New Roman" w:cs="Times New Roman"/>
                <w:bCs/>
                <w:lang w:eastAsia="ru-RU"/>
              </w:rPr>
            </w:pPr>
            <w:r w:rsidRPr="003C520C">
              <w:rPr>
                <w:rFonts w:eastAsia="Calibri" w:cs="Times New Roman"/>
                <w:bCs/>
              </w:rPr>
              <w:t xml:space="preserve"> Димевіт, КЕ</w:t>
            </w:r>
          </w:p>
        </w:tc>
        <w:tc>
          <w:tcPr>
            <w:tcW w:w="1224" w:type="dxa"/>
            <w:tcBorders>
              <w:top w:val="single" w:sz="4" w:space="0" w:color="auto"/>
              <w:left w:val="single" w:sz="4" w:space="0" w:color="auto"/>
              <w:bottom w:val="single" w:sz="4" w:space="0" w:color="auto"/>
              <w:right w:val="single" w:sz="4" w:space="0" w:color="auto"/>
            </w:tcBorders>
            <w:hideMark/>
          </w:tcPr>
          <w:p w14:paraId="3B2F6EF7"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25C0BAC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DC9E48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508AB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2DE5BA7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1300F9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BD23CC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B72E8A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2254FFC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1E5415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08B4D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1374413A"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67A6B1F4" w14:textId="77777777" w:rsidR="00692BDF" w:rsidRPr="003C520C" w:rsidRDefault="00692BDF" w:rsidP="00665274">
            <w:pPr>
              <w:spacing w:before="20"/>
              <w:rPr>
                <w:rFonts w:eastAsia="Calibri" w:cs="Times New Roman"/>
                <w:bCs/>
                <w:color w:val="000000" w:themeColor="text1"/>
              </w:rPr>
            </w:pPr>
            <w:r w:rsidRPr="003C520C">
              <w:rPr>
                <w:rFonts w:eastAsia="Calibri" w:cs="Times New Roman"/>
                <w:bCs/>
                <w:color w:val="000000" w:themeColor="text1"/>
              </w:rPr>
              <w:t xml:space="preserve">Еванс, КЕ  </w:t>
            </w:r>
          </w:p>
        </w:tc>
        <w:tc>
          <w:tcPr>
            <w:tcW w:w="1224" w:type="dxa"/>
            <w:tcBorders>
              <w:top w:val="single" w:sz="4" w:space="0" w:color="auto"/>
              <w:left w:val="single" w:sz="4" w:space="0" w:color="auto"/>
              <w:bottom w:val="single" w:sz="4" w:space="0" w:color="auto"/>
              <w:right w:val="single" w:sz="4" w:space="0" w:color="auto"/>
            </w:tcBorders>
          </w:tcPr>
          <w:p w14:paraId="0105CB91"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Times New Roman" w:cs="Times New Roman"/>
                <w:bCs/>
                <w:color w:val="000000" w:themeColor="text1"/>
                <w:lang w:eastAsia="ru-RU"/>
              </w:rPr>
              <w:t>0,15-0,2</w:t>
            </w:r>
          </w:p>
        </w:tc>
        <w:tc>
          <w:tcPr>
            <w:tcW w:w="360" w:type="dxa"/>
            <w:tcBorders>
              <w:top w:val="single" w:sz="4" w:space="0" w:color="auto"/>
              <w:left w:val="single" w:sz="4" w:space="0" w:color="auto"/>
              <w:bottom w:val="single" w:sz="4" w:space="0" w:color="auto"/>
              <w:right w:val="single" w:sz="4" w:space="0" w:color="auto"/>
            </w:tcBorders>
            <w:vAlign w:val="center"/>
          </w:tcPr>
          <w:p w14:paraId="565F18B2"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9434626"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4E6EACF"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9CADA38"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6227A13"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3B1FBAE"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E10EE58"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5A947F48"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0DE3DAC8"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94CD42A"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r>
      <w:tr w:rsidR="00692BDF" w:rsidRPr="003C520C" w14:paraId="4573A6D1"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6DF70C2F" w14:textId="77777777" w:rsidR="00692BDF" w:rsidRPr="003C520C" w:rsidRDefault="00692BDF" w:rsidP="00665274">
            <w:pPr>
              <w:spacing w:before="20"/>
              <w:rPr>
                <w:rFonts w:eastAsia="Calibri" w:cs="Times New Roman"/>
                <w:bCs/>
                <w:color w:val="000000" w:themeColor="text1"/>
              </w:rPr>
            </w:pPr>
            <w:r w:rsidRPr="003C520C">
              <w:rPr>
                <w:rFonts w:eastAsia="Calibri" w:cs="Times New Roman"/>
                <w:bCs/>
                <w:color w:val="000000" w:themeColor="text1"/>
              </w:rPr>
              <w:t xml:space="preserve">Енсіс, КЕ </w:t>
            </w:r>
          </w:p>
        </w:tc>
        <w:tc>
          <w:tcPr>
            <w:tcW w:w="1224" w:type="dxa"/>
            <w:tcBorders>
              <w:top w:val="single" w:sz="4" w:space="0" w:color="auto"/>
              <w:left w:val="single" w:sz="4" w:space="0" w:color="auto"/>
              <w:bottom w:val="single" w:sz="4" w:space="0" w:color="auto"/>
              <w:right w:val="single" w:sz="4" w:space="0" w:color="auto"/>
            </w:tcBorders>
          </w:tcPr>
          <w:p w14:paraId="399B572B"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Times New Roman" w:cs="Times New Roman"/>
                <w:bCs/>
                <w:color w:val="000000" w:themeColor="text1"/>
                <w:lang w:eastAsia="ru-RU"/>
              </w:rPr>
              <w:t>0,1–0,15</w:t>
            </w:r>
          </w:p>
        </w:tc>
        <w:tc>
          <w:tcPr>
            <w:tcW w:w="360" w:type="dxa"/>
            <w:tcBorders>
              <w:top w:val="single" w:sz="4" w:space="0" w:color="auto"/>
              <w:left w:val="single" w:sz="4" w:space="0" w:color="auto"/>
              <w:bottom w:val="single" w:sz="4" w:space="0" w:color="auto"/>
              <w:right w:val="single" w:sz="4" w:space="0" w:color="auto"/>
            </w:tcBorders>
            <w:vAlign w:val="center"/>
          </w:tcPr>
          <w:p w14:paraId="176BDC46"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FEE2021"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D535C65"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20C5054"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D7284DA"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D5F6CF8"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0E454C4"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5294A19E"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2B091001"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5B7C0FF"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r>
      <w:tr w:rsidR="00692BDF" w:rsidRPr="003C520C" w14:paraId="7656FB5D" w14:textId="77777777" w:rsidTr="00665274">
        <w:trPr>
          <w:trHeight w:val="285"/>
        </w:trPr>
        <w:tc>
          <w:tcPr>
            <w:tcW w:w="2834" w:type="dxa"/>
            <w:tcBorders>
              <w:top w:val="single" w:sz="4" w:space="0" w:color="auto"/>
              <w:left w:val="single" w:sz="4" w:space="0" w:color="auto"/>
              <w:bottom w:val="single" w:sz="4" w:space="0" w:color="auto"/>
              <w:right w:val="single" w:sz="4" w:space="0" w:color="auto"/>
            </w:tcBorders>
            <w:vAlign w:val="bottom"/>
            <w:hideMark/>
          </w:tcPr>
          <w:p w14:paraId="00D371E7" w14:textId="77777777" w:rsidR="00692BDF" w:rsidRPr="003C520C" w:rsidRDefault="00692BDF" w:rsidP="00665274">
            <w:pPr>
              <w:spacing w:before="20" w:line="240" w:lineRule="atLeast"/>
              <w:rPr>
                <w:rFonts w:eastAsia="Times New Roman" w:cs="Times New Roman"/>
                <w:bCs/>
                <w:lang w:eastAsia="ru-RU"/>
              </w:rPr>
            </w:pPr>
            <w:r w:rsidRPr="003C520C">
              <w:rPr>
                <w:rFonts w:eastAsia="Calibri" w:cs="Times New Roman"/>
                <w:bCs/>
              </w:rPr>
              <w:t xml:space="preserve"> Енжіо 247 SC, КС</w:t>
            </w:r>
          </w:p>
        </w:tc>
        <w:tc>
          <w:tcPr>
            <w:tcW w:w="1224" w:type="dxa"/>
            <w:tcBorders>
              <w:top w:val="single" w:sz="4" w:space="0" w:color="auto"/>
              <w:left w:val="single" w:sz="4" w:space="0" w:color="auto"/>
              <w:bottom w:val="single" w:sz="4" w:space="0" w:color="auto"/>
              <w:right w:val="single" w:sz="4" w:space="0" w:color="auto"/>
            </w:tcBorders>
            <w:hideMark/>
          </w:tcPr>
          <w:p w14:paraId="4AC55374"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0,18</w:t>
            </w:r>
          </w:p>
        </w:tc>
        <w:tc>
          <w:tcPr>
            <w:tcW w:w="360" w:type="dxa"/>
            <w:tcBorders>
              <w:top w:val="single" w:sz="4" w:space="0" w:color="auto"/>
              <w:left w:val="single" w:sz="4" w:space="0" w:color="auto"/>
              <w:bottom w:val="single" w:sz="4" w:space="0" w:color="auto"/>
              <w:right w:val="single" w:sz="4" w:space="0" w:color="auto"/>
            </w:tcBorders>
            <w:vAlign w:val="center"/>
            <w:hideMark/>
          </w:tcPr>
          <w:p w14:paraId="0F1F6D4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AEE29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380A2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2BEB778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3564B3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08F710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9EF749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3259231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0A41FD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65756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3B64E792" w14:textId="77777777" w:rsidTr="00665274">
        <w:trPr>
          <w:trHeight w:val="262"/>
        </w:trPr>
        <w:tc>
          <w:tcPr>
            <w:tcW w:w="2834" w:type="dxa"/>
            <w:tcBorders>
              <w:top w:val="single" w:sz="4" w:space="0" w:color="auto"/>
              <w:left w:val="single" w:sz="4" w:space="0" w:color="auto"/>
              <w:bottom w:val="single" w:sz="4" w:space="0" w:color="auto"/>
              <w:right w:val="single" w:sz="4" w:space="0" w:color="auto"/>
            </w:tcBorders>
            <w:vAlign w:val="bottom"/>
            <w:hideMark/>
          </w:tcPr>
          <w:p w14:paraId="01F6090A"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Еспада, КС</w:t>
            </w:r>
          </w:p>
        </w:tc>
        <w:tc>
          <w:tcPr>
            <w:tcW w:w="1224" w:type="dxa"/>
            <w:tcBorders>
              <w:top w:val="single" w:sz="4" w:space="0" w:color="auto"/>
              <w:left w:val="single" w:sz="4" w:space="0" w:color="auto"/>
              <w:bottom w:val="single" w:sz="4" w:space="0" w:color="auto"/>
              <w:right w:val="single" w:sz="4" w:space="0" w:color="auto"/>
            </w:tcBorders>
            <w:hideMark/>
          </w:tcPr>
          <w:p w14:paraId="56C567A0"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0,2-0,25</w:t>
            </w:r>
          </w:p>
        </w:tc>
        <w:tc>
          <w:tcPr>
            <w:tcW w:w="360" w:type="dxa"/>
            <w:tcBorders>
              <w:top w:val="single" w:sz="4" w:space="0" w:color="auto"/>
              <w:left w:val="single" w:sz="4" w:space="0" w:color="auto"/>
              <w:bottom w:val="single" w:sz="4" w:space="0" w:color="auto"/>
              <w:right w:val="single" w:sz="4" w:space="0" w:color="auto"/>
            </w:tcBorders>
            <w:vAlign w:val="center"/>
            <w:hideMark/>
          </w:tcPr>
          <w:p w14:paraId="6E25384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ED9DE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CFFFD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289688D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320B65C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4BA74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35D4CE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6D5BE20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FA210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D1A2F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6179E64F" w14:textId="77777777" w:rsidTr="00665274">
        <w:trPr>
          <w:trHeight w:val="379"/>
        </w:trPr>
        <w:tc>
          <w:tcPr>
            <w:tcW w:w="2834" w:type="dxa"/>
            <w:tcBorders>
              <w:top w:val="single" w:sz="4" w:space="0" w:color="auto"/>
              <w:left w:val="single" w:sz="4" w:space="0" w:color="auto"/>
              <w:bottom w:val="single" w:sz="4" w:space="0" w:color="auto"/>
              <w:right w:val="single" w:sz="4" w:space="0" w:color="auto"/>
            </w:tcBorders>
            <w:vAlign w:val="bottom"/>
          </w:tcPr>
          <w:p w14:paraId="291494B9"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Ефорія 247 </w:t>
            </w:r>
            <w:r w:rsidRPr="003C520C">
              <w:rPr>
                <w:rFonts w:eastAsia="Calibri" w:cs="Times New Roman"/>
                <w:bCs/>
                <w:lang w:val="en-US"/>
              </w:rPr>
              <w:t>SC</w:t>
            </w:r>
            <w:r w:rsidRPr="003C520C">
              <w:rPr>
                <w:rFonts w:eastAsia="Calibri" w:cs="Times New Roman"/>
                <w:bCs/>
              </w:rPr>
              <w:t>, КС</w:t>
            </w:r>
          </w:p>
        </w:tc>
        <w:tc>
          <w:tcPr>
            <w:tcW w:w="1224" w:type="dxa"/>
            <w:tcBorders>
              <w:top w:val="single" w:sz="4" w:space="0" w:color="auto"/>
              <w:left w:val="single" w:sz="4" w:space="0" w:color="auto"/>
              <w:bottom w:val="single" w:sz="4" w:space="0" w:color="auto"/>
              <w:right w:val="single" w:sz="4" w:space="0" w:color="auto"/>
            </w:tcBorders>
          </w:tcPr>
          <w:p w14:paraId="159A3807"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0,18</w:t>
            </w:r>
          </w:p>
          <w:p w14:paraId="58642E92"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0,25-0,4</w:t>
            </w:r>
          </w:p>
        </w:tc>
        <w:tc>
          <w:tcPr>
            <w:tcW w:w="360" w:type="dxa"/>
            <w:tcBorders>
              <w:top w:val="single" w:sz="4" w:space="0" w:color="auto"/>
              <w:left w:val="single" w:sz="4" w:space="0" w:color="auto"/>
              <w:bottom w:val="single" w:sz="4" w:space="0" w:color="auto"/>
              <w:right w:val="single" w:sz="4" w:space="0" w:color="auto"/>
            </w:tcBorders>
            <w:vAlign w:val="center"/>
          </w:tcPr>
          <w:p w14:paraId="165B829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FAC9AE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BBEE8B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5F327D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C4C887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F1C5F3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E7E02D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133F087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743445F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46E2B2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0EE8A792" w14:textId="77777777" w:rsidTr="00665274">
        <w:trPr>
          <w:trHeight w:val="203"/>
        </w:trPr>
        <w:tc>
          <w:tcPr>
            <w:tcW w:w="2834" w:type="dxa"/>
            <w:tcBorders>
              <w:top w:val="single" w:sz="4" w:space="0" w:color="auto"/>
              <w:left w:val="single" w:sz="4" w:space="0" w:color="auto"/>
              <w:bottom w:val="single" w:sz="4" w:space="0" w:color="auto"/>
              <w:right w:val="single" w:sz="4" w:space="0" w:color="auto"/>
            </w:tcBorders>
            <w:vAlign w:val="bottom"/>
          </w:tcPr>
          <w:p w14:paraId="1C854390"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 xml:space="preserve">Залп, КЕ </w:t>
            </w:r>
          </w:p>
        </w:tc>
        <w:tc>
          <w:tcPr>
            <w:tcW w:w="1224" w:type="dxa"/>
            <w:tcBorders>
              <w:top w:val="single" w:sz="4" w:space="0" w:color="auto"/>
              <w:left w:val="single" w:sz="4" w:space="0" w:color="auto"/>
              <w:bottom w:val="single" w:sz="4" w:space="0" w:color="auto"/>
              <w:right w:val="single" w:sz="4" w:space="0" w:color="auto"/>
            </w:tcBorders>
          </w:tcPr>
          <w:p w14:paraId="3F7D9D24"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Times New Roman" w:cs="Times New Roman"/>
                <w:bCs/>
                <w:color w:val="000000" w:themeColor="text1"/>
                <w:lang w:eastAsia="ru-RU"/>
              </w:rPr>
              <w:t>0,75-1,1</w:t>
            </w:r>
          </w:p>
        </w:tc>
        <w:tc>
          <w:tcPr>
            <w:tcW w:w="360" w:type="dxa"/>
            <w:tcBorders>
              <w:top w:val="single" w:sz="4" w:space="0" w:color="auto"/>
              <w:left w:val="single" w:sz="4" w:space="0" w:color="auto"/>
              <w:bottom w:val="single" w:sz="4" w:space="0" w:color="auto"/>
              <w:right w:val="single" w:sz="4" w:space="0" w:color="auto"/>
            </w:tcBorders>
            <w:vAlign w:val="center"/>
          </w:tcPr>
          <w:p w14:paraId="51023FE6"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E5A41E1"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79E4116"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D33B57F"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3C68E12"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3452693"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EE5ADAC"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6C4451E9"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14073ADA"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469838D"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r>
      <w:tr w:rsidR="00692BDF" w:rsidRPr="003C520C" w14:paraId="0947A268" w14:textId="77777777" w:rsidTr="00665274">
        <w:trPr>
          <w:trHeight w:val="322"/>
        </w:trPr>
        <w:tc>
          <w:tcPr>
            <w:tcW w:w="2834" w:type="dxa"/>
            <w:tcBorders>
              <w:top w:val="single" w:sz="4" w:space="0" w:color="auto"/>
              <w:left w:val="single" w:sz="4" w:space="0" w:color="auto"/>
              <w:bottom w:val="single" w:sz="4" w:space="0" w:color="auto"/>
              <w:right w:val="single" w:sz="4" w:space="0" w:color="auto"/>
            </w:tcBorders>
            <w:vAlign w:val="bottom"/>
          </w:tcPr>
          <w:p w14:paraId="0E713C85"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Імідаголд, РК</w:t>
            </w:r>
          </w:p>
        </w:tc>
        <w:tc>
          <w:tcPr>
            <w:tcW w:w="1224" w:type="dxa"/>
            <w:tcBorders>
              <w:top w:val="single" w:sz="4" w:space="0" w:color="auto"/>
              <w:left w:val="single" w:sz="4" w:space="0" w:color="auto"/>
              <w:bottom w:val="single" w:sz="4" w:space="0" w:color="auto"/>
              <w:right w:val="single" w:sz="4" w:space="0" w:color="auto"/>
            </w:tcBorders>
          </w:tcPr>
          <w:p w14:paraId="292B81CD"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Times New Roman" w:cs="Times New Roman"/>
                <w:bCs/>
                <w:color w:val="000000" w:themeColor="text1"/>
                <w:lang w:eastAsia="ru-RU"/>
              </w:rPr>
              <w:t>0,2-0,25</w:t>
            </w:r>
          </w:p>
        </w:tc>
        <w:tc>
          <w:tcPr>
            <w:tcW w:w="360" w:type="dxa"/>
            <w:tcBorders>
              <w:top w:val="single" w:sz="4" w:space="0" w:color="auto"/>
              <w:left w:val="single" w:sz="4" w:space="0" w:color="auto"/>
              <w:bottom w:val="single" w:sz="4" w:space="0" w:color="auto"/>
              <w:right w:val="single" w:sz="4" w:space="0" w:color="auto"/>
            </w:tcBorders>
            <w:vAlign w:val="center"/>
          </w:tcPr>
          <w:p w14:paraId="051F53E4"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DE21112"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4B59EB5"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46963DF3"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0CD375F6"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7611A50"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33B2E87"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2074C51D"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3ABABBBB"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8C0D8BD"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lang w:eastAsia="ru-RU"/>
              </w:rPr>
              <w:t>+</w:t>
            </w:r>
          </w:p>
        </w:tc>
      </w:tr>
      <w:tr w:rsidR="00692BDF" w:rsidRPr="003C520C" w14:paraId="7F18688C" w14:textId="77777777" w:rsidTr="00665274">
        <w:trPr>
          <w:trHeight w:val="708"/>
        </w:trPr>
        <w:tc>
          <w:tcPr>
            <w:tcW w:w="2834" w:type="dxa"/>
            <w:tcBorders>
              <w:top w:val="single" w:sz="4" w:space="0" w:color="auto"/>
              <w:left w:val="single" w:sz="4" w:space="0" w:color="auto"/>
              <w:bottom w:val="single" w:sz="4" w:space="0" w:color="auto"/>
              <w:right w:val="single" w:sz="4" w:space="0" w:color="auto"/>
            </w:tcBorders>
            <w:vAlign w:val="bottom"/>
            <w:hideMark/>
          </w:tcPr>
          <w:p w14:paraId="1C2E17CC"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 xml:space="preserve">Імідор 200 SL, РК/Кемастаприд 200 SL, РК </w:t>
            </w:r>
          </w:p>
        </w:tc>
        <w:tc>
          <w:tcPr>
            <w:tcW w:w="1224" w:type="dxa"/>
            <w:tcBorders>
              <w:top w:val="single" w:sz="4" w:space="0" w:color="auto"/>
              <w:left w:val="single" w:sz="4" w:space="0" w:color="auto"/>
              <w:bottom w:val="single" w:sz="4" w:space="0" w:color="auto"/>
              <w:right w:val="single" w:sz="4" w:space="0" w:color="auto"/>
            </w:tcBorders>
            <w:hideMark/>
          </w:tcPr>
          <w:p w14:paraId="2F53A070"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0,10-0,15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363EAC6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D698CD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4DEE1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49B5146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42DD422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3EF67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381B3C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11D9D75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D280C5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6E1B4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3FB9FFAC"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666FBE30" w14:textId="77777777" w:rsidR="00692BDF" w:rsidRPr="003C520C" w:rsidRDefault="00692BDF" w:rsidP="00665274">
            <w:pPr>
              <w:spacing w:before="20" w:line="240" w:lineRule="atLeast"/>
              <w:rPr>
                <w:rFonts w:eastAsia="Times New Roman" w:cs="Times New Roman"/>
                <w:lang w:eastAsia="ru-RU"/>
              </w:rPr>
            </w:pPr>
            <w:r w:rsidRPr="003C520C">
              <w:rPr>
                <w:rFonts w:eastAsia="Calibri" w:cs="Times New Roman"/>
                <w:bCs/>
              </w:rPr>
              <w:t xml:space="preserve"> Іназума, ВГ</w:t>
            </w:r>
          </w:p>
        </w:tc>
        <w:tc>
          <w:tcPr>
            <w:tcW w:w="1224" w:type="dxa"/>
            <w:tcBorders>
              <w:top w:val="single" w:sz="4" w:space="0" w:color="auto"/>
              <w:left w:val="single" w:sz="4" w:space="0" w:color="auto"/>
              <w:bottom w:val="single" w:sz="4" w:space="0" w:color="auto"/>
              <w:right w:val="single" w:sz="4" w:space="0" w:color="auto"/>
            </w:tcBorders>
            <w:vAlign w:val="center"/>
            <w:hideMark/>
          </w:tcPr>
          <w:p w14:paraId="67E0370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0,20-0,24</w:t>
            </w:r>
          </w:p>
        </w:tc>
        <w:tc>
          <w:tcPr>
            <w:tcW w:w="360" w:type="dxa"/>
            <w:tcBorders>
              <w:top w:val="single" w:sz="4" w:space="0" w:color="auto"/>
              <w:left w:val="single" w:sz="4" w:space="0" w:color="auto"/>
              <w:bottom w:val="single" w:sz="4" w:space="0" w:color="auto"/>
              <w:right w:val="single" w:sz="4" w:space="0" w:color="auto"/>
            </w:tcBorders>
            <w:vAlign w:val="center"/>
            <w:hideMark/>
          </w:tcPr>
          <w:p w14:paraId="1FAC614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31D018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CFF02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63DFCA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311D0A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7E95E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495C5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6569446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271535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9643F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25EE7C46"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5D923203"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Інсектідо, СК</w:t>
            </w:r>
          </w:p>
        </w:tc>
        <w:tc>
          <w:tcPr>
            <w:tcW w:w="1224" w:type="dxa"/>
            <w:tcBorders>
              <w:top w:val="single" w:sz="4" w:space="0" w:color="auto"/>
              <w:left w:val="single" w:sz="4" w:space="0" w:color="auto"/>
              <w:bottom w:val="single" w:sz="4" w:space="0" w:color="auto"/>
              <w:right w:val="single" w:sz="4" w:space="0" w:color="auto"/>
            </w:tcBorders>
            <w:vAlign w:val="center"/>
          </w:tcPr>
          <w:p w14:paraId="4C9596B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0,03-0,05</w:t>
            </w:r>
          </w:p>
        </w:tc>
        <w:tc>
          <w:tcPr>
            <w:tcW w:w="360" w:type="dxa"/>
            <w:tcBorders>
              <w:top w:val="single" w:sz="4" w:space="0" w:color="auto"/>
              <w:left w:val="single" w:sz="4" w:space="0" w:color="auto"/>
              <w:bottom w:val="single" w:sz="4" w:space="0" w:color="auto"/>
              <w:right w:val="single" w:sz="4" w:space="0" w:color="auto"/>
            </w:tcBorders>
            <w:vAlign w:val="center"/>
          </w:tcPr>
          <w:p w14:paraId="21C3234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62E056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E91543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858DD7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434A7A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31146F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8DCC85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38FDFA6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027B607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230670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13EEABE0"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49226165"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Інстрайкер, КЕ</w:t>
            </w:r>
          </w:p>
        </w:tc>
        <w:tc>
          <w:tcPr>
            <w:tcW w:w="1224" w:type="dxa"/>
            <w:tcBorders>
              <w:top w:val="single" w:sz="4" w:space="0" w:color="auto"/>
              <w:left w:val="single" w:sz="4" w:space="0" w:color="auto"/>
              <w:bottom w:val="single" w:sz="4" w:space="0" w:color="auto"/>
              <w:right w:val="single" w:sz="4" w:space="0" w:color="auto"/>
            </w:tcBorders>
            <w:vAlign w:val="center"/>
          </w:tcPr>
          <w:p w14:paraId="46FF42F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0,1-0,15</w:t>
            </w:r>
          </w:p>
        </w:tc>
        <w:tc>
          <w:tcPr>
            <w:tcW w:w="360" w:type="dxa"/>
            <w:tcBorders>
              <w:top w:val="single" w:sz="4" w:space="0" w:color="auto"/>
              <w:left w:val="single" w:sz="4" w:space="0" w:color="auto"/>
              <w:bottom w:val="single" w:sz="4" w:space="0" w:color="auto"/>
              <w:right w:val="single" w:sz="4" w:space="0" w:color="auto"/>
            </w:tcBorders>
            <w:vAlign w:val="center"/>
          </w:tcPr>
          <w:p w14:paraId="49B917C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CD23EE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8C314C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F01FF3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4AA9061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15CB9F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D57F9D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6319CD7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6FECD00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AF6AA4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05308B72"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46447AA1"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 xml:space="preserve">КАЙЗО, ВГ  </w:t>
            </w:r>
          </w:p>
        </w:tc>
        <w:tc>
          <w:tcPr>
            <w:tcW w:w="1224" w:type="dxa"/>
            <w:tcBorders>
              <w:top w:val="single" w:sz="4" w:space="0" w:color="auto"/>
              <w:left w:val="single" w:sz="4" w:space="0" w:color="auto"/>
              <w:bottom w:val="single" w:sz="4" w:space="0" w:color="auto"/>
              <w:right w:val="single" w:sz="4" w:space="0" w:color="auto"/>
            </w:tcBorders>
            <w:vAlign w:val="center"/>
          </w:tcPr>
          <w:p w14:paraId="4C214C8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0,15</w:t>
            </w:r>
          </w:p>
        </w:tc>
        <w:tc>
          <w:tcPr>
            <w:tcW w:w="360" w:type="dxa"/>
            <w:tcBorders>
              <w:top w:val="single" w:sz="4" w:space="0" w:color="auto"/>
              <w:left w:val="single" w:sz="4" w:space="0" w:color="auto"/>
              <w:bottom w:val="single" w:sz="4" w:space="0" w:color="auto"/>
              <w:right w:val="single" w:sz="4" w:space="0" w:color="auto"/>
            </w:tcBorders>
            <w:vAlign w:val="center"/>
          </w:tcPr>
          <w:p w14:paraId="3482A3C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2D2BC8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99649D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59BF16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A88177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1F9FCE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E68631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65AD56A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45E1DF1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539605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5FAD0A17"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3262589A"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Камінарі, ВГ</w:t>
            </w:r>
          </w:p>
        </w:tc>
        <w:tc>
          <w:tcPr>
            <w:tcW w:w="1224" w:type="dxa"/>
            <w:tcBorders>
              <w:top w:val="single" w:sz="4" w:space="0" w:color="auto"/>
              <w:left w:val="single" w:sz="4" w:space="0" w:color="auto"/>
              <w:bottom w:val="single" w:sz="4" w:space="0" w:color="auto"/>
              <w:right w:val="single" w:sz="4" w:space="0" w:color="auto"/>
            </w:tcBorders>
            <w:vAlign w:val="center"/>
            <w:hideMark/>
          </w:tcPr>
          <w:p w14:paraId="01EDCAA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0,20-0,24</w:t>
            </w:r>
          </w:p>
        </w:tc>
        <w:tc>
          <w:tcPr>
            <w:tcW w:w="360" w:type="dxa"/>
            <w:tcBorders>
              <w:top w:val="single" w:sz="4" w:space="0" w:color="auto"/>
              <w:left w:val="single" w:sz="4" w:space="0" w:color="auto"/>
              <w:bottom w:val="single" w:sz="4" w:space="0" w:color="auto"/>
              <w:right w:val="single" w:sz="4" w:space="0" w:color="auto"/>
            </w:tcBorders>
            <w:vAlign w:val="center"/>
            <w:hideMark/>
          </w:tcPr>
          <w:p w14:paraId="1A84908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AA8A04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196E2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4A2B38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0CDAC6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D5B3F3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094CE2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77B5E90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8B9FEE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7578E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356D69E9" w14:textId="77777777" w:rsidTr="00665274">
        <w:trPr>
          <w:trHeight w:val="176"/>
        </w:trPr>
        <w:tc>
          <w:tcPr>
            <w:tcW w:w="2834" w:type="dxa"/>
            <w:tcBorders>
              <w:top w:val="single" w:sz="4" w:space="0" w:color="auto"/>
              <w:left w:val="single" w:sz="4" w:space="0" w:color="auto"/>
              <w:bottom w:val="single" w:sz="4" w:space="0" w:color="auto"/>
              <w:right w:val="single" w:sz="4" w:space="0" w:color="auto"/>
            </w:tcBorders>
            <w:vAlign w:val="bottom"/>
          </w:tcPr>
          <w:p w14:paraId="0C690713"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Карате 050 ЕС, КЕ</w:t>
            </w:r>
          </w:p>
        </w:tc>
        <w:tc>
          <w:tcPr>
            <w:tcW w:w="1224" w:type="dxa"/>
            <w:tcBorders>
              <w:top w:val="single" w:sz="4" w:space="0" w:color="auto"/>
              <w:left w:val="single" w:sz="4" w:space="0" w:color="auto"/>
              <w:bottom w:val="single" w:sz="4" w:space="0" w:color="auto"/>
              <w:right w:val="single" w:sz="4" w:space="0" w:color="auto"/>
            </w:tcBorders>
          </w:tcPr>
          <w:p w14:paraId="34411AE7"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0,15-0,2</w:t>
            </w:r>
          </w:p>
        </w:tc>
        <w:tc>
          <w:tcPr>
            <w:tcW w:w="360" w:type="dxa"/>
            <w:tcBorders>
              <w:top w:val="single" w:sz="4" w:space="0" w:color="auto"/>
              <w:left w:val="single" w:sz="4" w:space="0" w:color="auto"/>
              <w:bottom w:val="single" w:sz="4" w:space="0" w:color="auto"/>
              <w:right w:val="single" w:sz="4" w:space="0" w:color="auto"/>
            </w:tcBorders>
            <w:vAlign w:val="center"/>
          </w:tcPr>
          <w:p w14:paraId="40B1CFD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07EF5E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1AC320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607F63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A7E29E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51AA42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A18B4E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00E0CD0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4B252CA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C2DD5B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6DAB126F"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4184D69A"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 xml:space="preserve"> Карате Зеон 050 СS,СК</w:t>
            </w:r>
          </w:p>
        </w:tc>
        <w:tc>
          <w:tcPr>
            <w:tcW w:w="1224" w:type="dxa"/>
            <w:tcBorders>
              <w:top w:val="single" w:sz="4" w:space="0" w:color="auto"/>
              <w:left w:val="single" w:sz="4" w:space="0" w:color="auto"/>
              <w:bottom w:val="single" w:sz="4" w:space="0" w:color="auto"/>
              <w:right w:val="single" w:sz="4" w:space="0" w:color="auto"/>
            </w:tcBorders>
            <w:hideMark/>
          </w:tcPr>
          <w:p w14:paraId="2029AC50"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0,15-0,3</w:t>
            </w:r>
          </w:p>
        </w:tc>
        <w:tc>
          <w:tcPr>
            <w:tcW w:w="360" w:type="dxa"/>
            <w:tcBorders>
              <w:top w:val="single" w:sz="4" w:space="0" w:color="auto"/>
              <w:left w:val="single" w:sz="4" w:space="0" w:color="auto"/>
              <w:bottom w:val="single" w:sz="4" w:space="0" w:color="auto"/>
              <w:right w:val="single" w:sz="4" w:space="0" w:color="auto"/>
            </w:tcBorders>
            <w:vAlign w:val="center"/>
            <w:hideMark/>
          </w:tcPr>
          <w:p w14:paraId="79C42EC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43B7E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EF3CFF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A7D507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4844E4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2BCC9D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F98568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123D85C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D42682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A19A5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7B64FF25"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56EF1ED0"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Касент 400, КС</w:t>
            </w:r>
          </w:p>
        </w:tc>
        <w:tc>
          <w:tcPr>
            <w:tcW w:w="1224" w:type="dxa"/>
            <w:tcBorders>
              <w:top w:val="single" w:sz="4" w:space="0" w:color="auto"/>
              <w:left w:val="single" w:sz="4" w:space="0" w:color="auto"/>
              <w:bottom w:val="single" w:sz="4" w:space="0" w:color="auto"/>
              <w:right w:val="single" w:sz="4" w:space="0" w:color="auto"/>
            </w:tcBorders>
            <w:vAlign w:val="center"/>
          </w:tcPr>
          <w:p w14:paraId="2E7E006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0,05-0,1</w:t>
            </w:r>
          </w:p>
        </w:tc>
        <w:tc>
          <w:tcPr>
            <w:tcW w:w="360" w:type="dxa"/>
            <w:tcBorders>
              <w:top w:val="single" w:sz="4" w:space="0" w:color="auto"/>
              <w:left w:val="single" w:sz="4" w:space="0" w:color="auto"/>
              <w:bottom w:val="single" w:sz="4" w:space="0" w:color="auto"/>
              <w:right w:val="single" w:sz="4" w:space="0" w:color="auto"/>
            </w:tcBorders>
            <w:vAlign w:val="center"/>
          </w:tcPr>
          <w:p w14:paraId="32E17BE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F5A3D2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3E8056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47237E1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7A9B52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497E08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18E685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5F450F9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7774131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B0CF6C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39A34D1F"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6C9D2520"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Комет,  КЕ</w:t>
            </w:r>
          </w:p>
        </w:tc>
        <w:tc>
          <w:tcPr>
            <w:tcW w:w="1224" w:type="dxa"/>
            <w:tcBorders>
              <w:top w:val="single" w:sz="4" w:space="0" w:color="auto"/>
              <w:left w:val="single" w:sz="4" w:space="0" w:color="auto"/>
              <w:bottom w:val="single" w:sz="4" w:space="0" w:color="auto"/>
              <w:right w:val="single" w:sz="4" w:space="0" w:color="auto"/>
            </w:tcBorders>
            <w:vAlign w:val="center"/>
          </w:tcPr>
          <w:p w14:paraId="63A63209"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0,1-0,15</w:t>
            </w:r>
          </w:p>
        </w:tc>
        <w:tc>
          <w:tcPr>
            <w:tcW w:w="360" w:type="dxa"/>
            <w:tcBorders>
              <w:top w:val="single" w:sz="4" w:space="0" w:color="auto"/>
              <w:left w:val="single" w:sz="4" w:space="0" w:color="auto"/>
              <w:bottom w:val="single" w:sz="4" w:space="0" w:color="auto"/>
              <w:right w:val="single" w:sz="4" w:space="0" w:color="auto"/>
            </w:tcBorders>
            <w:vAlign w:val="center"/>
          </w:tcPr>
          <w:p w14:paraId="79DA7562"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CD622F1"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E075895"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0ADE2E97"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08ADFDE6"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5F20606"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0DDC0C4"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5638D59A"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5D6749D7"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E889AB0"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r>
      <w:tr w:rsidR="00692BDF" w:rsidRPr="003C520C" w14:paraId="60445D5A"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48D2696A"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 xml:space="preserve"> Коннект 112,5 SC, КС </w:t>
            </w:r>
          </w:p>
        </w:tc>
        <w:tc>
          <w:tcPr>
            <w:tcW w:w="1224" w:type="dxa"/>
            <w:tcBorders>
              <w:top w:val="single" w:sz="4" w:space="0" w:color="auto"/>
              <w:left w:val="single" w:sz="4" w:space="0" w:color="auto"/>
              <w:bottom w:val="single" w:sz="4" w:space="0" w:color="auto"/>
              <w:right w:val="single" w:sz="4" w:space="0" w:color="auto"/>
            </w:tcBorders>
          </w:tcPr>
          <w:p w14:paraId="4B22E877"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0,4-0,5</w:t>
            </w:r>
          </w:p>
        </w:tc>
        <w:tc>
          <w:tcPr>
            <w:tcW w:w="360" w:type="dxa"/>
            <w:tcBorders>
              <w:top w:val="single" w:sz="4" w:space="0" w:color="auto"/>
              <w:left w:val="single" w:sz="4" w:space="0" w:color="auto"/>
              <w:bottom w:val="single" w:sz="4" w:space="0" w:color="auto"/>
              <w:right w:val="single" w:sz="4" w:space="0" w:color="auto"/>
            </w:tcBorders>
            <w:vAlign w:val="center"/>
          </w:tcPr>
          <w:p w14:paraId="153CF8B9"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F1E7C5D"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F95ED9A"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5C9036A"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B94C483"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543A89D"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FA84C68"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4687DC31"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6517164B"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1BF3AED"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lang w:eastAsia="ru-RU"/>
              </w:rPr>
              <w:t>–</w:t>
            </w:r>
          </w:p>
        </w:tc>
      </w:tr>
      <w:tr w:rsidR="00692BDF" w:rsidRPr="003C520C" w14:paraId="45F09270"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39BE3BEF"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 xml:space="preserve">Контадор Дуо, КС </w:t>
            </w:r>
          </w:p>
        </w:tc>
        <w:tc>
          <w:tcPr>
            <w:tcW w:w="1224" w:type="dxa"/>
            <w:tcBorders>
              <w:top w:val="single" w:sz="4" w:space="0" w:color="auto"/>
              <w:left w:val="single" w:sz="4" w:space="0" w:color="auto"/>
              <w:bottom w:val="single" w:sz="4" w:space="0" w:color="auto"/>
              <w:right w:val="single" w:sz="4" w:space="0" w:color="auto"/>
            </w:tcBorders>
          </w:tcPr>
          <w:p w14:paraId="520E0B6D"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0,08</w:t>
            </w:r>
          </w:p>
        </w:tc>
        <w:tc>
          <w:tcPr>
            <w:tcW w:w="360" w:type="dxa"/>
            <w:tcBorders>
              <w:top w:val="single" w:sz="4" w:space="0" w:color="auto"/>
              <w:left w:val="single" w:sz="4" w:space="0" w:color="auto"/>
              <w:bottom w:val="single" w:sz="4" w:space="0" w:color="auto"/>
              <w:right w:val="single" w:sz="4" w:space="0" w:color="auto"/>
            </w:tcBorders>
            <w:vAlign w:val="center"/>
          </w:tcPr>
          <w:p w14:paraId="7FD938FF"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B6C9E20"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0FB0579"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90DB03F"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7D2F510D"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B455CB5"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F023E54"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241E0DA9"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2FFECA83"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5CABCD51"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r>
      <w:tr w:rsidR="00692BDF" w:rsidRPr="003C520C" w14:paraId="6C8952A9"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392EAFC0"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Контакт Плюс, КЕ</w:t>
            </w:r>
          </w:p>
        </w:tc>
        <w:tc>
          <w:tcPr>
            <w:tcW w:w="1224" w:type="dxa"/>
            <w:tcBorders>
              <w:top w:val="single" w:sz="4" w:space="0" w:color="auto"/>
              <w:left w:val="single" w:sz="4" w:space="0" w:color="auto"/>
              <w:bottom w:val="single" w:sz="4" w:space="0" w:color="auto"/>
              <w:right w:val="single" w:sz="4" w:space="0" w:color="auto"/>
            </w:tcBorders>
            <w:vAlign w:val="center"/>
          </w:tcPr>
          <w:p w14:paraId="4F192327"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0,1-0,15</w:t>
            </w:r>
          </w:p>
        </w:tc>
        <w:tc>
          <w:tcPr>
            <w:tcW w:w="360" w:type="dxa"/>
            <w:tcBorders>
              <w:top w:val="single" w:sz="4" w:space="0" w:color="auto"/>
              <w:left w:val="single" w:sz="4" w:space="0" w:color="auto"/>
              <w:bottom w:val="single" w:sz="4" w:space="0" w:color="auto"/>
              <w:right w:val="single" w:sz="4" w:space="0" w:color="auto"/>
            </w:tcBorders>
            <w:vAlign w:val="center"/>
          </w:tcPr>
          <w:p w14:paraId="1266772C"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FF68AF4"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03DA6C8"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48340F1D"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03497D1"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CB0DCF4"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819670A"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4192C1C6"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3620AC49"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E7E40D1" w14:textId="77777777" w:rsidR="00692BDF" w:rsidRPr="003C520C" w:rsidRDefault="00692BDF" w:rsidP="00665274">
            <w:pPr>
              <w:spacing w:before="20" w:line="240" w:lineRule="atLeast"/>
              <w:jc w:val="center"/>
              <w:rPr>
                <w:rFonts w:eastAsia="Times New Roman" w:cs="Times New Roman"/>
                <w:color w:val="000000" w:themeColor="text1"/>
                <w:lang w:eastAsia="ru-RU"/>
              </w:rPr>
            </w:pPr>
            <w:r w:rsidRPr="003C520C">
              <w:rPr>
                <w:rFonts w:eastAsia="Times New Roman" w:cs="Times New Roman"/>
                <w:color w:val="000000" w:themeColor="text1"/>
                <w:lang w:eastAsia="ru-RU"/>
              </w:rPr>
              <w:t>–</w:t>
            </w:r>
          </w:p>
        </w:tc>
      </w:tr>
      <w:tr w:rsidR="00692BDF" w:rsidRPr="003C520C" w14:paraId="5A16A03D"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6B351B32"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Кордон, КЕ</w:t>
            </w:r>
          </w:p>
        </w:tc>
        <w:tc>
          <w:tcPr>
            <w:tcW w:w="1224" w:type="dxa"/>
            <w:tcBorders>
              <w:top w:val="single" w:sz="4" w:space="0" w:color="auto"/>
              <w:left w:val="single" w:sz="4" w:space="0" w:color="auto"/>
              <w:bottom w:val="single" w:sz="4" w:space="0" w:color="auto"/>
              <w:right w:val="single" w:sz="4" w:space="0" w:color="auto"/>
            </w:tcBorders>
            <w:hideMark/>
          </w:tcPr>
          <w:p w14:paraId="6F614C77"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0,10-0,15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02BF627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3309AF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B4B5C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1AE031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BB9EC2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A5DA6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3B9904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10E00AA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E06220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54539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4BF395C5"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310E37B3"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Ламдекс, СК</w:t>
            </w:r>
          </w:p>
        </w:tc>
        <w:tc>
          <w:tcPr>
            <w:tcW w:w="1224" w:type="dxa"/>
            <w:tcBorders>
              <w:top w:val="single" w:sz="4" w:space="0" w:color="auto"/>
              <w:left w:val="single" w:sz="4" w:space="0" w:color="auto"/>
              <w:bottom w:val="single" w:sz="4" w:space="0" w:color="auto"/>
              <w:right w:val="single" w:sz="4" w:space="0" w:color="auto"/>
            </w:tcBorders>
            <w:hideMark/>
          </w:tcPr>
          <w:p w14:paraId="097BAB51"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6867FB5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23472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C6D5C4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A79601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D672B0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9EB07A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92918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69E5B06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BAE0AE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E540C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277F2AAD"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5AC5813A"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Лютер, КЕ</w:t>
            </w:r>
          </w:p>
        </w:tc>
        <w:tc>
          <w:tcPr>
            <w:tcW w:w="1224" w:type="dxa"/>
            <w:tcBorders>
              <w:top w:val="single" w:sz="4" w:space="0" w:color="auto"/>
              <w:left w:val="single" w:sz="4" w:space="0" w:color="auto"/>
              <w:bottom w:val="single" w:sz="4" w:space="0" w:color="auto"/>
              <w:right w:val="single" w:sz="4" w:space="0" w:color="auto"/>
            </w:tcBorders>
          </w:tcPr>
          <w:p w14:paraId="65FB8607"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0,1-0,15</w:t>
            </w:r>
          </w:p>
        </w:tc>
        <w:tc>
          <w:tcPr>
            <w:tcW w:w="360" w:type="dxa"/>
            <w:tcBorders>
              <w:top w:val="single" w:sz="4" w:space="0" w:color="auto"/>
              <w:left w:val="single" w:sz="4" w:space="0" w:color="auto"/>
              <w:bottom w:val="single" w:sz="4" w:space="0" w:color="auto"/>
              <w:right w:val="single" w:sz="4" w:space="0" w:color="auto"/>
            </w:tcBorders>
            <w:vAlign w:val="center"/>
          </w:tcPr>
          <w:p w14:paraId="7D51B35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2596FD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C253CB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B97F52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4FA3BE2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7C24C0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3EBD0C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18B4740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5DD2EF7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0390B9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6756E044" w14:textId="77777777" w:rsidTr="00665274">
        <w:trPr>
          <w:trHeight w:val="260"/>
        </w:trPr>
        <w:tc>
          <w:tcPr>
            <w:tcW w:w="2834" w:type="dxa"/>
            <w:tcBorders>
              <w:top w:val="single" w:sz="4" w:space="0" w:color="auto"/>
              <w:left w:val="single" w:sz="4" w:space="0" w:color="auto"/>
              <w:bottom w:val="single" w:sz="4" w:space="0" w:color="auto"/>
              <w:right w:val="single" w:sz="4" w:space="0" w:color="auto"/>
            </w:tcBorders>
            <w:vAlign w:val="bottom"/>
            <w:hideMark/>
          </w:tcPr>
          <w:p w14:paraId="549501DE"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Маврік, ЕВ</w:t>
            </w:r>
          </w:p>
        </w:tc>
        <w:tc>
          <w:tcPr>
            <w:tcW w:w="1224" w:type="dxa"/>
            <w:tcBorders>
              <w:top w:val="single" w:sz="4" w:space="0" w:color="auto"/>
              <w:left w:val="single" w:sz="4" w:space="0" w:color="auto"/>
              <w:bottom w:val="single" w:sz="4" w:space="0" w:color="auto"/>
              <w:right w:val="single" w:sz="4" w:space="0" w:color="auto"/>
            </w:tcBorders>
            <w:hideMark/>
          </w:tcPr>
          <w:p w14:paraId="737593C3"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0,15-0,2</w:t>
            </w:r>
          </w:p>
        </w:tc>
        <w:tc>
          <w:tcPr>
            <w:tcW w:w="360" w:type="dxa"/>
            <w:tcBorders>
              <w:top w:val="single" w:sz="4" w:space="0" w:color="auto"/>
              <w:left w:val="single" w:sz="4" w:space="0" w:color="auto"/>
              <w:bottom w:val="single" w:sz="4" w:space="0" w:color="auto"/>
              <w:right w:val="single" w:sz="4" w:space="0" w:color="auto"/>
            </w:tcBorders>
            <w:vAlign w:val="center"/>
            <w:hideMark/>
          </w:tcPr>
          <w:p w14:paraId="00B2922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D9ECFB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0948E7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4E2ADD8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5D822E0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62CD18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6E319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7E70F44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E58F94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5FE16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4401A6F4"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0AE68538"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Меліор, КС</w:t>
            </w:r>
          </w:p>
        </w:tc>
        <w:tc>
          <w:tcPr>
            <w:tcW w:w="1224" w:type="dxa"/>
            <w:tcBorders>
              <w:top w:val="single" w:sz="4" w:space="0" w:color="auto"/>
              <w:left w:val="single" w:sz="4" w:space="0" w:color="auto"/>
              <w:bottom w:val="single" w:sz="4" w:space="0" w:color="auto"/>
              <w:right w:val="single" w:sz="4" w:space="0" w:color="auto"/>
            </w:tcBorders>
            <w:hideMark/>
          </w:tcPr>
          <w:p w14:paraId="48917A21"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0,5</w:t>
            </w:r>
          </w:p>
        </w:tc>
        <w:tc>
          <w:tcPr>
            <w:tcW w:w="360" w:type="dxa"/>
            <w:tcBorders>
              <w:top w:val="single" w:sz="4" w:space="0" w:color="auto"/>
              <w:left w:val="single" w:sz="4" w:space="0" w:color="auto"/>
              <w:bottom w:val="single" w:sz="4" w:space="0" w:color="auto"/>
              <w:right w:val="single" w:sz="4" w:space="0" w:color="auto"/>
            </w:tcBorders>
            <w:vAlign w:val="center"/>
            <w:hideMark/>
          </w:tcPr>
          <w:p w14:paraId="1007141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9A707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DAB68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E99B67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39F976A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24AB25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A7EE1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2365132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79CF80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E38F6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5D0B8BC6"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0E6EC97E"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Моспілан, ВП</w:t>
            </w:r>
          </w:p>
        </w:tc>
        <w:tc>
          <w:tcPr>
            <w:tcW w:w="1224" w:type="dxa"/>
            <w:tcBorders>
              <w:top w:val="single" w:sz="4" w:space="0" w:color="auto"/>
              <w:left w:val="single" w:sz="4" w:space="0" w:color="auto"/>
              <w:bottom w:val="single" w:sz="4" w:space="0" w:color="auto"/>
              <w:right w:val="single" w:sz="4" w:space="0" w:color="auto"/>
            </w:tcBorders>
          </w:tcPr>
          <w:p w14:paraId="4B349B00"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0,10-0,12</w:t>
            </w:r>
          </w:p>
        </w:tc>
        <w:tc>
          <w:tcPr>
            <w:tcW w:w="360" w:type="dxa"/>
            <w:tcBorders>
              <w:top w:val="single" w:sz="4" w:space="0" w:color="auto"/>
              <w:left w:val="single" w:sz="4" w:space="0" w:color="auto"/>
              <w:bottom w:val="single" w:sz="4" w:space="0" w:color="auto"/>
              <w:right w:val="single" w:sz="4" w:space="0" w:color="auto"/>
            </w:tcBorders>
            <w:vAlign w:val="center"/>
          </w:tcPr>
          <w:p w14:paraId="3C2B19A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C830C0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A7160E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A9E66A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09D45F5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3599A0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F7755E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7026C0A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19B9A2A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1A2C92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50AE2889" w14:textId="77777777" w:rsidTr="00665274">
        <w:trPr>
          <w:trHeight w:val="162"/>
        </w:trPr>
        <w:tc>
          <w:tcPr>
            <w:tcW w:w="2834" w:type="dxa"/>
            <w:tcBorders>
              <w:top w:val="single" w:sz="4" w:space="0" w:color="auto"/>
              <w:left w:val="single" w:sz="4" w:space="0" w:color="auto"/>
              <w:bottom w:val="single" w:sz="4" w:space="0" w:color="auto"/>
              <w:right w:val="single" w:sz="4" w:space="0" w:color="auto"/>
            </w:tcBorders>
            <w:vAlign w:val="bottom"/>
            <w:hideMark/>
          </w:tcPr>
          <w:p w14:paraId="1EFE0406" w14:textId="77777777" w:rsidR="00692BDF" w:rsidRPr="003C520C" w:rsidRDefault="00692BDF" w:rsidP="00665274">
            <w:pPr>
              <w:spacing w:before="20" w:line="240" w:lineRule="atLeast"/>
              <w:rPr>
                <w:rFonts w:eastAsia="Times New Roman" w:cs="Times New Roman"/>
                <w:bCs/>
                <w:lang w:eastAsia="ru-RU"/>
              </w:rPr>
            </w:pPr>
            <w:r w:rsidRPr="003C520C">
              <w:rPr>
                <w:rFonts w:eastAsia="Calibri" w:cs="Times New Roman"/>
                <w:bCs/>
              </w:rPr>
              <w:t xml:space="preserve"> Нагомі, ВГ</w:t>
            </w:r>
          </w:p>
        </w:tc>
        <w:tc>
          <w:tcPr>
            <w:tcW w:w="1224" w:type="dxa"/>
            <w:tcBorders>
              <w:top w:val="single" w:sz="4" w:space="0" w:color="auto"/>
              <w:left w:val="single" w:sz="4" w:space="0" w:color="auto"/>
              <w:bottom w:val="single" w:sz="4" w:space="0" w:color="auto"/>
              <w:right w:val="single" w:sz="4" w:space="0" w:color="auto"/>
            </w:tcBorders>
            <w:hideMark/>
          </w:tcPr>
          <w:p w14:paraId="11ED1800"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0,3-0,4</w:t>
            </w:r>
          </w:p>
        </w:tc>
        <w:tc>
          <w:tcPr>
            <w:tcW w:w="360" w:type="dxa"/>
            <w:tcBorders>
              <w:top w:val="single" w:sz="4" w:space="0" w:color="auto"/>
              <w:left w:val="single" w:sz="4" w:space="0" w:color="auto"/>
              <w:bottom w:val="single" w:sz="4" w:space="0" w:color="auto"/>
              <w:right w:val="single" w:sz="4" w:space="0" w:color="auto"/>
            </w:tcBorders>
            <w:vAlign w:val="center"/>
            <w:hideMark/>
          </w:tcPr>
          <w:p w14:paraId="4FBE65D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5662B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14FBD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F0F25C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3290AA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8972F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C0C5B9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7122122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320719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B3541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69F4B01F" w14:textId="77777777" w:rsidTr="00665274">
        <w:trPr>
          <w:trHeight w:val="279"/>
        </w:trPr>
        <w:tc>
          <w:tcPr>
            <w:tcW w:w="2834" w:type="dxa"/>
            <w:tcBorders>
              <w:top w:val="single" w:sz="4" w:space="0" w:color="auto"/>
              <w:left w:val="single" w:sz="4" w:space="0" w:color="auto"/>
              <w:bottom w:val="single" w:sz="4" w:space="0" w:color="auto"/>
              <w:right w:val="single" w:sz="4" w:space="0" w:color="auto"/>
            </w:tcBorders>
            <w:vAlign w:val="bottom"/>
            <w:hideMark/>
          </w:tcPr>
          <w:p w14:paraId="4455E75C"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Нобль, КЕ</w:t>
            </w:r>
          </w:p>
        </w:tc>
        <w:tc>
          <w:tcPr>
            <w:tcW w:w="1224" w:type="dxa"/>
            <w:tcBorders>
              <w:top w:val="single" w:sz="4" w:space="0" w:color="auto"/>
              <w:left w:val="single" w:sz="4" w:space="0" w:color="auto"/>
              <w:bottom w:val="single" w:sz="4" w:space="0" w:color="auto"/>
              <w:right w:val="single" w:sz="4" w:space="0" w:color="auto"/>
            </w:tcBorders>
            <w:hideMark/>
          </w:tcPr>
          <w:p w14:paraId="2E999B3A"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0,5-1,0</w:t>
            </w:r>
          </w:p>
        </w:tc>
        <w:tc>
          <w:tcPr>
            <w:tcW w:w="360" w:type="dxa"/>
            <w:tcBorders>
              <w:top w:val="single" w:sz="4" w:space="0" w:color="auto"/>
              <w:left w:val="single" w:sz="4" w:space="0" w:color="auto"/>
              <w:bottom w:val="single" w:sz="4" w:space="0" w:color="auto"/>
              <w:right w:val="single" w:sz="4" w:space="0" w:color="auto"/>
            </w:tcBorders>
            <w:vAlign w:val="center"/>
            <w:hideMark/>
          </w:tcPr>
          <w:p w14:paraId="55E4BBA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2FF459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61C8DF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207FF33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7A313D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3D378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87619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55B80FA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113DA18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69CD4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22E47C7E" w14:textId="77777777" w:rsidTr="00665274">
        <w:trPr>
          <w:trHeight w:val="256"/>
        </w:trPr>
        <w:tc>
          <w:tcPr>
            <w:tcW w:w="2834" w:type="dxa"/>
            <w:tcBorders>
              <w:top w:val="single" w:sz="4" w:space="0" w:color="auto"/>
              <w:left w:val="single" w:sz="4" w:space="0" w:color="auto"/>
              <w:bottom w:val="single" w:sz="4" w:space="0" w:color="auto"/>
              <w:right w:val="single" w:sz="4" w:space="0" w:color="auto"/>
            </w:tcBorders>
            <w:vAlign w:val="bottom"/>
            <w:hideMark/>
          </w:tcPr>
          <w:p w14:paraId="6B159037"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 xml:space="preserve">Нокаут Екстра, КЕ </w:t>
            </w:r>
          </w:p>
        </w:tc>
        <w:tc>
          <w:tcPr>
            <w:tcW w:w="1224" w:type="dxa"/>
            <w:tcBorders>
              <w:top w:val="single" w:sz="4" w:space="0" w:color="auto"/>
              <w:left w:val="single" w:sz="4" w:space="0" w:color="auto"/>
              <w:bottom w:val="single" w:sz="4" w:space="0" w:color="auto"/>
              <w:right w:val="single" w:sz="4" w:space="0" w:color="auto"/>
            </w:tcBorders>
            <w:hideMark/>
          </w:tcPr>
          <w:p w14:paraId="354A90F5" w14:textId="77777777" w:rsidR="00692BDF" w:rsidRPr="003C520C" w:rsidRDefault="00692BDF" w:rsidP="00665274">
            <w:pPr>
              <w:spacing w:before="20" w:line="240" w:lineRule="atLeast"/>
              <w:rPr>
                <w:rFonts w:eastAsia="Times New Roman" w:cs="Times New Roman"/>
                <w:bCs/>
                <w:color w:val="000000" w:themeColor="text1"/>
                <w:lang w:eastAsia="ru-RU"/>
              </w:rPr>
            </w:pPr>
            <w:r w:rsidRPr="003C520C">
              <w:rPr>
                <w:rFonts w:eastAsia="Times New Roman" w:cs="Times New Roman"/>
                <w:bCs/>
                <w:color w:val="000000" w:themeColor="text1"/>
                <w:lang w:eastAsia="ru-RU"/>
              </w:rPr>
              <w:t>0,05-0,1</w:t>
            </w:r>
          </w:p>
        </w:tc>
        <w:tc>
          <w:tcPr>
            <w:tcW w:w="360" w:type="dxa"/>
            <w:tcBorders>
              <w:top w:val="single" w:sz="4" w:space="0" w:color="auto"/>
              <w:left w:val="single" w:sz="4" w:space="0" w:color="auto"/>
              <w:bottom w:val="single" w:sz="4" w:space="0" w:color="auto"/>
              <w:right w:val="single" w:sz="4" w:space="0" w:color="auto"/>
            </w:tcBorders>
            <w:vAlign w:val="center"/>
            <w:hideMark/>
          </w:tcPr>
          <w:p w14:paraId="08A7CDF7"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89530BC"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7B5204"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5C066CB8"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D85C60D"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00BE08E"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2B25691"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7EAFCE3E"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9880AFF"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1AB6D3" w14:textId="77777777" w:rsidR="00692BDF" w:rsidRPr="003C520C" w:rsidRDefault="00692BDF" w:rsidP="00665274">
            <w:pPr>
              <w:spacing w:before="20" w:line="240" w:lineRule="atLeast"/>
              <w:jc w:val="center"/>
              <w:rPr>
                <w:rFonts w:eastAsia="Times New Roman" w:cs="Times New Roman"/>
                <w:bCs/>
                <w:color w:val="000000" w:themeColor="text1"/>
                <w:lang w:eastAsia="ru-RU"/>
              </w:rPr>
            </w:pPr>
            <w:r w:rsidRPr="003C520C">
              <w:rPr>
                <w:rFonts w:eastAsia="Times New Roman" w:cs="Times New Roman"/>
                <w:bCs/>
                <w:color w:val="000000" w:themeColor="text1"/>
                <w:lang w:eastAsia="ru-RU"/>
              </w:rPr>
              <w:t>–</w:t>
            </w:r>
          </w:p>
        </w:tc>
      </w:tr>
      <w:tr w:rsidR="00692BDF" w:rsidRPr="003C520C" w14:paraId="7E9CC09C" w14:textId="77777777" w:rsidTr="00665274">
        <w:trPr>
          <w:trHeight w:val="103"/>
        </w:trPr>
        <w:tc>
          <w:tcPr>
            <w:tcW w:w="2834" w:type="dxa"/>
            <w:tcBorders>
              <w:top w:val="single" w:sz="4" w:space="0" w:color="auto"/>
              <w:left w:val="single" w:sz="4" w:space="0" w:color="auto"/>
              <w:bottom w:val="single" w:sz="4" w:space="0" w:color="auto"/>
              <w:right w:val="single" w:sz="4" w:space="0" w:color="auto"/>
            </w:tcBorders>
            <w:vAlign w:val="bottom"/>
            <w:hideMark/>
          </w:tcPr>
          <w:p w14:paraId="3288BE53"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Нуредін Супер, КЕ</w:t>
            </w:r>
          </w:p>
        </w:tc>
        <w:tc>
          <w:tcPr>
            <w:tcW w:w="1224" w:type="dxa"/>
            <w:tcBorders>
              <w:top w:val="single" w:sz="4" w:space="0" w:color="auto"/>
              <w:left w:val="single" w:sz="4" w:space="0" w:color="auto"/>
              <w:bottom w:val="single" w:sz="4" w:space="0" w:color="auto"/>
              <w:right w:val="single" w:sz="4" w:space="0" w:color="auto"/>
            </w:tcBorders>
            <w:hideMark/>
          </w:tcPr>
          <w:p w14:paraId="42FA33BE"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0,4-1,0</w:t>
            </w:r>
          </w:p>
        </w:tc>
        <w:tc>
          <w:tcPr>
            <w:tcW w:w="360" w:type="dxa"/>
            <w:tcBorders>
              <w:top w:val="single" w:sz="4" w:space="0" w:color="auto"/>
              <w:left w:val="single" w:sz="4" w:space="0" w:color="auto"/>
              <w:bottom w:val="single" w:sz="4" w:space="0" w:color="auto"/>
              <w:right w:val="single" w:sz="4" w:space="0" w:color="auto"/>
            </w:tcBorders>
            <w:vAlign w:val="center"/>
            <w:hideMark/>
          </w:tcPr>
          <w:p w14:paraId="139FE5B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3BF08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E871F1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0C1A50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FE4E34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AF0A7B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5EC78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7818B09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3CC14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CF312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1165460F"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5E962A04" w14:textId="77777777" w:rsidR="00692BDF" w:rsidRPr="003C520C" w:rsidRDefault="00692BDF" w:rsidP="00665274">
            <w:pPr>
              <w:spacing w:before="20" w:line="240" w:lineRule="atLeast"/>
              <w:rPr>
                <w:rFonts w:eastAsia="Times New Roman" w:cs="Times New Roman"/>
                <w:lang w:eastAsia="ru-RU"/>
              </w:rPr>
            </w:pPr>
            <w:r w:rsidRPr="003C520C">
              <w:rPr>
                <w:rFonts w:eastAsia="Calibri" w:cs="Times New Roman"/>
                <w:bCs/>
              </w:rPr>
              <w:t>Нурел Д, КЕ</w:t>
            </w:r>
          </w:p>
        </w:tc>
        <w:tc>
          <w:tcPr>
            <w:tcW w:w="1224" w:type="dxa"/>
            <w:tcBorders>
              <w:top w:val="single" w:sz="4" w:space="0" w:color="auto"/>
              <w:left w:val="single" w:sz="4" w:space="0" w:color="auto"/>
              <w:bottom w:val="single" w:sz="4" w:space="0" w:color="auto"/>
              <w:right w:val="single" w:sz="4" w:space="0" w:color="auto"/>
            </w:tcBorders>
            <w:hideMark/>
          </w:tcPr>
          <w:p w14:paraId="41D6B358"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0,75-1,1</w:t>
            </w:r>
          </w:p>
        </w:tc>
        <w:tc>
          <w:tcPr>
            <w:tcW w:w="360" w:type="dxa"/>
            <w:tcBorders>
              <w:top w:val="single" w:sz="4" w:space="0" w:color="auto"/>
              <w:left w:val="single" w:sz="4" w:space="0" w:color="auto"/>
              <w:bottom w:val="single" w:sz="4" w:space="0" w:color="auto"/>
              <w:right w:val="single" w:sz="4" w:space="0" w:color="auto"/>
            </w:tcBorders>
            <w:vAlign w:val="center"/>
            <w:hideMark/>
          </w:tcPr>
          <w:p w14:paraId="64AB134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20F829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81238C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E199E5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7DC13F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F6088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9B0EB5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134073F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AACD12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DF73A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5B49E951"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753D663E" w14:textId="77777777" w:rsidR="00692BDF" w:rsidRPr="003C520C" w:rsidRDefault="00692BDF" w:rsidP="00665274">
            <w:pPr>
              <w:spacing w:before="20" w:line="240" w:lineRule="atLeast"/>
              <w:rPr>
                <w:rFonts w:eastAsia="Calibri" w:cs="Times New Roman"/>
                <w:bCs/>
                <w:color w:val="4472C4" w:themeColor="accent1"/>
              </w:rPr>
            </w:pPr>
            <w:r w:rsidRPr="003C520C">
              <w:rPr>
                <w:rFonts w:eastAsia="Calibri" w:cs="Times New Roman"/>
                <w:bCs/>
                <w:color w:val="000000" w:themeColor="text1"/>
              </w:rPr>
              <w:t xml:space="preserve">Панкратіон </w:t>
            </w:r>
            <w:r w:rsidRPr="003C520C">
              <w:rPr>
                <w:rFonts w:eastAsia="Calibri" w:cs="Times New Roman"/>
                <w:bCs/>
              </w:rPr>
              <w:t xml:space="preserve">247 </w:t>
            </w:r>
            <w:r w:rsidRPr="003C520C">
              <w:rPr>
                <w:rFonts w:eastAsia="Calibri" w:cs="Times New Roman"/>
                <w:bCs/>
                <w:lang w:val="en-US"/>
              </w:rPr>
              <w:t>SC</w:t>
            </w:r>
            <w:r w:rsidRPr="003C520C">
              <w:rPr>
                <w:rFonts w:eastAsia="Calibri" w:cs="Times New Roman"/>
                <w:bCs/>
              </w:rPr>
              <w:t>, КС</w:t>
            </w:r>
          </w:p>
        </w:tc>
        <w:tc>
          <w:tcPr>
            <w:tcW w:w="1224" w:type="dxa"/>
            <w:tcBorders>
              <w:top w:val="single" w:sz="4" w:space="0" w:color="auto"/>
              <w:left w:val="single" w:sz="4" w:space="0" w:color="auto"/>
              <w:bottom w:val="single" w:sz="4" w:space="0" w:color="auto"/>
              <w:right w:val="single" w:sz="4" w:space="0" w:color="auto"/>
            </w:tcBorders>
            <w:vAlign w:val="center"/>
          </w:tcPr>
          <w:p w14:paraId="4F884C9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0,18</w:t>
            </w:r>
          </w:p>
          <w:p w14:paraId="3AEEFE45"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0,25-0,4</w:t>
            </w:r>
          </w:p>
        </w:tc>
        <w:tc>
          <w:tcPr>
            <w:tcW w:w="360" w:type="dxa"/>
            <w:tcBorders>
              <w:top w:val="single" w:sz="4" w:space="0" w:color="auto"/>
              <w:left w:val="single" w:sz="4" w:space="0" w:color="auto"/>
              <w:bottom w:val="single" w:sz="4" w:space="0" w:color="auto"/>
              <w:right w:val="single" w:sz="4" w:space="0" w:color="auto"/>
            </w:tcBorders>
            <w:vAlign w:val="center"/>
          </w:tcPr>
          <w:p w14:paraId="7D9D667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A71F047"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01B9B0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E18119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C67E62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8F67D7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3389A7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6D89DB2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5CAA76C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29AE4D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48E45801"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3D88A0C4"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Пірінекс Супер, КЕ</w:t>
            </w:r>
          </w:p>
        </w:tc>
        <w:tc>
          <w:tcPr>
            <w:tcW w:w="1224" w:type="dxa"/>
            <w:tcBorders>
              <w:top w:val="single" w:sz="4" w:space="0" w:color="auto"/>
              <w:left w:val="single" w:sz="4" w:space="0" w:color="auto"/>
              <w:bottom w:val="single" w:sz="4" w:space="0" w:color="auto"/>
              <w:right w:val="single" w:sz="4" w:space="0" w:color="auto"/>
            </w:tcBorders>
            <w:hideMark/>
          </w:tcPr>
          <w:p w14:paraId="3D8C5EF6"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0,4-1,0</w:t>
            </w:r>
          </w:p>
        </w:tc>
        <w:tc>
          <w:tcPr>
            <w:tcW w:w="360" w:type="dxa"/>
            <w:tcBorders>
              <w:top w:val="single" w:sz="4" w:space="0" w:color="auto"/>
              <w:left w:val="single" w:sz="4" w:space="0" w:color="auto"/>
              <w:bottom w:val="single" w:sz="4" w:space="0" w:color="auto"/>
              <w:right w:val="single" w:sz="4" w:space="0" w:color="auto"/>
            </w:tcBorders>
            <w:vAlign w:val="center"/>
            <w:hideMark/>
          </w:tcPr>
          <w:p w14:paraId="4D23E273"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4B342D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1950D6"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23EE3E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1B9FDA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45606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908D70"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638ECDB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877B38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2E78F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2EC218FE"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7B10ECE3"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Пірінекс, КЕ</w:t>
            </w:r>
          </w:p>
        </w:tc>
        <w:tc>
          <w:tcPr>
            <w:tcW w:w="1224" w:type="dxa"/>
            <w:tcBorders>
              <w:top w:val="single" w:sz="4" w:space="0" w:color="auto"/>
              <w:left w:val="single" w:sz="4" w:space="0" w:color="auto"/>
              <w:bottom w:val="single" w:sz="4" w:space="0" w:color="auto"/>
              <w:right w:val="single" w:sz="4" w:space="0" w:color="auto"/>
            </w:tcBorders>
            <w:hideMark/>
          </w:tcPr>
          <w:p w14:paraId="535CA817"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1,0-1,2</w:t>
            </w:r>
          </w:p>
        </w:tc>
        <w:tc>
          <w:tcPr>
            <w:tcW w:w="360" w:type="dxa"/>
            <w:tcBorders>
              <w:top w:val="single" w:sz="4" w:space="0" w:color="auto"/>
              <w:left w:val="single" w:sz="4" w:space="0" w:color="auto"/>
              <w:bottom w:val="single" w:sz="4" w:space="0" w:color="auto"/>
              <w:right w:val="single" w:sz="4" w:space="0" w:color="auto"/>
            </w:tcBorders>
            <w:vAlign w:val="center"/>
            <w:hideMark/>
          </w:tcPr>
          <w:p w14:paraId="24A95C4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04645D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2F33E5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8AAC67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4A8D055F"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F13D94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782D1A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50B2E11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722A3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CB3BC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49679179"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674582DE"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Протеус 110 </w:t>
            </w:r>
            <w:r w:rsidRPr="003C520C">
              <w:rPr>
                <w:rFonts w:eastAsia="Calibri" w:cs="Times New Roman"/>
                <w:bCs/>
                <w:lang w:val="en-US"/>
              </w:rPr>
              <w:t>OD</w:t>
            </w:r>
            <w:r w:rsidRPr="003C520C">
              <w:rPr>
                <w:rFonts w:eastAsia="Calibri" w:cs="Times New Roman"/>
                <w:bCs/>
              </w:rPr>
              <w:t>, МД</w:t>
            </w:r>
          </w:p>
        </w:tc>
        <w:tc>
          <w:tcPr>
            <w:tcW w:w="1224" w:type="dxa"/>
            <w:tcBorders>
              <w:top w:val="single" w:sz="4" w:space="0" w:color="auto"/>
              <w:left w:val="single" w:sz="4" w:space="0" w:color="auto"/>
              <w:bottom w:val="single" w:sz="4" w:space="0" w:color="auto"/>
              <w:right w:val="single" w:sz="4" w:space="0" w:color="auto"/>
            </w:tcBorders>
          </w:tcPr>
          <w:p w14:paraId="70BA5A22" w14:textId="77777777" w:rsidR="00692BDF" w:rsidRPr="003C520C" w:rsidRDefault="00692BDF" w:rsidP="00665274">
            <w:pPr>
              <w:spacing w:before="20" w:line="240" w:lineRule="atLeast"/>
              <w:rPr>
                <w:rFonts w:eastAsia="Times New Roman" w:cs="Times New Roman"/>
                <w:lang w:eastAsia="ru-RU"/>
              </w:rPr>
            </w:pPr>
            <w:r w:rsidRPr="003C520C">
              <w:rPr>
                <w:rFonts w:eastAsia="Times New Roman" w:cs="Times New Roman"/>
                <w:lang w:eastAsia="ru-RU"/>
              </w:rPr>
              <w:t>0,75-1,0</w:t>
            </w:r>
          </w:p>
        </w:tc>
        <w:tc>
          <w:tcPr>
            <w:tcW w:w="360" w:type="dxa"/>
            <w:tcBorders>
              <w:top w:val="single" w:sz="4" w:space="0" w:color="auto"/>
              <w:left w:val="single" w:sz="4" w:space="0" w:color="auto"/>
              <w:bottom w:val="single" w:sz="4" w:space="0" w:color="auto"/>
              <w:right w:val="single" w:sz="4" w:space="0" w:color="auto"/>
            </w:tcBorders>
            <w:vAlign w:val="center"/>
          </w:tcPr>
          <w:p w14:paraId="3820C23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BC8699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2888281"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A0359D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D9B6CA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EA4BFDA"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160DEF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0C56A29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72A8542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EB1E33E"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4A2B1A07" w14:textId="77777777" w:rsidTr="00665274">
        <w:trPr>
          <w:trHeight w:val="198"/>
        </w:trPr>
        <w:tc>
          <w:tcPr>
            <w:tcW w:w="2834" w:type="dxa"/>
            <w:tcBorders>
              <w:top w:val="single" w:sz="4" w:space="0" w:color="auto"/>
              <w:left w:val="single" w:sz="4" w:space="0" w:color="auto"/>
              <w:bottom w:val="single" w:sz="4" w:space="0" w:color="auto"/>
              <w:right w:val="single" w:sz="4" w:space="0" w:color="auto"/>
            </w:tcBorders>
            <w:vAlign w:val="bottom"/>
            <w:hideMark/>
          </w:tcPr>
          <w:p w14:paraId="2544A188" w14:textId="77777777" w:rsidR="00692BDF" w:rsidRPr="003C520C" w:rsidRDefault="00692BDF" w:rsidP="00665274">
            <w:pPr>
              <w:autoSpaceDE w:val="0"/>
              <w:autoSpaceDN w:val="0"/>
              <w:adjustRightInd w:val="0"/>
              <w:rPr>
                <w:rFonts w:eastAsia="Times New Roman" w:cs="Times New Roman"/>
                <w:bCs/>
                <w:lang w:eastAsia="ru-RU"/>
              </w:rPr>
            </w:pPr>
            <w:r w:rsidRPr="003C520C">
              <w:rPr>
                <w:rFonts w:eastAsia="Calibri" w:cs="Times New Roman"/>
                <w:bCs/>
              </w:rPr>
              <w:t xml:space="preserve">Разит, КС </w:t>
            </w:r>
          </w:p>
        </w:tc>
        <w:tc>
          <w:tcPr>
            <w:tcW w:w="1224" w:type="dxa"/>
            <w:tcBorders>
              <w:top w:val="single" w:sz="4" w:space="0" w:color="auto"/>
              <w:left w:val="single" w:sz="4" w:space="0" w:color="auto"/>
              <w:bottom w:val="single" w:sz="4" w:space="0" w:color="auto"/>
              <w:right w:val="single" w:sz="4" w:space="0" w:color="auto"/>
            </w:tcBorders>
            <w:hideMark/>
          </w:tcPr>
          <w:p w14:paraId="54F59853"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0,1-0,2</w:t>
            </w:r>
          </w:p>
        </w:tc>
        <w:tc>
          <w:tcPr>
            <w:tcW w:w="360" w:type="dxa"/>
            <w:tcBorders>
              <w:top w:val="single" w:sz="4" w:space="0" w:color="auto"/>
              <w:left w:val="single" w:sz="4" w:space="0" w:color="auto"/>
              <w:bottom w:val="single" w:sz="4" w:space="0" w:color="auto"/>
              <w:right w:val="single" w:sz="4" w:space="0" w:color="auto"/>
            </w:tcBorders>
            <w:vAlign w:val="center"/>
            <w:hideMark/>
          </w:tcPr>
          <w:p w14:paraId="6CE191A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9D83E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9DA968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1CD8FC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2612DF1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04C4C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AFED1B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1CBFA91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FC6313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5AF9B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1443D351" w14:textId="77777777" w:rsidTr="00665274">
        <w:trPr>
          <w:trHeight w:val="173"/>
        </w:trPr>
        <w:tc>
          <w:tcPr>
            <w:tcW w:w="2834" w:type="dxa"/>
            <w:tcBorders>
              <w:top w:val="single" w:sz="4" w:space="0" w:color="auto"/>
              <w:left w:val="single" w:sz="4" w:space="0" w:color="auto"/>
              <w:bottom w:val="single" w:sz="4" w:space="0" w:color="auto"/>
              <w:right w:val="single" w:sz="4" w:space="0" w:color="auto"/>
            </w:tcBorders>
            <w:vAlign w:val="bottom"/>
          </w:tcPr>
          <w:p w14:paraId="72926711"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Регент 20</w:t>
            </w:r>
            <w:r w:rsidRPr="003C520C">
              <w:rPr>
                <w:rFonts w:eastAsia="Calibri" w:cs="Times New Roman"/>
                <w:bCs/>
                <w:lang w:val="en-US"/>
              </w:rPr>
              <w:t>G</w:t>
            </w:r>
            <w:r w:rsidRPr="003C520C">
              <w:rPr>
                <w:rFonts w:eastAsia="Calibri" w:cs="Times New Roman"/>
                <w:bCs/>
              </w:rPr>
              <w:t>,г.</w:t>
            </w:r>
          </w:p>
        </w:tc>
        <w:tc>
          <w:tcPr>
            <w:tcW w:w="1224" w:type="dxa"/>
            <w:tcBorders>
              <w:top w:val="single" w:sz="4" w:space="0" w:color="auto"/>
              <w:left w:val="single" w:sz="4" w:space="0" w:color="auto"/>
              <w:bottom w:val="single" w:sz="4" w:space="0" w:color="auto"/>
              <w:right w:val="single" w:sz="4" w:space="0" w:color="auto"/>
            </w:tcBorders>
          </w:tcPr>
          <w:p w14:paraId="7588DFEC"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w:t>
            </w:r>
          </w:p>
        </w:tc>
        <w:tc>
          <w:tcPr>
            <w:tcW w:w="360" w:type="dxa"/>
            <w:tcBorders>
              <w:top w:val="single" w:sz="4" w:space="0" w:color="auto"/>
              <w:left w:val="single" w:sz="4" w:space="0" w:color="auto"/>
              <w:bottom w:val="single" w:sz="4" w:space="0" w:color="auto"/>
              <w:right w:val="single" w:sz="4" w:space="0" w:color="auto"/>
            </w:tcBorders>
            <w:vAlign w:val="center"/>
          </w:tcPr>
          <w:p w14:paraId="1F035E8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F4EAD1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8527CA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F8603B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348670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BA56D8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468BDA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714053B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4BD82ED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3F89606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4E7E156"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090E8EFD"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Ріджбек, СЕ</w:t>
            </w:r>
          </w:p>
        </w:tc>
        <w:tc>
          <w:tcPr>
            <w:tcW w:w="1224" w:type="dxa"/>
            <w:tcBorders>
              <w:top w:val="single" w:sz="4" w:space="0" w:color="auto"/>
              <w:left w:val="single" w:sz="4" w:space="0" w:color="auto"/>
              <w:bottom w:val="single" w:sz="4" w:space="0" w:color="auto"/>
              <w:right w:val="single" w:sz="4" w:space="0" w:color="auto"/>
            </w:tcBorders>
          </w:tcPr>
          <w:p w14:paraId="0E903B1B"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0,3-0,4</w:t>
            </w:r>
          </w:p>
        </w:tc>
        <w:tc>
          <w:tcPr>
            <w:tcW w:w="360" w:type="dxa"/>
            <w:tcBorders>
              <w:top w:val="single" w:sz="4" w:space="0" w:color="auto"/>
              <w:left w:val="single" w:sz="4" w:space="0" w:color="auto"/>
              <w:bottom w:val="single" w:sz="4" w:space="0" w:color="auto"/>
              <w:right w:val="single" w:sz="4" w:space="0" w:color="auto"/>
            </w:tcBorders>
            <w:vAlign w:val="center"/>
          </w:tcPr>
          <w:p w14:paraId="4E38415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F2E975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970D96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951BE8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7007270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D70CCD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B6E849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69E212D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20FA78F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400271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7EFCB3DB"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5EBC8D7C"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 xml:space="preserve">Рубін, КЕ </w:t>
            </w:r>
          </w:p>
        </w:tc>
        <w:tc>
          <w:tcPr>
            <w:tcW w:w="1224" w:type="dxa"/>
            <w:tcBorders>
              <w:top w:val="single" w:sz="4" w:space="0" w:color="auto"/>
              <w:left w:val="single" w:sz="4" w:space="0" w:color="auto"/>
              <w:bottom w:val="single" w:sz="4" w:space="0" w:color="auto"/>
              <w:right w:val="single" w:sz="4" w:space="0" w:color="auto"/>
            </w:tcBorders>
            <w:hideMark/>
          </w:tcPr>
          <w:p w14:paraId="028CC7CF"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0,15-0,20</w:t>
            </w:r>
          </w:p>
        </w:tc>
        <w:tc>
          <w:tcPr>
            <w:tcW w:w="360" w:type="dxa"/>
            <w:tcBorders>
              <w:top w:val="single" w:sz="4" w:space="0" w:color="auto"/>
              <w:left w:val="single" w:sz="4" w:space="0" w:color="auto"/>
              <w:bottom w:val="single" w:sz="4" w:space="0" w:color="auto"/>
              <w:right w:val="single" w:sz="4" w:space="0" w:color="auto"/>
            </w:tcBorders>
            <w:vAlign w:val="center"/>
            <w:hideMark/>
          </w:tcPr>
          <w:p w14:paraId="6DDA0A0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0C02A8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72C686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DAE8F8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7CC468B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5F2CD7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EC107B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6E51441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EAD9C3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4FBC6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E47D246"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3F8CC7FA" w14:textId="77777777" w:rsidR="00692BDF" w:rsidRPr="003C520C" w:rsidRDefault="00692BDF" w:rsidP="00665274">
            <w:pPr>
              <w:autoSpaceDE w:val="0"/>
              <w:autoSpaceDN w:val="0"/>
              <w:adjustRightInd w:val="0"/>
              <w:rPr>
                <w:rFonts w:eastAsia="Calibri" w:cs="Times New Roman"/>
                <w:bCs/>
              </w:rPr>
            </w:pPr>
            <w:r w:rsidRPr="003C520C">
              <w:rPr>
                <w:rFonts w:eastAsia="Calibri" w:cs="Times New Roman"/>
                <w:bCs/>
              </w:rPr>
              <w:t>Страйк БТ, КС</w:t>
            </w:r>
          </w:p>
        </w:tc>
        <w:tc>
          <w:tcPr>
            <w:tcW w:w="1224" w:type="dxa"/>
            <w:tcBorders>
              <w:top w:val="single" w:sz="4" w:space="0" w:color="auto"/>
              <w:left w:val="single" w:sz="4" w:space="0" w:color="auto"/>
              <w:bottom w:val="single" w:sz="4" w:space="0" w:color="auto"/>
              <w:right w:val="single" w:sz="4" w:space="0" w:color="auto"/>
            </w:tcBorders>
            <w:hideMark/>
          </w:tcPr>
          <w:p w14:paraId="16E09F8F"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0,5</w:t>
            </w:r>
          </w:p>
        </w:tc>
        <w:tc>
          <w:tcPr>
            <w:tcW w:w="360" w:type="dxa"/>
            <w:tcBorders>
              <w:top w:val="single" w:sz="4" w:space="0" w:color="auto"/>
              <w:left w:val="single" w:sz="4" w:space="0" w:color="auto"/>
              <w:bottom w:val="single" w:sz="4" w:space="0" w:color="auto"/>
              <w:right w:val="single" w:sz="4" w:space="0" w:color="auto"/>
            </w:tcBorders>
            <w:vAlign w:val="center"/>
            <w:hideMark/>
          </w:tcPr>
          <w:p w14:paraId="4255ED5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7F0BE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F7987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26A021D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683FC39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3F93C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F15394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5C42EF3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EDF36E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4AA27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46304090"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045AAADD" w14:textId="77777777" w:rsidR="00692BDF" w:rsidRPr="003C520C" w:rsidRDefault="00692BDF" w:rsidP="00665274">
            <w:pPr>
              <w:spacing w:before="20" w:line="240" w:lineRule="atLeast"/>
              <w:rPr>
                <w:rFonts w:eastAsia="Times New Roman" w:cs="Times New Roman"/>
                <w:bCs/>
                <w:lang w:eastAsia="ru-RU"/>
              </w:rPr>
            </w:pPr>
            <w:r w:rsidRPr="003C520C">
              <w:rPr>
                <w:rFonts w:eastAsia="Calibri" w:cs="Times New Roman"/>
                <w:bCs/>
              </w:rPr>
              <w:t xml:space="preserve">СуперБізон, КЕ </w:t>
            </w:r>
          </w:p>
        </w:tc>
        <w:tc>
          <w:tcPr>
            <w:tcW w:w="1224" w:type="dxa"/>
            <w:tcBorders>
              <w:top w:val="single" w:sz="4" w:space="0" w:color="auto"/>
              <w:left w:val="single" w:sz="4" w:space="0" w:color="auto"/>
              <w:bottom w:val="single" w:sz="4" w:space="0" w:color="auto"/>
              <w:right w:val="single" w:sz="4" w:space="0" w:color="auto"/>
            </w:tcBorders>
            <w:hideMark/>
          </w:tcPr>
          <w:p w14:paraId="25599530"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1,0-1,5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78BD0F0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F763E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8C06A4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48B961E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AEDEBC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7A293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D8C4EF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4ABD483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886FE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3A99E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6C6687BD" w14:textId="77777777" w:rsidTr="00665274">
        <w:tc>
          <w:tcPr>
            <w:tcW w:w="2834" w:type="dxa"/>
            <w:tcBorders>
              <w:top w:val="single" w:sz="4" w:space="0" w:color="auto"/>
              <w:left w:val="single" w:sz="4" w:space="0" w:color="auto"/>
              <w:bottom w:val="single" w:sz="4" w:space="0" w:color="auto"/>
              <w:right w:val="single" w:sz="4" w:space="0" w:color="auto"/>
            </w:tcBorders>
            <w:vAlign w:val="bottom"/>
            <w:hideMark/>
          </w:tcPr>
          <w:p w14:paraId="4429ACE1"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Суперкіл 440, КЕ</w:t>
            </w:r>
          </w:p>
        </w:tc>
        <w:tc>
          <w:tcPr>
            <w:tcW w:w="1224" w:type="dxa"/>
            <w:tcBorders>
              <w:top w:val="single" w:sz="4" w:space="0" w:color="auto"/>
              <w:left w:val="single" w:sz="4" w:space="0" w:color="auto"/>
              <w:bottom w:val="single" w:sz="4" w:space="0" w:color="auto"/>
              <w:right w:val="single" w:sz="4" w:space="0" w:color="auto"/>
            </w:tcBorders>
            <w:hideMark/>
          </w:tcPr>
          <w:p w14:paraId="0DDA020B"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0,7</w:t>
            </w:r>
          </w:p>
        </w:tc>
        <w:tc>
          <w:tcPr>
            <w:tcW w:w="360" w:type="dxa"/>
            <w:tcBorders>
              <w:top w:val="single" w:sz="4" w:space="0" w:color="auto"/>
              <w:left w:val="single" w:sz="4" w:space="0" w:color="auto"/>
              <w:bottom w:val="single" w:sz="4" w:space="0" w:color="auto"/>
              <w:right w:val="single" w:sz="4" w:space="0" w:color="auto"/>
            </w:tcBorders>
            <w:vAlign w:val="center"/>
            <w:hideMark/>
          </w:tcPr>
          <w:p w14:paraId="7F8D0C5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11FC6E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B1EE05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A91419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18D615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7DB541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36C7C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649A400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C97D10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3AF8C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1EC65C34"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tcPr>
          <w:p w14:paraId="34724643"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Тамер, ВП </w:t>
            </w:r>
          </w:p>
        </w:tc>
        <w:tc>
          <w:tcPr>
            <w:tcW w:w="1224" w:type="dxa"/>
            <w:tcBorders>
              <w:top w:val="single" w:sz="4" w:space="0" w:color="auto"/>
              <w:left w:val="single" w:sz="4" w:space="0" w:color="auto"/>
              <w:bottom w:val="single" w:sz="4" w:space="0" w:color="auto"/>
              <w:right w:val="single" w:sz="4" w:space="0" w:color="auto"/>
            </w:tcBorders>
          </w:tcPr>
          <w:p w14:paraId="1EFE41B2"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0,1–0,12</w:t>
            </w:r>
          </w:p>
        </w:tc>
        <w:tc>
          <w:tcPr>
            <w:tcW w:w="360" w:type="dxa"/>
            <w:tcBorders>
              <w:top w:val="single" w:sz="4" w:space="0" w:color="auto"/>
              <w:left w:val="single" w:sz="4" w:space="0" w:color="auto"/>
              <w:bottom w:val="single" w:sz="4" w:space="0" w:color="auto"/>
              <w:right w:val="single" w:sz="4" w:space="0" w:color="auto"/>
            </w:tcBorders>
            <w:vAlign w:val="center"/>
          </w:tcPr>
          <w:p w14:paraId="1B2B1CD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FFE090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FADD9E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B8CD31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48A522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97F4CC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3B0821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357BC7D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68AE0C8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8242C5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2577BF7"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tcPr>
          <w:p w14:paraId="3ACBF2C2"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Трансформ, ВГ </w:t>
            </w:r>
          </w:p>
        </w:tc>
        <w:tc>
          <w:tcPr>
            <w:tcW w:w="1224" w:type="dxa"/>
            <w:tcBorders>
              <w:top w:val="single" w:sz="4" w:space="0" w:color="auto"/>
              <w:left w:val="single" w:sz="4" w:space="0" w:color="auto"/>
              <w:bottom w:val="single" w:sz="4" w:space="0" w:color="auto"/>
              <w:right w:val="single" w:sz="4" w:space="0" w:color="auto"/>
            </w:tcBorders>
          </w:tcPr>
          <w:p w14:paraId="3D2CDB56"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0,024 – 0,048</w:t>
            </w:r>
          </w:p>
        </w:tc>
        <w:tc>
          <w:tcPr>
            <w:tcW w:w="360" w:type="dxa"/>
            <w:tcBorders>
              <w:top w:val="single" w:sz="4" w:space="0" w:color="auto"/>
              <w:left w:val="single" w:sz="4" w:space="0" w:color="auto"/>
              <w:bottom w:val="single" w:sz="4" w:space="0" w:color="auto"/>
              <w:right w:val="single" w:sz="4" w:space="0" w:color="auto"/>
            </w:tcBorders>
            <w:vAlign w:val="center"/>
          </w:tcPr>
          <w:p w14:paraId="7CE74A6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01F562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D38B0C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2E23B8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C135CB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DD9108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B5B02E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6D8B09D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0A04963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6D04204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F087F26"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hideMark/>
          </w:tcPr>
          <w:p w14:paraId="013B9EDB"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ФАС, КЕ </w:t>
            </w:r>
          </w:p>
        </w:tc>
        <w:tc>
          <w:tcPr>
            <w:tcW w:w="1224" w:type="dxa"/>
            <w:tcBorders>
              <w:top w:val="single" w:sz="4" w:space="0" w:color="auto"/>
              <w:left w:val="single" w:sz="4" w:space="0" w:color="auto"/>
              <w:bottom w:val="single" w:sz="4" w:space="0" w:color="auto"/>
              <w:right w:val="single" w:sz="4" w:space="0" w:color="auto"/>
            </w:tcBorders>
            <w:hideMark/>
          </w:tcPr>
          <w:p w14:paraId="6749EF27"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1A68A2D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3B876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C5E22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43815E9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5517774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0482BF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6BCAC97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5DA0B3C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91E9D3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81DD0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6CE0F7D0"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tcPr>
          <w:p w14:paraId="6402C472"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Фастак, КЕ </w:t>
            </w:r>
          </w:p>
        </w:tc>
        <w:tc>
          <w:tcPr>
            <w:tcW w:w="1224" w:type="dxa"/>
            <w:tcBorders>
              <w:top w:val="single" w:sz="4" w:space="0" w:color="auto"/>
              <w:left w:val="single" w:sz="4" w:space="0" w:color="auto"/>
              <w:bottom w:val="single" w:sz="4" w:space="0" w:color="auto"/>
              <w:right w:val="single" w:sz="4" w:space="0" w:color="auto"/>
            </w:tcBorders>
          </w:tcPr>
          <w:p w14:paraId="59373BFA"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0,1-0,15</w:t>
            </w:r>
          </w:p>
        </w:tc>
        <w:tc>
          <w:tcPr>
            <w:tcW w:w="360" w:type="dxa"/>
            <w:tcBorders>
              <w:top w:val="single" w:sz="4" w:space="0" w:color="auto"/>
              <w:left w:val="single" w:sz="4" w:space="0" w:color="auto"/>
              <w:bottom w:val="single" w:sz="4" w:space="0" w:color="auto"/>
              <w:right w:val="single" w:sz="4" w:space="0" w:color="auto"/>
            </w:tcBorders>
            <w:vAlign w:val="center"/>
          </w:tcPr>
          <w:p w14:paraId="3704DB9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069B7D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02BE16C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517CDD8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3E4B934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45F139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E7E81A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5640FE1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1660C67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9ABBF9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2750CB63"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hideMark/>
          </w:tcPr>
          <w:p w14:paraId="0D8FD41C"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Фатрін, КЕ </w:t>
            </w:r>
          </w:p>
        </w:tc>
        <w:tc>
          <w:tcPr>
            <w:tcW w:w="1224" w:type="dxa"/>
            <w:tcBorders>
              <w:top w:val="single" w:sz="4" w:space="0" w:color="auto"/>
              <w:left w:val="single" w:sz="4" w:space="0" w:color="auto"/>
              <w:bottom w:val="single" w:sz="4" w:space="0" w:color="auto"/>
              <w:right w:val="single" w:sz="4" w:space="0" w:color="auto"/>
            </w:tcBorders>
            <w:hideMark/>
          </w:tcPr>
          <w:p w14:paraId="61C8FF3A"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0,10-0,15</w:t>
            </w:r>
          </w:p>
        </w:tc>
        <w:tc>
          <w:tcPr>
            <w:tcW w:w="360" w:type="dxa"/>
            <w:tcBorders>
              <w:top w:val="single" w:sz="4" w:space="0" w:color="auto"/>
              <w:left w:val="single" w:sz="4" w:space="0" w:color="auto"/>
              <w:bottom w:val="single" w:sz="4" w:space="0" w:color="auto"/>
              <w:right w:val="single" w:sz="4" w:space="0" w:color="auto"/>
            </w:tcBorders>
            <w:vAlign w:val="center"/>
            <w:hideMark/>
          </w:tcPr>
          <w:p w14:paraId="76F431B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124AEB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74FB65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5812035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4617DAA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C2B362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C8F33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78288E8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6EFC3C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3780B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3E0E8460" w14:textId="77777777" w:rsidTr="00665274">
        <w:tc>
          <w:tcPr>
            <w:tcW w:w="2834" w:type="dxa"/>
            <w:tcBorders>
              <w:top w:val="single" w:sz="4" w:space="0" w:color="auto"/>
              <w:left w:val="single" w:sz="4" w:space="0" w:color="auto"/>
              <w:bottom w:val="single" w:sz="4" w:space="0" w:color="auto"/>
              <w:right w:val="single" w:sz="4" w:space="0" w:color="auto"/>
            </w:tcBorders>
            <w:vAlign w:val="bottom"/>
          </w:tcPr>
          <w:p w14:paraId="61975AB9" w14:textId="77777777" w:rsidR="00692BDF" w:rsidRPr="003C520C" w:rsidRDefault="00692BDF" w:rsidP="00665274">
            <w:pPr>
              <w:spacing w:before="20" w:line="240" w:lineRule="atLeast"/>
              <w:rPr>
                <w:rFonts w:eastAsia="Calibri" w:cs="Times New Roman"/>
                <w:bCs/>
                <w:color w:val="000000" w:themeColor="text1"/>
              </w:rPr>
            </w:pPr>
            <w:r w:rsidRPr="003C520C">
              <w:rPr>
                <w:rFonts w:eastAsia="Calibri" w:cs="Times New Roman"/>
                <w:bCs/>
                <w:color w:val="000000" w:themeColor="text1"/>
              </w:rPr>
              <w:t xml:space="preserve">Флоксен </w:t>
            </w:r>
            <w:r w:rsidRPr="003C520C">
              <w:rPr>
                <w:rFonts w:eastAsia="Calibri" w:cs="Times New Roman"/>
                <w:bCs/>
              </w:rPr>
              <w:t xml:space="preserve">247 </w:t>
            </w:r>
            <w:r w:rsidRPr="003C520C">
              <w:rPr>
                <w:rFonts w:eastAsia="Calibri" w:cs="Times New Roman"/>
                <w:bCs/>
                <w:lang w:val="en-US"/>
              </w:rPr>
              <w:t>SC</w:t>
            </w:r>
            <w:r w:rsidRPr="003C520C">
              <w:rPr>
                <w:rFonts w:eastAsia="Calibri" w:cs="Times New Roman"/>
                <w:bCs/>
              </w:rPr>
              <w:t>, КС</w:t>
            </w:r>
          </w:p>
        </w:tc>
        <w:tc>
          <w:tcPr>
            <w:tcW w:w="1224" w:type="dxa"/>
            <w:tcBorders>
              <w:top w:val="single" w:sz="4" w:space="0" w:color="auto"/>
              <w:left w:val="single" w:sz="4" w:space="0" w:color="auto"/>
              <w:bottom w:val="single" w:sz="4" w:space="0" w:color="auto"/>
              <w:right w:val="single" w:sz="4" w:space="0" w:color="auto"/>
            </w:tcBorders>
            <w:vAlign w:val="center"/>
          </w:tcPr>
          <w:p w14:paraId="0680492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0,18</w:t>
            </w:r>
          </w:p>
          <w:p w14:paraId="0283C7EC"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0,25-0,4</w:t>
            </w:r>
          </w:p>
        </w:tc>
        <w:tc>
          <w:tcPr>
            <w:tcW w:w="360" w:type="dxa"/>
            <w:tcBorders>
              <w:top w:val="single" w:sz="4" w:space="0" w:color="auto"/>
              <w:left w:val="single" w:sz="4" w:space="0" w:color="auto"/>
              <w:bottom w:val="single" w:sz="4" w:space="0" w:color="auto"/>
              <w:right w:val="single" w:sz="4" w:space="0" w:color="auto"/>
            </w:tcBorders>
            <w:vAlign w:val="center"/>
          </w:tcPr>
          <w:p w14:paraId="14995F4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AE92FFD"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EE2DDCB"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0638944"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595CB59"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EA6E06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2FBF62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771E5608"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61D76F6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20D8F3D2" w14:textId="77777777" w:rsidR="00692BDF" w:rsidRPr="003C520C" w:rsidRDefault="00692BDF" w:rsidP="00665274">
            <w:pPr>
              <w:spacing w:before="20" w:line="240" w:lineRule="atLeast"/>
              <w:jc w:val="center"/>
              <w:rPr>
                <w:rFonts w:eastAsia="Times New Roman" w:cs="Times New Roman"/>
                <w:lang w:eastAsia="ru-RU"/>
              </w:rPr>
            </w:pPr>
            <w:r w:rsidRPr="003C520C">
              <w:rPr>
                <w:rFonts w:eastAsia="Times New Roman" w:cs="Times New Roman"/>
                <w:lang w:eastAsia="ru-RU"/>
              </w:rPr>
              <w:t>–</w:t>
            </w:r>
          </w:p>
        </w:tc>
      </w:tr>
      <w:tr w:rsidR="00692BDF" w:rsidRPr="003C520C" w14:paraId="1674829A"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tcPr>
          <w:p w14:paraId="4DF91C7C"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Ф’юрі, ВЕ </w:t>
            </w:r>
          </w:p>
        </w:tc>
        <w:tc>
          <w:tcPr>
            <w:tcW w:w="1224" w:type="dxa"/>
            <w:tcBorders>
              <w:top w:val="single" w:sz="4" w:space="0" w:color="auto"/>
              <w:left w:val="single" w:sz="4" w:space="0" w:color="auto"/>
              <w:bottom w:val="single" w:sz="4" w:space="0" w:color="auto"/>
              <w:right w:val="single" w:sz="4" w:space="0" w:color="auto"/>
            </w:tcBorders>
          </w:tcPr>
          <w:p w14:paraId="68C69111"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0,07–0,10</w:t>
            </w:r>
          </w:p>
        </w:tc>
        <w:tc>
          <w:tcPr>
            <w:tcW w:w="360" w:type="dxa"/>
            <w:tcBorders>
              <w:top w:val="single" w:sz="4" w:space="0" w:color="auto"/>
              <w:left w:val="single" w:sz="4" w:space="0" w:color="auto"/>
              <w:bottom w:val="single" w:sz="4" w:space="0" w:color="auto"/>
              <w:right w:val="single" w:sz="4" w:space="0" w:color="auto"/>
            </w:tcBorders>
            <w:vAlign w:val="center"/>
          </w:tcPr>
          <w:p w14:paraId="24B8391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A72906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81B8F7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445BE1A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3EDD06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561442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F81721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44031DAC"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46961B3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079FBF2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5CA0FC22"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hideMark/>
          </w:tcPr>
          <w:p w14:paraId="0EC2FC1B"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Хлорпірівіт-агро, КЕ</w:t>
            </w:r>
          </w:p>
        </w:tc>
        <w:tc>
          <w:tcPr>
            <w:tcW w:w="1224" w:type="dxa"/>
            <w:tcBorders>
              <w:top w:val="single" w:sz="4" w:space="0" w:color="auto"/>
              <w:left w:val="single" w:sz="4" w:space="0" w:color="auto"/>
              <w:bottom w:val="single" w:sz="4" w:space="0" w:color="auto"/>
              <w:right w:val="single" w:sz="4" w:space="0" w:color="auto"/>
            </w:tcBorders>
            <w:hideMark/>
          </w:tcPr>
          <w:p w14:paraId="694E4716"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0,75-1,0</w:t>
            </w:r>
          </w:p>
        </w:tc>
        <w:tc>
          <w:tcPr>
            <w:tcW w:w="360" w:type="dxa"/>
            <w:tcBorders>
              <w:top w:val="single" w:sz="4" w:space="0" w:color="auto"/>
              <w:left w:val="single" w:sz="4" w:space="0" w:color="auto"/>
              <w:bottom w:val="single" w:sz="4" w:space="0" w:color="auto"/>
              <w:right w:val="single" w:sz="4" w:space="0" w:color="auto"/>
            </w:tcBorders>
            <w:vAlign w:val="center"/>
            <w:hideMark/>
          </w:tcPr>
          <w:p w14:paraId="7B0A086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F2645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4FFF30B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0BFDE78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26A70AB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152F9E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4AE51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2F42B3A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2CF254B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A9153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3FF5B592"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tcPr>
          <w:p w14:paraId="26F593EC"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Циклон, КЕ </w:t>
            </w:r>
          </w:p>
        </w:tc>
        <w:tc>
          <w:tcPr>
            <w:tcW w:w="1224" w:type="dxa"/>
            <w:tcBorders>
              <w:top w:val="single" w:sz="4" w:space="0" w:color="auto"/>
              <w:left w:val="single" w:sz="4" w:space="0" w:color="auto"/>
              <w:bottom w:val="single" w:sz="4" w:space="0" w:color="auto"/>
              <w:right w:val="single" w:sz="4" w:space="0" w:color="auto"/>
            </w:tcBorders>
          </w:tcPr>
          <w:p w14:paraId="363889F8"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0,10–0,15</w:t>
            </w:r>
          </w:p>
        </w:tc>
        <w:tc>
          <w:tcPr>
            <w:tcW w:w="360" w:type="dxa"/>
            <w:tcBorders>
              <w:top w:val="single" w:sz="4" w:space="0" w:color="auto"/>
              <w:left w:val="single" w:sz="4" w:space="0" w:color="auto"/>
              <w:bottom w:val="single" w:sz="4" w:space="0" w:color="auto"/>
              <w:right w:val="single" w:sz="4" w:space="0" w:color="auto"/>
            </w:tcBorders>
            <w:vAlign w:val="center"/>
          </w:tcPr>
          <w:p w14:paraId="3211C2A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E64D55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D5A04B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71738F4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794DB7B1"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58CF40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7B7A1AE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166663B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710C10A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6E8118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7B54E7A1"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hideMark/>
          </w:tcPr>
          <w:p w14:paraId="5043852B"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Шаман, КЕ</w:t>
            </w:r>
          </w:p>
        </w:tc>
        <w:tc>
          <w:tcPr>
            <w:tcW w:w="1224" w:type="dxa"/>
            <w:tcBorders>
              <w:top w:val="single" w:sz="4" w:space="0" w:color="auto"/>
              <w:left w:val="single" w:sz="4" w:space="0" w:color="auto"/>
              <w:bottom w:val="single" w:sz="4" w:space="0" w:color="auto"/>
              <w:right w:val="single" w:sz="4" w:space="0" w:color="auto"/>
            </w:tcBorders>
            <w:hideMark/>
          </w:tcPr>
          <w:p w14:paraId="4958A860"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0,75-1,0</w:t>
            </w:r>
          </w:p>
        </w:tc>
        <w:tc>
          <w:tcPr>
            <w:tcW w:w="360" w:type="dxa"/>
            <w:tcBorders>
              <w:top w:val="single" w:sz="4" w:space="0" w:color="auto"/>
              <w:left w:val="single" w:sz="4" w:space="0" w:color="auto"/>
              <w:bottom w:val="single" w:sz="4" w:space="0" w:color="auto"/>
              <w:right w:val="single" w:sz="4" w:space="0" w:color="auto"/>
            </w:tcBorders>
            <w:vAlign w:val="center"/>
            <w:hideMark/>
          </w:tcPr>
          <w:p w14:paraId="694037F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5FB0482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CC4A2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204548B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hideMark/>
          </w:tcPr>
          <w:p w14:paraId="1D03046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17CB885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hideMark/>
          </w:tcPr>
          <w:p w14:paraId="7639D3DB"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hideMark/>
          </w:tcPr>
          <w:p w14:paraId="2381747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85ECA0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7980F4"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03413921"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tcPr>
          <w:p w14:paraId="03470746"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Штеф-альфа-цип, КЕ</w:t>
            </w:r>
          </w:p>
        </w:tc>
        <w:tc>
          <w:tcPr>
            <w:tcW w:w="1224" w:type="dxa"/>
            <w:tcBorders>
              <w:top w:val="single" w:sz="4" w:space="0" w:color="auto"/>
              <w:left w:val="single" w:sz="4" w:space="0" w:color="auto"/>
              <w:bottom w:val="single" w:sz="4" w:space="0" w:color="auto"/>
              <w:right w:val="single" w:sz="4" w:space="0" w:color="auto"/>
            </w:tcBorders>
          </w:tcPr>
          <w:p w14:paraId="56EEBE9A"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0,15</w:t>
            </w:r>
          </w:p>
        </w:tc>
        <w:tc>
          <w:tcPr>
            <w:tcW w:w="360" w:type="dxa"/>
            <w:tcBorders>
              <w:top w:val="single" w:sz="4" w:space="0" w:color="auto"/>
              <w:left w:val="single" w:sz="4" w:space="0" w:color="auto"/>
              <w:bottom w:val="single" w:sz="4" w:space="0" w:color="auto"/>
              <w:right w:val="single" w:sz="4" w:space="0" w:color="auto"/>
            </w:tcBorders>
            <w:vAlign w:val="center"/>
          </w:tcPr>
          <w:p w14:paraId="2013004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3FF591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609E6B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04E554D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CF3E1A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63252DBE"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458BCF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7B55717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17EEF57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454BAD3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1F6AC766"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tcPr>
          <w:p w14:paraId="78395D29"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Штефмитоат, КЕ </w:t>
            </w:r>
          </w:p>
        </w:tc>
        <w:tc>
          <w:tcPr>
            <w:tcW w:w="1224" w:type="dxa"/>
            <w:tcBorders>
              <w:top w:val="single" w:sz="4" w:space="0" w:color="auto"/>
              <w:left w:val="single" w:sz="4" w:space="0" w:color="auto"/>
              <w:bottom w:val="single" w:sz="4" w:space="0" w:color="auto"/>
              <w:right w:val="single" w:sz="4" w:space="0" w:color="auto"/>
            </w:tcBorders>
          </w:tcPr>
          <w:p w14:paraId="4BB7D440"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1,5</w:t>
            </w:r>
          </w:p>
        </w:tc>
        <w:tc>
          <w:tcPr>
            <w:tcW w:w="360" w:type="dxa"/>
            <w:tcBorders>
              <w:top w:val="single" w:sz="4" w:space="0" w:color="auto"/>
              <w:left w:val="single" w:sz="4" w:space="0" w:color="auto"/>
              <w:bottom w:val="single" w:sz="4" w:space="0" w:color="auto"/>
              <w:right w:val="single" w:sz="4" w:space="0" w:color="auto"/>
            </w:tcBorders>
            <w:vAlign w:val="center"/>
          </w:tcPr>
          <w:p w14:paraId="66566A7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C3E976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842BA76"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22F80042"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F2EB11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5D4C229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4CD7918F"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04F7F63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37AD5899"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102CBD67"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r w:rsidR="00692BDF" w:rsidRPr="003C520C" w14:paraId="3719160B" w14:textId="77777777" w:rsidTr="00665274">
        <w:trPr>
          <w:trHeight w:val="90"/>
        </w:trPr>
        <w:tc>
          <w:tcPr>
            <w:tcW w:w="2834" w:type="dxa"/>
            <w:tcBorders>
              <w:top w:val="single" w:sz="4" w:space="0" w:color="auto"/>
              <w:left w:val="single" w:sz="4" w:space="0" w:color="auto"/>
              <w:bottom w:val="single" w:sz="4" w:space="0" w:color="auto"/>
              <w:right w:val="single" w:sz="4" w:space="0" w:color="auto"/>
            </w:tcBorders>
            <w:vAlign w:val="bottom"/>
          </w:tcPr>
          <w:p w14:paraId="5E70699F" w14:textId="77777777" w:rsidR="00692BDF" w:rsidRPr="003C520C" w:rsidRDefault="00692BDF" w:rsidP="00665274">
            <w:pPr>
              <w:spacing w:before="20" w:line="240" w:lineRule="atLeast"/>
              <w:rPr>
                <w:rFonts w:eastAsia="Calibri" w:cs="Times New Roman"/>
                <w:bCs/>
              </w:rPr>
            </w:pPr>
            <w:r w:rsidRPr="003C520C">
              <w:rPr>
                <w:rFonts w:eastAsia="Calibri" w:cs="Times New Roman"/>
                <w:bCs/>
              </w:rPr>
              <w:t xml:space="preserve">Штефотрута, КЕ </w:t>
            </w:r>
          </w:p>
        </w:tc>
        <w:tc>
          <w:tcPr>
            <w:tcW w:w="1224" w:type="dxa"/>
            <w:tcBorders>
              <w:top w:val="single" w:sz="4" w:space="0" w:color="auto"/>
              <w:left w:val="single" w:sz="4" w:space="0" w:color="auto"/>
              <w:bottom w:val="single" w:sz="4" w:space="0" w:color="auto"/>
              <w:right w:val="single" w:sz="4" w:space="0" w:color="auto"/>
            </w:tcBorders>
          </w:tcPr>
          <w:p w14:paraId="1990E33D" w14:textId="77777777" w:rsidR="00692BDF" w:rsidRPr="003C520C" w:rsidRDefault="00692BDF" w:rsidP="00665274">
            <w:pPr>
              <w:spacing w:before="20" w:line="240" w:lineRule="atLeast"/>
              <w:rPr>
                <w:rFonts w:eastAsia="Times New Roman" w:cs="Times New Roman"/>
                <w:bCs/>
                <w:lang w:eastAsia="ru-RU"/>
              </w:rPr>
            </w:pPr>
            <w:r w:rsidRPr="003C520C">
              <w:rPr>
                <w:rFonts w:eastAsia="Times New Roman" w:cs="Times New Roman"/>
                <w:bCs/>
                <w:lang w:eastAsia="ru-RU"/>
              </w:rPr>
              <w:t>1,0</w:t>
            </w:r>
          </w:p>
        </w:tc>
        <w:tc>
          <w:tcPr>
            <w:tcW w:w="360" w:type="dxa"/>
            <w:tcBorders>
              <w:top w:val="single" w:sz="4" w:space="0" w:color="auto"/>
              <w:left w:val="single" w:sz="4" w:space="0" w:color="auto"/>
              <w:bottom w:val="single" w:sz="4" w:space="0" w:color="auto"/>
              <w:right w:val="single" w:sz="4" w:space="0" w:color="auto"/>
            </w:tcBorders>
            <w:vAlign w:val="center"/>
          </w:tcPr>
          <w:p w14:paraId="666A52E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17FB6D8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23A535A0"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1406F85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40" w:type="dxa"/>
            <w:tcBorders>
              <w:top w:val="single" w:sz="4" w:space="0" w:color="auto"/>
              <w:left w:val="single" w:sz="4" w:space="0" w:color="auto"/>
              <w:bottom w:val="single" w:sz="4" w:space="0" w:color="auto"/>
              <w:right w:val="single" w:sz="4" w:space="0" w:color="auto"/>
            </w:tcBorders>
            <w:vAlign w:val="center"/>
          </w:tcPr>
          <w:p w14:paraId="6A720AC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4155B93"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20" w:type="dxa"/>
            <w:tcBorders>
              <w:top w:val="single" w:sz="4" w:space="0" w:color="auto"/>
              <w:left w:val="single" w:sz="4" w:space="0" w:color="auto"/>
              <w:bottom w:val="single" w:sz="4" w:space="0" w:color="auto"/>
              <w:right w:val="single" w:sz="4" w:space="0" w:color="auto"/>
            </w:tcBorders>
            <w:vAlign w:val="center"/>
          </w:tcPr>
          <w:p w14:paraId="3266EEF8"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412" w:type="dxa"/>
            <w:tcBorders>
              <w:top w:val="single" w:sz="4" w:space="0" w:color="auto"/>
              <w:left w:val="single" w:sz="4" w:space="0" w:color="auto"/>
              <w:bottom w:val="single" w:sz="4" w:space="0" w:color="auto"/>
              <w:right w:val="single" w:sz="4" w:space="0" w:color="auto"/>
            </w:tcBorders>
            <w:vAlign w:val="center"/>
          </w:tcPr>
          <w:p w14:paraId="31EA6E65"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708" w:type="dxa"/>
            <w:tcBorders>
              <w:top w:val="single" w:sz="4" w:space="0" w:color="auto"/>
              <w:left w:val="single" w:sz="4" w:space="0" w:color="auto"/>
              <w:bottom w:val="single" w:sz="4" w:space="0" w:color="auto"/>
              <w:right w:val="single" w:sz="4" w:space="0" w:color="auto"/>
            </w:tcBorders>
            <w:vAlign w:val="center"/>
          </w:tcPr>
          <w:p w14:paraId="0999EB6A"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c>
          <w:tcPr>
            <w:tcW w:w="567" w:type="dxa"/>
            <w:tcBorders>
              <w:top w:val="single" w:sz="4" w:space="0" w:color="auto"/>
              <w:left w:val="single" w:sz="4" w:space="0" w:color="auto"/>
              <w:bottom w:val="single" w:sz="4" w:space="0" w:color="auto"/>
              <w:right w:val="single" w:sz="4" w:space="0" w:color="auto"/>
            </w:tcBorders>
            <w:vAlign w:val="center"/>
          </w:tcPr>
          <w:p w14:paraId="70E9095D" w14:textId="77777777" w:rsidR="00692BDF" w:rsidRPr="003C520C" w:rsidRDefault="00692BDF" w:rsidP="00665274">
            <w:pPr>
              <w:spacing w:before="20" w:line="240" w:lineRule="atLeast"/>
              <w:jc w:val="center"/>
              <w:rPr>
                <w:rFonts w:eastAsia="Times New Roman" w:cs="Times New Roman"/>
                <w:bCs/>
                <w:lang w:eastAsia="ru-RU"/>
              </w:rPr>
            </w:pPr>
            <w:r w:rsidRPr="003C520C">
              <w:rPr>
                <w:rFonts w:eastAsia="Times New Roman" w:cs="Times New Roman"/>
                <w:bCs/>
                <w:lang w:eastAsia="ru-RU"/>
              </w:rPr>
              <w:t>–</w:t>
            </w:r>
          </w:p>
        </w:tc>
      </w:tr>
    </w:tbl>
    <w:p w14:paraId="586F7524" w14:textId="77777777" w:rsidR="00692BDF" w:rsidRPr="003C520C" w:rsidRDefault="00692BDF" w:rsidP="00692BDF">
      <w:pPr>
        <w:ind w:left="-180"/>
        <w:rPr>
          <w:rFonts w:eastAsia="Calibri" w:cs="Times New Roman"/>
          <w:bCs/>
          <w:color w:val="4472C4" w:themeColor="accent1"/>
        </w:rPr>
      </w:pPr>
      <w:r w:rsidRPr="003C520C">
        <w:rPr>
          <w:rFonts w:eastAsia="Calibri" w:cs="Times New Roman"/>
          <w:bCs/>
          <w:color w:val="4472C4" w:themeColor="accent1"/>
        </w:rPr>
        <w:t>Тамер, ВП  - личинки клопа черепашки</w:t>
      </w:r>
    </w:p>
    <w:p w14:paraId="46EDDB6A" w14:textId="77777777" w:rsidR="00692BDF" w:rsidRPr="003C520C" w:rsidRDefault="00692BDF" w:rsidP="00692BDF">
      <w:pPr>
        <w:ind w:left="-180"/>
        <w:rPr>
          <w:rFonts w:eastAsia="Times New Roman" w:cs="Times New Roman"/>
          <w:lang w:eastAsia="ru-RU"/>
        </w:rPr>
      </w:pPr>
    </w:p>
    <w:p w14:paraId="2E075C95" w14:textId="77777777" w:rsidR="00692BDF" w:rsidRPr="003C520C" w:rsidRDefault="00692BDF" w:rsidP="00692BDF">
      <w:pPr>
        <w:widowControl w:val="0"/>
        <w:autoSpaceDE w:val="0"/>
        <w:autoSpaceDN w:val="0"/>
        <w:spacing w:after="180"/>
        <w:ind w:left="-540"/>
        <w:jc w:val="center"/>
        <w:rPr>
          <w:rFonts w:eastAsia="Times New Roman" w:cs="Times New Roman"/>
          <w:b/>
          <w:bCs/>
          <w:sz w:val="28"/>
          <w:szCs w:val="28"/>
          <w:lang w:eastAsia="ru-RU"/>
        </w:rPr>
      </w:pPr>
      <w:r w:rsidRPr="003C520C">
        <w:rPr>
          <w:rFonts w:eastAsia="Times New Roman" w:cs="Times New Roman"/>
          <w:b/>
          <w:bCs/>
          <w:sz w:val="28"/>
          <w:szCs w:val="28"/>
          <w:lang w:eastAsia="ru-RU"/>
        </w:rPr>
        <w:t>Таблиця 5.  Спектр дії біологічних протруйників  фунгіцидної дії насіння зернових колосових культур</w:t>
      </w:r>
    </w:p>
    <w:tbl>
      <w:tblPr>
        <w:tblW w:w="9612" w:type="dxa"/>
        <w:tblInd w:w="-500" w:type="dxa"/>
        <w:tblLayout w:type="fixed"/>
        <w:tblCellMar>
          <w:left w:w="40" w:type="dxa"/>
          <w:right w:w="40" w:type="dxa"/>
        </w:tblCellMar>
        <w:tblLook w:val="0000" w:firstRow="0" w:lastRow="0" w:firstColumn="0" w:lastColumn="0" w:noHBand="0" w:noVBand="0"/>
      </w:tblPr>
      <w:tblGrid>
        <w:gridCol w:w="2383"/>
        <w:gridCol w:w="1134"/>
        <w:gridCol w:w="425"/>
        <w:gridCol w:w="426"/>
        <w:gridCol w:w="425"/>
        <w:gridCol w:w="425"/>
        <w:gridCol w:w="425"/>
        <w:gridCol w:w="709"/>
        <w:gridCol w:w="709"/>
        <w:gridCol w:w="425"/>
        <w:gridCol w:w="425"/>
        <w:gridCol w:w="709"/>
        <w:gridCol w:w="425"/>
        <w:gridCol w:w="567"/>
      </w:tblGrid>
      <w:tr w:rsidR="00692BDF" w:rsidRPr="003C520C" w14:paraId="41C9559F" w14:textId="77777777" w:rsidTr="00665274">
        <w:trPr>
          <w:cantSplit/>
          <w:trHeight w:val="381"/>
        </w:trPr>
        <w:tc>
          <w:tcPr>
            <w:tcW w:w="2383" w:type="dxa"/>
            <w:vMerge w:val="restart"/>
            <w:tcBorders>
              <w:top w:val="single" w:sz="6" w:space="0" w:color="auto"/>
              <w:left w:val="single" w:sz="6" w:space="0" w:color="auto"/>
              <w:bottom w:val="nil"/>
              <w:right w:val="single" w:sz="4" w:space="0" w:color="auto"/>
            </w:tcBorders>
            <w:vAlign w:val="center"/>
          </w:tcPr>
          <w:p w14:paraId="6B778942" w14:textId="77777777" w:rsidR="00692BDF" w:rsidRPr="003C520C" w:rsidRDefault="00692BDF" w:rsidP="00665274">
            <w:pPr>
              <w:pStyle w:val="1"/>
              <w:spacing w:line="240" w:lineRule="auto"/>
              <w:rPr>
                <w:b w:val="0"/>
              </w:rPr>
            </w:pPr>
            <w:r w:rsidRPr="003C520C">
              <w:rPr>
                <w:b w:val="0"/>
              </w:rPr>
              <w:t>Препарат</w:t>
            </w:r>
          </w:p>
          <w:p w14:paraId="63D98D9A" w14:textId="77777777" w:rsidR="00692BDF" w:rsidRPr="003C520C" w:rsidRDefault="00692BDF" w:rsidP="00665274">
            <w:pPr>
              <w:jc w:val="center"/>
              <w:rPr>
                <w:rFonts w:cs="Times New Roman"/>
              </w:rPr>
            </w:pPr>
          </w:p>
        </w:tc>
        <w:tc>
          <w:tcPr>
            <w:tcW w:w="1134" w:type="dxa"/>
            <w:vMerge w:val="restart"/>
            <w:tcBorders>
              <w:top w:val="single" w:sz="6" w:space="0" w:color="auto"/>
              <w:left w:val="single" w:sz="4" w:space="0" w:color="auto"/>
              <w:bottom w:val="nil"/>
              <w:right w:val="single" w:sz="6" w:space="0" w:color="auto"/>
            </w:tcBorders>
            <w:textDirection w:val="btLr"/>
            <w:vAlign w:val="center"/>
          </w:tcPr>
          <w:p w14:paraId="2C1A4B0D" w14:textId="77777777" w:rsidR="00692BDF" w:rsidRPr="003C520C" w:rsidRDefault="00692BDF" w:rsidP="00665274">
            <w:pPr>
              <w:jc w:val="center"/>
              <w:rPr>
                <w:rFonts w:cs="Times New Roman"/>
              </w:rPr>
            </w:pPr>
            <w:r w:rsidRPr="003C520C">
              <w:rPr>
                <w:rFonts w:cs="Times New Roman"/>
              </w:rPr>
              <w:t>Норма витра</w:t>
            </w:r>
            <w:r w:rsidRPr="003C520C">
              <w:rPr>
                <w:rFonts w:cs="Times New Roman"/>
              </w:rPr>
              <w:softHyphen/>
              <w:t xml:space="preserve">ти, </w:t>
            </w:r>
          </w:p>
          <w:p w14:paraId="07BE001A" w14:textId="77777777" w:rsidR="00692BDF" w:rsidRPr="003C520C" w:rsidRDefault="00692BDF" w:rsidP="00665274">
            <w:pPr>
              <w:jc w:val="center"/>
              <w:rPr>
                <w:rFonts w:cs="Times New Roman"/>
              </w:rPr>
            </w:pPr>
            <w:r w:rsidRPr="003C520C">
              <w:rPr>
                <w:rFonts w:cs="Times New Roman"/>
              </w:rPr>
              <w:t>л/га або кг/га</w:t>
            </w:r>
          </w:p>
          <w:p w14:paraId="1F1698C6" w14:textId="77777777" w:rsidR="00692BDF" w:rsidRPr="003C520C" w:rsidRDefault="00692BDF" w:rsidP="00665274">
            <w:pPr>
              <w:ind w:left="113" w:right="113"/>
              <w:rPr>
                <w:rFonts w:cs="Times New Roman"/>
              </w:rPr>
            </w:pPr>
          </w:p>
        </w:tc>
        <w:tc>
          <w:tcPr>
            <w:tcW w:w="851" w:type="dxa"/>
            <w:gridSpan w:val="2"/>
            <w:tcBorders>
              <w:top w:val="single" w:sz="6" w:space="0" w:color="auto"/>
              <w:left w:val="single" w:sz="6" w:space="0" w:color="auto"/>
              <w:bottom w:val="single" w:sz="4" w:space="0" w:color="auto"/>
              <w:right w:val="single" w:sz="6" w:space="0" w:color="auto"/>
            </w:tcBorders>
          </w:tcPr>
          <w:p w14:paraId="40EFA7AA" w14:textId="77777777" w:rsidR="00692BDF" w:rsidRPr="003C520C" w:rsidRDefault="00692BDF" w:rsidP="00665274">
            <w:pPr>
              <w:jc w:val="center"/>
              <w:rPr>
                <w:rFonts w:cs="Times New Roman"/>
              </w:rPr>
            </w:pPr>
            <w:r w:rsidRPr="003C520C">
              <w:rPr>
                <w:rFonts w:cs="Times New Roman"/>
              </w:rPr>
              <w:t>Іржа</w:t>
            </w:r>
          </w:p>
        </w:tc>
        <w:tc>
          <w:tcPr>
            <w:tcW w:w="850" w:type="dxa"/>
            <w:gridSpan w:val="2"/>
            <w:tcBorders>
              <w:top w:val="single" w:sz="6" w:space="0" w:color="auto"/>
              <w:left w:val="single" w:sz="6" w:space="0" w:color="auto"/>
              <w:bottom w:val="single" w:sz="6" w:space="0" w:color="auto"/>
              <w:right w:val="single" w:sz="6" w:space="0" w:color="auto"/>
            </w:tcBorders>
          </w:tcPr>
          <w:p w14:paraId="45000664" w14:textId="77777777" w:rsidR="00692BDF" w:rsidRPr="003C520C" w:rsidRDefault="00692BDF" w:rsidP="00665274">
            <w:pPr>
              <w:jc w:val="center"/>
              <w:rPr>
                <w:rFonts w:cs="Times New Roman"/>
              </w:rPr>
            </w:pPr>
            <w:r w:rsidRPr="003C520C">
              <w:rPr>
                <w:rFonts w:cs="Times New Roman"/>
              </w:rPr>
              <w:t>Сажка</w:t>
            </w:r>
          </w:p>
          <w:p w14:paraId="2D01F7CE" w14:textId="77777777" w:rsidR="00692BDF" w:rsidRPr="003C520C" w:rsidRDefault="00692BDF" w:rsidP="00665274">
            <w:pPr>
              <w:rPr>
                <w:rFonts w:cs="Times New Roman"/>
              </w:rPr>
            </w:pPr>
          </w:p>
        </w:tc>
        <w:tc>
          <w:tcPr>
            <w:tcW w:w="1843" w:type="dxa"/>
            <w:gridSpan w:val="3"/>
            <w:tcBorders>
              <w:top w:val="single" w:sz="6" w:space="0" w:color="auto"/>
              <w:left w:val="single" w:sz="6" w:space="0" w:color="auto"/>
              <w:bottom w:val="single" w:sz="6" w:space="0" w:color="auto"/>
              <w:right w:val="single" w:sz="6" w:space="0" w:color="auto"/>
            </w:tcBorders>
          </w:tcPr>
          <w:p w14:paraId="3F8C6CA2" w14:textId="77777777" w:rsidR="00692BDF" w:rsidRPr="003C520C" w:rsidRDefault="00692BDF" w:rsidP="00665274">
            <w:pPr>
              <w:jc w:val="center"/>
              <w:rPr>
                <w:rFonts w:cs="Times New Roman"/>
              </w:rPr>
            </w:pPr>
            <w:r w:rsidRPr="003C520C">
              <w:rPr>
                <w:rFonts w:cs="Times New Roman"/>
              </w:rPr>
              <w:t>Кореневі гнилі</w:t>
            </w:r>
          </w:p>
          <w:p w14:paraId="093051AE" w14:textId="77777777" w:rsidR="00692BDF" w:rsidRPr="003C520C" w:rsidRDefault="00692BDF" w:rsidP="00665274">
            <w:pPr>
              <w:rPr>
                <w:rFonts w:cs="Times New Roman"/>
              </w:rPr>
            </w:pPr>
          </w:p>
        </w:tc>
        <w:tc>
          <w:tcPr>
            <w:tcW w:w="850" w:type="dxa"/>
            <w:gridSpan w:val="2"/>
            <w:tcBorders>
              <w:top w:val="single" w:sz="6" w:space="0" w:color="auto"/>
              <w:left w:val="single" w:sz="6" w:space="0" w:color="auto"/>
              <w:bottom w:val="single" w:sz="6" w:space="0" w:color="auto"/>
              <w:right w:val="single" w:sz="6" w:space="0" w:color="auto"/>
            </w:tcBorders>
          </w:tcPr>
          <w:p w14:paraId="1DBA36FC" w14:textId="77777777" w:rsidR="00692BDF" w:rsidRPr="003C520C" w:rsidRDefault="00692BDF" w:rsidP="00665274">
            <w:pPr>
              <w:rPr>
                <w:rFonts w:cs="Times New Roman"/>
              </w:rPr>
            </w:pPr>
            <w:r w:rsidRPr="003C520C">
              <w:rPr>
                <w:rFonts w:cs="Times New Roman"/>
              </w:rPr>
              <w:t>Плісені</w:t>
            </w:r>
          </w:p>
          <w:p w14:paraId="0BDC32EC" w14:textId="77777777" w:rsidR="00692BDF" w:rsidRPr="003C520C" w:rsidRDefault="00692BDF" w:rsidP="00665274">
            <w:pPr>
              <w:rPr>
                <w:rFonts w:cs="Times New Roman"/>
              </w:rPr>
            </w:pPr>
          </w:p>
        </w:tc>
        <w:tc>
          <w:tcPr>
            <w:tcW w:w="1701" w:type="dxa"/>
            <w:gridSpan w:val="3"/>
            <w:tcBorders>
              <w:top w:val="single" w:sz="6" w:space="0" w:color="auto"/>
              <w:left w:val="single" w:sz="6" w:space="0" w:color="auto"/>
              <w:bottom w:val="single" w:sz="6" w:space="0" w:color="auto"/>
              <w:right w:val="single" w:sz="6" w:space="0" w:color="auto"/>
            </w:tcBorders>
          </w:tcPr>
          <w:p w14:paraId="199A4541" w14:textId="77777777" w:rsidR="00692BDF" w:rsidRPr="003C520C" w:rsidRDefault="00692BDF" w:rsidP="00665274">
            <w:pPr>
              <w:rPr>
                <w:rFonts w:cs="Times New Roman"/>
              </w:rPr>
            </w:pPr>
            <w:r w:rsidRPr="003C520C">
              <w:rPr>
                <w:rFonts w:cs="Times New Roman"/>
              </w:rPr>
              <w:t>Плямистості</w:t>
            </w:r>
          </w:p>
          <w:p w14:paraId="4E5F86F5" w14:textId="77777777" w:rsidR="00692BDF" w:rsidRPr="003C520C" w:rsidRDefault="00692BDF" w:rsidP="00665274">
            <w:pPr>
              <w:rPr>
                <w:rFonts w:cs="Times New Roman"/>
              </w:rPr>
            </w:pPr>
          </w:p>
        </w:tc>
      </w:tr>
      <w:tr w:rsidR="00692BDF" w:rsidRPr="003C520C" w14:paraId="4FA27346" w14:textId="77777777" w:rsidTr="00665274">
        <w:trPr>
          <w:cantSplit/>
          <w:trHeight w:hRule="exact" w:val="1374"/>
        </w:trPr>
        <w:tc>
          <w:tcPr>
            <w:tcW w:w="2383" w:type="dxa"/>
            <w:vMerge/>
            <w:tcBorders>
              <w:top w:val="nil"/>
              <w:left w:val="single" w:sz="6" w:space="0" w:color="auto"/>
              <w:bottom w:val="single" w:sz="6" w:space="0" w:color="auto"/>
              <w:right w:val="single" w:sz="4" w:space="0" w:color="auto"/>
            </w:tcBorders>
            <w:vAlign w:val="center"/>
          </w:tcPr>
          <w:p w14:paraId="63E68ED3" w14:textId="77777777" w:rsidR="00692BDF" w:rsidRPr="003C520C" w:rsidRDefault="00692BDF" w:rsidP="00665274">
            <w:pPr>
              <w:rPr>
                <w:rFonts w:cs="Times New Roman"/>
              </w:rPr>
            </w:pPr>
          </w:p>
        </w:tc>
        <w:tc>
          <w:tcPr>
            <w:tcW w:w="1134" w:type="dxa"/>
            <w:vMerge/>
            <w:tcBorders>
              <w:top w:val="nil"/>
              <w:left w:val="single" w:sz="4" w:space="0" w:color="auto"/>
              <w:bottom w:val="single" w:sz="6" w:space="0" w:color="auto"/>
              <w:right w:val="single" w:sz="6" w:space="0" w:color="auto"/>
            </w:tcBorders>
            <w:vAlign w:val="center"/>
          </w:tcPr>
          <w:p w14:paraId="1F021B3B" w14:textId="77777777" w:rsidR="00692BDF" w:rsidRPr="003C520C" w:rsidRDefault="00692BDF" w:rsidP="00665274">
            <w:pPr>
              <w:rPr>
                <w:rFonts w:cs="Times New Roman"/>
              </w:rPr>
            </w:pPr>
          </w:p>
        </w:tc>
        <w:tc>
          <w:tcPr>
            <w:tcW w:w="425" w:type="dxa"/>
            <w:tcBorders>
              <w:top w:val="single" w:sz="4" w:space="0" w:color="auto"/>
              <w:left w:val="single" w:sz="6" w:space="0" w:color="auto"/>
              <w:bottom w:val="single" w:sz="6" w:space="0" w:color="auto"/>
              <w:right w:val="single" w:sz="4" w:space="0" w:color="auto"/>
            </w:tcBorders>
            <w:textDirection w:val="btLr"/>
            <w:vAlign w:val="center"/>
          </w:tcPr>
          <w:p w14:paraId="2EDB7376" w14:textId="77777777" w:rsidR="00692BDF" w:rsidRPr="003C520C" w:rsidRDefault="00692BDF" w:rsidP="00665274">
            <w:pPr>
              <w:ind w:left="113" w:right="113"/>
              <w:jc w:val="center"/>
              <w:rPr>
                <w:rFonts w:cs="Times New Roman"/>
              </w:rPr>
            </w:pPr>
            <w:r w:rsidRPr="003C520C">
              <w:rPr>
                <w:rFonts w:cs="Times New Roman"/>
              </w:rPr>
              <w:t>бура</w:t>
            </w:r>
          </w:p>
        </w:tc>
        <w:tc>
          <w:tcPr>
            <w:tcW w:w="426" w:type="dxa"/>
            <w:tcBorders>
              <w:top w:val="single" w:sz="4" w:space="0" w:color="auto"/>
              <w:left w:val="single" w:sz="4" w:space="0" w:color="auto"/>
              <w:bottom w:val="single" w:sz="6" w:space="0" w:color="auto"/>
              <w:right w:val="single" w:sz="6" w:space="0" w:color="auto"/>
            </w:tcBorders>
            <w:textDirection w:val="btLr"/>
            <w:vAlign w:val="center"/>
          </w:tcPr>
          <w:p w14:paraId="33E94538" w14:textId="77777777" w:rsidR="00692BDF" w:rsidRPr="003C520C" w:rsidRDefault="00692BDF" w:rsidP="00665274">
            <w:pPr>
              <w:ind w:left="113" w:right="113"/>
              <w:rPr>
                <w:rFonts w:cs="Times New Roman"/>
              </w:rPr>
            </w:pPr>
            <w:r w:rsidRPr="003C520C">
              <w:rPr>
                <w:rFonts w:cs="Times New Roman"/>
              </w:rPr>
              <w:t>стеблова</w:t>
            </w:r>
          </w:p>
        </w:tc>
        <w:tc>
          <w:tcPr>
            <w:tcW w:w="425" w:type="dxa"/>
            <w:tcBorders>
              <w:top w:val="single" w:sz="6" w:space="0" w:color="auto"/>
              <w:left w:val="single" w:sz="6" w:space="0" w:color="auto"/>
              <w:bottom w:val="single" w:sz="6" w:space="0" w:color="auto"/>
              <w:right w:val="single" w:sz="6" w:space="0" w:color="auto"/>
            </w:tcBorders>
            <w:textDirection w:val="btLr"/>
          </w:tcPr>
          <w:p w14:paraId="17113689" w14:textId="77777777" w:rsidR="00692BDF" w:rsidRPr="003C520C" w:rsidRDefault="00692BDF" w:rsidP="00665274">
            <w:pPr>
              <w:jc w:val="center"/>
              <w:rPr>
                <w:rFonts w:cs="Times New Roman"/>
              </w:rPr>
            </w:pPr>
            <w:r w:rsidRPr="003C520C">
              <w:rPr>
                <w:rFonts w:cs="Times New Roman"/>
              </w:rPr>
              <w:t>тве</w:t>
            </w:r>
            <w:r w:rsidRPr="003C520C">
              <w:rPr>
                <w:rFonts w:cs="Times New Roman"/>
              </w:rPr>
              <w:softHyphen/>
              <w:t>рда</w:t>
            </w:r>
          </w:p>
          <w:p w14:paraId="0A65DA4C" w14:textId="77777777" w:rsidR="00692BDF" w:rsidRPr="003C520C" w:rsidRDefault="00692BDF" w:rsidP="00665274">
            <w:pPr>
              <w:jc w:val="center"/>
              <w:rPr>
                <w:rFonts w:cs="Times New Roman"/>
              </w:rPr>
            </w:pPr>
          </w:p>
        </w:tc>
        <w:tc>
          <w:tcPr>
            <w:tcW w:w="425" w:type="dxa"/>
            <w:tcBorders>
              <w:top w:val="single" w:sz="6" w:space="0" w:color="auto"/>
              <w:left w:val="single" w:sz="6" w:space="0" w:color="auto"/>
              <w:bottom w:val="single" w:sz="6" w:space="0" w:color="auto"/>
              <w:right w:val="single" w:sz="6" w:space="0" w:color="auto"/>
            </w:tcBorders>
            <w:textDirection w:val="btLr"/>
          </w:tcPr>
          <w:p w14:paraId="007455C1" w14:textId="77777777" w:rsidR="00692BDF" w:rsidRPr="003C520C" w:rsidRDefault="00692BDF" w:rsidP="00665274">
            <w:pPr>
              <w:jc w:val="center"/>
              <w:rPr>
                <w:rFonts w:cs="Times New Roman"/>
              </w:rPr>
            </w:pPr>
            <w:r w:rsidRPr="003C520C">
              <w:rPr>
                <w:rFonts w:cs="Times New Roman"/>
              </w:rPr>
              <w:t>ле</w:t>
            </w:r>
            <w:r w:rsidRPr="003C520C">
              <w:rPr>
                <w:rFonts w:cs="Times New Roman"/>
              </w:rPr>
              <w:softHyphen/>
              <w:t>тю</w:t>
            </w:r>
            <w:r w:rsidRPr="003C520C">
              <w:rPr>
                <w:rFonts w:cs="Times New Roman"/>
              </w:rPr>
              <w:softHyphen/>
              <w:t>ча</w:t>
            </w:r>
          </w:p>
          <w:p w14:paraId="0A0A6CD0" w14:textId="77777777" w:rsidR="00692BDF" w:rsidRPr="003C520C" w:rsidRDefault="00692BDF" w:rsidP="00665274">
            <w:pPr>
              <w:jc w:val="center"/>
              <w:rPr>
                <w:rFonts w:cs="Times New Roman"/>
              </w:rPr>
            </w:pPr>
          </w:p>
        </w:tc>
        <w:tc>
          <w:tcPr>
            <w:tcW w:w="425" w:type="dxa"/>
            <w:tcBorders>
              <w:top w:val="single" w:sz="6" w:space="0" w:color="auto"/>
              <w:left w:val="single" w:sz="6" w:space="0" w:color="auto"/>
              <w:bottom w:val="single" w:sz="6" w:space="0" w:color="auto"/>
              <w:right w:val="single" w:sz="6" w:space="0" w:color="auto"/>
            </w:tcBorders>
            <w:textDirection w:val="btLr"/>
          </w:tcPr>
          <w:p w14:paraId="4CFD14AC" w14:textId="77777777" w:rsidR="00692BDF" w:rsidRPr="003C520C" w:rsidRDefault="00692BDF" w:rsidP="00665274">
            <w:pPr>
              <w:jc w:val="center"/>
              <w:rPr>
                <w:rFonts w:cs="Times New Roman"/>
              </w:rPr>
            </w:pPr>
            <w:r w:rsidRPr="003C520C">
              <w:rPr>
                <w:rFonts w:cs="Times New Roman"/>
              </w:rPr>
              <w:t>фуза</w:t>
            </w:r>
            <w:r w:rsidRPr="003C520C">
              <w:rPr>
                <w:rFonts w:cs="Times New Roman"/>
              </w:rPr>
              <w:softHyphen/>
              <w:t>ріоз</w:t>
            </w:r>
            <w:r w:rsidRPr="003C520C">
              <w:rPr>
                <w:rFonts w:cs="Times New Roman"/>
              </w:rPr>
              <w:softHyphen/>
              <w:t>на</w:t>
            </w:r>
          </w:p>
          <w:p w14:paraId="240ED6CD" w14:textId="77777777" w:rsidR="00692BDF" w:rsidRPr="003C520C" w:rsidRDefault="00692BDF" w:rsidP="00665274">
            <w:pPr>
              <w:jc w:val="center"/>
              <w:rPr>
                <w:rFonts w:cs="Times New Roman"/>
              </w:rPr>
            </w:pPr>
          </w:p>
        </w:tc>
        <w:tc>
          <w:tcPr>
            <w:tcW w:w="709" w:type="dxa"/>
            <w:tcBorders>
              <w:top w:val="single" w:sz="6" w:space="0" w:color="auto"/>
              <w:left w:val="single" w:sz="6" w:space="0" w:color="auto"/>
              <w:bottom w:val="single" w:sz="6" w:space="0" w:color="auto"/>
              <w:right w:val="single" w:sz="6" w:space="0" w:color="auto"/>
            </w:tcBorders>
            <w:textDirection w:val="btLr"/>
          </w:tcPr>
          <w:p w14:paraId="68533D34" w14:textId="77777777" w:rsidR="00692BDF" w:rsidRPr="003C520C" w:rsidRDefault="00692BDF" w:rsidP="00665274">
            <w:pPr>
              <w:jc w:val="center"/>
              <w:rPr>
                <w:rFonts w:cs="Times New Roman"/>
              </w:rPr>
            </w:pPr>
            <w:r w:rsidRPr="003C520C">
              <w:rPr>
                <w:rFonts w:cs="Times New Roman"/>
              </w:rPr>
              <w:t>гельмінто-споріозна</w:t>
            </w:r>
          </w:p>
          <w:p w14:paraId="5C5FDFB6" w14:textId="77777777" w:rsidR="00692BDF" w:rsidRPr="003C520C" w:rsidRDefault="00692BDF" w:rsidP="00665274">
            <w:pPr>
              <w:jc w:val="center"/>
              <w:rPr>
                <w:rFonts w:cs="Times New Roman"/>
              </w:rPr>
            </w:pPr>
          </w:p>
        </w:tc>
        <w:tc>
          <w:tcPr>
            <w:tcW w:w="709" w:type="dxa"/>
            <w:tcBorders>
              <w:top w:val="single" w:sz="6" w:space="0" w:color="auto"/>
              <w:left w:val="single" w:sz="6" w:space="0" w:color="auto"/>
              <w:bottom w:val="single" w:sz="6" w:space="0" w:color="auto"/>
              <w:right w:val="single" w:sz="6" w:space="0" w:color="auto"/>
            </w:tcBorders>
            <w:textDirection w:val="btLr"/>
          </w:tcPr>
          <w:p w14:paraId="65163191" w14:textId="77777777" w:rsidR="00692BDF" w:rsidRPr="003C520C" w:rsidRDefault="00692BDF" w:rsidP="00665274">
            <w:pPr>
              <w:jc w:val="center"/>
              <w:rPr>
                <w:rFonts w:cs="Times New Roman"/>
              </w:rPr>
            </w:pPr>
            <w:r w:rsidRPr="003C520C">
              <w:rPr>
                <w:rFonts w:cs="Times New Roman"/>
              </w:rPr>
              <w:t>церкоспо-рельозна</w:t>
            </w:r>
          </w:p>
          <w:p w14:paraId="1F786976" w14:textId="77777777" w:rsidR="00692BDF" w:rsidRPr="003C520C" w:rsidRDefault="00692BDF" w:rsidP="00665274">
            <w:pPr>
              <w:jc w:val="center"/>
              <w:rPr>
                <w:rFonts w:cs="Times New Roman"/>
              </w:rPr>
            </w:pPr>
          </w:p>
        </w:tc>
        <w:tc>
          <w:tcPr>
            <w:tcW w:w="425" w:type="dxa"/>
            <w:tcBorders>
              <w:top w:val="single" w:sz="6" w:space="0" w:color="auto"/>
              <w:left w:val="single" w:sz="6" w:space="0" w:color="auto"/>
              <w:bottom w:val="single" w:sz="6" w:space="0" w:color="auto"/>
              <w:right w:val="single" w:sz="6" w:space="0" w:color="auto"/>
            </w:tcBorders>
            <w:textDirection w:val="btLr"/>
          </w:tcPr>
          <w:p w14:paraId="697288EA" w14:textId="77777777" w:rsidR="00692BDF" w:rsidRPr="003C520C" w:rsidRDefault="00692BDF" w:rsidP="00665274">
            <w:pPr>
              <w:jc w:val="center"/>
              <w:rPr>
                <w:rFonts w:cs="Times New Roman"/>
              </w:rPr>
            </w:pPr>
            <w:r w:rsidRPr="003C520C">
              <w:rPr>
                <w:rFonts w:cs="Times New Roman"/>
              </w:rPr>
              <w:t>на</w:t>
            </w:r>
            <w:r w:rsidRPr="003C520C">
              <w:rPr>
                <w:rFonts w:cs="Times New Roman"/>
              </w:rPr>
              <w:softHyphen/>
              <w:t>сін</w:t>
            </w:r>
            <w:r w:rsidRPr="003C520C">
              <w:rPr>
                <w:rFonts w:cs="Times New Roman"/>
              </w:rPr>
              <w:softHyphen/>
              <w:t>ня</w:t>
            </w:r>
          </w:p>
          <w:p w14:paraId="69FB69EC" w14:textId="77777777" w:rsidR="00692BDF" w:rsidRPr="003C520C" w:rsidRDefault="00692BDF" w:rsidP="00665274">
            <w:pPr>
              <w:jc w:val="center"/>
              <w:rPr>
                <w:rFonts w:cs="Times New Roman"/>
              </w:rPr>
            </w:pPr>
          </w:p>
        </w:tc>
        <w:tc>
          <w:tcPr>
            <w:tcW w:w="425" w:type="dxa"/>
            <w:tcBorders>
              <w:top w:val="single" w:sz="6" w:space="0" w:color="auto"/>
              <w:left w:val="single" w:sz="6" w:space="0" w:color="auto"/>
              <w:bottom w:val="single" w:sz="6" w:space="0" w:color="auto"/>
              <w:right w:val="single" w:sz="6" w:space="0" w:color="auto"/>
            </w:tcBorders>
            <w:textDirection w:val="btLr"/>
          </w:tcPr>
          <w:p w14:paraId="6D1B78AB" w14:textId="77777777" w:rsidR="00692BDF" w:rsidRPr="003C520C" w:rsidRDefault="00692BDF" w:rsidP="00665274">
            <w:pPr>
              <w:jc w:val="center"/>
              <w:rPr>
                <w:rFonts w:cs="Times New Roman"/>
              </w:rPr>
            </w:pPr>
            <w:r w:rsidRPr="003C520C">
              <w:rPr>
                <w:rFonts w:cs="Times New Roman"/>
              </w:rPr>
              <w:t>сні</w:t>
            </w:r>
            <w:r w:rsidRPr="003C520C">
              <w:rPr>
                <w:rFonts w:cs="Times New Roman"/>
              </w:rPr>
              <w:softHyphen/>
              <w:t>гова</w:t>
            </w:r>
          </w:p>
          <w:p w14:paraId="51F13494" w14:textId="77777777" w:rsidR="00692BDF" w:rsidRPr="003C520C" w:rsidRDefault="00692BDF" w:rsidP="00665274">
            <w:pPr>
              <w:jc w:val="center"/>
              <w:rPr>
                <w:rFonts w:cs="Times New Roman"/>
              </w:rPr>
            </w:pPr>
          </w:p>
        </w:tc>
        <w:tc>
          <w:tcPr>
            <w:tcW w:w="709" w:type="dxa"/>
            <w:tcBorders>
              <w:top w:val="single" w:sz="6" w:space="0" w:color="auto"/>
              <w:left w:val="single" w:sz="6" w:space="0" w:color="auto"/>
              <w:bottom w:val="single" w:sz="6" w:space="0" w:color="auto"/>
              <w:right w:val="single" w:sz="6" w:space="0" w:color="auto"/>
            </w:tcBorders>
            <w:textDirection w:val="btLr"/>
          </w:tcPr>
          <w:p w14:paraId="2D7AE05E" w14:textId="77777777" w:rsidR="00692BDF" w:rsidRPr="003C520C" w:rsidRDefault="00692BDF" w:rsidP="00665274">
            <w:pPr>
              <w:jc w:val="center"/>
              <w:rPr>
                <w:rFonts w:cs="Times New Roman"/>
              </w:rPr>
            </w:pPr>
            <w:r w:rsidRPr="003C520C">
              <w:rPr>
                <w:rFonts w:cs="Times New Roman"/>
              </w:rPr>
              <w:t>боро</w:t>
            </w:r>
            <w:r w:rsidRPr="003C520C">
              <w:rPr>
                <w:rFonts w:cs="Times New Roman"/>
              </w:rPr>
              <w:softHyphen/>
              <w:t>шни</w:t>
            </w:r>
            <w:r w:rsidRPr="003C520C">
              <w:rPr>
                <w:rFonts w:cs="Times New Roman"/>
              </w:rPr>
              <w:softHyphen/>
              <w:t>ста роса</w:t>
            </w:r>
          </w:p>
          <w:p w14:paraId="5DFE3E61" w14:textId="77777777" w:rsidR="00692BDF" w:rsidRPr="003C520C" w:rsidRDefault="00692BDF" w:rsidP="00665274">
            <w:pPr>
              <w:jc w:val="center"/>
              <w:rPr>
                <w:rFonts w:cs="Times New Roman"/>
              </w:rPr>
            </w:pPr>
          </w:p>
        </w:tc>
        <w:tc>
          <w:tcPr>
            <w:tcW w:w="425" w:type="dxa"/>
            <w:tcBorders>
              <w:top w:val="single" w:sz="6" w:space="0" w:color="auto"/>
              <w:left w:val="single" w:sz="6" w:space="0" w:color="auto"/>
              <w:bottom w:val="single" w:sz="6" w:space="0" w:color="auto"/>
              <w:right w:val="single" w:sz="4" w:space="0" w:color="auto"/>
            </w:tcBorders>
            <w:textDirection w:val="btLr"/>
          </w:tcPr>
          <w:p w14:paraId="7DABECF8" w14:textId="77777777" w:rsidR="00692BDF" w:rsidRPr="003C520C" w:rsidRDefault="00692BDF" w:rsidP="00665274">
            <w:pPr>
              <w:jc w:val="center"/>
              <w:rPr>
                <w:rFonts w:cs="Times New Roman"/>
              </w:rPr>
            </w:pPr>
            <w:r w:rsidRPr="003C520C">
              <w:rPr>
                <w:rFonts w:cs="Times New Roman"/>
              </w:rPr>
              <w:t>септоріоз</w:t>
            </w:r>
          </w:p>
          <w:p w14:paraId="47AEEF36" w14:textId="77777777" w:rsidR="00692BDF" w:rsidRPr="003C520C" w:rsidRDefault="00692BDF" w:rsidP="00665274">
            <w:pPr>
              <w:jc w:val="center"/>
              <w:rPr>
                <w:rFonts w:cs="Times New Roman"/>
              </w:rPr>
            </w:pPr>
          </w:p>
        </w:tc>
        <w:tc>
          <w:tcPr>
            <w:tcW w:w="567" w:type="dxa"/>
            <w:tcBorders>
              <w:top w:val="single" w:sz="6" w:space="0" w:color="auto"/>
              <w:left w:val="single" w:sz="4" w:space="0" w:color="auto"/>
              <w:bottom w:val="single" w:sz="6" w:space="0" w:color="auto"/>
              <w:right w:val="single" w:sz="6" w:space="0" w:color="auto"/>
            </w:tcBorders>
            <w:textDirection w:val="btLr"/>
          </w:tcPr>
          <w:p w14:paraId="1D1BD40B" w14:textId="77777777" w:rsidR="00692BDF" w:rsidRPr="003C520C" w:rsidRDefault="00692BDF" w:rsidP="00665274">
            <w:pPr>
              <w:jc w:val="center"/>
              <w:rPr>
                <w:rFonts w:cs="Times New Roman"/>
              </w:rPr>
            </w:pPr>
            <w:r w:rsidRPr="003C520C">
              <w:rPr>
                <w:rFonts w:cs="Times New Roman"/>
              </w:rPr>
              <w:t>Сітчаста</w:t>
            </w:r>
          </w:p>
        </w:tc>
      </w:tr>
      <w:tr w:rsidR="00692BDF" w:rsidRPr="003C520C" w14:paraId="61DC9D31" w14:textId="77777777" w:rsidTr="00665274">
        <w:trPr>
          <w:trHeight w:hRule="exact" w:val="332"/>
        </w:trPr>
        <w:tc>
          <w:tcPr>
            <w:tcW w:w="2383" w:type="dxa"/>
            <w:tcBorders>
              <w:top w:val="single" w:sz="6" w:space="0" w:color="auto"/>
              <w:left w:val="single" w:sz="6" w:space="0" w:color="auto"/>
              <w:bottom w:val="single" w:sz="6" w:space="0" w:color="auto"/>
              <w:right w:val="single" w:sz="4" w:space="0" w:color="auto"/>
            </w:tcBorders>
            <w:vAlign w:val="center"/>
          </w:tcPr>
          <w:p w14:paraId="262D36FF" w14:textId="77777777" w:rsidR="00692BDF" w:rsidRPr="003C520C" w:rsidRDefault="00692BDF" w:rsidP="00665274">
            <w:pPr>
              <w:rPr>
                <w:rFonts w:cs="Times New Roman"/>
              </w:rPr>
            </w:pPr>
            <w:r w:rsidRPr="003C520C">
              <w:rPr>
                <w:rFonts w:cs="Times New Roman"/>
              </w:rPr>
              <w:t>Біозлак, р.</w:t>
            </w:r>
          </w:p>
        </w:tc>
        <w:tc>
          <w:tcPr>
            <w:tcW w:w="1134" w:type="dxa"/>
            <w:tcBorders>
              <w:top w:val="single" w:sz="6" w:space="0" w:color="auto"/>
              <w:left w:val="single" w:sz="4" w:space="0" w:color="auto"/>
              <w:bottom w:val="single" w:sz="6" w:space="0" w:color="auto"/>
              <w:right w:val="single" w:sz="6" w:space="0" w:color="auto"/>
            </w:tcBorders>
            <w:vAlign w:val="center"/>
          </w:tcPr>
          <w:p w14:paraId="2FA3A410" w14:textId="77777777" w:rsidR="00692BDF" w:rsidRPr="003C520C" w:rsidRDefault="00692BDF" w:rsidP="00665274">
            <w:pPr>
              <w:jc w:val="center"/>
              <w:rPr>
                <w:rFonts w:cs="Times New Roman"/>
              </w:rPr>
            </w:pPr>
            <w:r w:rsidRPr="003C520C">
              <w:rPr>
                <w:rFonts w:cs="Times New Roman"/>
              </w:rPr>
              <w:t xml:space="preserve">1,0-1,5 </w:t>
            </w:r>
          </w:p>
        </w:tc>
        <w:tc>
          <w:tcPr>
            <w:tcW w:w="425" w:type="dxa"/>
            <w:tcBorders>
              <w:top w:val="single" w:sz="6" w:space="0" w:color="auto"/>
              <w:left w:val="single" w:sz="6" w:space="0" w:color="auto"/>
              <w:bottom w:val="single" w:sz="6" w:space="0" w:color="auto"/>
              <w:right w:val="single" w:sz="4" w:space="0" w:color="auto"/>
            </w:tcBorders>
            <w:vAlign w:val="center"/>
          </w:tcPr>
          <w:p w14:paraId="33D9C1F8"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43F31DD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60CD67C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4313E60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6D6BBFF4"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59AFDCB0"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4AB23F40"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333168F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0995C3F3"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518AF56D"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5AF6409F"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3419EE6D" w14:textId="77777777" w:rsidR="00692BDF" w:rsidRPr="003C520C" w:rsidRDefault="00692BDF" w:rsidP="00665274">
            <w:pPr>
              <w:jc w:val="center"/>
              <w:rPr>
                <w:rFonts w:cs="Times New Roman"/>
              </w:rPr>
            </w:pPr>
            <w:r w:rsidRPr="003C520C">
              <w:rPr>
                <w:rFonts w:cs="Times New Roman"/>
              </w:rPr>
              <w:t>–</w:t>
            </w:r>
          </w:p>
        </w:tc>
      </w:tr>
      <w:tr w:rsidR="00692BDF" w:rsidRPr="003C520C" w14:paraId="04EAF724" w14:textId="77777777" w:rsidTr="00665274">
        <w:trPr>
          <w:trHeight w:hRule="exact" w:val="281"/>
        </w:trPr>
        <w:tc>
          <w:tcPr>
            <w:tcW w:w="2383" w:type="dxa"/>
            <w:tcBorders>
              <w:top w:val="single" w:sz="6" w:space="0" w:color="auto"/>
              <w:left w:val="single" w:sz="6" w:space="0" w:color="auto"/>
              <w:bottom w:val="single" w:sz="6" w:space="0" w:color="auto"/>
              <w:right w:val="single" w:sz="4" w:space="0" w:color="auto"/>
            </w:tcBorders>
            <w:vAlign w:val="center"/>
          </w:tcPr>
          <w:p w14:paraId="67875995" w14:textId="77777777" w:rsidR="00692BDF" w:rsidRPr="003C520C" w:rsidRDefault="00692BDF" w:rsidP="00665274">
            <w:pPr>
              <w:rPr>
                <w:rFonts w:cs="Times New Roman"/>
              </w:rPr>
            </w:pPr>
            <w:r w:rsidRPr="003C520C">
              <w:rPr>
                <w:rFonts w:cs="Times New Roman"/>
              </w:rPr>
              <w:t xml:space="preserve">Бактофіт, р. </w:t>
            </w:r>
          </w:p>
        </w:tc>
        <w:tc>
          <w:tcPr>
            <w:tcW w:w="1134" w:type="dxa"/>
            <w:tcBorders>
              <w:top w:val="single" w:sz="6" w:space="0" w:color="auto"/>
              <w:left w:val="single" w:sz="4" w:space="0" w:color="auto"/>
              <w:bottom w:val="single" w:sz="6" w:space="0" w:color="auto"/>
              <w:right w:val="single" w:sz="6" w:space="0" w:color="auto"/>
            </w:tcBorders>
            <w:vAlign w:val="center"/>
          </w:tcPr>
          <w:p w14:paraId="4E84A1D6" w14:textId="77777777" w:rsidR="00692BDF" w:rsidRPr="003C520C" w:rsidRDefault="00692BDF" w:rsidP="00665274">
            <w:pPr>
              <w:jc w:val="center"/>
              <w:rPr>
                <w:rFonts w:cs="Times New Roman"/>
              </w:rPr>
            </w:pPr>
            <w:r w:rsidRPr="003C520C">
              <w:rPr>
                <w:rFonts w:cs="Times New Roman"/>
              </w:rPr>
              <w:t>2,0</w:t>
            </w:r>
          </w:p>
        </w:tc>
        <w:tc>
          <w:tcPr>
            <w:tcW w:w="425" w:type="dxa"/>
            <w:tcBorders>
              <w:top w:val="single" w:sz="6" w:space="0" w:color="auto"/>
              <w:left w:val="single" w:sz="6" w:space="0" w:color="auto"/>
              <w:bottom w:val="single" w:sz="6" w:space="0" w:color="auto"/>
              <w:right w:val="single" w:sz="4" w:space="0" w:color="auto"/>
            </w:tcBorders>
            <w:vAlign w:val="center"/>
          </w:tcPr>
          <w:p w14:paraId="5141807C"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58EAE48B"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464E9DF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510F9F3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5F5B020D"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416A921A"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3073C01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639C3719"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AFA9BA3"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7B31A91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3B3087FC"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4FDDA40A" w14:textId="77777777" w:rsidR="00692BDF" w:rsidRPr="003C520C" w:rsidRDefault="00692BDF" w:rsidP="00665274">
            <w:pPr>
              <w:jc w:val="center"/>
              <w:rPr>
                <w:rFonts w:cs="Times New Roman"/>
              </w:rPr>
            </w:pPr>
            <w:r w:rsidRPr="003C520C">
              <w:rPr>
                <w:rFonts w:cs="Times New Roman"/>
              </w:rPr>
              <w:t>–</w:t>
            </w:r>
          </w:p>
        </w:tc>
      </w:tr>
      <w:tr w:rsidR="00692BDF" w:rsidRPr="003C520C" w14:paraId="1EFF042A" w14:textId="77777777" w:rsidTr="00665274">
        <w:trPr>
          <w:trHeight w:hRule="exact" w:val="562"/>
        </w:trPr>
        <w:tc>
          <w:tcPr>
            <w:tcW w:w="2383" w:type="dxa"/>
            <w:tcBorders>
              <w:top w:val="single" w:sz="6" w:space="0" w:color="auto"/>
              <w:left w:val="single" w:sz="6" w:space="0" w:color="auto"/>
              <w:bottom w:val="single" w:sz="6" w:space="0" w:color="auto"/>
              <w:right w:val="single" w:sz="4" w:space="0" w:color="auto"/>
            </w:tcBorders>
            <w:vAlign w:val="center"/>
          </w:tcPr>
          <w:p w14:paraId="4517DBF2" w14:textId="77777777" w:rsidR="00692BDF" w:rsidRPr="003C520C" w:rsidRDefault="00692BDF" w:rsidP="00665274">
            <w:pPr>
              <w:rPr>
                <w:rFonts w:cs="Times New Roman"/>
              </w:rPr>
            </w:pPr>
            <w:r w:rsidRPr="003C520C">
              <w:rPr>
                <w:rFonts w:cs="Times New Roman"/>
              </w:rPr>
              <w:t>Псевдобактерин-2 (Респекта) р.с.</w:t>
            </w:r>
          </w:p>
        </w:tc>
        <w:tc>
          <w:tcPr>
            <w:tcW w:w="1134" w:type="dxa"/>
            <w:tcBorders>
              <w:top w:val="single" w:sz="6" w:space="0" w:color="auto"/>
              <w:left w:val="single" w:sz="4" w:space="0" w:color="auto"/>
              <w:bottom w:val="single" w:sz="6" w:space="0" w:color="auto"/>
              <w:right w:val="single" w:sz="6" w:space="0" w:color="auto"/>
            </w:tcBorders>
            <w:vAlign w:val="center"/>
          </w:tcPr>
          <w:p w14:paraId="3F5DB1C6" w14:textId="77777777" w:rsidR="00692BDF" w:rsidRPr="003C520C" w:rsidRDefault="00692BDF" w:rsidP="00665274">
            <w:pPr>
              <w:jc w:val="center"/>
              <w:rPr>
                <w:rFonts w:cs="Times New Roman"/>
              </w:rPr>
            </w:pPr>
            <w:r w:rsidRPr="003C520C">
              <w:rPr>
                <w:rFonts w:cs="Times New Roman"/>
              </w:rPr>
              <w:t>1,0</w:t>
            </w:r>
          </w:p>
        </w:tc>
        <w:tc>
          <w:tcPr>
            <w:tcW w:w="425" w:type="dxa"/>
            <w:tcBorders>
              <w:top w:val="single" w:sz="6" w:space="0" w:color="auto"/>
              <w:left w:val="single" w:sz="6" w:space="0" w:color="auto"/>
              <w:bottom w:val="single" w:sz="6" w:space="0" w:color="auto"/>
              <w:right w:val="single" w:sz="4" w:space="0" w:color="auto"/>
            </w:tcBorders>
            <w:vAlign w:val="center"/>
          </w:tcPr>
          <w:p w14:paraId="0879D120"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4458641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0E0460F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59085CF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30E4226A"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3B090171"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63892A1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20206643"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15FFCAC5"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1112A469"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133A1681"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367E1BD8" w14:textId="77777777" w:rsidR="00692BDF" w:rsidRPr="003C520C" w:rsidRDefault="00692BDF" w:rsidP="00665274">
            <w:pPr>
              <w:jc w:val="center"/>
              <w:rPr>
                <w:rFonts w:cs="Times New Roman"/>
              </w:rPr>
            </w:pPr>
            <w:r w:rsidRPr="003C520C">
              <w:rPr>
                <w:rFonts w:cs="Times New Roman"/>
              </w:rPr>
              <w:t>+</w:t>
            </w:r>
          </w:p>
        </w:tc>
      </w:tr>
      <w:tr w:rsidR="00692BDF" w:rsidRPr="003C520C" w14:paraId="4B2615D4" w14:textId="77777777" w:rsidTr="00665274">
        <w:trPr>
          <w:trHeight w:hRule="exact" w:val="420"/>
        </w:trPr>
        <w:tc>
          <w:tcPr>
            <w:tcW w:w="2383" w:type="dxa"/>
            <w:tcBorders>
              <w:top w:val="single" w:sz="6" w:space="0" w:color="auto"/>
              <w:left w:val="single" w:sz="6" w:space="0" w:color="auto"/>
              <w:bottom w:val="single" w:sz="6" w:space="0" w:color="auto"/>
              <w:right w:val="single" w:sz="4" w:space="0" w:color="auto"/>
            </w:tcBorders>
            <w:vAlign w:val="center"/>
          </w:tcPr>
          <w:p w14:paraId="384F78CE" w14:textId="77777777" w:rsidR="00692BDF" w:rsidRPr="003C520C" w:rsidRDefault="00692BDF" w:rsidP="00665274">
            <w:pPr>
              <w:rPr>
                <w:rFonts w:cs="Times New Roman"/>
              </w:rPr>
            </w:pPr>
            <w:r w:rsidRPr="003C520C">
              <w:rPr>
                <w:rFonts w:cs="Times New Roman"/>
              </w:rPr>
              <w:t xml:space="preserve">ФІТОЛАВІН, РК </w:t>
            </w:r>
          </w:p>
        </w:tc>
        <w:tc>
          <w:tcPr>
            <w:tcW w:w="1134" w:type="dxa"/>
            <w:tcBorders>
              <w:top w:val="single" w:sz="6" w:space="0" w:color="auto"/>
              <w:left w:val="single" w:sz="4" w:space="0" w:color="auto"/>
              <w:bottom w:val="single" w:sz="6" w:space="0" w:color="auto"/>
              <w:right w:val="single" w:sz="6" w:space="0" w:color="auto"/>
            </w:tcBorders>
            <w:vAlign w:val="center"/>
          </w:tcPr>
          <w:p w14:paraId="5BDA3D7E" w14:textId="77777777" w:rsidR="00692BDF" w:rsidRPr="003C520C" w:rsidRDefault="00692BDF" w:rsidP="00665274">
            <w:pPr>
              <w:jc w:val="center"/>
              <w:rPr>
                <w:rFonts w:cs="Times New Roman"/>
              </w:rPr>
            </w:pPr>
            <w:r w:rsidRPr="003C520C">
              <w:rPr>
                <w:rFonts w:cs="Times New Roman"/>
              </w:rPr>
              <w:t>1,5-2,0</w:t>
            </w:r>
          </w:p>
        </w:tc>
        <w:tc>
          <w:tcPr>
            <w:tcW w:w="425" w:type="dxa"/>
            <w:tcBorders>
              <w:top w:val="single" w:sz="6" w:space="0" w:color="auto"/>
              <w:left w:val="single" w:sz="6" w:space="0" w:color="auto"/>
              <w:bottom w:val="single" w:sz="6" w:space="0" w:color="auto"/>
              <w:right w:val="single" w:sz="4" w:space="0" w:color="auto"/>
            </w:tcBorders>
            <w:vAlign w:val="center"/>
          </w:tcPr>
          <w:p w14:paraId="5E75EFA0"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6D76B9B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EBEC31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74E687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160AC932"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36D5318C"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2BDA8C0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A3B671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53EE1F04"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7128B17E"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412E3532"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24BB93E9" w14:textId="77777777" w:rsidR="00692BDF" w:rsidRPr="003C520C" w:rsidRDefault="00692BDF" w:rsidP="00665274">
            <w:pPr>
              <w:jc w:val="center"/>
              <w:rPr>
                <w:rFonts w:cs="Times New Roman"/>
              </w:rPr>
            </w:pPr>
            <w:r w:rsidRPr="003C520C">
              <w:rPr>
                <w:rFonts w:cs="Times New Roman"/>
              </w:rPr>
              <w:t>–</w:t>
            </w:r>
          </w:p>
        </w:tc>
      </w:tr>
      <w:tr w:rsidR="00692BDF" w:rsidRPr="003C520C" w14:paraId="2CF8F05B" w14:textId="77777777" w:rsidTr="00665274">
        <w:trPr>
          <w:trHeight w:hRule="exact" w:val="785"/>
        </w:trPr>
        <w:tc>
          <w:tcPr>
            <w:tcW w:w="2383" w:type="dxa"/>
            <w:tcBorders>
              <w:top w:val="single" w:sz="6" w:space="0" w:color="auto"/>
              <w:left w:val="single" w:sz="6" w:space="0" w:color="auto"/>
              <w:bottom w:val="single" w:sz="6" w:space="0" w:color="auto"/>
              <w:right w:val="single" w:sz="4" w:space="0" w:color="auto"/>
            </w:tcBorders>
            <w:vAlign w:val="center"/>
          </w:tcPr>
          <w:p w14:paraId="0F204B19" w14:textId="77777777" w:rsidR="00692BDF" w:rsidRPr="003C520C" w:rsidRDefault="00692BDF" w:rsidP="00665274">
            <w:pPr>
              <w:rPr>
                <w:rFonts w:cs="Times New Roman"/>
              </w:rPr>
            </w:pPr>
            <w:r w:rsidRPr="003C520C">
              <w:rPr>
                <w:rFonts w:cs="Times New Roman"/>
              </w:rPr>
              <w:t xml:space="preserve">Біофунгіцид Мікосан «В» та «Н», 3% в.р.к. </w:t>
            </w:r>
          </w:p>
        </w:tc>
        <w:tc>
          <w:tcPr>
            <w:tcW w:w="1134" w:type="dxa"/>
            <w:tcBorders>
              <w:top w:val="single" w:sz="6" w:space="0" w:color="auto"/>
              <w:left w:val="single" w:sz="4" w:space="0" w:color="auto"/>
              <w:bottom w:val="single" w:sz="6" w:space="0" w:color="auto"/>
              <w:right w:val="single" w:sz="6" w:space="0" w:color="auto"/>
            </w:tcBorders>
            <w:vAlign w:val="center"/>
          </w:tcPr>
          <w:p w14:paraId="64EDB2D4" w14:textId="77777777" w:rsidR="00692BDF" w:rsidRPr="003C520C" w:rsidRDefault="00692BDF" w:rsidP="00665274">
            <w:pPr>
              <w:jc w:val="center"/>
              <w:rPr>
                <w:rFonts w:cs="Times New Roman"/>
              </w:rPr>
            </w:pPr>
            <w:r w:rsidRPr="003C520C">
              <w:rPr>
                <w:rFonts w:cs="Times New Roman"/>
              </w:rPr>
              <w:t>7,0</w:t>
            </w:r>
          </w:p>
        </w:tc>
        <w:tc>
          <w:tcPr>
            <w:tcW w:w="425" w:type="dxa"/>
            <w:tcBorders>
              <w:top w:val="single" w:sz="6" w:space="0" w:color="auto"/>
              <w:left w:val="single" w:sz="6" w:space="0" w:color="auto"/>
              <w:bottom w:val="single" w:sz="6" w:space="0" w:color="auto"/>
              <w:right w:val="single" w:sz="4" w:space="0" w:color="auto"/>
            </w:tcBorders>
            <w:vAlign w:val="center"/>
          </w:tcPr>
          <w:p w14:paraId="0DF26A6D"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27E9914B"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4677BED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AE11AB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28CACBCD"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06F951EA"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25C83AB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0D80C3D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1FE4D3C9"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289D9BF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41751352"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4372FA4B" w14:textId="77777777" w:rsidR="00692BDF" w:rsidRPr="003C520C" w:rsidRDefault="00692BDF" w:rsidP="00665274">
            <w:pPr>
              <w:jc w:val="center"/>
              <w:rPr>
                <w:rFonts w:cs="Times New Roman"/>
              </w:rPr>
            </w:pPr>
            <w:r w:rsidRPr="003C520C">
              <w:rPr>
                <w:rFonts w:cs="Times New Roman"/>
              </w:rPr>
              <w:t>+</w:t>
            </w:r>
          </w:p>
        </w:tc>
      </w:tr>
      <w:tr w:rsidR="00692BDF" w:rsidRPr="003C520C" w14:paraId="546B1E56" w14:textId="77777777" w:rsidTr="00665274">
        <w:trPr>
          <w:trHeight w:hRule="exact" w:val="372"/>
        </w:trPr>
        <w:tc>
          <w:tcPr>
            <w:tcW w:w="2383" w:type="dxa"/>
            <w:tcBorders>
              <w:top w:val="single" w:sz="6" w:space="0" w:color="auto"/>
              <w:left w:val="single" w:sz="6" w:space="0" w:color="auto"/>
              <w:bottom w:val="single" w:sz="6" w:space="0" w:color="auto"/>
              <w:right w:val="single" w:sz="4" w:space="0" w:color="auto"/>
            </w:tcBorders>
            <w:vAlign w:val="center"/>
          </w:tcPr>
          <w:p w14:paraId="6529961E" w14:textId="77777777" w:rsidR="00692BDF" w:rsidRPr="003C520C" w:rsidRDefault="00692BDF" w:rsidP="00665274">
            <w:pPr>
              <w:rPr>
                <w:rFonts w:cs="Times New Roman"/>
              </w:rPr>
            </w:pPr>
            <w:r w:rsidRPr="003C520C">
              <w:rPr>
                <w:rFonts w:cs="Times New Roman"/>
              </w:rPr>
              <w:t xml:space="preserve">Віплант/Viplant, РК </w:t>
            </w:r>
          </w:p>
        </w:tc>
        <w:tc>
          <w:tcPr>
            <w:tcW w:w="1134" w:type="dxa"/>
            <w:tcBorders>
              <w:top w:val="single" w:sz="6" w:space="0" w:color="auto"/>
              <w:left w:val="single" w:sz="4" w:space="0" w:color="auto"/>
              <w:bottom w:val="single" w:sz="6" w:space="0" w:color="auto"/>
              <w:right w:val="single" w:sz="6" w:space="0" w:color="auto"/>
            </w:tcBorders>
            <w:vAlign w:val="center"/>
          </w:tcPr>
          <w:p w14:paraId="0770EC8C" w14:textId="77777777" w:rsidR="00692BDF" w:rsidRPr="003C520C" w:rsidRDefault="00692BDF" w:rsidP="00665274">
            <w:pPr>
              <w:jc w:val="center"/>
              <w:rPr>
                <w:rFonts w:cs="Times New Roman"/>
              </w:rPr>
            </w:pPr>
            <w:r w:rsidRPr="003C520C">
              <w:rPr>
                <w:rFonts w:cs="Times New Roman"/>
              </w:rPr>
              <w:t>1,5– 2,0</w:t>
            </w:r>
          </w:p>
        </w:tc>
        <w:tc>
          <w:tcPr>
            <w:tcW w:w="425" w:type="dxa"/>
            <w:tcBorders>
              <w:top w:val="single" w:sz="6" w:space="0" w:color="auto"/>
              <w:left w:val="single" w:sz="6" w:space="0" w:color="auto"/>
              <w:bottom w:val="single" w:sz="6" w:space="0" w:color="auto"/>
              <w:right w:val="single" w:sz="4" w:space="0" w:color="auto"/>
            </w:tcBorders>
            <w:vAlign w:val="center"/>
          </w:tcPr>
          <w:p w14:paraId="122F5CB4"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3E040E7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3CAB404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10CE7A6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5C399BC0"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2918FDA7"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3EC7AE89"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0D7F807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6F6FD54E"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3056F22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129442FF"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5CDAE409" w14:textId="77777777" w:rsidR="00692BDF" w:rsidRPr="003C520C" w:rsidRDefault="00692BDF" w:rsidP="00665274">
            <w:pPr>
              <w:jc w:val="center"/>
              <w:rPr>
                <w:rFonts w:cs="Times New Roman"/>
              </w:rPr>
            </w:pPr>
            <w:r w:rsidRPr="003C520C">
              <w:rPr>
                <w:rFonts w:cs="Times New Roman"/>
              </w:rPr>
              <w:t>–</w:t>
            </w:r>
          </w:p>
        </w:tc>
      </w:tr>
      <w:tr w:rsidR="00692BDF" w:rsidRPr="003C520C" w14:paraId="040D6545" w14:textId="77777777" w:rsidTr="00665274">
        <w:trPr>
          <w:trHeight w:hRule="exact" w:val="287"/>
        </w:trPr>
        <w:tc>
          <w:tcPr>
            <w:tcW w:w="2383" w:type="dxa"/>
            <w:tcBorders>
              <w:top w:val="single" w:sz="6" w:space="0" w:color="auto"/>
              <w:left w:val="single" w:sz="6" w:space="0" w:color="auto"/>
              <w:bottom w:val="single" w:sz="6" w:space="0" w:color="auto"/>
              <w:right w:val="single" w:sz="4" w:space="0" w:color="auto"/>
            </w:tcBorders>
            <w:vAlign w:val="center"/>
          </w:tcPr>
          <w:p w14:paraId="2C77A6C1" w14:textId="77777777" w:rsidR="00692BDF" w:rsidRPr="003C520C" w:rsidRDefault="00692BDF" w:rsidP="00665274">
            <w:pPr>
              <w:rPr>
                <w:rFonts w:cs="Times New Roman"/>
              </w:rPr>
            </w:pPr>
            <w:r w:rsidRPr="003C520C">
              <w:rPr>
                <w:rFonts w:cs="Times New Roman"/>
              </w:rPr>
              <w:t xml:space="preserve">Ізокур, р. </w:t>
            </w:r>
          </w:p>
        </w:tc>
        <w:tc>
          <w:tcPr>
            <w:tcW w:w="1134" w:type="dxa"/>
            <w:tcBorders>
              <w:top w:val="single" w:sz="6" w:space="0" w:color="auto"/>
              <w:left w:val="single" w:sz="4" w:space="0" w:color="auto"/>
              <w:bottom w:val="single" w:sz="6" w:space="0" w:color="auto"/>
              <w:right w:val="single" w:sz="6" w:space="0" w:color="auto"/>
            </w:tcBorders>
            <w:vAlign w:val="center"/>
          </w:tcPr>
          <w:p w14:paraId="054507F8" w14:textId="77777777" w:rsidR="00692BDF" w:rsidRPr="003C520C" w:rsidRDefault="00692BDF" w:rsidP="00665274">
            <w:pPr>
              <w:jc w:val="center"/>
              <w:rPr>
                <w:rFonts w:cs="Times New Roman"/>
              </w:rPr>
            </w:pPr>
            <w:r w:rsidRPr="003C520C">
              <w:rPr>
                <w:rFonts w:cs="Times New Roman"/>
              </w:rPr>
              <w:t>5,0</w:t>
            </w:r>
          </w:p>
        </w:tc>
        <w:tc>
          <w:tcPr>
            <w:tcW w:w="425" w:type="dxa"/>
            <w:tcBorders>
              <w:top w:val="single" w:sz="6" w:space="0" w:color="auto"/>
              <w:left w:val="single" w:sz="6" w:space="0" w:color="auto"/>
              <w:bottom w:val="single" w:sz="6" w:space="0" w:color="auto"/>
              <w:right w:val="single" w:sz="4" w:space="0" w:color="auto"/>
            </w:tcBorders>
            <w:vAlign w:val="center"/>
          </w:tcPr>
          <w:p w14:paraId="444F5E01"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33D62CF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3A871EE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6CBA29D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3CE4CCDE"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30942283"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3DFCC87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25A3650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0866C729"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69F323AB"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2FAC44AB"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7ED31D06" w14:textId="77777777" w:rsidR="00692BDF" w:rsidRPr="003C520C" w:rsidRDefault="00692BDF" w:rsidP="00665274">
            <w:pPr>
              <w:jc w:val="center"/>
              <w:rPr>
                <w:rFonts w:cs="Times New Roman"/>
              </w:rPr>
            </w:pPr>
            <w:r w:rsidRPr="003C520C">
              <w:rPr>
                <w:rFonts w:cs="Times New Roman"/>
              </w:rPr>
              <w:t>–</w:t>
            </w:r>
          </w:p>
        </w:tc>
      </w:tr>
      <w:tr w:rsidR="00692BDF" w:rsidRPr="003C520C" w14:paraId="08836A72" w14:textId="77777777" w:rsidTr="00665274">
        <w:trPr>
          <w:trHeight w:hRule="exact" w:val="546"/>
        </w:trPr>
        <w:tc>
          <w:tcPr>
            <w:tcW w:w="2383" w:type="dxa"/>
            <w:tcBorders>
              <w:top w:val="single" w:sz="6" w:space="0" w:color="auto"/>
              <w:left w:val="single" w:sz="6" w:space="0" w:color="auto"/>
              <w:bottom w:val="single" w:sz="6" w:space="0" w:color="auto"/>
              <w:right w:val="single" w:sz="4" w:space="0" w:color="auto"/>
            </w:tcBorders>
            <w:vAlign w:val="center"/>
          </w:tcPr>
          <w:p w14:paraId="10F2C5BC" w14:textId="77777777" w:rsidR="00692BDF" w:rsidRPr="003C520C" w:rsidRDefault="00692BDF" w:rsidP="00665274">
            <w:pPr>
              <w:rPr>
                <w:rFonts w:cs="Times New Roman"/>
              </w:rPr>
            </w:pPr>
            <w:r w:rsidRPr="003C520C">
              <w:rPr>
                <w:rFonts w:cs="Times New Roman"/>
              </w:rPr>
              <w:t xml:space="preserve">ІНТЕГРАЛ ПРО, ТН </w:t>
            </w:r>
          </w:p>
        </w:tc>
        <w:tc>
          <w:tcPr>
            <w:tcW w:w="1134" w:type="dxa"/>
            <w:tcBorders>
              <w:top w:val="single" w:sz="6" w:space="0" w:color="auto"/>
              <w:left w:val="single" w:sz="4" w:space="0" w:color="auto"/>
              <w:bottom w:val="single" w:sz="6" w:space="0" w:color="auto"/>
              <w:right w:val="single" w:sz="6" w:space="0" w:color="auto"/>
            </w:tcBorders>
            <w:vAlign w:val="center"/>
          </w:tcPr>
          <w:p w14:paraId="4C988394" w14:textId="77777777" w:rsidR="00692BDF" w:rsidRPr="003C520C" w:rsidRDefault="00692BDF" w:rsidP="00665274">
            <w:pPr>
              <w:rPr>
                <w:rFonts w:cs="Times New Roman"/>
              </w:rPr>
            </w:pPr>
            <w:r w:rsidRPr="003C520C">
              <w:rPr>
                <w:rFonts w:cs="Times New Roman"/>
              </w:rPr>
              <w:t xml:space="preserve">160 мл/ 100 кг </w:t>
            </w:r>
          </w:p>
        </w:tc>
        <w:tc>
          <w:tcPr>
            <w:tcW w:w="425" w:type="dxa"/>
            <w:tcBorders>
              <w:top w:val="single" w:sz="6" w:space="0" w:color="auto"/>
              <w:left w:val="single" w:sz="6" w:space="0" w:color="auto"/>
              <w:bottom w:val="single" w:sz="6" w:space="0" w:color="auto"/>
              <w:right w:val="single" w:sz="4" w:space="0" w:color="auto"/>
            </w:tcBorders>
            <w:vAlign w:val="center"/>
          </w:tcPr>
          <w:p w14:paraId="11FCAD25"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258B18E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6446C25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099B33F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22255DD4"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0E8D525B"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5E9D135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4AFC103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430670AF"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691DC296"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35BEEC9A"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7887B04D" w14:textId="77777777" w:rsidR="00692BDF" w:rsidRPr="003C520C" w:rsidRDefault="00692BDF" w:rsidP="00665274">
            <w:pPr>
              <w:jc w:val="center"/>
              <w:rPr>
                <w:rFonts w:cs="Times New Roman"/>
              </w:rPr>
            </w:pPr>
            <w:r w:rsidRPr="003C520C">
              <w:rPr>
                <w:rFonts w:cs="Times New Roman"/>
              </w:rPr>
              <w:t>+</w:t>
            </w:r>
          </w:p>
        </w:tc>
      </w:tr>
      <w:tr w:rsidR="00692BDF" w:rsidRPr="003C520C" w14:paraId="3CF25AB0" w14:textId="77777777" w:rsidTr="00665274">
        <w:trPr>
          <w:trHeight w:hRule="exact" w:val="290"/>
        </w:trPr>
        <w:tc>
          <w:tcPr>
            <w:tcW w:w="2383" w:type="dxa"/>
            <w:tcBorders>
              <w:top w:val="single" w:sz="6" w:space="0" w:color="auto"/>
              <w:left w:val="single" w:sz="6" w:space="0" w:color="auto"/>
              <w:bottom w:val="single" w:sz="6" w:space="0" w:color="auto"/>
              <w:right w:val="single" w:sz="4" w:space="0" w:color="auto"/>
            </w:tcBorders>
            <w:vAlign w:val="center"/>
          </w:tcPr>
          <w:p w14:paraId="34973D41" w14:textId="77777777" w:rsidR="00692BDF" w:rsidRPr="003C520C" w:rsidRDefault="00692BDF" w:rsidP="00665274">
            <w:pPr>
              <w:rPr>
                <w:rFonts w:cs="Times New Roman"/>
              </w:rPr>
            </w:pPr>
            <w:r w:rsidRPr="003C520C">
              <w:rPr>
                <w:rFonts w:cs="Times New Roman"/>
              </w:rPr>
              <w:t xml:space="preserve">Планориз BЛ, в.с. </w:t>
            </w:r>
          </w:p>
        </w:tc>
        <w:tc>
          <w:tcPr>
            <w:tcW w:w="1134" w:type="dxa"/>
            <w:tcBorders>
              <w:top w:val="single" w:sz="6" w:space="0" w:color="auto"/>
              <w:left w:val="single" w:sz="4" w:space="0" w:color="auto"/>
              <w:bottom w:val="single" w:sz="6" w:space="0" w:color="auto"/>
              <w:right w:val="single" w:sz="6" w:space="0" w:color="auto"/>
            </w:tcBorders>
            <w:vAlign w:val="center"/>
          </w:tcPr>
          <w:p w14:paraId="2915B60A" w14:textId="77777777" w:rsidR="00692BDF" w:rsidRPr="003C520C" w:rsidRDefault="00692BDF" w:rsidP="00665274">
            <w:pPr>
              <w:jc w:val="center"/>
              <w:rPr>
                <w:rFonts w:cs="Times New Roman"/>
              </w:rPr>
            </w:pPr>
            <w:r w:rsidRPr="003C520C">
              <w:rPr>
                <w:rFonts w:cs="Times New Roman"/>
              </w:rPr>
              <w:t>2,0</w:t>
            </w:r>
          </w:p>
        </w:tc>
        <w:tc>
          <w:tcPr>
            <w:tcW w:w="425" w:type="dxa"/>
            <w:tcBorders>
              <w:top w:val="single" w:sz="6" w:space="0" w:color="auto"/>
              <w:left w:val="single" w:sz="6" w:space="0" w:color="auto"/>
              <w:bottom w:val="single" w:sz="6" w:space="0" w:color="auto"/>
              <w:right w:val="single" w:sz="4" w:space="0" w:color="auto"/>
            </w:tcBorders>
            <w:vAlign w:val="center"/>
          </w:tcPr>
          <w:p w14:paraId="40F565CA"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214ECD2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672111AE"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AB0291B"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5325FC66"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7350BE2D"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7B9CBE7A"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4744518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22F83741"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276C8D9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0A806639"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7ADE4B0E" w14:textId="77777777" w:rsidR="00692BDF" w:rsidRPr="003C520C" w:rsidRDefault="00692BDF" w:rsidP="00665274">
            <w:pPr>
              <w:jc w:val="center"/>
              <w:rPr>
                <w:rFonts w:cs="Times New Roman"/>
              </w:rPr>
            </w:pPr>
            <w:r w:rsidRPr="003C520C">
              <w:rPr>
                <w:rFonts w:cs="Times New Roman"/>
              </w:rPr>
              <w:t>+</w:t>
            </w:r>
          </w:p>
        </w:tc>
      </w:tr>
      <w:tr w:rsidR="00692BDF" w:rsidRPr="003C520C" w14:paraId="0332ACA2" w14:textId="77777777" w:rsidTr="00665274">
        <w:trPr>
          <w:trHeight w:hRule="exact" w:val="277"/>
        </w:trPr>
        <w:tc>
          <w:tcPr>
            <w:tcW w:w="2383" w:type="dxa"/>
            <w:tcBorders>
              <w:top w:val="single" w:sz="6" w:space="0" w:color="auto"/>
              <w:left w:val="single" w:sz="6" w:space="0" w:color="auto"/>
              <w:bottom w:val="single" w:sz="6" w:space="0" w:color="auto"/>
              <w:right w:val="single" w:sz="4" w:space="0" w:color="auto"/>
            </w:tcBorders>
            <w:vAlign w:val="center"/>
          </w:tcPr>
          <w:p w14:paraId="388DDC7E" w14:textId="77777777" w:rsidR="00692BDF" w:rsidRPr="003C520C" w:rsidRDefault="00692BDF" w:rsidP="00665274">
            <w:pPr>
              <w:rPr>
                <w:rFonts w:cs="Times New Roman"/>
              </w:rPr>
            </w:pPr>
            <w:r w:rsidRPr="003C520C">
              <w:rPr>
                <w:rFonts w:cs="Times New Roman"/>
              </w:rPr>
              <w:t xml:space="preserve">Трихоцид-Д, в.с. </w:t>
            </w:r>
          </w:p>
        </w:tc>
        <w:tc>
          <w:tcPr>
            <w:tcW w:w="1134" w:type="dxa"/>
            <w:tcBorders>
              <w:top w:val="single" w:sz="6" w:space="0" w:color="auto"/>
              <w:left w:val="single" w:sz="4" w:space="0" w:color="auto"/>
              <w:bottom w:val="single" w:sz="6" w:space="0" w:color="auto"/>
              <w:right w:val="single" w:sz="6" w:space="0" w:color="auto"/>
            </w:tcBorders>
            <w:vAlign w:val="center"/>
          </w:tcPr>
          <w:p w14:paraId="35509D59" w14:textId="77777777" w:rsidR="00692BDF" w:rsidRPr="003C520C" w:rsidRDefault="00692BDF" w:rsidP="00665274">
            <w:pPr>
              <w:rPr>
                <w:rFonts w:cs="Times New Roman"/>
              </w:rPr>
            </w:pPr>
            <w:r w:rsidRPr="003C520C">
              <w:rPr>
                <w:rFonts w:cs="Times New Roman"/>
              </w:rPr>
              <w:t>2,0-3,0</w:t>
            </w:r>
          </w:p>
        </w:tc>
        <w:tc>
          <w:tcPr>
            <w:tcW w:w="425" w:type="dxa"/>
            <w:tcBorders>
              <w:top w:val="single" w:sz="6" w:space="0" w:color="auto"/>
              <w:left w:val="single" w:sz="6" w:space="0" w:color="auto"/>
              <w:bottom w:val="single" w:sz="6" w:space="0" w:color="auto"/>
              <w:right w:val="single" w:sz="4" w:space="0" w:color="auto"/>
            </w:tcBorders>
            <w:vAlign w:val="center"/>
          </w:tcPr>
          <w:p w14:paraId="70B1356C"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595B651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22433DE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08AA0F53"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F1A9F2B"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3B59216B"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6563D5D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420EABD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47E3F734"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0F8F6F65"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0CB11F94"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021538DA" w14:textId="77777777" w:rsidR="00692BDF" w:rsidRPr="003C520C" w:rsidRDefault="00692BDF" w:rsidP="00665274">
            <w:pPr>
              <w:jc w:val="center"/>
              <w:rPr>
                <w:rFonts w:cs="Times New Roman"/>
              </w:rPr>
            </w:pPr>
            <w:r w:rsidRPr="003C520C">
              <w:rPr>
                <w:rFonts w:cs="Times New Roman"/>
              </w:rPr>
              <w:t>–</w:t>
            </w:r>
          </w:p>
        </w:tc>
      </w:tr>
      <w:tr w:rsidR="00692BDF" w:rsidRPr="003C520C" w14:paraId="12181F4A" w14:textId="77777777" w:rsidTr="00665274">
        <w:trPr>
          <w:trHeight w:hRule="exact" w:val="284"/>
        </w:trPr>
        <w:tc>
          <w:tcPr>
            <w:tcW w:w="2383" w:type="dxa"/>
            <w:tcBorders>
              <w:top w:val="single" w:sz="6" w:space="0" w:color="auto"/>
              <w:left w:val="single" w:sz="6" w:space="0" w:color="auto"/>
              <w:bottom w:val="single" w:sz="6" w:space="0" w:color="auto"/>
              <w:right w:val="single" w:sz="4" w:space="0" w:color="auto"/>
            </w:tcBorders>
            <w:vAlign w:val="center"/>
          </w:tcPr>
          <w:p w14:paraId="4A15877D" w14:textId="77777777" w:rsidR="00692BDF" w:rsidRPr="003C520C" w:rsidRDefault="00692BDF" w:rsidP="00665274">
            <w:pPr>
              <w:rPr>
                <w:rFonts w:cs="Times New Roman"/>
              </w:rPr>
            </w:pPr>
            <w:r w:rsidRPr="003C520C">
              <w:rPr>
                <w:rFonts w:cs="Times New Roman"/>
              </w:rPr>
              <w:t xml:space="preserve">Фітоцид, КС </w:t>
            </w:r>
          </w:p>
        </w:tc>
        <w:tc>
          <w:tcPr>
            <w:tcW w:w="1134" w:type="dxa"/>
            <w:tcBorders>
              <w:top w:val="single" w:sz="6" w:space="0" w:color="auto"/>
              <w:left w:val="single" w:sz="4" w:space="0" w:color="auto"/>
              <w:bottom w:val="single" w:sz="6" w:space="0" w:color="auto"/>
              <w:right w:val="single" w:sz="6" w:space="0" w:color="auto"/>
            </w:tcBorders>
            <w:vAlign w:val="center"/>
          </w:tcPr>
          <w:p w14:paraId="36FB9F92" w14:textId="77777777" w:rsidR="00692BDF" w:rsidRPr="003C520C" w:rsidRDefault="00692BDF" w:rsidP="00665274">
            <w:pPr>
              <w:rPr>
                <w:rFonts w:cs="Times New Roman"/>
              </w:rPr>
            </w:pPr>
            <w:r w:rsidRPr="003C520C">
              <w:rPr>
                <w:rFonts w:cs="Times New Roman"/>
              </w:rPr>
              <w:t>0,5-2,0</w:t>
            </w:r>
          </w:p>
        </w:tc>
        <w:tc>
          <w:tcPr>
            <w:tcW w:w="425" w:type="dxa"/>
            <w:tcBorders>
              <w:top w:val="single" w:sz="6" w:space="0" w:color="auto"/>
              <w:left w:val="single" w:sz="6" w:space="0" w:color="auto"/>
              <w:bottom w:val="single" w:sz="6" w:space="0" w:color="auto"/>
              <w:right w:val="single" w:sz="4" w:space="0" w:color="auto"/>
            </w:tcBorders>
            <w:vAlign w:val="center"/>
          </w:tcPr>
          <w:p w14:paraId="6E257C14" w14:textId="77777777" w:rsidR="00692BDF" w:rsidRPr="003C520C" w:rsidRDefault="00692BDF" w:rsidP="00665274">
            <w:pPr>
              <w:jc w:val="center"/>
              <w:rPr>
                <w:rFonts w:cs="Times New Roman"/>
              </w:rPr>
            </w:pPr>
            <w:r w:rsidRPr="003C520C">
              <w:rPr>
                <w:rFonts w:cs="Times New Roman"/>
              </w:rPr>
              <w:t>+</w:t>
            </w:r>
          </w:p>
        </w:tc>
        <w:tc>
          <w:tcPr>
            <w:tcW w:w="426" w:type="dxa"/>
            <w:tcBorders>
              <w:top w:val="single" w:sz="6" w:space="0" w:color="auto"/>
              <w:left w:val="single" w:sz="4" w:space="0" w:color="auto"/>
              <w:bottom w:val="single" w:sz="6" w:space="0" w:color="auto"/>
              <w:right w:val="single" w:sz="6" w:space="0" w:color="auto"/>
            </w:tcBorders>
            <w:vAlign w:val="center"/>
          </w:tcPr>
          <w:p w14:paraId="2F15F58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878924E"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4491B3DF"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24AE3D77"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4B78D4B3"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7584A207"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C48DFE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12C36AD5"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6DE617DC"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4" w:space="0" w:color="auto"/>
            </w:tcBorders>
            <w:vAlign w:val="center"/>
          </w:tcPr>
          <w:p w14:paraId="2F2E52C0"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4" w:space="0" w:color="auto"/>
              <w:bottom w:val="single" w:sz="6" w:space="0" w:color="auto"/>
              <w:right w:val="single" w:sz="6" w:space="0" w:color="auto"/>
            </w:tcBorders>
            <w:vAlign w:val="center"/>
          </w:tcPr>
          <w:p w14:paraId="1F296518" w14:textId="77777777" w:rsidR="00692BDF" w:rsidRPr="003C520C" w:rsidRDefault="00692BDF" w:rsidP="00665274">
            <w:pPr>
              <w:jc w:val="center"/>
              <w:rPr>
                <w:rFonts w:cs="Times New Roman"/>
              </w:rPr>
            </w:pPr>
            <w:r w:rsidRPr="003C520C">
              <w:rPr>
                <w:rFonts w:cs="Times New Roman"/>
              </w:rPr>
              <w:t>+</w:t>
            </w:r>
          </w:p>
        </w:tc>
      </w:tr>
    </w:tbl>
    <w:p w14:paraId="42751DFE" w14:textId="77777777" w:rsidR="00692BDF" w:rsidRPr="003C520C" w:rsidRDefault="00692BDF" w:rsidP="00692BDF">
      <w:pPr>
        <w:widowControl w:val="0"/>
        <w:autoSpaceDE w:val="0"/>
        <w:autoSpaceDN w:val="0"/>
        <w:spacing w:after="180"/>
        <w:ind w:left="-540"/>
        <w:jc w:val="center"/>
        <w:rPr>
          <w:rFonts w:eastAsia="Times New Roman" w:cs="Times New Roman"/>
          <w:b/>
          <w:bCs/>
          <w:lang w:eastAsia="ru-RU"/>
        </w:rPr>
      </w:pPr>
    </w:p>
    <w:p w14:paraId="76B1A37A" w14:textId="77777777" w:rsidR="00006184" w:rsidRPr="003C520C" w:rsidRDefault="00006184" w:rsidP="00692BDF">
      <w:pPr>
        <w:widowControl w:val="0"/>
        <w:autoSpaceDE w:val="0"/>
        <w:autoSpaceDN w:val="0"/>
        <w:spacing w:after="180"/>
        <w:ind w:left="-540"/>
        <w:jc w:val="center"/>
        <w:rPr>
          <w:rFonts w:eastAsia="Times New Roman" w:cs="Times New Roman"/>
          <w:b/>
          <w:bCs/>
          <w:lang w:eastAsia="ru-RU"/>
        </w:rPr>
      </w:pPr>
    </w:p>
    <w:p w14:paraId="220C7763" w14:textId="77777777" w:rsidR="00692BDF" w:rsidRPr="003C520C" w:rsidRDefault="00692BDF" w:rsidP="00692BDF">
      <w:pPr>
        <w:widowControl w:val="0"/>
        <w:autoSpaceDE w:val="0"/>
        <w:autoSpaceDN w:val="0"/>
        <w:spacing w:after="180"/>
        <w:ind w:left="-540"/>
        <w:jc w:val="center"/>
        <w:rPr>
          <w:rFonts w:eastAsia="Times New Roman" w:cs="Times New Roman"/>
          <w:b/>
          <w:bCs/>
          <w:sz w:val="28"/>
          <w:szCs w:val="28"/>
          <w:lang w:eastAsia="ru-RU"/>
        </w:rPr>
      </w:pPr>
      <w:r w:rsidRPr="003C520C">
        <w:rPr>
          <w:rFonts w:eastAsia="Times New Roman" w:cs="Times New Roman"/>
          <w:b/>
          <w:sz w:val="28"/>
          <w:szCs w:val="28"/>
          <w:lang w:eastAsia="ru-RU"/>
        </w:rPr>
        <w:t>Таблиця  6.  Норми витрат і спектр дії біопрепаратів фунгіцидної дії для захисту зернових колосових культур  від хвороб в період вегетації</w:t>
      </w: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559"/>
        <w:gridCol w:w="567"/>
        <w:gridCol w:w="567"/>
        <w:gridCol w:w="709"/>
        <w:gridCol w:w="708"/>
        <w:gridCol w:w="567"/>
        <w:gridCol w:w="709"/>
        <w:gridCol w:w="567"/>
        <w:gridCol w:w="709"/>
        <w:gridCol w:w="850"/>
      </w:tblGrid>
      <w:tr w:rsidR="00692BDF" w:rsidRPr="003C520C" w14:paraId="316720C4" w14:textId="77777777" w:rsidTr="00665274">
        <w:trPr>
          <w:cantSplit/>
          <w:trHeight w:val="440"/>
        </w:trPr>
        <w:tc>
          <w:tcPr>
            <w:tcW w:w="2127" w:type="dxa"/>
            <w:vMerge w:val="restart"/>
            <w:tcBorders>
              <w:top w:val="single" w:sz="4" w:space="0" w:color="auto"/>
              <w:left w:val="single" w:sz="4" w:space="0" w:color="auto"/>
              <w:bottom w:val="single" w:sz="4" w:space="0" w:color="auto"/>
              <w:right w:val="single" w:sz="4" w:space="0" w:color="auto"/>
            </w:tcBorders>
            <w:vAlign w:val="center"/>
          </w:tcPr>
          <w:p w14:paraId="534CC9D6" w14:textId="77777777" w:rsidR="00692BDF" w:rsidRPr="003C520C" w:rsidRDefault="00692BDF" w:rsidP="00665274">
            <w:pPr>
              <w:pStyle w:val="afd"/>
              <w:rPr>
                <w:sz w:val="24"/>
                <w:szCs w:val="24"/>
              </w:rPr>
            </w:pPr>
            <w:r w:rsidRPr="003C520C">
              <w:rPr>
                <w:sz w:val="24"/>
                <w:szCs w:val="24"/>
              </w:rPr>
              <w:t>Препарат</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14:paraId="43E7EB69" w14:textId="77777777" w:rsidR="00692BDF" w:rsidRPr="003C520C" w:rsidRDefault="00692BDF" w:rsidP="00665274">
            <w:pPr>
              <w:jc w:val="center"/>
              <w:rPr>
                <w:rFonts w:cs="Times New Roman"/>
              </w:rPr>
            </w:pPr>
            <w:r w:rsidRPr="003C520C">
              <w:rPr>
                <w:rFonts w:cs="Times New Roman"/>
              </w:rPr>
              <w:t>Норма витрати л\га або кг\га</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333EFEBA" w14:textId="77777777" w:rsidR="00692BDF" w:rsidRPr="003C520C" w:rsidRDefault="00692BDF" w:rsidP="00665274">
            <w:pPr>
              <w:jc w:val="center"/>
              <w:rPr>
                <w:rFonts w:cs="Times New Roman"/>
              </w:rPr>
            </w:pPr>
            <w:r w:rsidRPr="003C520C">
              <w:rPr>
                <w:rFonts w:cs="Times New Roman"/>
              </w:rPr>
              <w:t>Іржа</w:t>
            </w:r>
          </w:p>
        </w:tc>
        <w:tc>
          <w:tcPr>
            <w:tcW w:w="709" w:type="dxa"/>
            <w:vMerge w:val="restart"/>
            <w:tcBorders>
              <w:top w:val="single" w:sz="4" w:space="0" w:color="auto"/>
              <w:left w:val="single" w:sz="4" w:space="0" w:color="auto"/>
              <w:bottom w:val="single" w:sz="4" w:space="0" w:color="auto"/>
              <w:right w:val="single" w:sz="4" w:space="0" w:color="auto"/>
            </w:tcBorders>
            <w:textDirection w:val="btLr"/>
          </w:tcPr>
          <w:p w14:paraId="12BEE869" w14:textId="77777777" w:rsidR="00692BDF" w:rsidRPr="003C520C" w:rsidRDefault="00692BDF" w:rsidP="00665274">
            <w:pPr>
              <w:ind w:left="113" w:right="113"/>
              <w:jc w:val="center"/>
              <w:rPr>
                <w:rFonts w:cs="Times New Roman"/>
              </w:rPr>
            </w:pPr>
            <w:r w:rsidRPr="003C520C">
              <w:rPr>
                <w:rFonts w:cs="Times New Roman"/>
              </w:rPr>
              <w:t>Боршниста роса</w:t>
            </w:r>
          </w:p>
        </w:tc>
        <w:tc>
          <w:tcPr>
            <w:tcW w:w="708"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0E6B885" w14:textId="77777777" w:rsidR="00692BDF" w:rsidRPr="003C520C" w:rsidRDefault="00692BDF" w:rsidP="00665274">
            <w:pPr>
              <w:ind w:left="113" w:right="113"/>
              <w:jc w:val="center"/>
              <w:rPr>
                <w:rFonts w:cs="Times New Roman"/>
              </w:rPr>
            </w:pPr>
            <w:r w:rsidRPr="003C520C">
              <w:rPr>
                <w:rFonts w:cs="Times New Roman"/>
              </w:rPr>
              <w:t>Септоріоз</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E419EE1" w14:textId="77777777" w:rsidR="00692BDF" w:rsidRPr="003C520C" w:rsidRDefault="00692BDF" w:rsidP="00665274">
            <w:pPr>
              <w:ind w:left="113" w:right="113"/>
              <w:jc w:val="center"/>
              <w:rPr>
                <w:rFonts w:cs="Times New Roman"/>
              </w:rPr>
            </w:pPr>
            <w:r w:rsidRPr="003C520C">
              <w:rPr>
                <w:rFonts w:cs="Times New Roman"/>
              </w:rPr>
              <w:t>Плямистості листя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6791266" w14:textId="77777777" w:rsidR="00692BDF" w:rsidRPr="003C520C" w:rsidRDefault="00692BDF" w:rsidP="00665274">
            <w:pPr>
              <w:ind w:left="113" w:right="113"/>
              <w:jc w:val="center"/>
              <w:rPr>
                <w:rFonts w:cs="Times New Roman"/>
              </w:rPr>
            </w:pPr>
            <w:r w:rsidRPr="003C520C">
              <w:rPr>
                <w:rFonts w:cs="Times New Roman"/>
              </w:rPr>
              <w:t>Церкоспо</w:t>
            </w:r>
          </w:p>
          <w:p w14:paraId="4DC3CC37" w14:textId="77777777" w:rsidR="00692BDF" w:rsidRPr="003C520C" w:rsidRDefault="00692BDF" w:rsidP="00665274">
            <w:pPr>
              <w:ind w:left="113" w:right="113"/>
              <w:jc w:val="center"/>
              <w:rPr>
                <w:rFonts w:cs="Times New Roman"/>
              </w:rPr>
            </w:pPr>
            <w:r w:rsidRPr="003C520C">
              <w:rPr>
                <w:rFonts w:cs="Times New Roman"/>
              </w:rPr>
              <w:t>рельоз</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B7E28CD" w14:textId="77777777" w:rsidR="00692BDF" w:rsidRPr="003C520C" w:rsidRDefault="00692BDF" w:rsidP="00665274">
            <w:pPr>
              <w:ind w:left="113" w:right="113"/>
              <w:jc w:val="center"/>
              <w:rPr>
                <w:rFonts w:cs="Times New Roman"/>
              </w:rPr>
            </w:pPr>
            <w:r w:rsidRPr="003C520C">
              <w:rPr>
                <w:rFonts w:cs="Times New Roman"/>
              </w:rPr>
              <w:t>Фузаріозне в’янення</w:t>
            </w:r>
          </w:p>
        </w:tc>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61F043F8" w14:textId="77777777" w:rsidR="00692BDF" w:rsidRPr="003C520C" w:rsidRDefault="00692BDF" w:rsidP="00665274">
            <w:pPr>
              <w:ind w:left="113" w:right="113"/>
              <w:jc w:val="center"/>
              <w:rPr>
                <w:rFonts w:cs="Times New Roman"/>
              </w:rPr>
            </w:pPr>
            <w:r w:rsidRPr="003C520C">
              <w:rPr>
                <w:rFonts w:cs="Times New Roman"/>
              </w:rPr>
              <w:t>Фузаріоз колоса</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14:paraId="596C78E7" w14:textId="77777777" w:rsidR="00692BDF" w:rsidRPr="003C520C" w:rsidRDefault="00692BDF" w:rsidP="00665274">
            <w:pPr>
              <w:ind w:left="113" w:right="113"/>
              <w:jc w:val="center"/>
              <w:rPr>
                <w:rFonts w:cs="Times New Roman"/>
              </w:rPr>
            </w:pPr>
            <w:r w:rsidRPr="003C520C">
              <w:rPr>
                <w:rFonts w:cs="Times New Roman"/>
              </w:rPr>
              <w:t>Кореневі гнилі</w:t>
            </w:r>
          </w:p>
        </w:tc>
      </w:tr>
      <w:tr w:rsidR="00692BDF" w:rsidRPr="003C520C" w14:paraId="6853001C" w14:textId="77777777" w:rsidTr="00665274">
        <w:trPr>
          <w:cantSplit/>
          <w:trHeight w:val="1114"/>
        </w:trPr>
        <w:tc>
          <w:tcPr>
            <w:tcW w:w="2127" w:type="dxa"/>
            <w:vMerge/>
            <w:tcBorders>
              <w:top w:val="single" w:sz="4" w:space="0" w:color="auto"/>
              <w:left w:val="single" w:sz="4" w:space="0" w:color="auto"/>
              <w:bottom w:val="single" w:sz="4" w:space="0" w:color="auto"/>
              <w:right w:val="single" w:sz="4" w:space="0" w:color="auto"/>
            </w:tcBorders>
          </w:tcPr>
          <w:p w14:paraId="5C60D9CA" w14:textId="77777777" w:rsidR="00692BDF" w:rsidRPr="003C520C" w:rsidRDefault="00692BDF" w:rsidP="00665274">
            <w:pPr>
              <w:jc w:val="center"/>
              <w:rPr>
                <w:rFonts w:cs="Times New Roman"/>
              </w:rPr>
            </w:pPr>
          </w:p>
        </w:tc>
        <w:tc>
          <w:tcPr>
            <w:tcW w:w="1559" w:type="dxa"/>
            <w:vMerge/>
            <w:tcBorders>
              <w:top w:val="single" w:sz="4" w:space="0" w:color="auto"/>
              <w:left w:val="single" w:sz="4" w:space="0" w:color="auto"/>
              <w:bottom w:val="single" w:sz="4" w:space="0" w:color="auto"/>
              <w:right w:val="single" w:sz="4" w:space="0" w:color="auto"/>
            </w:tcBorders>
          </w:tcPr>
          <w:p w14:paraId="0A900B61" w14:textId="77777777" w:rsidR="00692BDF" w:rsidRPr="003C520C" w:rsidRDefault="00692BDF" w:rsidP="00665274">
            <w:pPr>
              <w:jc w:val="center"/>
              <w:rPr>
                <w:rFonts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tcPr>
          <w:p w14:paraId="5311386B" w14:textId="77777777" w:rsidR="00692BDF" w:rsidRPr="003C520C" w:rsidRDefault="00692BDF" w:rsidP="00665274">
            <w:pPr>
              <w:rPr>
                <w:rFonts w:cs="Times New Roman"/>
              </w:rPr>
            </w:pPr>
            <w:r w:rsidRPr="003C520C">
              <w:rPr>
                <w:rFonts w:cs="Times New Roman"/>
              </w:rPr>
              <w:t xml:space="preserve"> бура</w:t>
            </w:r>
          </w:p>
        </w:tc>
        <w:tc>
          <w:tcPr>
            <w:tcW w:w="567" w:type="dxa"/>
            <w:tcBorders>
              <w:top w:val="single" w:sz="4" w:space="0" w:color="auto"/>
              <w:left w:val="single" w:sz="4" w:space="0" w:color="auto"/>
              <w:bottom w:val="single" w:sz="4" w:space="0" w:color="auto"/>
              <w:right w:val="single" w:sz="4" w:space="0" w:color="auto"/>
            </w:tcBorders>
            <w:textDirection w:val="btLr"/>
          </w:tcPr>
          <w:p w14:paraId="56AE32D7" w14:textId="77777777" w:rsidR="00692BDF" w:rsidRPr="003C520C" w:rsidRDefault="00692BDF" w:rsidP="00665274">
            <w:pPr>
              <w:rPr>
                <w:rFonts w:cs="Times New Roman"/>
              </w:rPr>
            </w:pPr>
            <w:r w:rsidRPr="003C520C">
              <w:rPr>
                <w:rFonts w:cs="Times New Roman"/>
              </w:rPr>
              <w:t xml:space="preserve"> стеблова</w:t>
            </w:r>
          </w:p>
        </w:tc>
        <w:tc>
          <w:tcPr>
            <w:tcW w:w="709" w:type="dxa"/>
            <w:vMerge/>
            <w:tcBorders>
              <w:top w:val="single" w:sz="4" w:space="0" w:color="auto"/>
              <w:left w:val="single" w:sz="4" w:space="0" w:color="auto"/>
              <w:bottom w:val="single" w:sz="4" w:space="0" w:color="auto"/>
              <w:right w:val="single" w:sz="4" w:space="0" w:color="auto"/>
            </w:tcBorders>
          </w:tcPr>
          <w:p w14:paraId="73E1575E" w14:textId="77777777" w:rsidR="00692BDF" w:rsidRPr="003C520C" w:rsidRDefault="00692BDF" w:rsidP="00665274">
            <w:pPr>
              <w:jc w:val="center"/>
              <w:rPr>
                <w:rFonts w:cs="Times New Roman"/>
              </w:rPr>
            </w:pPr>
          </w:p>
        </w:tc>
        <w:tc>
          <w:tcPr>
            <w:tcW w:w="708" w:type="dxa"/>
            <w:vMerge/>
            <w:tcBorders>
              <w:top w:val="single" w:sz="4" w:space="0" w:color="auto"/>
              <w:left w:val="single" w:sz="4" w:space="0" w:color="auto"/>
              <w:bottom w:val="single" w:sz="4" w:space="0" w:color="auto"/>
              <w:right w:val="single" w:sz="4" w:space="0" w:color="auto"/>
            </w:tcBorders>
          </w:tcPr>
          <w:p w14:paraId="26E19541" w14:textId="77777777" w:rsidR="00692BDF" w:rsidRPr="003C520C" w:rsidRDefault="00692BDF" w:rsidP="00665274">
            <w:pPr>
              <w:jc w:val="center"/>
              <w:rPr>
                <w:rFonts w:cs="Times New Roman"/>
              </w:rPr>
            </w:pPr>
          </w:p>
        </w:tc>
        <w:tc>
          <w:tcPr>
            <w:tcW w:w="567" w:type="dxa"/>
            <w:vMerge/>
            <w:tcBorders>
              <w:top w:val="single" w:sz="4" w:space="0" w:color="auto"/>
              <w:left w:val="single" w:sz="4" w:space="0" w:color="auto"/>
              <w:bottom w:val="single" w:sz="4" w:space="0" w:color="auto"/>
              <w:right w:val="single" w:sz="4" w:space="0" w:color="auto"/>
            </w:tcBorders>
          </w:tcPr>
          <w:p w14:paraId="3727ABDD" w14:textId="77777777" w:rsidR="00692BDF" w:rsidRPr="003C520C" w:rsidRDefault="00692BDF" w:rsidP="00665274">
            <w:pPr>
              <w:jc w:val="center"/>
              <w:rPr>
                <w:rFonts w:cs="Times New Roman"/>
              </w:rPr>
            </w:pPr>
          </w:p>
        </w:tc>
        <w:tc>
          <w:tcPr>
            <w:tcW w:w="709" w:type="dxa"/>
            <w:vMerge/>
            <w:tcBorders>
              <w:top w:val="single" w:sz="4" w:space="0" w:color="auto"/>
              <w:left w:val="single" w:sz="4" w:space="0" w:color="auto"/>
              <w:bottom w:val="single" w:sz="4" w:space="0" w:color="auto"/>
              <w:right w:val="single" w:sz="4" w:space="0" w:color="auto"/>
            </w:tcBorders>
          </w:tcPr>
          <w:p w14:paraId="07F9218B" w14:textId="77777777" w:rsidR="00692BDF" w:rsidRPr="003C520C" w:rsidRDefault="00692BDF" w:rsidP="00665274">
            <w:pPr>
              <w:jc w:val="center"/>
              <w:rPr>
                <w:rFonts w:cs="Times New Roman"/>
              </w:rPr>
            </w:pPr>
          </w:p>
        </w:tc>
        <w:tc>
          <w:tcPr>
            <w:tcW w:w="567" w:type="dxa"/>
            <w:vMerge/>
            <w:tcBorders>
              <w:top w:val="single" w:sz="4" w:space="0" w:color="auto"/>
              <w:left w:val="single" w:sz="4" w:space="0" w:color="auto"/>
              <w:bottom w:val="single" w:sz="4" w:space="0" w:color="auto"/>
              <w:right w:val="single" w:sz="4" w:space="0" w:color="auto"/>
            </w:tcBorders>
          </w:tcPr>
          <w:p w14:paraId="7B888651" w14:textId="77777777" w:rsidR="00692BDF" w:rsidRPr="003C520C" w:rsidRDefault="00692BDF" w:rsidP="00665274">
            <w:pPr>
              <w:jc w:val="center"/>
              <w:rPr>
                <w:rFonts w:cs="Times New Roman"/>
              </w:rPr>
            </w:pPr>
          </w:p>
        </w:tc>
        <w:tc>
          <w:tcPr>
            <w:tcW w:w="709" w:type="dxa"/>
            <w:vMerge/>
            <w:tcBorders>
              <w:top w:val="single" w:sz="4" w:space="0" w:color="auto"/>
              <w:left w:val="single" w:sz="4" w:space="0" w:color="auto"/>
              <w:bottom w:val="single" w:sz="4" w:space="0" w:color="auto"/>
              <w:right w:val="single" w:sz="4" w:space="0" w:color="auto"/>
            </w:tcBorders>
          </w:tcPr>
          <w:p w14:paraId="3F95D3CD" w14:textId="77777777" w:rsidR="00692BDF" w:rsidRPr="003C520C" w:rsidRDefault="00692BDF" w:rsidP="00665274">
            <w:pPr>
              <w:jc w:val="center"/>
              <w:rPr>
                <w:rFonts w:cs="Times New Roman"/>
              </w:rPr>
            </w:pPr>
          </w:p>
        </w:tc>
        <w:tc>
          <w:tcPr>
            <w:tcW w:w="850" w:type="dxa"/>
            <w:vMerge/>
            <w:tcBorders>
              <w:top w:val="single" w:sz="4" w:space="0" w:color="auto"/>
              <w:left w:val="single" w:sz="4" w:space="0" w:color="auto"/>
              <w:bottom w:val="single" w:sz="4" w:space="0" w:color="auto"/>
              <w:right w:val="single" w:sz="4" w:space="0" w:color="auto"/>
            </w:tcBorders>
          </w:tcPr>
          <w:p w14:paraId="71EB3B68" w14:textId="77777777" w:rsidR="00692BDF" w:rsidRPr="003C520C" w:rsidRDefault="00692BDF" w:rsidP="00665274">
            <w:pPr>
              <w:jc w:val="center"/>
              <w:rPr>
                <w:rFonts w:cs="Times New Roman"/>
              </w:rPr>
            </w:pPr>
          </w:p>
        </w:tc>
      </w:tr>
      <w:tr w:rsidR="00692BDF" w:rsidRPr="003C520C" w14:paraId="1FD13681"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533831C6" w14:textId="77777777" w:rsidR="00692BDF" w:rsidRPr="003C520C" w:rsidRDefault="00692BDF" w:rsidP="00665274">
            <w:pPr>
              <w:rPr>
                <w:rFonts w:cs="Times New Roman"/>
              </w:rPr>
            </w:pPr>
            <w:r w:rsidRPr="003C520C">
              <w:rPr>
                <w:rFonts w:cs="Times New Roman"/>
              </w:rPr>
              <w:t>Бактофіт, р.</w:t>
            </w:r>
          </w:p>
        </w:tc>
        <w:tc>
          <w:tcPr>
            <w:tcW w:w="1559" w:type="dxa"/>
            <w:tcBorders>
              <w:top w:val="single" w:sz="4" w:space="0" w:color="auto"/>
              <w:left w:val="single" w:sz="4" w:space="0" w:color="auto"/>
              <w:bottom w:val="single" w:sz="4" w:space="0" w:color="auto"/>
              <w:right w:val="single" w:sz="4" w:space="0" w:color="auto"/>
            </w:tcBorders>
            <w:vAlign w:val="center"/>
          </w:tcPr>
          <w:p w14:paraId="2DDA5F95" w14:textId="77777777" w:rsidR="00692BDF" w:rsidRPr="003C520C" w:rsidRDefault="00692BDF" w:rsidP="00665274">
            <w:pPr>
              <w:jc w:val="center"/>
              <w:rPr>
                <w:rFonts w:cs="Times New Roman"/>
              </w:rPr>
            </w:pPr>
            <w:r w:rsidRPr="003C520C">
              <w:rPr>
                <w:rFonts w:cs="Times New Roman"/>
                <w:lang w:val="en-US"/>
              </w:rPr>
              <w:t>2</w:t>
            </w:r>
            <w:r w:rsidRPr="003C520C">
              <w:rPr>
                <w:rFonts w:cs="Times New Roman"/>
              </w:rPr>
              <w:t>,</w:t>
            </w:r>
            <w:r w:rsidRPr="003C520C">
              <w:rPr>
                <w:rFonts w:cs="Times New Roman"/>
                <w:lang w:val="en-US"/>
              </w:rPr>
              <w:t>0-3,0</w:t>
            </w:r>
          </w:p>
        </w:tc>
        <w:tc>
          <w:tcPr>
            <w:tcW w:w="567" w:type="dxa"/>
            <w:tcBorders>
              <w:top w:val="single" w:sz="4" w:space="0" w:color="auto"/>
              <w:left w:val="single" w:sz="4" w:space="0" w:color="auto"/>
              <w:bottom w:val="single" w:sz="4" w:space="0" w:color="auto"/>
              <w:right w:val="single" w:sz="4" w:space="0" w:color="auto"/>
            </w:tcBorders>
            <w:vAlign w:val="center"/>
          </w:tcPr>
          <w:p w14:paraId="2D91AB20"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85EB5DA"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7473541E"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076F00A2"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877F289"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3CA047A3"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BE91832"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68522A27" w14:textId="77777777" w:rsidR="00692BDF" w:rsidRPr="003C520C" w:rsidRDefault="00692BDF" w:rsidP="00665274">
            <w:pPr>
              <w:jc w:val="center"/>
              <w:rPr>
                <w:rFonts w:cs="Times New Roman"/>
              </w:rPr>
            </w:pPr>
            <w:r w:rsidRPr="003C520C">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3327FAE7" w14:textId="77777777" w:rsidR="00692BDF" w:rsidRPr="003C520C" w:rsidRDefault="00692BDF" w:rsidP="00665274">
            <w:pPr>
              <w:jc w:val="center"/>
              <w:rPr>
                <w:rFonts w:cs="Times New Roman"/>
              </w:rPr>
            </w:pPr>
            <w:r w:rsidRPr="003C520C">
              <w:rPr>
                <w:rFonts w:cs="Times New Roman"/>
              </w:rPr>
              <w:t>+</w:t>
            </w:r>
          </w:p>
        </w:tc>
      </w:tr>
      <w:tr w:rsidR="00692BDF" w:rsidRPr="003C520C" w14:paraId="027DD00A"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3824AA63" w14:textId="77777777" w:rsidR="00692BDF" w:rsidRPr="003C520C" w:rsidRDefault="00692BDF" w:rsidP="00665274">
            <w:pPr>
              <w:rPr>
                <w:rFonts w:cs="Times New Roman"/>
              </w:rPr>
            </w:pPr>
            <w:r w:rsidRPr="003C520C">
              <w:rPr>
                <w:rFonts w:cs="Times New Roman"/>
              </w:rPr>
              <w:t>Псевдобактерин-2 (Респекта) р.с.</w:t>
            </w:r>
          </w:p>
        </w:tc>
        <w:tc>
          <w:tcPr>
            <w:tcW w:w="1559" w:type="dxa"/>
            <w:tcBorders>
              <w:top w:val="single" w:sz="4" w:space="0" w:color="auto"/>
              <w:left w:val="single" w:sz="4" w:space="0" w:color="auto"/>
              <w:bottom w:val="single" w:sz="4" w:space="0" w:color="auto"/>
              <w:right w:val="single" w:sz="4" w:space="0" w:color="auto"/>
            </w:tcBorders>
            <w:vAlign w:val="center"/>
          </w:tcPr>
          <w:p w14:paraId="71A9624A" w14:textId="77777777" w:rsidR="00692BDF" w:rsidRPr="003C520C" w:rsidRDefault="00692BDF" w:rsidP="00665274">
            <w:pPr>
              <w:jc w:val="center"/>
              <w:rPr>
                <w:rFonts w:cs="Times New Roman"/>
              </w:rPr>
            </w:pPr>
            <w:r w:rsidRPr="003C520C">
              <w:rPr>
                <w:rFonts w:cs="Times New Roman"/>
              </w:rPr>
              <w:t>2,0-3,0</w:t>
            </w:r>
          </w:p>
        </w:tc>
        <w:tc>
          <w:tcPr>
            <w:tcW w:w="567" w:type="dxa"/>
            <w:tcBorders>
              <w:top w:val="single" w:sz="4" w:space="0" w:color="auto"/>
              <w:left w:val="single" w:sz="4" w:space="0" w:color="auto"/>
              <w:bottom w:val="single" w:sz="4" w:space="0" w:color="auto"/>
              <w:right w:val="single" w:sz="4" w:space="0" w:color="auto"/>
            </w:tcBorders>
            <w:vAlign w:val="center"/>
          </w:tcPr>
          <w:p w14:paraId="0A2CB848"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0A65E52"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397D6A86"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1B6C5E8A"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27738F07"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1742D08B"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9472588"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3977C5B9" w14:textId="77777777" w:rsidR="00692BDF" w:rsidRPr="003C520C" w:rsidRDefault="00692BDF" w:rsidP="00665274">
            <w:pPr>
              <w:jc w:val="center"/>
              <w:rPr>
                <w:rFonts w:cs="Times New Roman"/>
              </w:rPr>
            </w:pPr>
            <w:r w:rsidRPr="003C520C">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42E912AA" w14:textId="77777777" w:rsidR="00692BDF" w:rsidRPr="003C520C" w:rsidRDefault="00692BDF" w:rsidP="00665274">
            <w:pPr>
              <w:jc w:val="center"/>
              <w:rPr>
                <w:rFonts w:cs="Times New Roman"/>
              </w:rPr>
            </w:pPr>
            <w:r w:rsidRPr="003C520C">
              <w:rPr>
                <w:rFonts w:cs="Times New Roman"/>
              </w:rPr>
              <w:t>+</w:t>
            </w:r>
          </w:p>
        </w:tc>
      </w:tr>
      <w:tr w:rsidR="00692BDF" w:rsidRPr="003C520C" w14:paraId="6C8873C0"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2FA2BFAA" w14:textId="77777777" w:rsidR="00692BDF" w:rsidRPr="003C520C" w:rsidRDefault="00692BDF" w:rsidP="00665274">
            <w:pPr>
              <w:rPr>
                <w:rFonts w:cs="Times New Roman"/>
              </w:rPr>
            </w:pPr>
            <w:r w:rsidRPr="003C520C">
              <w:rPr>
                <w:rFonts w:cs="Times New Roman"/>
              </w:rPr>
              <w:t xml:space="preserve">Фунгістоп, р. </w:t>
            </w:r>
          </w:p>
        </w:tc>
        <w:tc>
          <w:tcPr>
            <w:tcW w:w="1559" w:type="dxa"/>
            <w:tcBorders>
              <w:top w:val="single" w:sz="4" w:space="0" w:color="auto"/>
              <w:left w:val="single" w:sz="4" w:space="0" w:color="auto"/>
              <w:bottom w:val="single" w:sz="4" w:space="0" w:color="auto"/>
              <w:right w:val="single" w:sz="4" w:space="0" w:color="auto"/>
            </w:tcBorders>
            <w:vAlign w:val="center"/>
          </w:tcPr>
          <w:p w14:paraId="119FA0CC" w14:textId="77777777" w:rsidR="00692BDF" w:rsidRPr="003C520C" w:rsidRDefault="00692BDF" w:rsidP="00665274">
            <w:pPr>
              <w:jc w:val="center"/>
              <w:rPr>
                <w:rFonts w:cs="Times New Roman"/>
              </w:rPr>
            </w:pPr>
            <w:r w:rsidRPr="003C520C">
              <w:rPr>
                <w:rFonts w:cs="Times New Roman"/>
              </w:rPr>
              <w:t xml:space="preserve">1,0-2,0 </w:t>
            </w:r>
          </w:p>
        </w:tc>
        <w:tc>
          <w:tcPr>
            <w:tcW w:w="567" w:type="dxa"/>
            <w:tcBorders>
              <w:top w:val="single" w:sz="4" w:space="0" w:color="auto"/>
              <w:left w:val="single" w:sz="4" w:space="0" w:color="auto"/>
              <w:bottom w:val="single" w:sz="4" w:space="0" w:color="auto"/>
              <w:right w:val="single" w:sz="4" w:space="0" w:color="auto"/>
            </w:tcBorders>
            <w:vAlign w:val="center"/>
          </w:tcPr>
          <w:p w14:paraId="33E879E4"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898FA1D"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1FC02605"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297F4E7B"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13F29529"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5C50FC84"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29F43DC1"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19F1DAE0" w14:textId="77777777" w:rsidR="00692BDF" w:rsidRPr="003C520C" w:rsidRDefault="00692BDF" w:rsidP="00665274">
            <w:pPr>
              <w:jc w:val="center"/>
              <w:rPr>
                <w:rFonts w:cs="Times New Roman"/>
              </w:rPr>
            </w:pPr>
            <w:r w:rsidRPr="003C520C">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6E667AF8" w14:textId="77777777" w:rsidR="00692BDF" w:rsidRPr="003C520C" w:rsidRDefault="00692BDF" w:rsidP="00665274">
            <w:pPr>
              <w:jc w:val="center"/>
              <w:rPr>
                <w:rFonts w:cs="Times New Roman"/>
              </w:rPr>
            </w:pPr>
            <w:r w:rsidRPr="003C520C">
              <w:rPr>
                <w:rFonts w:cs="Times New Roman"/>
              </w:rPr>
              <w:t>+</w:t>
            </w:r>
          </w:p>
        </w:tc>
      </w:tr>
      <w:tr w:rsidR="00692BDF" w:rsidRPr="003C520C" w14:paraId="2635BF42"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49CD9019" w14:textId="77777777" w:rsidR="00692BDF" w:rsidRPr="003C520C" w:rsidRDefault="00692BDF" w:rsidP="00665274">
            <w:pPr>
              <w:rPr>
                <w:rFonts w:cs="Times New Roman"/>
              </w:rPr>
            </w:pPr>
            <w:r w:rsidRPr="003C520C">
              <w:rPr>
                <w:rFonts w:cs="Times New Roman"/>
              </w:rPr>
              <w:t xml:space="preserve">ФІТОЛАВІН, РК </w:t>
            </w:r>
          </w:p>
        </w:tc>
        <w:tc>
          <w:tcPr>
            <w:tcW w:w="1559" w:type="dxa"/>
            <w:tcBorders>
              <w:top w:val="single" w:sz="4" w:space="0" w:color="auto"/>
              <w:left w:val="single" w:sz="4" w:space="0" w:color="auto"/>
              <w:bottom w:val="single" w:sz="4" w:space="0" w:color="auto"/>
              <w:right w:val="single" w:sz="4" w:space="0" w:color="auto"/>
            </w:tcBorders>
            <w:vAlign w:val="center"/>
          </w:tcPr>
          <w:p w14:paraId="6E1DF8F4" w14:textId="77777777" w:rsidR="00692BDF" w:rsidRPr="003C520C" w:rsidRDefault="00692BDF" w:rsidP="00665274">
            <w:pPr>
              <w:jc w:val="center"/>
              <w:rPr>
                <w:rFonts w:cs="Times New Roman"/>
              </w:rPr>
            </w:pPr>
            <w:r w:rsidRPr="003C520C">
              <w:rPr>
                <w:rFonts w:cs="Times New Roman"/>
              </w:rPr>
              <w:t>1,5-2,0</w:t>
            </w:r>
          </w:p>
        </w:tc>
        <w:tc>
          <w:tcPr>
            <w:tcW w:w="567" w:type="dxa"/>
            <w:tcBorders>
              <w:top w:val="single" w:sz="4" w:space="0" w:color="auto"/>
              <w:left w:val="single" w:sz="4" w:space="0" w:color="auto"/>
              <w:bottom w:val="single" w:sz="4" w:space="0" w:color="auto"/>
              <w:right w:val="single" w:sz="4" w:space="0" w:color="auto"/>
            </w:tcBorders>
            <w:vAlign w:val="center"/>
          </w:tcPr>
          <w:p w14:paraId="0EE49BBC"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3372EC5"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270A339A"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4D6A747C"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08039536"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0C7FFC22"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24F84AB8"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64572851" w14:textId="77777777" w:rsidR="00692BDF" w:rsidRPr="003C520C" w:rsidRDefault="00692BDF" w:rsidP="00665274">
            <w:pPr>
              <w:jc w:val="center"/>
              <w:rPr>
                <w:rFonts w:cs="Times New Roman"/>
              </w:rPr>
            </w:pPr>
            <w:r w:rsidRPr="003C520C">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7EB2A375" w14:textId="77777777" w:rsidR="00692BDF" w:rsidRPr="003C520C" w:rsidRDefault="00692BDF" w:rsidP="00665274">
            <w:pPr>
              <w:jc w:val="center"/>
              <w:rPr>
                <w:rFonts w:cs="Times New Roman"/>
              </w:rPr>
            </w:pPr>
            <w:r w:rsidRPr="003C520C">
              <w:rPr>
                <w:rFonts w:cs="Times New Roman"/>
              </w:rPr>
              <w:t>+</w:t>
            </w:r>
          </w:p>
        </w:tc>
      </w:tr>
      <w:tr w:rsidR="00692BDF" w:rsidRPr="003C520C" w14:paraId="340A2C6C"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76F71546" w14:textId="77777777" w:rsidR="00692BDF" w:rsidRPr="003C520C" w:rsidRDefault="00692BDF" w:rsidP="00665274">
            <w:pPr>
              <w:rPr>
                <w:rFonts w:cs="Times New Roman"/>
              </w:rPr>
            </w:pPr>
            <w:r w:rsidRPr="003C520C">
              <w:rPr>
                <w:rFonts w:cs="Times New Roman"/>
              </w:rPr>
              <w:t xml:space="preserve">Біофунгіцид Мікосан «В» та «Н», 3% в.р.к. </w:t>
            </w:r>
          </w:p>
        </w:tc>
        <w:tc>
          <w:tcPr>
            <w:tcW w:w="1559" w:type="dxa"/>
            <w:tcBorders>
              <w:top w:val="single" w:sz="4" w:space="0" w:color="auto"/>
              <w:left w:val="single" w:sz="4" w:space="0" w:color="auto"/>
              <w:bottom w:val="single" w:sz="4" w:space="0" w:color="auto"/>
              <w:right w:val="single" w:sz="4" w:space="0" w:color="auto"/>
            </w:tcBorders>
            <w:vAlign w:val="center"/>
          </w:tcPr>
          <w:p w14:paraId="7FF81783" w14:textId="77777777" w:rsidR="00692BDF" w:rsidRPr="003C520C" w:rsidRDefault="00692BDF" w:rsidP="00665274">
            <w:pPr>
              <w:jc w:val="center"/>
              <w:rPr>
                <w:rFonts w:cs="Times New Roman"/>
              </w:rPr>
            </w:pPr>
            <w:r w:rsidRPr="003C520C">
              <w:rPr>
                <w:rFonts w:cs="Times New Roman"/>
              </w:rPr>
              <w:t xml:space="preserve">10-12 </w:t>
            </w:r>
          </w:p>
        </w:tc>
        <w:tc>
          <w:tcPr>
            <w:tcW w:w="567" w:type="dxa"/>
            <w:tcBorders>
              <w:top w:val="single" w:sz="4" w:space="0" w:color="auto"/>
              <w:left w:val="single" w:sz="4" w:space="0" w:color="auto"/>
              <w:bottom w:val="single" w:sz="4" w:space="0" w:color="auto"/>
              <w:right w:val="single" w:sz="4" w:space="0" w:color="auto"/>
            </w:tcBorders>
            <w:vAlign w:val="center"/>
          </w:tcPr>
          <w:p w14:paraId="6BAAEACF" w14:textId="77777777" w:rsidR="00692BDF" w:rsidRPr="003C520C" w:rsidRDefault="00692BDF" w:rsidP="00665274">
            <w:pPr>
              <w:jc w:val="center"/>
              <w:rPr>
                <w:rFonts w:cs="Times New Roman"/>
                <w:lang w:val="en-US"/>
              </w:rPr>
            </w:pPr>
            <w:r w:rsidRPr="003C520C">
              <w:rPr>
                <w:rFonts w:cs="Times New Roman"/>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16FEE889" w14:textId="77777777" w:rsidR="00692BDF" w:rsidRPr="003C520C" w:rsidRDefault="00692BDF" w:rsidP="00665274">
            <w:pPr>
              <w:jc w:val="center"/>
              <w:rPr>
                <w:rFonts w:cs="Times New Roman"/>
                <w:lang w:val="en-US"/>
              </w:rPr>
            </w:pPr>
            <w:r w:rsidRPr="003C520C">
              <w:rPr>
                <w:rFonts w:cs="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4C2B8172" w14:textId="77777777" w:rsidR="00692BDF" w:rsidRPr="003C520C" w:rsidRDefault="00692BDF" w:rsidP="00665274">
            <w:pPr>
              <w:jc w:val="center"/>
              <w:rPr>
                <w:rFonts w:cs="Times New Roman"/>
                <w:lang w:val="en-US"/>
              </w:rPr>
            </w:pPr>
            <w:r w:rsidRPr="003C520C">
              <w:rPr>
                <w:rFonts w:cs="Times New Roman"/>
                <w:lang w:val="en-US"/>
              </w:rPr>
              <w:t>+</w:t>
            </w:r>
          </w:p>
        </w:tc>
        <w:tc>
          <w:tcPr>
            <w:tcW w:w="708" w:type="dxa"/>
            <w:tcBorders>
              <w:top w:val="single" w:sz="4" w:space="0" w:color="auto"/>
              <w:left w:val="single" w:sz="4" w:space="0" w:color="auto"/>
              <w:bottom w:val="single" w:sz="4" w:space="0" w:color="auto"/>
              <w:right w:val="single" w:sz="4" w:space="0" w:color="auto"/>
            </w:tcBorders>
            <w:vAlign w:val="center"/>
          </w:tcPr>
          <w:p w14:paraId="3C11DCAA" w14:textId="77777777" w:rsidR="00692BDF" w:rsidRPr="003C520C" w:rsidRDefault="00692BDF" w:rsidP="00665274">
            <w:pPr>
              <w:jc w:val="center"/>
              <w:rPr>
                <w:rFonts w:cs="Times New Roman"/>
                <w:lang w:val="en-US"/>
              </w:rPr>
            </w:pPr>
            <w:r w:rsidRPr="003C520C">
              <w:rPr>
                <w:rFonts w:cs="Times New Roman"/>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144B2EF7" w14:textId="77777777" w:rsidR="00692BDF" w:rsidRPr="003C520C" w:rsidRDefault="00692BDF" w:rsidP="00665274">
            <w:pPr>
              <w:jc w:val="center"/>
              <w:rPr>
                <w:rFonts w:cs="Times New Roman"/>
                <w:lang w:val="en-US"/>
              </w:rPr>
            </w:pPr>
            <w:r w:rsidRPr="003C520C">
              <w:rPr>
                <w:rFonts w:cs="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23557EF7" w14:textId="77777777" w:rsidR="00692BDF" w:rsidRPr="003C520C" w:rsidRDefault="00692BDF" w:rsidP="00665274">
            <w:pPr>
              <w:jc w:val="center"/>
              <w:rPr>
                <w:rFonts w:cs="Times New Roman"/>
                <w:lang w:val="en-US"/>
              </w:rPr>
            </w:pPr>
            <w:r w:rsidRPr="003C520C">
              <w:rPr>
                <w:rFonts w:cs="Times New Roman"/>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14:paraId="21F49D47" w14:textId="77777777" w:rsidR="00692BDF" w:rsidRPr="003C520C" w:rsidRDefault="00692BDF" w:rsidP="00665274">
            <w:pPr>
              <w:jc w:val="center"/>
              <w:rPr>
                <w:rFonts w:cs="Times New Roman"/>
                <w:lang w:val="en-US"/>
              </w:rPr>
            </w:pPr>
            <w:r w:rsidRPr="003C520C">
              <w:rPr>
                <w:rFonts w:cs="Times New Roman"/>
                <w:lang w:val="en-US"/>
              </w:rPr>
              <w:t>+</w:t>
            </w:r>
          </w:p>
        </w:tc>
        <w:tc>
          <w:tcPr>
            <w:tcW w:w="709" w:type="dxa"/>
            <w:tcBorders>
              <w:top w:val="single" w:sz="4" w:space="0" w:color="auto"/>
              <w:left w:val="single" w:sz="4" w:space="0" w:color="auto"/>
              <w:bottom w:val="single" w:sz="4" w:space="0" w:color="auto"/>
              <w:right w:val="single" w:sz="4" w:space="0" w:color="auto"/>
            </w:tcBorders>
            <w:vAlign w:val="center"/>
          </w:tcPr>
          <w:p w14:paraId="40427493" w14:textId="77777777" w:rsidR="00692BDF" w:rsidRPr="003C520C" w:rsidRDefault="00692BDF" w:rsidP="00665274">
            <w:pPr>
              <w:jc w:val="center"/>
              <w:rPr>
                <w:rFonts w:cs="Times New Roman"/>
                <w:lang w:val="en-US"/>
              </w:rPr>
            </w:pPr>
            <w:r w:rsidRPr="003C520C">
              <w:rPr>
                <w:rFonts w:cs="Times New Roman"/>
                <w:lang w:val="en-US"/>
              </w:rPr>
              <w:t>+</w:t>
            </w:r>
          </w:p>
        </w:tc>
        <w:tc>
          <w:tcPr>
            <w:tcW w:w="850" w:type="dxa"/>
            <w:tcBorders>
              <w:top w:val="single" w:sz="4" w:space="0" w:color="auto"/>
              <w:left w:val="single" w:sz="4" w:space="0" w:color="auto"/>
              <w:bottom w:val="single" w:sz="4" w:space="0" w:color="auto"/>
              <w:right w:val="single" w:sz="4" w:space="0" w:color="auto"/>
            </w:tcBorders>
            <w:vAlign w:val="center"/>
          </w:tcPr>
          <w:p w14:paraId="507F05B1" w14:textId="77777777" w:rsidR="00692BDF" w:rsidRPr="003C520C" w:rsidRDefault="00692BDF" w:rsidP="00665274">
            <w:pPr>
              <w:jc w:val="center"/>
              <w:rPr>
                <w:rFonts w:cs="Times New Roman"/>
                <w:lang w:val="en-US"/>
              </w:rPr>
            </w:pPr>
            <w:r w:rsidRPr="003C520C">
              <w:rPr>
                <w:rFonts w:cs="Times New Roman"/>
                <w:lang w:val="en-US"/>
              </w:rPr>
              <w:t>+</w:t>
            </w:r>
          </w:p>
        </w:tc>
      </w:tr>
      <w:tr w:rsidR="00692BDF" w:rsidRPr="003C520C" w14:paraId="2F3F58C4"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0556EBE7" w14:textId="77777777" w:rsidR="00692BDF" w:rsidRPr="003C520C" w:rsidRDefault="00692BDF" w:rsidP="00665274">
            <w:pPr>
              <w:rPr>
                <w:rFonts w:cs="Times New Roman"/>
              </w:rPr>
            </w:pPr>
            <w:r w:rsidRPr="003C520C">
              <w:rPr>
                <w:rFonts w:cs="Times New Roman"/>
              </w:rPr>
              <w:t xml:space="preserve">Іночі, РК </w:t>
            </w:r>
          </w:p>
        </w:tc>
        <w:tc>
          <w:tcPr>
            <w:tcW w:w="1559" w:type="dxa"/>
            <w:tcBorders>
              <w:top w:val="single" w:sz="4" w:space="0" w:color="auto"/>
              <w:left w:val="single" w:sz="4" w:space="0" w:color="auto"/>
              <w:bottom w:val="single" w:sz="4" w:space="0" w:color="auto"/>
              <w:right w:val="single" w:sz="4" w:space="0" w:color="auto"/>
            </w:tcBorders>
            <w:vAlign w:val="center"/>
          </w:tcPr>
          <w:p w14:paraId="72A4A706" w14:textId="77777777" w:rsidR="00692BDF" w:rsidRPr="003C520C" w:rsidRDefault="00692BDF" w:rsidP="00665274">
            <w:pPr>
              <w:jc w:val="center"/>
              <w:rPr>
                <w:rFonts w:cs="Times New Roman"/>
              </w:rPr>
            </w:pPr>
            <w:r w:rsidRPr="003C520C">
              <w:rPr>
                <w:rFonts w:cs="Times New Roman"/>
                <w:lang w:val="en-US"/>
              </w:rPr>
              <w:t>0</w:t>
            </w:r>
            <w:r w:rsidRPr="003C520C">
              <w:rPr>
                <w:rFonts w:cs="Times New Roman"/>
              </w:rPr>
              <w:t>,2+</w:t>
            </w:r>
          </w:p>
          <w:p w14:paraId="31A89488" w14:textId="77777777" w:rsidR="00692BDF" w:rsidRPr="003C520C" w:rsidRDefault="00692BDF" w:rsidP="00665274">
            <w:pPr>
              <w:jc w:val="center"/>
              <w:rPr>
                <w:rFonts w:cs="Times New Roman"/>
              </w:rPr>
            </w:pPr>
            <w:r w:rsidRPr="003C520C">
              <w:rPr>
                <w:rFonts w:cs="Times New Roman"/>
              </w:rPr>
              <w:t>ад</w:t>
            </w:r>
            <w:r w:rsidRPr="003C520C">
              <w:rPr>
                <w:rFonts w:cs="Times New Roman"/>
                <w:lang w:val="en-US"/>
              </w:rPr>
              <w:t>’</w:t>
            </w:r>
            <w:r w:rsidRPr="003C520C">
              <w:rPr>
                <w:rFonts w:cs="Times New Roman"/>
              </w:rPr>
              <w:t>ювант</w:t>
            </w:r>
          </w:p>
        </w:tc>
        <w:tc>
          <w:tcPr>
            <w:tcW w:w="567" w:type="dxa"/>
            <w:tcBorders>
              <w:top w:val="single" w:sz="4" w:space="0" w:color="auto"/>
              <w:left w:val="single" w:sz="4" w:space="0" w:color="auto"/>
              <w:bottom w:val="single" w:sz="4" w:space="0" w:color="auto"/>
              <w:right w:val="single" w:sz="4" w:space="0" w:color="auto"/>
            </w:tcBorders>
            <w:vAlign w:val="center"/>
          </w:tcPr>
          <w:p w14:paraId="2B56E8EB"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0324C19" w14:textId="77777777" w:rsidR="00692BDF" w:rsidRPr="003C520C" w:rsidRDefault="00692BDF" w:rsidP="00665274">
            <w:pP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649E34EB"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24611369"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3B32562C"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1520A436"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2048775F"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1718437E" w14:textId="77777777" w:rsidR="00692BDF" w:rsidRPr="003C520C" w:rsidRDefault="00692BDF" w:rsidP="00665274">
            <w:pPr>
              <w:jc w:val="center"/>
              <w:rPr>
                <w:rFonts w:cs="Times New Roman"/>
              </w:rPr>
            </w:pPr>
            <w:r w:rsidRPr="003C520C">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18E1F34C" w14:textId="77777777" w:rsidR="00692BDF" w:rsidRPr="003C520C" w:rsidRDefault="00692BDF" w:rsidP="00665274">
            <w:pPr>
              <w:jc w:val="center"/>
              <w:rPr>
                <w:rFonts w:cs="Times New Roman"/>
              </w:rPr>
            </w:pPr>
            <w:r w:rsidRPr="003C520C">
              <w:rPr>
                <w:rFonts w:cs="Times New Roman"/>
              </w:rPr>
              <w:t>–</w:t>
            </w:r>
          </w:p>
        </w:tc>
      </w:tr>
      <w:tr w:rsidR="00692BDF" w:rsidRPr="003C520C" w14:paraId="471A00EA"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2C3D2CD9" w14:textId="77777777" w:rsidR="00692BDF" w:rsidRPr="003C520C" w:rsidRDefault="00692BDF" w:rsidP="00665274">
            <w:pPr>
              <w:rPr>
                <w:rFonts w:cs="Times New Roman"/>
              </w:rPr>
            </w:pPr>
            <w:r w:rsidRPr="003C520C">
              <w:rPr>
                <w:rFonts w:cs="Times New Roman"/>
              </w:rPr>
              <w:t xml:space="preserve">Планориз BЛ, в.с. </w:t>
            </w:r>
          </w:p>
        </w:tc>
        <w:tc>
          <w:tcPr>
            <w:tcW w:w="1559" w:type="dxa"/>
            <w:tcBorders>
              <w:top w:val="single" w:sz="4" w:space="0" w:color="auto"/>
              <w:left w:val="single" w:sz="4" w:space="0" w:color="auto"/>
              <w:bottom w:val="single" w:sz="4" w:space="0" w:color="auto"/>
              <w:right w:val="single" w:sz="4" w:space="0" w:color="auto"/>
            </w:tcBorders>
            <w:vAlign w:val="center"/>
          </w:tcPr>
          <w:p w14:paraId="41EE4BE9" w14:textId="77777777" w:rsidR="00692BDF" w:rsidRPr="003C520C" w:rsidRDefault="00692BDF" w:rsidP="00665274">
            <w:pPr>
              <w:jc w:val="center"/>
              <w:rPr>
                <w:rFonts w:cs="Times New Roman"/>
              </w:rPr>
            </w:pPr>
            <w:r w:rsidRPr="003C520C">
              <w:rPr>
                <w:rFonts w:cs="Times New Roman"/>
              </w:rPr>
              <w:t>2,0</w:t>
            </w:r>
          </w:p>
        </w:tc>
        <w:tc>
          <w:tcPr>
            <w:tcW w:w="567" w:type="dxa"/>
            <w:tcBorders>
              <w:top w:val="single" w:sz="4" w:space="0" w:color="auto"/>
              <w:left w:val="single" w:sz="4" w:space="0" w:color="auto"/>
              <w:bottom w:val="single" w:sz="4" w:space="0" w:color="auto"/>
              <w:right w:val="single" w:sz="4" w:space="0" w:color="auto"/>
            </w:tcBorders>
            <w:vAlign w:val="center"/>
          </w:tcPr>
          <w:p w14:paraId="6DE303A2"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390F3D76"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18B5A904"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0C21CD6E"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07D2B9AD"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3A29C49D"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F689FA9"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1BC2146D" w14:textId="77777777" w:rsidR="00692BDF" w:rsidRPr="003C520C" w:rsidRDefault="00692BDF" w:rsidP="00665274">
            <w:pPr>
              <w:jc w:val="center"/>
              <w:rPr>
                <w:rFonts w:cs="Times New Roman"/>
              </w:rPr>
            </w:pPr>
            <w:r w:rsidRPr="003C520C">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7F966127" w14:textId="77777777" w:rsidR="00692BDF" w:rsidRPr="003C520C" w:rsidRDefault="00692BDF" w:rsidP="00665274">
            <w:pPr>
              <w:jc w:val="center"/>
              <w:rPr>
                <w:rFonts w:cs="Times New Roman"/>
              </w:rPr>
            </w:pPr>
            <w:r w:rsidRPr="003C520C">
              <w:rPr>
                <w:rFonts w:cs="Times New Roman"/>
              </w:rPr>
              <w:t>+</w:t>
            </w:r>
          </w:p>
        </w:tc>
      </w:tr>
      <w:tr w:rsidR="00692BDF" w:rsidRPr="003C520C" w14:paraId="552B0FF3"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4BA1F2A4" w14:textId="77777777" w:rsidR="00692BDF" w:rsidRPr="003C520C" w:rsidRDefault="00692BDF" w:rsidP="00665274">
            <w:pPr>
              <w:rPr>
                <w:rFonts w:cs="Times New Roman"/>
              </w:rPr>
            </w:pPr>
            <w:r w:rsidRPr="003C520C">
              <w:rPr>
                <w:rFonts w:cs="Times New Roman"/>
              </w:rPr>
              <w:t xml:space="preserve">*Фітопсин, с. </w:t>
            </w:r>
          </w:p>
        </w:tc>
        <w:tc>
          <w:tcPr>
            <w:tcW w:w="1559" w:type="dxa"/>
            <w:tcBorders>
              <w:top w:val="single" w:sz="4" w:space="0" w:color="auto"/>
              <w:left w:val="single" w:sz="4" w:space="0" w:color="auto"/>
              <w:bottom w:val="single" w:sz="4" w:space="0" w:color="auto"/>
              <w:right w:val="single" w:sz="4" w:space="0" w:color="auto"/>
            </w:tcBorders>
            <w:vAlign w:val="center"/>
          </w:tcPr>
          <w:p w14:paraId="1EE64B0E" w14:textId="77777777" w:rsidR="00692BDF" w:rsidRPr="003C520C" w:rsidRDefault="00692BDF" w:rsidP="00665274">
            <w:pPr>
              <w:jc w:val="center"/>
              <w:rPr>
                <w:rFonts w:cs="Times New Roman"/>
              </w:rPr>
            </w:pPr>
            <w:r w:rsidRPr="003C520C">
              <w:rPr>
                <w:rFonts w:cs="Times New Roman"/>
              </w:rPr>
              <w:t>2,0-4,0</w:t>
            </w:r>
          </w:p>
        </w:tc>
        <w:tc>
          <w:tcPr>
            <w:tcW w:w="567" w:type="dxa"/>
            <w:tcBorders>
              <w:top w:val="single" w:sz="4" w:space="0" w:color="auto"/>
              <w:left w:val="single" w:sz="4" w:space="0" w:color="auto"/>
              <w:bottom w:val="single" w:sz="4" w:space="0" w:color="auto"/>
              <w:right w:val="single" w:sz="4" w:space="0" w:color="auto"/>
            </w:tcBorders>
            <w:vAlign w:val="center"/>
          </w:tcPr>
          <w:p w14:paraId="03DA2AE3"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3ABEEED"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55F9D73C"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6CC2EA2B"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0C9E5781"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318FA849"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F37C9BD"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4A4353F7" w14:textId="77777777" w:rsidR="00692BDF" w:rsidRPr="003C520C" w:rsidRDefault="00692BDF" w:rsidP="00665274">
            <w:pPr>
              <w:jc w:val="center"/>
              <w:rPr>
                <w:rFonts w:cs="Times New Roman"/>
              </w:rPr>
            </w:pPr>
            <w:r w:rsidRPr="003C520C">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13F911C3" w14:textId="77777777" w:rsidR="00692BDF" w:rsidRPr="003C520C" w:rsidRDefault="00692BDF" w:rsidP="00665274">
            <w:pPr>
              <w:jc w:val="center"/>
              <w:rPr>
                <w:rFonts w:cs="Times New Roman"/>
              </w:rPr>
            </w:pPr>
            <w:r w:rsidRPr="003C520C">
              <w:rPr>
                <w:rFonts w:cs="Times New Roman"/>
              </w:rPr>
              <w:t>+</w:t>
            </w:r>
          </w:p>
        </w:tc>
      </w:tr>
      <w:tr w:rsidR="00692BDF" w:rsidRPr="003C520C" w14:paraId="641B7C16"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700FBA43" w14:textId="77777777" w:rsidR="00692BDF" w:rsidRPr="003C520C" w:rsidRDefault="00692BDF" w:rsidP="00665274">
            <w:pPr>
              <w:rPr>
                <w:rFonts w:cs="Times New Roman"/>
              </w:rPr>
            </w:pPr>
            <w:r w:rsidRPr="003C520C">
              <w:rPr>
                <w:rFonts w:cs="Times New Roman"/>
              </w:rPr>
              <w:t xml:space="preserve">Фітоцид, КС </w:t>
            </w:r>
          </w:p>
        </w:tc>
        <w:tc>
          <w:tcPr>
            <w:tcW w:w="1559" w:type="dxa"/>
            <w:tcBorders>
              <w:top w:val="single" w:sz="4" w:space="0" w:color="auto"/>
              <w:left w:val="single" w:sz="4" w:space="0" w:color="auto"/>
              <w:bottom w:val="single" w:sz="4" w:space="0" w:color="auto"/>
              <w:right w:val="single" w:sz="4" w:space="0" w:color="auto"/>
            </w:tcBorders>
            <w:vAlign w:val="center"/>
          </w:tcPr>
          <w:p w14:paraId="26698624" w14:textId="77777777" w:rsidR="00692BDF" w:rsidRPr="003C520C" w:rsidRDefault="00692BDF" w:rsidP="00665274">
            <w:pPr>
              <w:jc w:val="center"/>
              <w:rPr>
                <w:rFonts w:cs="Times New Roman"/>
              </w:rPr>
            </w:pPr>
            <w:r w:rsidRPr="003C520C">
              <w:rPr>
                <w:rFonts w:cs="Times New Roman"/>
              </w:rPr>
              <w:t>0,5-0,6</w:t>
            </w:r>
          </w:p>
        </w:tc>
        <w:tc>
          <w:tcPr>
            <w:tcW w:w="567" w:type="dxa"/>
            <w:tcBorders>
              <w:top w:val="single" w:sz="4" w:space="0" w:color="auto"/>
              <w:left w:val="single" w:sz="4" w:space="0" w:color="auto"/>
              <w:bottom w:val="single" w:sz="4" w:space="0" w:color="auto"/>
              <w:right w:val="single" w:sz="4" w:space="0" w:color="auto"/>
            </w:tcBorders>
            <w:vAlign w:val="center"/>
          </w:tcPr>
          <w:p w14:paraId="394BD8D6"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2DCA67B4"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48F935B0"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1B8D7DDA"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1E21D0AA"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124ED3A4"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519F1CC"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7F5E1A4A" w14:textId="77777777" w:rsidR="00692BDF" w:rsidRPr="003C520C" w:rsidRDefault="00692BDF" w:rsidP="00665274">
            <w:pPr>
              <w:jc w:val="center"/>
              <w:rPr>
                <w:rFonts w:cs="Times New Roman"/>
              </w:rPr>
            </w:pPr>
            <w:r w:rsidRPr="003C520C">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58237A66" w14:textId="77777777" w:rsidR="00692BDF" w:rsidRPr="003C520C" w:rsidRDefault="00692BDF" w:rsidP="00665274">
            <w:pPr>
              <w:jc w:val="center"/>
              <w:rPr>
                <w:rFonts w:cs="Times New Roman"/>
              </w:rPr>
            </w:pPr>
            <w:r w:rsidRPr="003C520C">
              <w:rPr>
                <w:rFonts w:cs="Times New Roman"/>
              </w:rPr>
              <w:t>+</w:t>
            </w:r>
          </w:p>
        </w:tc>
      </w:tr>
      <w:tr w:rsidR="00692BDF" w:rsidRPr="003C520C" w14:paraId="51E9D045" w14:textId="77777777" w:rsidTr="00665274">
        <w:trPr>
          <w:trHeight w:val="315"/>
        </w:trPr>
        <w:tc>
          <w:tcPr>
            <w:tcW w:w="2127" w:type="dxa"/>
            <w:tcBorders>
              <w:top w:val="single" w:sz="4" w:space="0" w:color="auto"/>
              <w:left w:val="single" w:sz="4" w:space="0" w:color="auto"/>
              <w:bottom w:val="single" w:sz="4" w:space="0" w:color="auto"/>
              <w:right w:val="single" w:sz="4" w:space="0" w:color="auto"/>
            </w:tcBorders>
            <w:vAlign w:val="center"/>
          </w:tcPr>
          <w:p w14:paraId="0D743A74" w14:textId="77777777" w:rsidR="00692BDF" w:rsidRPr="003C520C" w:rsidRDefault="00692BDF" w:rsidP="00665274">
            <w:pPr>
              <w:rPr>
                <w:rFonts w:cs="Times New Roman"/>
              </w:rPr>
            </w:pPr>
            <w:r w:rsidRPr="003C520C">
              <w:rPr>
                <w:rFonts w:cs="Times New Roman"/>
              </w:rPr>
              <w:t xml:space="preserve">ХАТАКЕ (HATAKE), п., </w:t>
            </w:r>
          </w:p>
        </w:tc>
        <w:tc>
          <w:tcPr>
            <w:tcW w:w="1559" w:type="dxa"/>
            <w:tcBorders>
              <w:top w:val="single" w:sz="4" w:space="0" w:color="auto"/>
              <w:left w:val="single" w:sz="4" w:space="0" w:color="auto"/>
              <w:bottom w:val="single" w:sz="4" w:space="0" w:color="auto"/>
              <w:right w:val="single" w:sz="4" w:space="0" w:color="auto"/>
            </w:tcBorders>
            <w:vAlign w:val="center"/>
          </w:tcPr>
          <w:p w14:paraId="3EF31B2E" w14:textId="77777777" w:rsidR="00692BDF" w:rsidRPr="003C520C" w:rsidRDefault="00692BDF" w:rsidP="00665274">
            <w:pPr>
              <w:jc w:val="center"/>
              <w:rPr>
                <w:rFonts w:cs="Times New Roman"/>
              </w:rPr>
            </w:pPr>
            <w:r w:rsidRPr="003C520C">
              <w:rPr>
                <w:rFonts w:cs="Times New Roman"/>
              </w:rPr>
              <w:t>2,0–5,0 кг/т (2–5 г/кг).</w:t>
            </w:r>
          </w:p>
        </w:tc>
        <w:tc>
          <w:tcPr>
            <w:tcW w:w="567" w:type="dxa"/>
            <w:tcBorders>
              <w:top w:val="single" w:sz="4" w:space="0" w:color="auto"/>
              <w:left w:val="single" w:sz="4" w:space="0" w:color="auto"/>
              <w:bottom w:val="single" w:sz="4" w:space="0" w:color="auto"/>
              <w:right w:val="single" w:sz="4" w:space="0" w:color="auto"/>
            </w:tcBorders>
            <w:vAlign w:val="center"/>
          </w:tcPr>
          <w:p w14:paraId="0F667F8B"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A37A414"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739E7006"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203C9170"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EA447E2"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0F668CE9"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C387805"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4D614C8E" w14:textId="77777777" w:rsidR="00692BDF" w:rsidRPr="003C520C" w:rsidRDefault="00692BDF" w:rsidP="00665274">
            <w:pPr>
              <w:jc w:val="center"/>
              <w:rPr>
                <w:rFonts w:cs="Times New Roman"/>
              </w:rPr>
            </w:pPr>
            <w:r w:rsidRPr="003C520C">
              <w:rPr>
                <w:rFonts w:cs="Times New Roman"/>
              </w:rPr>
              <w:t>+</w:t>
            </w:r>
          </w:p>
        </w:tc>
        <w:tc>
          <w:tcPr>
            <w:tcW w:w="850" w:type="dxa"/>
            <w:tcBorders>
              <w:top w:val="single" w:sz="4" w:space="0" w:color="auto"/>
              <w:left w:val="single" w:sz="4" w:space="0" w:color="auto"/>
              <w:bottom w:val="single" w:sz="4" w:space="0" w:color="auto"/>
              <w:right w:val="single" w:sz="4" w:space="0" w:color="auto"/>
            </w:tcBorders>
            <w:vAlign w:val="center"/>
          </w:tcPr>
          <w:p w14:paraId="28C2BD6D" w14:textId="77777777" w:rsidR="00692BDF" w:rsidRPr="003C520C" w:rsidRDefault="00692BDF" w:rsidP="00665274">
            <w:pPr>
              <w:jc w:val="center"/>
              <w:rPr>
                <w:rFonts w:cs="Times New Roman"/>
              </w:rPr>
            </w:pPr>
            <w:r w:rsidRPr="003C520C">
              <w:rPr>
                <w:rFonts w:cs="Times New Roman"/>
              </w:rPr>
              <w:t>+</w:t>
            </w:r>
          </w:p>
        </w:tc>
      </w:tr>
    </w:tbl>
    <w:p w14:paraId="11E7C076" w14:textId="77777777" w:rsidR="00692BDF" w:rsidRPr="003C520C" w:rsidRDefault="00692BDF" w:rsidP="00692BDF">
      <w:pPr>
        <w:pStyle w:val="af7"/>
        <w:rPr>
          <w:sz w:val="24"/>
          <w:szCs w:val="24"/>
        </w:rPr>
      </w:pPr>
      <w:r w:rsidRPr="003C520C">
        <w:rPr>
          <w:sz w:val="24"/>
          <w:szCs w:val="24"/>
        </w:rPr>
        <w:t>* інсекто-фунгіцидної дії</w:t>
      </w:r>
    </w:p>
    <w:p w14:paraId="02CF16BC" w14:textId="17D988BE" w:rsidR="00006184" w:rsidRPr="003C520C" w:rsidRDefault="00006184">
      <w:r w:rsidRPr="003C520C">
        <w:br w:type="page"/>
      </w:r>
    </w:p>
    <w:p w14:paraId="0F5F9999" w14:textId="77777777" w:rsidR="00692BDF" w:rsidRPr="003C520C" w:rsidRDefault="00692BDF" w:rsidP="00692BDF"/>
    <w:p w14:paraId="5DA7CFAF" w14:textId="77777777" w:rsidR="00692BDF" w:rsidRPr="003C520C" w:rsidRDefault="00692BDF" w:rsidP="00692BDF">
      <w:pPr>
        <w:widowControl w:val="0"/>
        <w:autoSpaceDE w:val="0"/>
        <w:autoSpaceDN w:val="0"/>
        <w:spacing w:after="180"/>
        <w:jc w:val="center"/>
        <w:rPr>
          <w:rFonts w:eastAsia="Times New Roman" w:cs="Times New Roman"/>
          <w:b/>
          <w:bCs/>
          <w:sz w:val="28"/>
          <w:szCs w:val="28"/>
          <w:lang w:eastAsia="ru-RU"/>
        </w:rPr>
      </w:pPr>
      <w:r w:rsidRPr="003C520C">
        <w:rPr>
          <w:rFonts w:eastAsia="Times New Roman" w:cs="Times New Roman"/>
          <w:b/>
          <w:bCs/>
          <w:sz w:val="28"/>
          <w:szCs w:val="28"/>
          <w:lang w:eastAsia="ru-RU"/>
        </w:rPr>
        <w:t xml:space="preserve">Таблиця  7. Спектр дії біологічних протруйників (інсектицидів) насіння зернових колосових культур </w:t>
      </w:r>
    </w:p>
    <w:tbl>
      <w:tblPr>
        <w:tblW w:w="9639" w:type="dxa"/>
        <w:tblInd w:w="-527" w:type="dxa"/>
        <w:tblLayout w:type="fixed"/>
        <w:tblCellMar>
          <w:left w:w="40" w:type="dxa"/>
          <w:right w:w="40" w:type="dxa"/>
        </w:tblCellMar>
        <w:tblLook w:val="0000" w:firstRow="0" w:lastRow="0" w:firstColumn="0" w:lastColumn="0" w:noHBand="0" w:noVBand="0"/>
      </w:tblPr>
      <w:tblGrid>
        <w:gridCol w:w="3119"/>
        <w:gridCol w:w="1134"/>
        <w:gridCol w:w="850"/>
        <w:gridCol w:w="851"/>
        <w:gridCol w:w="709"/>
        <w:gridCol w:w="567"/>
        <w:gridCol w:w="567"/>
        <w:gridCol w:w="425"/>
        <w:gridCol w:w="425"/>
        <w:gridCol w:w="992"/>
      </w:tblGrid>
      <w:tr w:rsidR="00692BDF" w:rsidRPr="003C520C" w14:paraId="43E90D8B" w14:textId="77777777" w:rsidTr="00665274">
        <w:trPr>
          <w:cantSplit/>
          <w:trHeight w:hRule="exact" w:val="1628"/>
        </w:trPr>
        <w:tc>
          <w:tcPr>
            <w:tcW w:w="3119" w:type="dxa"/>
            <w:tcBorders>
              <w:top w:val="single" w:sz="4" w:space="0" w:color="auto"/>
              <w:left w:val="single" w:sz="6" w:space="0" w:color="auto"/>
              <w:bottom w:val="single" w:sz="6" w:space="0" w:color="auto"/>
              <w:right w:val="single" w:sz="6" w:space="0" w:color="auto"/>
            </w:tcBorders>
            <w:vAlign w:val="center"/>
          </w:tcPr>
          <w:p w14:paraId="09D75EEC" w14:textId="77777777" w:rsidR="00692BDF" w:rsidRPr="003C520C" w:rsidRDefault="00692BDF" w:rsidP="00665274">
            <w:pPr>
              <w:pStyle w:val="1"/>
              <w:spacing w:line="240" w:lineRule="auto"/>
              <w:rPr>
                <w:b w:val="0"/>
                <w:sz w:val="22"/>
                <w:szCs w:val="22"/>
              </w:rPr>
            </w:pPr>
            <w:r w:rsidRPr="003C520C">
              <w:rPr>
                <w:b w:val="0"/>
                <w:sz w:val="22"/>
                <w:szCs w:val="22"/>
              </w:rPr>
              <w:t>Препарат</w:t>
            </w:r>
          </w:p>
          <w:p w14:paraId="26612EE5" w14:textId="77777777" w:rsidR="00692BDF" w:rsidRPr="003C520C" w:rsidRDefault="00692BDF" w:rsidP="00665274">
            <w:pPr>
              <w:jc w:val="center"/>
              <w:rPr>
                <w:rFonts w:cs="Times New Roman"/>
              </w:rPr>
            </w:pPr>
          </w:p>
        </w:tc>
        <w:tc>
          <w:tcPr>
            <w:tcW w:w="1134" w:type="dxa"/>
            <w:tcBorders>
              <w:top w:val="single" w:sz="4" w:space="0" w:color="auto"/>
              <w:left w:val="single" w:sz="4" w:space="0" w:color="auto"/>
              <w:bottom w:val="single" w:sz="6" w:space="0" w:color="auto"/>
              <w:right w:val="single" w:sz="6" w:space="0" w:color="auto"/>
            </w:tcBorders>
            <w:textDirection w:val="btLr"/>
          </w:tcPr>
          <w:p w14:paraId="7950D2A4" w14:textId="77777777" w:rsidR="00692BDF" w:rsidRPr="003C520C" w:rsidRDefault="00692BDF" w:rsidP="00665274">
            <w:pPr>
              <w:jc w:val="center"/>
              <w:rPr>
                <w:rFonts w:cs="Times New Roman"/>
              </w:rPr>
            </w:pPr>
            <w:r w:rsidRPr="003C520C">
              <w:rPr>
                <w:rFonts w:cs="Times New Roman"/>
              </w:rPr>
              <w:t>Норма витра</w:t>
            </w:r>
            <w:r w:rsidRPr="003C520C">
              <w:rPr>
                <w:rFonts w:cs="Times New Roman"/>
              </w:rPr>
              <w:softHyphen/>
              <w:t>ти, т/га,л/га або кг/га</w:t>
            </w:r>
          </w:p>
        </w:tc>
        <w:tc>
          <w:tcPr>
            <w:tcW w:w="850" w:type="dxa"/>
            <w:tcBorders>
              <w:top w:val="single" w:sz="6" w:space="0" w:color="auto"/>
              <w:left w:val="single" w:sz="6" w:space="0" w:color="auto"/>
              <w:bottom w:val="single" w:sz="6" w:space="0" w:color="auto"/>
              <w:right w:val="single" w:sz="6" w:space="0" w:color="auto"/>
            </w:tcBorders>
            <w:textDirection w:val="btLr"/>
            <w:vAlign w:val="center"/>
          </w:tcPr>
          <w:p w14:paraId="2CADDA69" w14:textId="77777777" w:rsidR="00692BDF" w:rsidRPr="003C520C" w:rsidRDefault="00692BDF" w:rsidP="00665274">
            <w:pPr>
              <w:jc w:val="center"/>
              <w:rPr>
                <w:rFonts w:cs="Times New Roman"/>
              </w:rPr>
            </w:pPr>
            <w:r w:rsidRPr="003C520C">
              <w:rPr>
                <w:rFonts w:cs="Times New Roman"/>
              </w:rPr>
              <w:t xml:space="preserve">Личинки </w:t>
            </w:r>
          </w:p>
          <w:p w14:paraId="24A0B94D" w14:textId="77777777" w:rsidR="00692BDF" w:rsidRPr="003C520C" w:rsidRDefault="00692BDF" w:rsidP="00665274">
            <w:pPr>
              <w:jc w:val="center"/>
              <w:rPr>
                <w:rFonts w:cs="Times New Roman"/>
              </w:rPr>
            </w:pPr>
            <w:r w:rsidRPr="003C520C">
              <w:rPr>
                <w:rFonts w:cs="Times New Roman"/>
              </w:rPr>
              <w:t>хлібних</w:t>
            </w:r>
          </w:p>
          <w:p w14:paraId="44F17991" w14:textId="77777777" w:rsidR="00692BDF" w:rsidRPr="003C520C" w:rsidRDefault="00692BDF" w:rsidP="00665274">
            <w:pPr>
              <w:jc w:val="center"/>
              <w:rPr>
                <w:rFonts w:cs="Times New Roman"/>
              </w:rPr>
            </w:pPr>
            <w:r w:rsidRPr="003C520C">
              <w:rPr>
                <w:rFonts w:cs="Times New Roman"/>
              </w:rPr>
              <w:t>турунів</w:t>
            </w:r>
          </w:p>
        </w:tc>
        <w:tc>
          <w:tcPr>
            <w:tcW w:w="851" w:type="dxa"/>
            <w:tcBorders>
              <w:top w:val="single" w:sz="6" w:space="0" w:color="auto"/>
              <w:left w:val="single" w:sz="6" w:space="0" w:color="auto"/>
              <w:bottom w:val="single" w:sz="6" w:space="0" w:color="auto"/>
              <w:right w:val="single" w:sz="6" w:space="0" w:color="auto"/>
            </w:tcBorders>
            <w:textDirection w:val="btLr"/>
          </w:tcPr>
          <w:p w14:paraId="7ED18B29" w14:textId="77777777" w:rsidR="00692BDF" w:rsidRPr="003C520C" w:rsidRDefault="00692BDF" w:rsidP="00665274">
            <w:pPr>
              <w:jc w:val="center"/>
              <w:rPr>
                <w:rFonts w:cs="Times New Roman"/>
              </w:rPr>
            </w:pPr>
            <w:r w:rsidRPr="003C520C">
              <w:rPr>
                <w:rFonts w:cs="Times New Roman"/>
              </w:rPr>
              <w:t>Личинки підгризаючих совок</w:t>
            </w:r>
          </w:p>
        </w:tc>
        <w:tc>
          <w:tcPr>
            <w:tcW w:w="709" w:type="dxa"/>
            <w:tcBorders>
              <w:top w:val="single" w:sz="6" w:space="0" w:color="auto"/>
              <w:left w:val="single" w:sz="6" w:space="0" w:color="auto"/>
              <w:bottom w:val="single" w:sz="6" w:space="0" w:color="auto"/>
              <w:right w:val="single" w:sz="6" w:space="0" w:color="auto"/>
            </w:tcBorders>
            <w:textDirection w:val="btLr"/>
          </w:tcPr>
          <w:p w14:paraId="47D49BC8" w14:textId="77777777" w:rsidR="00692BDF" w:rsidRPr="003C520C" w:rsidRDefault="00692BDF" w:rsidP="00665274">
            <w:pPr>
              <w:jc w:val="center"/>
              <w:rPr>
                <w:rFonts w:cs="Times New Roman"/>
              </w:rPr>
            </w:pPr>
            <w:r w:rsidRPr="003C520C">
              <w:rPr>
                <w:rFonts w:cs="Times New Roman"/>
              </w:rPr>
              <w:t>Личинки коваликів</w:t>
            </w:r>
          </w:p>
        </w:tc>
        <w:tc>
          <w:tcPr>
            <w:tcW w:w="567" w:type="dxa"/>
            <w:tcBorders>
              <w:top w:val="single" w:sz="6" w:space="0" w:color="auto"/>
              <w:left w:val="single" w:sz="6" w:space="0" w:color="auto"/>
              <w:bottom w:val="single" w:sz="6" w:space="0" w:color="auto"/>
              <w:right w:val="single" w:sz="6" w:space="0" w:color="auto"/>
            </w:tcBorders>
            <w:textDirection w:val="btLr"/>
          </w:tcPr>
          <w:p w14:paraId="4269131C" w14:textId="77777777" w:rsidR="00692BDF" w:rsidRPr="003C520C" w:rsidRDefault="00692BDF" w:rsidP="00665274">
            <w:pPr>
              <w:jc w:val="center"/>
              <w:rPr>
                <w:rFonts w:cs="Times New Roman"/>
              </w:rPr>
            </w:pPr>
            <w:r w:rsidRPr="003C520C">
              <w:rPr>
                <w:rFonts w:cs="Times New Roman"/>
              </w:rPr>
              <w:t>Злакові мухи</w:t>
            </w:r>
          </w:p>
        </w:tc>
        <w:tc>
          <w:tcPr>
            <w:tcW w:w="567" w:type="dxa"/>
            <w:tcBorders>
              <w:top w:val="single" w:sz="6" w:space="0" w:color="auto"/>
              <w:left w:val="single" w:sz="6" w:space="0" w:color="auto"/>
              <w:bottom w:val="single" w:sz="6" w:space="0" w:color="auto"/>
              <w:right w:val="single" w:sz="6" w:space="0" w:color="auto"/>
            </w:tcBorders>
            <w:textDirection w:val="btLr"/>
          </w:tcPr>
          <w:p w14:paraId="540EEFA3" w14:textId="77777777" w:rsidR="00692BDF" w:rsidRPr="003C520C" w:rsidRDefault="00692BDF" w:rsidP="00665274">
            <w:pPr>
              <w:jc w:val="center"/>
              <w:rPr>
                <w:rFonts w:cs="Times New Roman"/>
              </w:rPr>
            </w:pPr>
            <w:r w:rsidRPr="003C520C">
              <w:rPr>
                <w:rFonts w:cs="Times New Roman"/>
              </w:rPr>
              <w:t>Цикадки</w:t>
            </w:r>
          </w:p>
        </w:tc>
        <w:tc>
          <w:tcPr>
            <w:tcW w:w="425" w:type="dxa"/>
            <w:tcBorders>
              <w:top w:val="single" w:sz="6" w:space="0" w:color="auto"/>
              <w:left w:val="single" w:sz="6" w:space="0" w:color="auto"/>
              <w:bottom w:val="single" w:sz="6" w:space="0" w:color="auto"/>
              <w:right w:val="single" w:sz="6" w:space="0" w:color="auto"/>
            </w:tcBorders>
            <w:textDirection w:val="btLr"/>
          </w:tcPr>
          <w:p w14:paraId="5C0C3194" w14:textId="77777777" w:rsidR="00692BDF" w:rsidRPr="003C520C" w:rsidRDefault="00692BDF" w:rsidP="00665274">
            <w:pPr>
              <w:jc w:val="center"/>
              <w:rPr>
                <w:rFonts w:cs="Times New Roman"/>
              </w:rPr>
            </w:pPr>
            <w:r w:rsidRPr="003C520C">
              <w:rPr>
                <w:rFonts w:cs="Times New Roman"/>
              </w:rPr>
              <w:t xml:space="preserve">Попелиці </w:t>
            </w:r>
          </w:p>
        </w:tc>
        <w:tc>
          <w:tcPr>
            <w:tcW w:w="425" w:type="dxa"/>
            <w:tcBorders>
              <w:top w:val="single" w:sz="6" w:space="0" w:color="auto"/>
              <w:left w:val="single" w:sz="6" w:space="0" w:color="auto"/>
              <w:bottom w:val="single" w:sz="6" w:space="0" w:color="auto"/>
              <w:right w:val="single" w:sz="6" w:space="0" w:color="auto"/>
            </w:tcBorders>
            <w:textDirection w:val="btLr"/>
          </w:tcPr>
          <w:p w14:paraId="5AD6F426" w14:textId="77777777" w:rsidR="00692BDF" w:rsidRPr="003C520C" w:rsidRDefault="00692BDF" w:rsidP="00665274">
            <w:pPr>
              <w:jc w:val="center"/>
              <w:rPr>
                <w:rFonts w:cs="Times New Roman"/>
              </w:rPr>
            </w:pPr>
            <w:r w:rsidRPr="003C520C">
              <w:rPr>
                <w:rFonts w:cs="Times New Roman"/>
              </w:rPr>
              <w:t xml:space="preserve">Блішки </w:t>
            </w:r>
          </w:p>
        </w:tc>
        <w:tc>
          <w:tcPr>
            <w:tcW w:w="992" w:type="dxa"/>
            <w:tcBorders>
              <w:top w:val="single" w:sz="6" w:space="0" w:color="auto"/>
              <w:left w:val="single" w:sz="6" w:space="0" w:color="auto"/>
              <w:bottom w:val="single" w:sz="6" w:space="0" w:color="auto"/>
              <w:right w:val="single" w:sz="6" w:space="0" w:color="auto"/>
            </w:tcBorders>
            <w:textDirection w:val="btLr"/>
          </w:tcPr>
          <w:p w14:paraId="0361398A" w14:textId="77777777" w:rsidR="00692BDF" w:rsidRPr="003C520C" w:rsidRDefault="00692BDF" w:rsidP="00665274">
            <w:pPr>
              <w:jc w:val="center"/>
              <w:rPr>
                <w:rFonts w:cs="Times New Roman"/>
              </w:rPr>
            </w:pPr>
            <w:r w:rsidRPr="003C520C">
              <w:rPr>
                <w:rFonts w:cs="Times New Roman"/>
              </w:rPr>
              <w:t>Личинки (пластинчасто-вусих жуків)</w:t>
            </w:r>
          </w:p>
        </w:tc>
      </w:tr>
      <w:tr w:rsidR="00692BDF" w:rsidRPr="003C520C" w14:paraId="4F993F3B" w14:textId="77777777" w:rsidTr="00665274">
        <w:trPr>
          <w:trHeight w:hRule="exact" w:val="345"/>
        </w:trPr>
        <w:tc>
          <w:tcPr>
            <w:tcW w:w="3119" w:type="dxa"/>
            <w:tcBorders>
              <w:top w:val="single" w:sz="6" w:space="0" w:color="auto"/>
              <w:left w:val="single" w:sz="6" w:space="0" w:color="auto"/>
              <w:bottom w:val="single" w:sz="6" w:space="0" w:color="auto"/>
              <w:right w:val="single" w:sz="6" w:space="0" w:color="auto"/>
            </w:tcBorders>
            <w:vAlign w:val="center"/>
          </w:tcPr>
          <w:p w14:paraId="5EB95FFE" w14:textId="77777777" w:rsidR="00692BDF" w:rsidRPr="003C520C" w:rsidRDefault="00692BDF" w:rsidP="00665274">
            <w:pPr>
              <w:rPr>
                <w:rFonts w:cs="Times New Roman"/>
                <w:color w:val="000000"/>
              </w:rPr>
            </w:pPr>
            <w:r w:rsidRPr="003C520C">
              <w:rPr>
                <w:rFonts w:cs="Times New Roman"/>
              </w:rPr>
              <w:t xml:space="preserve">АгріІнсекта, р. </w:t>
            </w:r>
          </w:p>
        </w:tc>
        <w:tc>
          <w:tcPr>
            <w:tcW w:w="1134" w:type="dxa"/>
            <w:tcBorders>
              <w:top w:val="single" w:sz="6" w:space="0" w:color="auto"/>
              <w:left w:val="single" w:sz="4" w:space="0" w:color="auto"/>
              <w:bottom w:val="single" w:sz="6" w:space="0" w:color="auto"/>
              <w:right w:val="single" w:sz="6" w:space="0" w:color="auto"/>
            </w:tcBorders>
            <w:vAlign w:val="center"/>
          </w:tcPr>
          <w:p w14:paraId="08A46C97" w14:textId="77777777" w:rsidR="00692BDF" w:rsidRPr="003C520C" w:rsidRDefault="00692BDF" w:rsidP="00665274">
            <w:pPr>
              <w:rPr>
                <w:rFonts w:cs="Times New Roman"/>
                <w:color w:val="000000"/>
              </w:rPr>
            </w:pPr>
            <w:r w:rsidRPr="003C520C">
              <w:rPr>
                <w:rFonts w:cs="Times New Roman"/>
              </w:rPr>
              <w:t>0,5–3,0</w:t>
            </w:r>
          </w:p>
        </w:tc>
        <w:tc>
          <w:tcPr>
            <w:tcW w:w="850" w:type="dxa"/>
            <w:tcBorders>
              <w:top w:val="single" w:sz="6" w:space="0" w:color="auto"/>
              <w:left w:val="single" w:sz="6" w:space="0" w:color="auto"/>
              <w:bottom w:val="single" w:sz="6" w:space="0" w:color="auto"/>
              <w:right w:val="single" w:sz="6" w:space="0" w:color="auto"/>
            </w:tcBorders>
            <w:vAlign w:val="center"/>
          </w:tcPr>
          <w:p w14:paraId="26E6A41D" w14:textId="77777777" w:rsidR="00692BDF" w:rsidRPr="003C520C" w:rsidRDefault="00692BDF" w:rsidP="00665274">
            <w:pPr>
              <w:jc w:val="center"/>
              <w:rPr>
                <w:rFonts w:cs="Times New Roman"/>
              </w:rPr>
            </w:pPr>
            <w:r w:rsidRPr="003C520C">
              <w:rPr>
                <w:rFonts w:cs="Times New Roman"/>
              </w:rPr>
              <w:t>–</w:t>
            </w:r>
          </w:p>
        </w:tc>
        <w:tc>
          <w:tcPr>
            <w:tcW w:w="851" w:type="dxa"/>
            <w:tcBorders>
              <w:top w:val="single" w:sz="6" w:space="0" w:color="auto"/>
              <w:left w:val="single" w:sz="6" w:space="0" w:color="auto"/>
              <w:bottom w:val="single" w:sz="6" w:space="0" w:color="auto"/>
              <w:right w:val="single" w:sz="6" w:space="0" w:color="auto"/>
            </w:tcBorders>
            <w:vAlign w:val="center"/>
          </w:tcPr>
          <w:p w14:paraId="7932BC68"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2A72D3C0"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6" w:space="0" w:color="auto"/>
              <w:bottom w:val="single" w:sz="6" w:space="0" w:color="auto"/>
              <w:right w:val="single" w:sz="6" w:space="0" w:color="auto"/>
            </w:tcBorders>
            <w:vAlign w:val="center"/>
          </w:tcPr>
          <w:p w14:paraId="12322ADE"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6" w:space="0" w:color="auto"/>
              <w:bottom w:val="single" w:sz="6" w:space="0" w:color="auto"/>
              <w:right w:val="single" w:sz="6" w:space="0" w:color="auto"/>
            </w:tcBorders>
            <w:vAlign w:val="center"/>
          </w:tcPr>
          <w:p w14:paraId="29A35061"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94F68E2"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677A986" w14:textId="77777777" w:rsidR="00692BDF" w:rsidRPr="003C520C" w:rsidRDefault="00692BDF" w:rsidP="00665274">
            <w:pPr>
              <w:jc w:val="center"/>
              <w:rPr>
                <w:rFonts w:cs="Times New Roman"/>
              </w:rPr>
            </w:pPr>
            <w:r w:rsidRPr="003C520C">
              <w:rPr>
                <w:rFonts w:cs="Times New Roman"/>
              </w:rPr>
              <w:t>–</w:t>
            </w:r>
          </w:p>
        </w:tc>
        <w:tc>
          <w:tcPr>
            <w:tcW w:w="992" w:type="dxa"/>
            <w:tcBorders>
              <w:top w:val="single" w:sz="6" w:space="0" w:color="auto"/>
              <w:left w:val="single" w:sz="6" w:space="0" w:color="auto"/>
              <w:bottom w:val="single" w:sz="6" w:space="0" w:color="auto"/>
              <w:right w:val="single" w:sz="6" w:space="0" w:color="auto"/>
            </w:tcBorders>
            <w:vAlign w:val="center"/>
          </w:tcPr>
          <w:p w14:paraId="67AF6A98" w14:textId="77777777" w:rsidR="00692BDF" w:rsidRPr="003C520C" w:rsidRDefault="00692BDF" w:rsidP="00665274">
            <w:pPr>
              <w:jc w:val="center"/>
              <w:rPr>
                <w:rFonts w:cs="Times New Roman"/>
              </w:rPr>
            </w:pPr>
            <w:r w:rsidRPr="003C520C">
              <w:rPr>
                <w:rFonts w:cs="Times New Roman"/>
              </w:rPr>
              <w:t>–</w:t>
            </w:r>
          </w:p>
        </w:tc>
      </w:tr>
      <w:tr w:rsidR="00692BDF" w:rsidRPr="003C520C" w14:paraId="143ACF94" w14:textId="77777777" w:rsidTr="00006184">
        <w:trPr>
          <w:trHeight w:hRule="exact" w:val="766"/>
        </w:trPr>
        <w:tc>
          <w:tcPr>
            <w:tcW w:w="3119" w:type="dxa"/>
            <w:tcBorders>
              <w:top w:val="single" w:sz="6" w:space="0" w:color="auto"/>
              <w:left w:val="single" w:sz="6" w:space="0" w:color="auto"/>
              <w:bottom w:val="single" w:sz="6" w:space="0" w:color="auto"/>
              <w:right w:val="single" w:sz="6" w:space="0" w:color="auto"/>
            </w:tcBorders>
            <w:vAlign w:val="center"/>
          </w:tcPr>
          <w:p w14:paraId="451B977F" w14:textId="77777777" w:rsidR="00692BDF" w:rsidRPr="003C520C" w:rsidRDefault="00692BDF" w:rsidP="00665274">
            <w:pPr>
              <w:rPr>
                <w:rFonts w:cs="Times New Roman"/>
                <w:color w:val="000000"/>
              </w:rPr>
            </w:pPr>
            <w:r w:rsidRPr="003C520C">
              <w:rPr>
                <w:rFonts w:cs="Times New Roman"/>
              </w:rPr>
              <w:t>МЕТАВАЙТ (METAWHITE), р.</w:t>
            </w:r>
          </w:p>
        </w:tc>
        <w:tc>
          <w:tcPr>
            <w:tcW w:w="1134" w:type="dxa"/>
            <w:tcBorders>
              <w:top w:val="single" w:sz="6" w:space="0" w:color="auto"/>
              <w:left w:val="single" w:sz="4" w:space="0" w:color="auto"/>
              <w:bottom w:val="single" w:sz="6" w:space="0" w:color="auto"/>
              <w:right w:val="single" w:sz="6" w:space="0" w:color="auto"/>
            </w:tcBorders>
            <w:vAlign w:val="center"/>
          </w:tcPr>
          <w:p w14:paraId="4E8FAD8A" w14:textId="77777777" w:rsidR="00692BDF" w:rsidRPr="003C520C" w:rsidRDefault="00692BDF" w:rsidP="00665274">
            <w:pPr>
              <w:rPr>
                <w:rFonts w:cs="Times New Roman"/>
                <w:color w:val="000000"/>
              </w:rPr>
            </w:pPr>
            <w:r w:rsidRPr="003C520C">
              <w:rPr>
                <w:rFonts w:cs="Times New Roman"/>
              </w:rPr>
              <w:t xml:space="preserve">2,0– 6,0 </w:t>
            </w:r>
          </w:p>
        </w:tc>
        <w:tc>
          <w:tcPr>
            <w:tcW w:w="850" w:type="dxa"/>
            <w:tcBorders>
              <w:top w:val="single" w:sz="6" w:space="0" w:color="auto"/>
              <w:left w:val="single" w:sz="6" w:space="0" w:color="auto"/>
              <w:bottom w:val="single" w:sz="6" w:space="0" w:color="auto"/>
              <w:right w:val="single" w:sz="6" w:space="0" w:color="auto"/>
            </w:tcBorders>
            <w:vAlign w:val="center"/>
          </w:tcPr>
          <w:p w14:paraId="79016F21" w14:textId="77777777" w:rsidR="00692BDF" w:rsidRPr="003C520C" w:rsidRDefault="00692BDF" w:rsidP="00665274">
            <w:pPr>
              <w:jc w:val="center"/>
              <w:rPr>
                <w:rFonts w:cs="Times New Roman"/>
              </w:rPr>
            </w:pPr>
            <w:r w:rsidRPr="003C520C">
              <w:rPr>
                <w:rFonts w:cs="Times New Roman"/>
              </w:rPr>
              <w:t>–</w:t>
            </w:r>
          </w:p>
        </w:tc>
        <w:tc>
          <w:tcPr>
            <w:tcW w:w="851" w:type="dxa"/>
            <w:tcBorders>
              <w:top w:val="single" w:sz="6" w:space="0" w:color="auto"/>
              <w:left w:val="single" w:sz="6" w:space="0" w:color="auto"/>
              <w:bottom w:val="single" w:sz="6" w:space="0" w:color="auto"/>
              <w:right w:val="single" w:sz="6" w:space="0" w:color="auto"/>
            </w:tcBorders>
            <w:vAlign w:val="center"/>
          </w:tcPr>
          <w:p w14:paraId="471149B0"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6" w:space="0" w:color="auto"/>
              <w:left w:val="single" w:sz="6" w:space="0" w:color="auto"/>
              <w:bottom w:val="single" w:sz="6" w:space="0" w:color="auto"/>
              <w:right w:val="single" w:sz="6" w:space="0" w:color="auto"/>
            </w:tcBorders>
            <w:vAlign w:val="center"/>
          </w:tcPr>
          <w:p w14:paraId="7D44B2C9"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6" w:space="0" w:color="auto"/>
              <w:bottom w:val="single" w:sz="6" w:space="0" w:color="auto"/>
              <w:right w:val="single" w:sz="6" w:space="0" w:color="auto"/>
            </w:tcBorders>
            <w:vAlign w:val="center"/>
          </w:tcPr>
          <w:p w14:paraId="4F8BBEA8"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6" w:space="0" w:color="auto"/>
              <w:left w:val="single" w:sz="6" w:space="0" w:color="auto"/>
              <w:bottom w:val="single" w:sz="6" w:space="0" w:color="auto"/>
              <w:right w:val="single" w:sz="6" w:space="0" w:color="auto"/>
            </w:tcBorders>
            <w:vAlign w:val="center"/>
          </w:tcPr>
          <w:p w14:paraId="3F1E13C4"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7FE90CC8" w14:textId="77777777" w:rsidR="00692BDF" w:rsidRPr="003C520C" w:rsidRDefault="00692BDF" w:rsidP="00665274">
            <w:pPr>
              <w:jc w:val="center"/>
              <w:rPr>
                <w:rFonts w:cs="Times New Roman"/>
              </w:rPr>
            </w:pPr>
            <w:r w:rsidRPr="003C520C">
              <w:rPr>
                <w:rFonts w:cs="Times New Roman"/>
              </w:rPr>
              <w:t>–</w:t>
            </w:r>
          </w:p>
        </w:tc>
        <w:tc>
          <w:tcPr>
            <w:tcW w:w="425" w:type="dxa"/>
            <w:tcBorders>
              <w:top w:val="single" w:sz="6" w:space="0" w:color="auto"/>
              <w:left w:val="single" w:sz="6" w:space="0" w:color="auto"/>
              <w:bottom w:val="single" w:sz="6" w:space="0" w:color="auto"/>
              <w:right w:val="single" w:sz="6" w:space="0" w:color="auto"/>
            </w:tcBorders>
            <w:vAlign w:val="center"/>
          </w:tcPr>
          <w:p w14:paraId="2A9C58E8" w14:textId="77777777" w:rsidR="00692BDF" w:rsidRPr="003C520C" w:rsidRDefault="00692BDF" w:rsidP="00665274">
            <w:pPr>
              <w:jc w:val="center"/>
              <w:rPr>
                <w:rFonts w:cs="Times New Roman"/>
              </w:rPr>
            </w:pPr>
            <w:r w:rsidRPr="003C520C">
              <w:rPr>
                <w:rFonts w:cs="Times New Roman"/>
              </w:rPr>
              <w:t>–</w:t>
            </w:r>
          </w:p>
        </w:tc>
        <w:tc>
          <w:tcPr>
            <w:tcW w:w="992" w:type="dxa"/>
            <w:tcBorders>
              <w:top w:val="single" w:sz="6" w:space="0" w:color="auto"/>
              <w:left w:val="single" w:sz="6" w:space="0" w:color="auto"/>
              <w:bottom w:val="single" w:sz="6" w:space="0" w:color="auto"/>
              <w:right w:val="single" w:sz="6" w:space="0" w:color="auto"/>
            </w:tcBorders>
            <w:vAlign w:val="center"/>
          </w:tcPr>
          <w:p w14:paraId="4B0B86AF" w14:textId="77777777" w:rsidR="00692BDF" w:rsidRPr="003C520C" w:rsidRDefault="00692BDF" w:rsidP="00665274">
            <w:pPr>
              <w:jc w:val="center"/>
              <w:rPr>
                <w:rFonts w:cs="Times New Roman"/>
              </w:rPr>
            </w:pPr>
            <w:r w:rsidRPr="003C520C">
              <w:rPr>
                <w:rFonts w:cs="Times New Roman"/>
              </w:rPr>
              <w:t>–</w:t>
            </w:r>
          </w:p>
        </w:tc>
      </w:tr>
    </w:tbl>
    <w:p w14:paraId="0EB6C5F1" w14:textId="77777777" w:rsidR="00006184" w:rsidRPr="003C520C" w:rsidRDefault="00006184" w:rsidP="00692BDF">
      <w:pPr>
        <w:ind w:left="360"/>
        <w:rPr>
          <w:rFonts w:cs="Times New Roman"/>
        </w:rPr>
      </w:pPr>
    </w:p>
    <w:p w14:paraId="2F3A18BD" w14:textId="61943B60" w:rsidR="00692BDF" w:rsidRPr="003C520C" w:rsidRDefault="00692BDF" w:rsidP="00692BDF">
      <w:pPr>
        <w:ind w:left="360"/>
        <w:rPr>
          <w:rFonts w:cs="Times New Roman"/>
        </w:rPr>
      </w:pPr>
      <w:r w:rsidRPr="003C520C">
        <w:rPr>
          <w:rFonts w:cs="Times New Roman"/>
        </w:rPr>
        <w:t xml:space="preserve">* – препарати інсекто-фунгіцидної дії. </w:t>
      </w:r>
    </w:p>
    <w:p w14:paraId="052716DF" w14:textId="77777777" w:rsidR="00006184" w:rsidRPr="003C520C" w:rsidRDefault="00006184" w:rsidP="00692BDF">
      <w:pPr>
        <w:ind w:left="360"/>
        <w:rPr>
          <w:rFonts w:cs="Times New Roman"/>
        </w:rPr>
      </w:pPr>
    </w:p>
    <w:p w14:paraId="62D3D86F" w14:textId="1A758F08" w:rsidR="00692BDF" w:rsidRPr="003C520C" w:rsidRDefault="00692BDF" w:rsidP="00006184">
      <w:pPr>
        <w:spacing w:after="120"/>
        <w:jc w:val="center"/>
        <w:rPr>
          <w:rFonts w:eastAsia="Times New Roman" w:cs="Times New Roman"/>
          <w:b/>
          <w:bCs/>
          <w:sz w:val="28"/>
          <w:szCs w:val="28"/>
          <w:lang w:eastAsia="ru-RU"/>
        </w:rPr>
      </w:pPr>
      <w:r w:rsidRPr="003C520C">
        <w:rPr>
          <w:rFonts w:eastAsia="Times New Roman" w:cs="Times New Roman"/>
          <w:b/>
          <w:bCs/>
          <w:sz w:val="28"/>
          <w:szCs w:val="28"/>
          <w:lang w:eastAsia="ru-RU"/>
        </w:rPr>
        <w:t>Таблиця  8. Норми витрат та спектр дії біологічних інсектицидів в період вегетації  пшениці озимої</w:t>
      </w:r>
    </w:p>
    <w:tbl>
      <w:tblPr>
        <w:tblW w:w="96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379"/>
        <w:gridCol w:w="540"/>
        <w:gridCol w:w="720"/>
        <w:gridCol w:w="720"/>
        <w:gridCol w:w="540"/>
        <w:gridCol w:w="407"/>
        <w:gridCol w:w="709"/>
        <w:gridCol w:w="709"/>
        <w:gridCol w:w="567"/>
        <w:gridCol w:w="708"/>
        <w:gridCol w:w="567"/>
      </w:tblGrid>
      <w:tr w:rsidR="00692BDF" w:rsidRPr="003C520C" w14:paraId="42A63472" w14:textId="77777777" w:rsidTr="00665274">
        <w:trPr>
          <w:cantSplit/>
          <w:trHeight w:val="1428"/>
        </w:trPr>
        <w:tc>
          <w:tcPr>
            <w:tcW w:w="2127" w:type="dxa"/>
            <w:tcBorders>
              <w:top w:val="single" w:sz="4" w:space="0" w:color="auto"/>
              <w:left w:val="single" w:sz="4" w:space="0" w:color="auto"/>
              <w:bottom w:val="single" w:sz="4" w:space="0" w:color="auto"/>
              <w:right w:val="single" w:sz="4" w:space="0" w:color="auto"/>
            </w:tcBorders>
            <w:vAlign w:val="center"/>
          </w:tcPr>
          <w:p w14:paraId="742308FE" w14:textId="77777777" w:rsidR="00692BDF" w:rsidRPr="003C520C" w:rsidRDefault="00692BDF" w:rsidP="00665274">
            <w:pPr>
              <w:jc w:val="center"/>
              <w:rPr>
                <w:rFonts w:cs="Times New Roman"/>
              </w:rPr>
            </w:pPr>
            <w:r w:rsidRPr="003C520C">
              <w:rPr>
                <w:rFonts w:cs="Times New Roman"/>
              </w:rPr>
              <w:t>Препарат</w:t>
            </w:r>
          </w:p>
          <w:p w14:paraId="7F1CDCF9" w14:textId="77777777" w:rsidR="00692BDF" w:rsidRPr="003C520C" w:rsidRDefault="00692BDF" w:rsidP="00665274">
            <w:pPr>
              <w:jc w:val="center"/>
              <w:rPr>
                <w:rFonts w:cs="Times New Roman"/>
              </w:rPr>
            </w:pPr>
          </w:p>
        </w:tc>
        <w:tc>
          <w:tcPr>
            <w:tcW w:w="1379" w:type="dxa"/>
            <w:tcBorders>
              <w:top w:val="single" w:sz="4" w:space="0" w:color="auto"/>
              <w:left w:val="single" w:sz="4" w:space="0" w:color="auto"/>
              <w:bottom w:val="single" w:sz="4" w:space="0" w:color="auto"/>
              <w:right w:val="single" w:sz="4" w:space="0" w:color="auto"/>
            </w:tcBorders>
            <w:textDirection w:val="btLr"/>
          </w:tcPr>
          <w:p w14:paraId="11564175" w14:textId="77777777" w:rsidR="00692BDF" w:rsidRPr="003C520C" w:rsidRDefault="00692BDF" w:rsidP="00665274">
            <w:pPr>
              <w:ind w:left="113" w:right="113"/>
              <w:rPr>
                <w:rFonts w:cs="Times New Roman"/>
              </w:rPr>
            </w:pPr>
            <w:r w:rsidRPr="003C520C">
              <w:rPr>
                <w:rFonts w:cs="Times New Roman"/>
              </w:rPr>
              <w:t>Норма  витрати препарату, л, кг/га</w:t>
            </w:r>
          </w:p>
          <w:p w14:paraId="3519E8DE" w14:textId="77777777" w:rsidR="00692BDF" w:rsidRPr="003C520C" w:rsidRDefault="00692BDF" w:rsidP="00665274">
            <w:pPr>
              <w:ind w:left="113" w:right="113"/>
              <w:rPr>
                <w:rFonts w:cs="Times New Roman"/>
              </w:rPr>
            </w:pPr>
          </w:p>
        </w:tc>
        <w:tc>
          <w:tcPr>
            <w:tcW w:w="540" w:type="dxa"/>
            <w:tcBorders>
              <w:top w:val="single" w:sz="4" w:space="0" w:color="auto"/>
              <w:left w:val="single" w:sz="4" w:space="0" w:color="auto"/>
              <w:bottom w:val="single" w:sz="4" w:space="0" w:color="auto"/>
              <w:right w:val="single" w:sz="4" w:space="0" w:color="auto"/>
            </w:tcBorders>
            <w:textDirection w:val="btLr"/>
          </w:tcPr>
          <w:p w14:paraId="3E074B70" w14:textId="77777777" w:rsidR="00692BDF" w:rsidRPr="003C520C" w:rsidRDefault="00692BDF" w:rsidP="00665274">
            <w:pPr>
              <w:ind w:left="113" w:right="113"/>
              <w:rPr>
                <w:rFonts w:cs="Times New Roman"/>
              </w:rPr>
            </w:pPr>
            <w:r w:rsidRPr="003C520C">
              <w:rPr>
                <w:rFonts w:cs="Times New Roman"/>
              </w:rPr>
              <w:t xml:space="preserve">Блішки </w:t>
            </w:r>
          </w:p>
        </w:tc>
        <w:tc>
          <w:tcPr>
            <w:tcW w:w="720" w:type="dxa"/>
            <w:tcBorders>
              <w:top w:val="single" w:sz="4" w:space="0" w:color="auto"/>
              <w:left w:val="single" w:sz="4" w:space="0" w:color="auto"/>
              <w:bottom w:val="single" w:sz="4" w:space="0" w:color="auto"/>
              <w:right w:val="single" w:sz="4" w:space="0" w:color="auto"/>
            </w:tcBorders>
            <w:textDirection w:val="btLr"/>
          </w:tcPr>
          <w:p w14:paraId="38E5E9C5" w14:textId="77777777" w:rsidR="00692BDF" w:rsidRPr="003C520C" w:rsidRDefault="00692BDF" w:rsidP="00665274">
            <w:pPr>
              <w:ind w:left="57" w:right="57"/>
              <w:rPr>
                <w:rFonts w:cs="Times New Roman"/>
              </w:rPr>
            </w:pPr>
            <w:r w:rsidRPr="003C520C">
              <w:rPr>
                <w:rFonts w:cs="Times New Roman"/>
              </w:rPr>
              <w:t>Злакові мухи</w:t>
            </w:r>
          </w:p>
          <w:p w14:paraId="6745FB7D" w14:textId="77777777" w:rsidR="00692BDF" w:rsidRPr="003C520C" w:rsidRDefault="00692BDF" w:rsidP="00665274">
            <w:pPr>
              <w:ind w:left="57" w:right="57"/>
              <w:rPr>
                <w:rFonts w:cs="Times New Roman"/>
              </w:rPr>
            </w:pPr>
          </w:p>
        </w:tc>
        <w:tc>
          <w:tcPr>
            <w:tcW w:w="720" w:type="dxa"/>
            <w:tcBorders>
              <w:top w:val="single" w:sz="4" w:space="0" w:color="auto"/>
              <w:left w:val="single" w:sz="4" w:space="0" w:color="auto"/>
              <w:bottom w:val="single" w:sz="4" w:space="0" w:color="auto"/>
              <w:right w:val="single" w:sz="4" w:space="0" w:color="auto"/>
            </w:tcBorders>
            <w:textDirection w:val="btLr"/>
          </w:tcPr>
          <w:p w14:paraId="02CDCAD9" w14:textId="77777777" w:rsidR="00692BDF" w:rsidRPr="003C520C" w:rsidRDefault="00692BDF" w:rsidP="00665274">
            <w:pPr>
              <w:ind w:left="57" w:right="57"/>
              <w:rPr>
                <w:rFonts w:cs="Times New Roman"/>
              </w:rPr>
            </w:pPr>
            <w:r w:rsidRPr="003C520C">
              <w:rPr>
                <w:rFonts w:cs="Times New Roman"/>
              </w:rPr>
              <w:t>Хліб</w:t>
            </w:r>
            <w:r w:rsidRPr="003C520C">
              <w:rPr>
                <w:rFonts w:cs="Times New Roman"/>
              </w:rPr>
              <w:softHyphen/>
              <w:t>ний турун</w:t>
            </w:r>
          </w:p>
          <w:p w14:paraId="2BEB918B" w14:textId="77777777" w:rsidR="00692BDF" w:rsidRPr="003C520C" w:rsidRDefault="00692BDF" w:rsidP="00665274">
            <w:pPr>
              <w:ind w:left="57" w:right="57"/>
              <w:rPr>
                <w:rFonts w:cs="Times New Roman"/>
              </w:rPr>
            </w:pPr>
          </w:p>
        </w:tc>
        <w:tc>
          <w:tcPr>
            <w:tcW w:w="540" w:type="dxa"/>
            <w:tcBorders>
              <w:top w:val="single" w:sz="4" w:space="0" w:color="auto"/>
              <w:left w:val="single" w:sz="4" w:space="0" w:color="auto"/>
              <w:bottom w:val="single" w:sz="4" w:space="0" w:color="auto"/>
              <w:right w:val="single" w:sz="4" w:space="0" w:color="auto"/>
            </w:tcBorders>
            <w:textDirection w:val="btLr"/>
          </w:tcPr>
          <w:p w14:paraId="073B4982" w14:textId="77777777" w:rsidR="00692BDF" w:rsidRPr="003C520C" w:rsidRDefault="00692BDF" w:rsidP="00665274">
            <w:pPr>
              <w:ind w:left="57" w:right="57"/>
              <w:rPr>
                <w:rFonts w:cs="Times New Roman"/>
              </w:rPr>
            </w:pPr>
            <w:r w:rsidRPr="003C520C">
              <w:rPr>
                <w:rFonts w:cs="Times New Roman"/>
              </w:rPr>
              <w:t>Попе</w:t>
            </w:r>
            <w:r w:rsidRPr="003C520C">
              <w:rPr>
                <w:rFonts w:cs="Times New Roman"/>
              </w:rPr>
              <w:softHyphen/>
              <w:t>лиці</w:t>
            </w:r>
          </w:p>
          <w:p w14:paraId="087FB9B3" w14:textId="77777777" w:rsidR="00692BDF" w:rsidRPr="003C520C" w:rsidRDefault="00692BDF" w:rsidP="00665274">
            <w:pPr>
              <w:ind w:left="57" w:right="57"/>
              <w:rPr>
                <w:rFonts w:cs="Times New Roman"/>
              </w:rPr>
            </w:pPr>
          </w:p>
        </w:tc>
        <w:tc>
          <w:tcPr>
            <w:tcW w:w="407" w:type="dxa"/>
            <w:tcBorders>
              <w:top w:val="single" w:sz="4" w:space="0" w:color="auto"/>
              <w:left w:val="single" w:sz="4" w:space="0" w:color="auto"/>
              <w:bottom w:val="single" w:sz="4" w:space="0" w:color="auto"/>
              <w:right w:val="single" w:sz="4" w:space="0" w:color="auto"/>
            </w:tcBorders>
            <w:textDirection w:val="btLr"/>
          </w:tcPr>
          <w:p w14:paraId="2703C7B8" w14:textId="77777777" w:rsidR="00692BDF" w:rsidRPr="003C520C" w:rsidRDefault="00692BDF" w:rsidP="00665274">
            <w:pPr>
              <w:ind w:left="57" w:right="57"/>
              <w:rPr>
                <w:rFonts w:cs="Times New Roman"/>
              </w:rPr>
            </w:pPr>
            <w:r w:rsidRPr="003C520C">
              <w:rPr>
                <w:rFonts w:cs="Times New Roman"/>
              </w:rPr>
              <w:t>Цика</w:t>
            </w:r>
            <w:r w:rsidRPr="003C520C">
              <w:rPr>
                <w:rFonts w:cs="Times New Roman"/>
              </w:rPr>
              <w:softHyphen/>
              <w:t>ди</w:t>
            </w:r>
          </w:p>
          <w:p w14:paraId="5711A074" w14:textId="77777777" w:rsidR="00692BDF" w:rsidRPr="003C520C" w:rsidRDefault="00692BDF" w:rsidP="00665274">
            <w:pPr>
              <w:ind w:left="57" w:right="57"/>
              <w:rPr>
                <w:rFonts w:cs="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14:paraId="5A456E56" w14:textId="77777777" w:rsidR="00692BDF" w:rsidRPr="003C520C" w:rsidRDefault="00692BDF" w:rsidP="00665274">
            <w:pPr>
              <w:ind w:left="57" w:right="57"/>
              <w:rPr>
                <w:rFonts w:cs="Times New Roman"/>
              </w:rPr>
            </w:pPr>
            <w:r w:rsidRPr="003C520C">
              <w:rPr>
                <w:rFonts w:cs="Times New Roman"/>
              </w:rPr>
              <w:t>Підгри</w:t>
            </w:r>
            <w:r w:rsidRPr="003C520C">
              <w:rPr>
                <w:rFonts w:cs="Times New Roman"/>
              </w:rPr>
              <w:softHyphen/>
              <w:t>заючі совки</w:t>
            </w:r>
          </w:p>
          <w:p w14:paraId="34A6BE2C" w14:textId="77777777" w:rsidR="00692BDF" w:rsidRPr="003C520C" w:rsidRDefault="00692BDF" w:rsidP="00665274">
            <w:pPr>
              <w:ind w:left="57" w:right="57"/>
              <w:rPr>
                <w:rFonts w:cs="Times New Roman"/>
              </w:rPr>
            </w:pPr>
          </w:p>
        </w:tc>
        <w:tc>
          <w:tcPr>
            <w:tcW w:w="709" w:type="dxa"/>
            <w:tcBorders>
              <w:top w:val="single" w:sz="4" w:space="0" w:color="auto"/>
              <w:left w:val="single" w:sz="4" w:space="0" w:color="auto"/>
              <w:bottom w:val="single" w:sz="4" w:space="0" w:color="auto"/>
              <w:right w:val="single" w:sz="4" w:space="0" w:color="auto"/>
            </w:tcBorders>
            <w:textDirection w:val="btLr"/>
          </w:tcPr>
          <w:p w14:paraId="7BDA6B28" w14:textId="77777777" w:rsidR="00692BDF" w:rsidRPr="003C520C" w:rsidRDefault="00692BDF" w:rsidP="00665274">
            <w:pPr>
              <w:ind w:left="57" w:right="57"/>
              <w:rPr>
                <w:rFonts w:cs="Times New Roman"/>
              </w:rPr>
            </w:pPr>
            <w:r w:rsidRPr="003C520C">
              <w:rPr>
                <w:rFonts w:cs="Times New Roman"/>
              </w:rPr>
              <w:t>Хлібні клопи</w:t>
            </w:r>
          </w:p>
          <w:p w14:paraId="054DE12F" w14:textId="77777777" w:rsidR="00692BDF" w:rsidRPr="003C520C" w:rsidRDefault="00692BDF" w:rsidP="00665274">
            <w:pPr>
              <w:ind w:left="57" w:right="57"/>
              <w:rPr>
                <w:rFonts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tcPr>
          <w:p w14:paraId="17C48119" w14:textId="77777777" w:rsidR="00692BDF" w:rsidRPr="003C520C" w:rsidRDefault="00692BDF" w:rsidP="00665274">
            <w:pPr>
              <w:ind w:left="57" w:right="57"/>
              <w:rPr>
                <w:rFonts w:cs="Times New Roman"/>
              </w:rPr>
            </w:pPr>
            <w:r w:rsidRPr="003C520C">
              <w:rPr>
                <w:rFonts w:cs="Times New Roman"/>
              </w:rPr>
              <w:t>П'я</w:t>
            </w:r>
            <w:r w:rsidRPr="003C520C">
              <w:rPr>
                <w:rFonts w:cs="Times New Roman"/>
              </w:rPr>
              <w:softHyphen/>
              <w:t>виця</w:t>
            </w:r>
          </w:p>
          <w:p w14:paraId="68995852" w14:textId="77777777" w:rsidR="00692BDF" w:rsidRPr="003C520C" w:rsidRDefault="00692BDF" w:rsidP="00665274">
            <w:pPr>
              <w:ind w:left="57" w:right="57"/>
              <w:rPr>
                <w:rFonts w:cs="Times New Roman"/>
              </w:rPr>
            </w:pPr>
          </w:p>
        </w:tc>
        <w:tc>
          <w:tcPr>
            <w:tcW w:w="708" w:type="dxa"/>
            <w:tcBorders>
              <w:top w:val="single" w:sz="4" w:space="0" w:color="auto"/>
              <w:left w:val="single" w:sz="4" w:space="0" w:color="auto"/>
              <w:bottom w:val="single" w:sz="4" w:space="0" w:color="auto"/>
              <w:right w:val="single" w:sz="4" w:space="0" w:color="auto"/>
            </w:tcBorders>
            <w:textDirection w:val="btLr"/>
          </w:tcPr>
          <w:p w14:paraId="5DDE437D" w14:textId="77777777" w:rsidR="00692BDF" w:rsidRPr="003C520C" w:rsidRDefault="00692BDF" w:rsidP="00665274">
            <w:pPr>
              <w:ind w:left="57" w:right="57"/>
              <w:rPr>
                <w:rFonts w:cs="Times New Roman"/>
              </w:rPr>
            </w:pPr>
            <w:r w:rsidRPr="003C520C">
              <w:rPr>
                <w:rFonts w:cs="Times New Roman"/>
              </w:rPr>
              <w:t>Пше</w:t>
            </w:r>
            <w:r w:rsidRPr="003C520C">
              <w:rPr>
                <w:rFonts w:cs="Times New Roman"/>
              </w:rPr>
              <w:softHyphen/>
              <w:t>нич</w:t>
            </w:r>
            <w:r w:rsidRPr="003C520C">
              <w:rPr>
                <w:rFonts w:cs="Times New Roman"/>
              </w:rPr>
              <w:softHyphen/>
              <w:t>ний трипс</w:t>
            </w:r>
          </w:p>
          <w:p w14:paraId="32CFFC5C" w14:textId="77777777" w:rsidR="00692BDF" w:rsidRPr="003C520C" w:rsidRDefault="00692BDF" w:rsidP="00665274">
            <w:pPr>
              <w:ind w:left="57" w:right="57"/>
              <w:rPr>
                <w:rFonts w:cs="Times New Roman"/>
              </w:rPr>
            </w:pPr>
          </w:p>
        </w:tc>
        <w:tc>
          <w:tcPr>
            <w:tcW w:w="567" w:type="dxa"/>
            <w:tcBorders>
              <w:top w:val="single" w:sz="4" w:space="0" w:color="auto"/>
              <w:left w:val="single" w:sz="4" w:space="0" w:color="auto"/>
              <w:bottom w:val="single" w:sz="4" w:space="0" w:color="auto"/>
              <w:right w:val="single" w:sz="4" w:space="0" w:color="auto"/>
            </w:tcBorders>
            <w:textDirection w:val="btLr"/>
          </w:tcPr>
          <w:p w14:paraId="7011291D" w14:textId="77777777" w:rsidR="00692BDF" w:rsidRPr="003C520C" w:rsidRDefault="00692BDF" w:rsidP="00665274">
            <w:pPr>
              <w:ind w:left="57" w:right="57"/>
              <w:rPr>
                <w:rFonts w:cs="Times New Roman"/>
              </w:rPr>
            </w:pPr>
            <w:r w:rsidRPr="003C520C">
              <w:rPr>
                <w:rFonts w:cs="Times New Roman"/>
              </w:rPr>
              <w:t>Хлібні жуки</w:t>
            </w:r>
          </w:p>
          <w:p w14:paraId="5D63399D" w14:textId="77777777" w:rsidR="00692BDF" w:rsidRPr="003C520C" w:rsidRDefault="00692BDF" w:rsidP="00665274">
            <w:pPr>
              <w:ind w:left="57" w:right="57"/>
              <w:rPr>
                <w:rFonts w:cs="Times New Roman"/>
              </w:rPr>
            </w:pPr>
          </w:p>
        </w:tc>
      </w:tr>
      <w:tr w:rsidR="00692BDF" w:rsidRPr="003C520C" w14:paraId="2A7AC83B" w14:textId="77777777" w:rsidTr="00665274">
        <w:trPr>
          <w:trHeight w:val="381"/>
        </w:trPr>
        <w:tc>
          <w:tcPr>
            <w:tcW w:w="2127" w:type="dxa"/>
            <w:tcBorders>
              <w:top w:val="single" w:sz="4" w:space="0" w:color="auto"/>
              <w:left w:val="single" w:sz="4" w:space="0" w:color="auto"/>
              <w:bottom w:val="single" w:sz="4" w:space="0" w:color="auto"/>
              <w:right w:val="single" w:sz="4" w:space="0" w:color="auto"/>
            </w:tcBorders>
          </w:tcPr>
          <w:p w14:paraId="7D36CF47" w14:textId="77777777" w:rsidR="00692BDF" w:rsidRPr="003C520C" w:rsidRDefault="00692BDF" w:rsidP="00665274">
            <w:pPr>
              <w:rPr>
                <w:rFonts w:cs="Times New Roman"/>
              </w:rPr>
            </w:pPr>
            <w:r w:rsidRPr="003C520C">
              <w:rPr>
                <w:rFonts w:cs="Times New Roman"/>
              </w:rPr>
              <w:t>АгріІнсекта, р.</w:t>
            </w:r>
          </w:p>
        </w:tc>
        <w:tc>
          <w:tcPr>
            <w:tcW w:w="1379" w:type="dxa"/>
            <w:tcBorders>
              <w:top w:val="single" w:sz="4" w:space="0" w:color="auto"/>
              <w:left w:val="single" w:sz="4" w:space="0" w:color="auto"/>
              <w:bottom w:val="single" w:sz="4" w:space="0" w:color="auto"/>
              <w:right w:val="single" w:sz="4" w:space="0" w:color="auto"/>
            </w:tcBorders>
          </w:tcPr>
          <w:p w14:paraId="3ABADD24" w14:textId="77777777" w:rsidR="00692BDF" w:rsidRPr="003C520C" w:rsidRDefault="00692BDF" w:rsidP="00665274">
            <w:pPr>
              <w:jc w:val="center"/>
              <w:rPr>
                <w:rFonts w:cs="Times New Roman"/>
              </w:rPr>
            </w:pPr>
            <w:r w:rsidRPr="003C520C">
              <w:rPr>
                <w:rFonts w:cs="Times New Roman"/>
              </w:rPr>
              <w:t>0,5–3</w:t>
            </w:r>
          </w:p>
        </w:tc>
        <w:tc>
          <w:tcPr>
            <w:tcW w:w="540" w:type="dxa"/>
            <w:tcBorders>
              <w:top w:val="single" w:sz="4" w:space="0" w:color="auto"/>
              <w:left w:val="single" w:sz="4" w:space="0" w:color="auto"/>
              <w:bottom w:val="single" w:sz="4" w:space="0" w:color="auto"/>
              <w:right w:val="single" w:sz="4" w:space="0" w:color="auto"/>
            </w:tcBorders>
            <w:vAlign w:val="center"/>
          </w:tcPr>
          <w:p w14:paraId="2DC27BC8"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91368FF"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8AFC11A" w14:textId="77777777" w:rsidR="00692BDF" w:rsidRPr="003C520C" w:rsidRDefault="00692BDF" w:rsidP="00665274">
            <w:pPr>
              <w:jc w:val="center"/>
              <w:rPr>
                <w:rFonts w:cs="Times New Roman"/>
              </w:rPr>
            </w:pPr>
            <w:r w:rsidRPr="003C520C">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98FBA58" w14:textId="77777777" w:rsidR="00692BDF" w:rsidRPr="003C520C" w:rsidRDefault="00692BDF" w:rsidP="00665274">
            <w:pPr>
              <w:jc w:val="center"/>
              <w:rPr>
                <w:rFonts w:cs="Times New Roman"/>
              </w:rPr>
            </w:pPr>
            <w:r w:rsidRPr="003C520C">
              <w:rPr>
                <w:rFonts w:cs="Times New Roman"/>
              </w:rPr>
              <w:t>+</w:t>
            </w:r>
          </w:p>
        </w:tc>
        <w:tc>
          <w:tcPr>
            <w:tcW w:w="407" w:type="dxa"/>
            <w:tcBorders>
              <w:top w:val="single" w:sz="4" w:space="0" w:color="auto"/>
              <w:left w:val="single" w:sz="4" w:space="0" w:color="auto"/>
              <w:bottom w:val="single" w:sz="4" w:space="0" w:color="auto"/>
              <w:right w:val="single" w:sz="4" w:space="0" w:color="auto"/>
            </w:tcBorders>
            <w:vAlign w:val="center"/>
          </w:tcPr>
          <w:p w14:paraId="09EC88C8"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524806B8" w14:textId="77777777" w:rsidR="00692BDF" w:rsidRPr="003C520C" w:rsidRDefault="00692BDF" w:rsidP="00665274">
            <w:pPr>
              <w:jc w:val="center"/>
              <w:rPr>
                <w:rFonts w:cs="Times New Roman"/>
              </w:rPr>
            </w:pPr>
            <w:r w:rsidRPr="003C520C">
              <w:rPr>
                <w:rFonts w:cs="Times New Roman"/>
              </w:rPr>
              <w:t>–</w:t>
            </w:r>
          </w:p>
        </w:tc>
        <w:tc>
          <w:tcPr>
            <w:tcW w:w="709" w:type="dxa"/>
            <w:tcBorders>
              <w:top w:val="nil"/>
              <w:left w:val="single" w:sz="4" w:space="0" w:color="auto"/>
              <w:bottom w:val="single" w:sz="4" w:space="0" w:color="auto"/>
              <w:right w:val="single" w:sz="4" w:space="0" w:color="auto"/>
            </w:tcBorders>
            <w:vAlign w:val="center"/>
          </w:tcPr>
          <w:p w14:paraId="3036A52D"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3B6B6B24"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22FA1BF9"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00FD567" w14:textId="77777777" w:rsidR="00692BDF" w:rsidRPr="003C520C" w:rsidRDefault="00692BDF" w:rsidP="00665274">
            <w:pPr>
              <w:jc w:val="center"/>
              <w:rPr>
                <w:rFonts w:cs="Times New Roman"/>
              </w:rPr>
            </w:pPr>
            <w:r w:rsidRPr="003C520C">
              <w:rPr>
                <w:rFonts w:cs="Times New Roman"/>
              </w:rPr>
              <w:t>–</w:t>
            </w:r>
          </w:p>
        </w:tc>
      </w:tr>
      <w:tr w:rsidR="00692BDF" w:rsidRPr="003C520C" w14:paraId="4C23DAD7" w14:textId="77777777" w:rsidTr="00665274">
        <w:tc>
          <w:tcPr>
            <w:tcW w:w="2127" w:type="dxa"/>
            <w:tcBorders>
              <w:top w:val="single" w:sz="4" w:space="0" w:color="auto"/>
              <w:left w:val="single" w:sz="4" w:space="0" w:color="auto"/>
              <w:bottom w:val="single" w:sz="4" w:space="0" w:color="auto"/>
              <w:right w:val="single" w:sz="4" w:space="0" w:color="auto"/>
            </w:tcBorders>
            <w:vAlign w:val="center"/>
          </w:tcPr>
          <w:p w14:paraId="436043FE" w14:textId="77777777" w:rsidR="00692BDF" w:rsidRPr="003C520C" w:rsidRDefault="00692BDF" w:rsidP="00665274">
            <w:pPr>
              <w:rPr>
                <w:rFonts w:cs="Times New Roman"/>
              </w:rPr>
            </w:pPr>
            <w:r w:rsidRPr="003C520C">
              <w:rPr>
                <w:rFonts w:cs="Times New Roman"/>
              </w:rPr>
              <w:t>МЕТАВАЙТ (METAWHITE),р.</w:t>
            </w:r>
          </w:p>
        </w:tc>
        <w:tc>
          <w:tcPr>
            <w:tcW w:w="1379" w:type="dxa"/>
            <w:tcBorders>
              <w:top w:val="single" w:sz="4" w:space="0" w:color="auto"/>
              <w:left w:val="single" w:sz="4" w:space="0" w:color="auto"/>
              <w:bottom w:val="single" w:sz="4" w:space="0" w:color="auto"/>
              <w:right w:val="single" w:sz="4" w:space="0" w:color="auto"/>
            </w:tcBorders>
            <w:vAlign w:val="center"/>
          </w:tcPr>
          <w:p w14:paraId="5F1D48D4" w14:textId="77777777" w:rsidR="00692BDF" w:rsidRPr="003C520C" w:rsidRDefault="00692BDF" w:rsidP="00665274">
            <w:pPr>
              <w:jc w:val="center"/>
              <w:rPr>
                <w:rFonts w:cs="Times New Roman"/>
              </w:rPr>
            </w:pPr>
            <w:r w:rsidRPr="003C520C">
              <w:rPr>
                <w:rFonts w:cs="Times New Roman"/>
              </w:rPr>
              <w:t>2,0– 6,0</w:t>
            </w:r>
          </w:p>
        </w:tc>
        <w:tc>
          <w:tcPr>
            <w:tcW w:w="540" w:type="dxa"/>
            <w:tcBorders>
              <w:top w:val="single" w:sz="4" w:space="0" w:color="auto"/>
              <w:left w:val="single" w:sz="4" w:space="0" w:color="auto"/>
              <w:bottom w:val="single" w:sz="4" w:space="0" w:color="auto"/>
              <w:right w:val="single" w:sz="4" w:space="0" w:color="auto"/>
            </w:tcBorders>
            <w:vAlign w:val="center"/>
          </w:tcPr>
          <w:p w14:paraId="017FD9E4"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0D6B062"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7396E0D" w14:textId="77777777" w:rsidR="00692BDF" w:rsidRPr="003C520C" w:rsidRDefault="00692BDF" w:rsidP="00665274">
            <w:pPr>
              <w:jc w:val="center"/>
              <w:rPr>
                <w:rFonts w:cs="Times New Roman"/>
              </w:rPr>
            </w:pPr>
            <w:r w:rsidRPr="003C520C">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13FD4E2" w14:textId="77777777" w:rsidR="00692BDF" w:rsidRPr="003C520C" w:rsidRDefault="00692BDF" w:rsidP="00665274">
            <w:pPr>
              <w:jc w:val="center"/>
              <w:rPr>
                <w:rFonts w:cs="Times New Roman"/>
              </w:rPr>
            </w:pPr>
            <w:r w:rsidRPr="003C520C">
              <w:rPr>
                <w:rFonts w:cs="Times New Roman"/>
              </w:rPr>
              <w:t>–</w:t>
            </w:r>
          </w:p>
        </w:tc>
        <w:tc>
          <w:tcPr>
            <w:tcW w:w="407" w:type="dxa"/>
            <w:tcBorders>
              <w:top w:val="single" w:sz="4" w:space="0" w:color="auto"/>
              <w:left w:val="single" w:sz="4" w:space="0" w:color="auto"/>
              <w:bottom w:val="single" w:sz="4" w:space="0" w:color="auto"/>
              <w:right w:val="single" w:sz="4" w:space="0" w:color="auto"/>
            </w:tcBorders>
            <w:vAlign w:val="center"/>
          </w:tcPr>
          <w:p w14:paraId="28D6B054"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4F375244" w14:textId="77777777" w:rsidR="00692BDF" w:rsidRPr="003C520C" w:rsidRDefault="00692BDF" w:rsidP="00665274">
            <w:pPr>
              <w:jc w:val="center"/>
              <w:rPr>
                <w:rFonts w:cs="Times New Roman"/>
              </w:rPr>
            </w:pPr>
            <w:r w:rsidRPr="003C520C">
              <w:rPr>
                <w:rFonts w:cs="Times New Roman"/>
              </w:rPr>
              <w:t>+</w:t>
            </w:r>
          </w:p>
        </w:tc>
        <w:tc>
          <w:tcPr>
            <w:tcW w:w="709" w:type="dxa"/>
            <w:tcBorders>
              <w:top w:val="nil"/>
              <w:left w:val="single" w:sz="4" w:space="0" w:color="auto"/>
              <w:bottom w:val="single" w:sz="4" w:space="0" w:color="auto"/>
              <w:right w:val="single" w:sz="4" w:space="0" w:color="auto"/>
            </w:tcBorders>
            <w:vAlign w:val="center"/>
          </w:tcPr>
          <w:p w14:paraId="185BED0C"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19A19FE2"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687F4F41"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7106C9E" w14:textId="77777777" w:rsidR="00692BDF" w:rsidRPr="003C520C" w:rsidRDefault="00692BDF" w:rsidP="00665274">
            <w:pPr>
              <w:jc w:val="center"/>
              <w:rPr>
                <w:rFonts w:cs="Times New Roman"/>
              </w:rPr>
            </w:pPr>
            <w:r w:rsidRPr="003C520C">
              <w:rPr>
                <w:rFonts w:cs="Times New Roman"/>
              </w:rPr>
              <w:t>–</w:t>
            </w:r>
          </w:p>
        </w:tc>
      </w:tr>
      <w:tr w:rsidR="00692BDF" w:rsidRPr="003C520C" w14:paraId="06D3FA8C" w14:textId="77777777" w:rsidTr="00665274">
        <w:trPr>
          <w:trHeight w:val="94"/>
        </w:trPr>
        <w:tc>
          <w:tcPr>
            <w:tcW w:w="2127" w:type="dxa"/>
            <w:tcBorders>
              <w:top w:val="single" w:sz="4" w:space="0" w:color="auto"/>
              <w:left w:val="single" w:sz="4" w:space="0" w:color="auto"/>
              <w:bottom w:val="single" w:sz="4" w:space="0" w:color="auto"/>
              <w:right w:val="single" w:sz="4" w:space="0" w:color="auto"/>
            </w:tcBorders>
          </w:tcPr>
          <w:p w14:paraId="168F443F" w14:textId="77777777" w:rsidR="00692BDF" w:rsidRPr="003C520C" w:rsidRDefault="00692BDF" w:rsidP="00665274">
            <w:pPr>
              <w:rPr>
                <w:rFonts w:cs="Times New Roman"/>
              </w:rPr>
            </w:pPr>
            <w:r w:rsidRPr="003C520C">
              <w:rPr>
                <w:rFonts w:cs="Times New Roman"/>
              </w:rPr>
              <w:t>Колорадоцид, з.п.</w:t>
            </w:r>
          </w:p>
        </w:tc>
        <w:tc>
          <w:tcPr>
            <w:tcW w:w="1379" w:type="dxa"/>
            <w:tcBorders>
              <w:top w:val="single" w:sz="4" w:space="0" w:color="auto"/>
              <w:left w:val="single" w:sz="4" w:space="0" w:color="auto"/>
              <w:bottom w:val="single" w:sz="4" w:space="0" w:color="auto"/>
              <w:right w:val="single" w:sz="4" w:space="0" w:color="auto"/>
            </w:tcBorders>
          </w:tcPr>
          <w:p w14:paraId="1139EC12" w14:textId="77777777" w:rsidR="00692BDF" w:rsidRPr="003C520C" w:rsidRDefault="00692BDF" w:rsidP="00665274">
            <w:pPr>
              <w:jc w:val="center"/>
              <w:rPr>
                <w:rFonts w:cs="Times New Roman"/>
              </w:rPr>
            </w:pPr>
            <w:r w:rsidRPr="003C520C">
              <w:rPr>
                <w:rFonts w:cs="Times New Roman"/>
              </w:rPr>
              <w:t>5</w:t>
            </w:r>
          </w:p>
        </w:tc>
        <w:tc>
          <w:tcPr>
            <w:tcW w:w="540" w:type="dxa"/>
            <w:tcBorders>
              <w:top w:val="single" w:sz="4" w:space="0" w:color="auto"/>
              <w:left w:val="single" w:sz="4" w:space="0" w:color="auto"/>
              <w:bottom w:val="single" w:sz="4" w:space="0" w:color="auto"/>
              <w:right w:val="single" w:sz="4" w:space="0" w:color="auto"/>
            </w:tcBorders>
            <w:vAlign w:val="center"/>
          </w:tcPr>
          <w:p w14:paraId="76223771"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9B5E024"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716482BE" w14:textId="77777777" w:rsidR="00692BDF" w:rsidRPr="003C520C" w:rsidRDefault="00692BDF" w:rsidP="00665274">
            <w:pPr>
              <w:jc w:val="center"/>
              <w:rPr>
                <w:rFonts w:cs="Times New Roman"/>
              </w:rPr>
            </w:pPr>
            <w:r w:rsidRPr="003C520C">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7F89FAC" w14:textId="77777777" w:rsidR="00692BDF" w:rsidRPr="003C520C" w:rsidRDefault="00692BDF" w:rsidP="00665274">
            <w:pPr>
              <w:jc w:val="center"/>
              <w:rPr>
                <w:rFonts w:cs="Times New Roman"/>
              </w:rPr>
            </w:pPr>
            <w:r w:rsidRPr="003C520C">
              <w:rPr>
                <w:rFonts w:cs="Times New Roman"/>
              </w:rPr>
              <w:t>–</w:t>
            </w:r>
          </w:p>
        </w:tc>
        <w:tc>
          <w:tcPr>
            <w:tcW w:w="407" w:type="dxa"/>
            <w:tcBorders>
              <w:top w:val="single" w:sz="4" w:space="0" w:color="auto"/>
              <w:left w:val="single" w:sz="4" w:space="0" w:color="auto"/>
              <w:bottom w:val="single" w:sz="4" w:space="0" w:color="auto"/>
              <w:right w:val="single" w:sz="4" w:space="0" w:color="auto"/>
            </w:tcBorders>
            <w:vAlign w:val="center"/>
          </w:tcPr>
          <w:p w14:paraId="58124BA5"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50ECE1B1" w14:textId="77777777" w:rsidR="00692BDF" w:rsidRPr="003C520C" w:rsidRDefault="00692BDF" w:rsidP="00665274">
            <w:pPr>
              <w:jc w:val="center"/>
              <w:rPr>
                <w:rFonts w:cs="Times New Roman"/>
              </w:rPr>
            </w:pPr>
            <w:r w:rsidRPr="003C520C">
              <w:rPr>
                <w:rFonts w:cs="Times New Roman"/>
              </w:rPr>
              <w:t>–</w:t>
            </w:r>
          </w:p>
        </w:tc>
        <w:tc>
          <w:tcPr>
            <w:tcW w:w="709" w:type="dxa"/>
            <w:tcBorders>
              <w:top w:val="nil"/>
              <w:left w:val="single" w:sz="4" w:space="0" w:color="auto"/>
              <w:bottom w:val="single" w:sz="4" w:space="0" w:color="auto"/>
              <w:right w:val="single" w:sz="4" w:space="0" w:color="auto"/>
            </w:tcBorders>
            <w:vAlign w:val="center"/>
          </w:tcPr>
          <w:p w14:paraId="2A9B1A98"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1B580426"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1AA3F1DC"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1E824669" w14:textId="77777777" w:rsidR="00692BDF" w:rsidRPr="003C520C" w:rsidRDefault="00692BDF" w:rsidP="00665274">
            <w:pPr>
              <w:jc w:val="center"/>
              <w:rPr>
                <w:rFonts w:cs="Times New Roman"/>
              </w:rPr>
            </w:pPr>
            <w:r w:rsidRPr="003C520C">
              <w:rPr>
                <w:rFonts w:cs="Times New Roman"/>
              </w:rPr>
              <w:t>–</w:t>
            </w:r>
          </w:p>
        </w:tc>
      </w:tr>
      <w:tr w:rsidR="00692BDF" w:rsidRPr="003C520C" w14:paraId="23A19195" w14:textId="77777777" w:rsidTr="00665274">
        <w:tc>
          <w:tcPr>
            <w:tcW w:w="2127" w:type="dxa"/>
            <w:tcBorders>
              <w:top w:val="single" w:sz="4" w:space="0" w:color="auto"/>
              <w:left w:val="single" w:sz="4" w:space="0" w:color="auto"/>
              <w:bottom w:val="single" w:sz="4" w:space="0" w:color="auto"/>
              <w:right w:val="single" w:sz="4" w:space="0" w:color="auto"/>
            </w:tcBorders>
          </w:tcPr>
          <w:p w14:paraId="0D3F7C84" w14:textId="77777777" w:rsidR="00692BDF" w:rsidRPr="003C520C" w:rsidRDefault="00692BDF" w:rsidP="00665274">
            <w:pPr>
              <w:rPr>
                <w:rFonts w:cs="Times New Roman"/>
              </w:rPr>
            </w:pPr>
            <w:r w:rsidRPr="003C520C">
              <w:rPr>
                <w:rFonts w:cs="Times New Roman"/>
              </w:rPr>
              <w:t xml:space="preserve">Лепідоцид, в.р. </w:t>
            </w:r>
          </w:p>
        </w:tc>
        <w:tc>
          <w:tcPr>
            <w:tcW w:w="1379" w:type="dxa"/>
            <w:tcBorders>
              <w:top w:val="single" w:sz="4" w:space="0" w:color="auto"/>
              <w:left w:val="single" w:sz="4" w:space="0" w:color="auto"/>
              <w:bottom w:val="single" w:sz="4" w:space="0" w:color="auto"/>
              <w:right w:val="single" w:sz="4" w:space="0" w:color="auto"/>
            </w:tcBorders>
          </w:tcPr>
          <w:p w14:paraId="57989B82" w14:textId="77777777" w:rsidR="00692BDF" w:rsidRPr="003C520C" w:rsidRDefault="00692BDF" w:rsidP="00665274">
            <w:pPr>
              <w:jc w:val="center"/>
              <w:rPr>
                <w:rFonts w:cs="Times New Roman"/>
              </w:rPr>
            </w:pPr>
            <w:r w:rsidRPr="003C520C">
              <w:rPr>
                <w:rFonts w:cs="Times New Roman"/>
              </w:rPr>
              <w:t>3-4</w:t>
            </w:r>
          </w:p>
        </w:tc>
        <w:tc>
          <w:tcPr>
            <w:tcW w:w="540" w:type="dxa"/>
            <w:tcBorders>
              <w:top w:val="single" w:sz="4" w:space="0" w:color="auto"/>
              <w:left w:val="single" w:sz="4" w:space="0" w:color="auto"/>
              <w:bottom w:val="single" w:sz="4" w:space="0" w:color="auto"/>
              <w:right w:val="single" w:sz="4" w:space="0" w:color="auto"/>
            </w:tcBorders>
            <w:vAlign w:val="center"/>
          </w:tcPr>
          <w:p w14:paraId="1492B5FA"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5B5BF2F0"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7183C716" w14:textId="77777777" w:rsidR="00692BDF" w:rsidRPr="003C520C" w:rsidRDefault="00692BDF" w:rsidP="00665274">
            <w:pPr>
              <w:jc w:val="center"/>
              <w:rPr>
                <w:rFonts w:cs="Times New Roman"/>
              </w:rPr>
            </w:pPr>
            <w:r w:rsidRPr="003C520C">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67799864" w14:textId="77777777" w:rsidR="00692BDF" w:rsidRPr="003C520C" w:rsidRDefault="00692BDF" w:rsidP="00665274">
            <w:pPr>
              <w:jc w:val="center"/>
              <w:rPr>
                <w:rFonts w:cs="Times New Roman"/>
              </w:rPr>
            </w:pPr>
            <w:r w:rsidRPr="003C520C">
              <w:rPr>
                <w:rFonts w:cs="Times New Roman"/>
              </w:rPr>
              <w:t>–</w:t>
            </w:r>
          </w:p>
        </w:tc>
        <w:tc>
          <w:tcPr>
            <w:tcW w:w="407" w:type="dxa"/>
            <w:tcBorders>
              <w:top w:val="single" w:sz="4" w:space="0" w:color="auto"/>
              <w:left w:val="single" w:sz="4" w:space="0" w:color="auto"/>
              <w:bottom w:val="single" w:sz="4" w:space="0" w:color="auto"/>
              <w:right w:val="single" w:sz="4" w:space="0" w:color="auto"/>
            </w:tcBorders>
            <w:vAlign w:val="center"/>
          </w:tcPr>
          <w:p w14:paraId="3ED828D8"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05A3AB42" w14:textId="77777777" w:rsidR="00692BDF" w:rsidRPr="003C520C" w:rsidRDefault="00692BDF" w:rsidP="00665274">
            <w:pPr>
              <w:jc w:val="center"/>
              <w:rPr>
                <w:rFonts w:cs="Times New Roman"/>
              </w:rPr>
            </w:pPr>
            <w:r w:rsidRPr="003C520C">
              <w:rPr>
                <w:rFonts w:cs="Times New Roman"/>
              </w:rPr>
              <w:t>+</w:t>
            </w:r>
          </w:p>
        </w:tc>
        <w:tc>
          <w:tcPr>
            <w:tcW w:w="709" w:type="dxa"/>
            <w:tcBorders>
              <w:top w:val="nil"/>
              <w:left w:val="single" w:sz="4" w:space="0" w:color="auto"/>
              <w:bottom w:val="single" w:sz="4" w:space="0" w:color="auto"/>
              <w:right w:val="single" w:sz="4" w:space="0" w:color="auto"/>
            </w:tcBorders>
            <w:vAlign w:val="center"/>
          </w:tcPr>
          <w:p w14:paraId="72EDACB5"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2307A2A0"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76F6AC2A"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037B181" w14:textId="77777777" w:rsidR="00692BDF" w:rsidRPr="003C520C" w:rsidRDefault="00692BDF" w:rsidP="00665274">
            <w:pPr>
              <w:jc w:val="center"/>
              <w:rPr>
                <w:rFonts w:cs="Times New Roman"/>
              </w:rPr>
            </w:pPr>
            <w:r w:rsidRPr="003C520C">
              <w:rPr>
                <w:rFonts w:cs="Times New Roman"/>
              </w:rPr>
              <w:t>–</w:t>
            </w:r>
          </w:p>
        </w:tc>
      </w:tr>
      <w:tr w:rsidR="00692BDF" w:rsidRPr="003C520C" w14:paraId="5743AAAE" w14:textId="77777777" w:rsidTr="00665274">
        <w:tc>
          <w:tcPr>
            <w:tcW w:w="2127" w:type="dxa"/>
            <w:tcBorders>
              <w:top w:val="single" w:sz="4" w:space="0" w:color="auto"/>
              <w:left w:val="single" w:sz="4" w:space="0" w:color="auto"/>
              <w:bottom w:val="single" w:sz="4" w:space="0" w:color="auto"/>
              <w:right w:val="single" w:sz="4" w:space="0" w:color="auto"/>
            </w:tcBorders>
            <w:vAlign w:val="center"/>
          </w:tcPr>
          <w:p w14:paraId="085AD461" w14:textId="77777777" w:rsidR="00692BDF" w:rsidRPr="003C520C" w:rsidRDefault="00692BDF" w:rsidP="00665274">
            <w:pPr>
              <w:rPr>
                <w:rFonts w:cs="Times New Roman"/>
              </w:rPr>
            </w:pPr>
            <w:r w:rsidRPr="003C520C">
              <w:rPr>
                <w:rFonts w:cs="Times New Roman"/>
              </w:rPr>
              <w:t>Колорадоцид, з.п.</w:t>
            </w:r>
          </w:p>
        </w:tc>
        <w:tc>
          <w:tcPr>
            <w:tcW w:w="1379" w:type="dxa"/>
            <w:tcBorders>
              <w:top w:val="single" w:sz="4" w:space="0" w:color="auto"/>
              <w:left w:val="single" w:sz="4" w:space="0" w:color="auto"/>
              <w:bottom w:val="single" w:sz="4" w:space="0" w:color="auto"/>
              <w:right w:val="single" w:sz="4" w:space="0" w:color="auto"/>
            </w:tcBorders>
            <w:vAlign w:val="center"/>
          </w:tcPr>
          <w:p w14:paraId="1F923926" w14:textId="77777777" w:rsidR="00692BDF" w:rsidRPr="003C520C" w:rsidRDefault="00692BDF" w:rsidP="00665274">
            <w:pPr>
              <w:jc w:val="center"/>
              <w:rPr>
                <w:rFonts w:cs="Times New Roman"/>
              </w:rPr>
            </w:pPr>
            <w:r w:rsidRPr="003C520C">
              <w:rPr>
                <w:rFonts w:cs="Times New Roman"/>
              </w:rPr>
              <w:t>5</w:t>
            </w:r>
          </w:p>
        </w:tc>
        <w:tc>
          <w:tcPr>
            <w:tcW w:w="540" w:type="dxa"/>
            <w:tcBorders>
              <w:top w:val="single" w:sz="4" w:space="0" w:color="auto"/>
              <w:left w:val="single" w:sz="4" w:space="0" w:color="auto"/>
              <w:bottom w:val="single" w:sz="4" w:space="0" w:color="auto"/>
              <w:right w:val="single" w:sz="4" w:space="0" w:color="auto"/>
            </w:tcBorders>
            <w:vAlign w:val="center"/>
          </w:tcPr>
          <w:p w14:paraId="47A72B37"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7331B099"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5450D2B2" w14:textId="77777777" w:rsidR="00692BDF" w:rsidRPr="003C520C" w:rsidRDefault="00692BDF" w:rsidP="00665274">
            <w:pPr>
              <w:jc w:val="center"/>
              <w:rPr>
                <w:rFonts w:cs="Times New Roman"/>
              </w:rPr>
            </w:pPr>
            <w:r w:rsidRPr="003C520C">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3BAFCCE8" w14:textId="77777777" w:rsidR="00692BDF" w:rsidRPr="003C520C" w:rsidRDefault="00692BDF" w:rsidP="00665274">
            <w:pPr>
              <w:jc w:val="center"/>
              <w:rPr>
                <w:rFonts w:cs="Times New Roman"/>
              </w:rPr>
            </w:pPr>
            <w:r w:rsidRPr="003C520C">
              <w:rPr>
                <w:rFonts w:cs="Times New Roman"/>
              </w:rPr>
              <w:t>–</w:t>
            </w:r>
          </w:p>
        </w:tc>
        <w:tc>
          <w:tcPr>
            <w:tcW w:w="407" w:type="dxa"/>
            <w:tcBorders>
              <w:top w:val="single" w:sz="4" w:space="0" w:color="auto"/>
              <w:left w:val="single" w:sz="4" w:space="0" w:color="auto"/>
              <w:bottom w:val="single" w:sz="4" w:space="0" w:color="auto"/>
              <w:right w:val="single" w:sz="4" w:space="0" w:color="auto"/>
            </w:tcBorders>
            <w:vAlign w:val="center"/>
          </w:tcPr>
          <w:p w14:paraId="6254BCBE"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67D9A468" w14:textId="77777777" w:rsidR="00692BDF" w:rsidRPr="003C520C" w:rsidRDefault="00692BDF" w:rsidP="00665274">
            <w:pPr>
              <w:jc w:val="center"/>
              <w:rPr>
                <w:rFonts w:cs="Times New Roman"/>
              </w:rPr>
            </w:pPr>
            <w:r w:rsidRPr="003C520C">
              <w:rPr>
                <w:rFonts w:cs="Times New Roman"/>
              </w:rPr>
              <w:t>–</w:t>
            </w:r>
          </w:p>
        </w:tc>
        <w:tc>
          <w:tcPr>
            <w:tcW w:w="709" w:type="dxa"/>
            <w:tcBorders>
              <w:top w:val="nil"/>
              <w:left w:val="single" w:sz="4" w:space="0" w:color="auto"/>
              <w:bottom w:val="single" w:sz="4" w:space="0" w:color="auto"/>
              <w:right w:val="single" w:sz="4" w:space="0" w:color="auto"/>
            </w:tcBorders>
            <w:vAlign w:val="center"/>
          </w:tcPr>
          <w:p w14:paraId="23850C64"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2390D4D"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21C02CEC"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4882D6D" w14:textId="77777777" w:rsidR="00692BDF" w:rsidRPr="003C520C" w:rsidRDefault="00692BDF" w:rsidP="00665274">
            <w:pPr>
              <w:jc w:val="center"/>
              <w:rPr>
                <w:rFonts w:cs="Times New Roman"/>
              </w:rPr>
            </w:pPr>
            <w:r w:rsidRPr="003C520C">
              <w:rPr>
                <w:rFonts w:cs="Times New Roman"/>
              </w:rPr>
              <w:t>–</w:t>
            </w:r>
          </w:p>
        </w:tc>
      </w:tr>
      <w:tr w:rsidR="00692BDF" w:rsidRPr="003C520C" w14:paraId="4A0B45C4" w14:textId="77777777" w:rsidTr="00665274">
        <w:tc>
          <w:tcPr>
            <w:tcW w:w="2127" w:type="dxa"/>
            <w:tcBorders>
              <w:top w:val="single" w:sz="4" w:space="0" w:color="auto"/>
              <w:left w:val="single" w:sz="4" w:space="0" w:color="auto"/>
              <w:bottom w:val="single" w:sz="4" w:space="0" w:color="auto"/>
              <w:right w:val="single" w:sz="4" w:space="0" w:color="auto"/>
            </w:tcBorders>
          </w:tcPr>
          <w:p w14:paraId="59F7A742" w14:textId="77777777" w:rsidR="00692BDF" w:rsidRPr="003C520C" w:rsidRDefault="00692BDF" w:rsidP="00665274">
            <w:pPr>
              <w:rPr>
                <w:rFonts w:cs="Times New Roman"/>
              </w:rPr>
            </w:pPr>
            <w:r w:rsidRPr="003C520C">
              <w:rPr>
                <w:rFonts w:cs="Times New Roman"/>
              </w:rPr>
              <w:t>Фітодоктор</w:t>
            </w:r>
          </w:p>
        </w:tc>
        <w:tc>
          <w:tcPr>
            <w:tcW w:w="1379" w:type="dxa"/>
            <w:tcBorders>
              <w:top w:val="single" w:sz="4" w:space="0" w:color="auto"/>
              <w:left w:val="single" w:sz="4" w:space="0" w:color="auto"/>
              <w:bottom w:val="single" w:sz="4" w:space="0" w:color="auto"/>
              <w:right w:val="single" w:sz="4" w:space="0" w:color="auto"/>
            </w:tcBorders>
          </w:tcPr>
          <w:p w14:paraId="0CD864D9" w14:textId="77777777" w:rsidR="00692BDF" w:rsidRPr="003C520C" w:rsidRDefault="00692BDF" w:rsidP="00665274">
            <w:pPr>
              <w:jc w:val="center"/>
              <w:rPr>
                <w:rFonts w:cs="Times New Roman"/>
              </w:rPr>
            </w:pPr>
            <w:r w:rsidRPr="003C520C">
              <w:rPr>
                <w:rFonts w:cs="Times New Roman"/>
              </w:rPr>
              <w:t>1-4</w:t>
            </w:r>
          </w:p>
        </w:tc>
        <w:tc>
          <w:tcPr>
            <w:tcW w:w="540" w:type="dxa"/>
            <w:tcBorders>
              <w:top w:val="single" w:sz="4" w:space="0" w:color="auto"/>
              <w:left w:val="single" w:sz="4" w:space="0" w:color="auto"/>
              <w:bottom w:val="single" w:sz="4" w:space="0" w:color="auto"/>
              <w:right w:val="single" w:sz="4" w:space="0" w:color="auto"/>
            </w:tcBorders>
            <w:vAlign w:val="center"/>
          </w:tcPr>
          <w:p w14:paraId="64A19273"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57C39C5"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29C0F4F0" w14:textId="77777777" w:rsidR="00692BDF" w:rsidRPr="003C520C" w:rsidRDefault="00692BDF" w:rsidP="00665274">
            <w:pPr>
              <w:jc w:val="center"/>
              <w:rPr>
                <w:rFonts w:cs="Times New Roman"/>
              </w:rPr>
            </w:pPr>
            <w:r w:rsidRPr="003C520C">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6A8161C5" w14:textId="77777777" w:rsidR="00692BDF" w:rsidRPr="003C520C" w:rsidRDefault="00692BDF" w:rsidP="00665274">
            <w:pPr>
              <w:jc w:val="center"/>
              <w:rPr>
                <w:rFonts w:cs="Times New Roman"/>
              </w:rPr>
            </w:pPr>
            <w:r w:rsidRPr="003C520C">
              <w:rPr>
                <w:rFonts w:cs="Times New Roman"/>
              </w:rPr>
              <w:t>–</w:t>
            </w:r>
          </w:p>
        </w:tc>
        <w:tc>
          <w:tcPr>
            <w:tcW w:w="407" w:type="dxa"/>
            <w:tcBorders>
              <w:top w:val="single" w:sz="4" w:space="0" w:color="auto"/>
              <w:left w:val="single" w:sz="4" w:space="0" w:color="auto"/>
              <w:bottom w:val="single" w:sz="4" w:space="0" w:color="auto"/>
              <w:right w:val="single" w:sz="4" w:space="0" w:color="auto"/>
            </w:tcBorders>
            <w:vAlign w:val="center"/>
          </w:tcPr>
          <w:p w14:paraId="0090A075"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47684C78" w14:textId="77777777" w:rsidR="00692BDF" w:rsidRPr="003C520C" w:rsidRDefault="00692BDF" w:rsidP="00665274">
            <w:pPr>
              <w:jc w:val="center"/>
              <w:rPr>
                <w:rFonts w:cs="Times New Roman"/>
              </w:rPr>
            </w:pPr>
            <w:r w:rsidRPr="003C520C">
              <w:rPr>
                <w:rFonts w:cs="Times New Roman"/>
              </w:rPr>
              <w:t>+</w:t>
            </w:r>
          </w:p>
        </w:tc>
        <w:tc>
          <w:tcPr>
            <w:tcW w:w="709" w:type="dxa"/>
            <w:tcBorders>
              <w:top w:val="nil"/>
              <w:left w:val="single" w:sz="4" w:space="0" w:color="auto"/>
              <w:bottom w:val="single" w:sz="4" w:space="0" w:color="auto"/>
              <w:right w:val="single" w:sz="4" w:space="0" w:color="auto"/>
            </w:tcBorders>
            <w:vAlign w:val="center"/>
          </w:tcPr>
          <w:p w14:paraId="074A78A1"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F02800B"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2DF711BF"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A708780" w14:textId="77777777" w:rsidR="00692BDF" w:rsidRPr="003C520C" w:rsidRDefault="00692BDF" w:rsidP="00665274">
            <w:pPr>
              <w:jc w:val="center"/>
              <w:rPr>
                <w:rFonts w:cs="Times New Roman"/>
              </w:rPr>
            </w:pPr>
            <w:r w:rsidRPr="003C520C">
              <w:rPr>
                <w:rFonts w:cs="Times New Roman"/>
              </w:rPr>
              <w:t>–</w:t>
            </w:r>
          </w:p>
        </w:tc>
      </w:tr>
      <w:tr w:rsidR="00692BDF" w:rsidRPr="003C520C" w14:paraId="49FD07DA" w14:textId="77777777" w:rsidTr="00665274">
        <w:tc>
          <w:tcPr>
            <w:tcW w:w="2127" w:type="dxa"/>
            <w:tcBorders>
              <w:top w:val="single" w:sz="4" w:space="0" w:color="auto"/>
              <w:left w:val="single" w:sz="4" w:space="0" w:color="auto"/>
              <w:bottom w:val="single" w:sz="4" w:space="0" w:color="auto"/>
              <w:right w:val="single" w:sz="4" w:space="0" w:color="auto"/>
            </w:tcBorders>
          </w:tcPr>
          <w:p w14:paraId="2D804B3E" w14:textId="77777777" w:rsidR="00692BDF" w:rsidRPr="003C520C" w:rsidRDefault="00692BDF" w:rsidP="00665274">
            <w:pPr>
              <w:rPr>
                <w:rFonts w:cs="Times New Roman"/>
              </w:rPr>
            </w:pPr>
            <w:r w:rsidRPr="003C520C">
              <w:rPr>
                <w:rFonts w:cs="Times New Roman"/>
              </w:rPr>
              <w:t>Фітодоктор – Гарбо</w:t>
            </w:r>
          </w:p>
        </w:tc>
        <w:tc>
          <w:tcPr>
            <w:tcW w:w="1379" w:type="dxa"/>
            <w:tcBorders>
              <w:top w:val="single" w:sz="4" w:space="0" w:color="auto"/>
              <w:left w:val="single" w:sz="4" w:space="0" w:color="auto"/>
              <w:bottom w:val="single" w:sz="4" w:space="0" w:color="auto"/>
              <w:right w:val="single" w:sz="4" w:space="0" w:color="auto"/>
            </w:tcBorders>
          </w:tcPr>
          <w:p w14:paraId="2DD3579A" w14:textId="77777777" w:rsidR="00692BDF" w:rsidRPr="003C520C" w:rsidRDefault="00692BDF" w:rsidP="00665274">
            <w:pPr>
              <w:jc w:val="center"/>
              <w:rPr>
                <w:rFonts w:cs="Times New Roman"/>
              </w:rPr>
            </w:pPr>
            <w:r w:rsidRPr="003C520C">
              <w:rPr>
                <w:rFonts w:cs="Times New Roman"/>
              </w:rPr>
              <w:t>500– 5000 шт./ га</w:t>
            </w:r>
          </w:p>
        </w:tc>
        <w:tc>
          <w:tcPr>
            <w:tcW w:w="540" w:type="dxa"/>
            <w:tcBorders>
              <w:top w:val="single" w:sz="4" w:space="0" w:color="auto"/>
              <w:left w:val="single" w:sz="4" w:space="0" w:color="auto"/>
              <w:bottom w:val="single" w:sz="4" w:space="0" w:color="auto"/>
              <w:right w:val="single" w:sz="4" w:space="0" w:color="auto"/>
            </w:tcBorders>
            <w:vAlign w:val="center"/>
          </w:tcPr>
          <w:p w14:paraId="1FD46CC3"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335D490F"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CC8A496" w14:textId="77777777" w:rsidR="00692BDF" w:rsidRPr="003C520C" w:rsidRDefault="00692BDF" w:rsidP="00665274">
            <w:pPr>
              <w:jc w:val="center"/>
              <w:rPr>
                <w:rFonts w:cs="Times New Roman"/>
              </w:rPr>
            </w:pPr>
            <w:r w:rsidRPr="003C520C">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585EC3B1" w14:textId="77777777" w:rsidR="00692BDF" w:rsidRPr="003C520C" w:rsidRDefault="00692BDF" w:rsidP="00665274">
            <w:pPr>
              <w:jc w:val="center"/>
              <w:rPr>
                <w:rFonts w:cs="Times New Roman"/>
              </w:rPr>
            </w:pPr>
            <w:r w:rsidRPr="003C520C">
              <w:rPr>
                <w:rFonts w:cs="Times New Roman"/>
              </w:rPr>
              <w:t>–</w:t>
            </w:r>
          </w:p>
        </w:tc>
        <w:tc>
          <w:tcPr>
            <w:tcW w:w="407" w:type="dxa"/>
            <w:tcBorders>
              <w:top w:val="single" w:sz="4" w:space="0" w:color="auto"/>
              <w:left w:val="single" w:sz="4" w:space="0" w:color="auto"/>
              <w:bottom w:val="single" w:sz="4" w:space="0" w:color="auto"/>
              <w:right w:val="single" w:sz="4" w:space="0" w:color="auto"/>
            </w:tcBorders>
            <w:vAlign w:val="center"/>
          </w:tcPr>
          <w:p w14:paraId="468635CB"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25CA7414" w14:textId="77777777" w:rsidR="00692BDF" w:rsidRPr="003C520C" w:rsidRDefault="00692BDF" w:rsidP="00665274">
            <w:pPr>
              <w:jc w:val="center"/>
              <w:rPr>
                <w:rFonts w:cs="Times New Roman"/>
              </w:rPr>
            </w:pPr>
            <w:r w:rsidRPr="003C520C">
              <w:rPr>
                <w:rFonts w:cs="Times New Roman"/>
              </w:rPr>
              <w:t>+</w:t>
            </w:r>
          </w:p>
        </w:tc>
        <w:tc>
          <w:tcPr>
            <w:tcW w:w="709" w:type="dxa"/>
            <w:tcBorders>
              <w:top w:val="nil"/>
              <w:left w:val="single" w:sz="4" w:space="0" w:color="auto"/>
              <w:bottom w:val="single" w:sz="4" w:space="0" w:color="auto"/>
              <w:right w:val="single" w:sz="4" w:space="0" w:color="auto"/>
            </w:tcBorders>
            <w:vAlign w:val="center"/>
          </w:tcPr>
          <w:p w14:paraId="62D3FA1B"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792ECBA6"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1347AA73"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3F62BD18" w14:textId="77777777" w:rsidR="00692BDF" w:rsidRPr="003C520C" w:rsidRDefault="00692BDF" w:rsidP="00665274">
            <w:pPr>
              <w:jc w:val="center"/>
              <w:rPr>
                <w:rFonts w:cs="Times New Roman"/>
              </w:rPr>
            </w:pPr>
            <w:r w:rsidRPr="003C520C">
              <w:rPr>
                <w:rFonts w:cs="Times New Roman"/>
              </w:rPr>
              <w:t>–</w:t>
            </w:r>
          </w:p>
        </w:tc>
      </w:tr>
      <w:tr w:rsidR="00692BDF" w:rsidRPr="003C520C" w14:paraId="51E855BD" w14:textId="77777777" w:rsidTr="00665274">
        <w:tc>
          <w:tcPr>
            <w:tcW w:w="2127" w:type="dxa"/>
            <w:tcBorders>
              <w:top w:val="single" w:sz="4" w:space="0" w:color="auto"/>
              <w:left w:val="single" w:sz="4" w:space="0" w:color="auto"/>
              <w:bottom w:val="single" w:sz="4" w:space="0" w:color="auto"/>
              <w:right w:val="single" w:sz="4" w:space="0" w:color="auto"/>
            </w:tcBorders>
          </w:tcPr>
          <w:p w14:paraId="0B2310A3" w14:textId="77777777" w:rsidR="00692BDF" w:rsidRPr="003C520C" w:rsidRDefault="00692BDF" w:rsidP="00665274">
            <w:pPr>
              <w:rPr>
                <w:rFonts w:cs="Times New Roman"/>
              </w:rPr>
            </w:pPr>
            <w:r w:rsidRPr="003C520C">
              <w:rPr>
                <w:rFonts w:cs="Times New Roman"/>
              </w:rPr>
              <w:t>Фітодоктор –Голд</w:t>
            </w:r>
          </w:p>
        </w:tc>
        <w:tc>
          <w:tcPr>
            <w:tcW w:w="1379" w:type="dxa"/>
            <w:tcBorders>
              <w:top w:val="single" w:sz="4" w:space="0" w:color="auto"/>
              <w:left w:val="single" w:sz="4" w:space="0" w:color="auto"/>
              <w:bottom w:val="single" w:sz="4" w:space="0" w:color="auto"/>
              <w:right w:val="single" w:sz="4" w:space="0" w:color="auto"/>
            </w:tcBorders>
          </w:tcPr>
          <w:p w14:paraId="5B41F9E8" w14:textId="77777777" w:rsidR="00692BDF" w:rsidRPr="003C520C" w:rsidRDefault="00692BDF" w:rsidP="00665274">
            <w:pPr>
              <w:jc w:val="center"/>
              <w:rPr>
                <w:rFonts w:cs="Times New Roman"/>
              </w:rPr>
            </w:pPr>
            <w:r w:rsidRPr="003C520C">
              <w:rPr>
                <w:rFonts w:cs="Times New Roman"/>
              </w:rPr>
              <w:t>1000– 5000 шт./ га</w:t>
            </w:r>
          </w:p>
        </w:tc>
        <w:tc>
          <w:tcPr>
            <w:tcW w:w="540" w:type="dxa"/>
            <w:tcBorders>
              <w:top w:val="single" w:sz="4" w:space="0" w:color="auto"/>
              <w:left w:val="single" w:sz="4" w:space="0" w:color="auto"/>
              <w:bottom w:val="single" w:sz="4" w:space="0" w:color="auto"/>
              <w:right w:val="single" w:sz="4" w:space="0" w:color="auto"/>
            </w:tcBorders>
            <w:vAlign w:val="center"/>
          </w:tcPr>
          <w:p w14:paraId="0D1D1812"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30311566"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660EBFFF" w14:textId="77777777" w:rsidR="00692BDF" w:rsidRPr="003C520C" w:rsidRDefault="00692BDF" w:rsidP="00665274">
            <w:pPr>
              <w:jc w:val="center"/>
              <w:rPr>
                <w:rFonts w:cs="Times New Roman"/>
              </w:rPr>
            </w:pPr>
            <w:r w:rsidRPr="003C520C">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5EE88096" w14:textId="77777777" w:rsidR="00692BDF" w:rsidRPr="003C520C" w:rsidRDefault="00692BDF" w:rsidP="00665274">
            <w:pPr>
              <w:jc w:val="center"/>
              <w:rPr>
                <w:rFonts w:cs="Times New Roman"/>
              </w:rPr>
            </w:pPr>
            <w:r w:rsidRPr="003C520C">
              <w:rPr>
                <w:rFonts w:cs="Times New Roman"/>
              </w:rPr>
              <w:t>–</w:t>
            </w:r>
          </w:p>
        </w:tc>
        <w:tc>
          <w:tcPr>
            <w:tcW w:w="407" w:type="dxa"/>
            <w:tcBorders>
              <w:top w:val="single" w:sz="4" w:space="0" w:color="auto"/>
              <w:left w:val="single" w:sz="4" w:space="0" w:color="auto"/>
              <w:bottom w:val="single" w:sz="4" w:space="0" w:color="auto"/>
              <w:right w:val="single" w:sz="4" w:space="0" w:color="auto"/>
            </w:tcBorders>
            <w:vAlign w:val="center"/>
          </w:tcPr>
          <w:p w14:paraId="1899EA5D"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63C0AC87" w14:textId="77777777" w:rsidR="00692BDF" w:rsidRPr="003C520C" w:rsidRDefault="00692BDF" w:rsidP="00665274">
            <w:pPr>
              <w:jc w:val="center"/>
              <w:rPr>
                <w:rFonts w:cs="Times New Roman"/>
              </w:rPr>
            </w:pPr>
            <w:r w:rsidRPr="003C520C">
              <w:rPr>
                <w:rFonts w:cs="Times New Roman"/>
              </w:rPr>
              <w:t>+</w:t>
            </w:r>
          </w:p>
        </w:tc>
        <w:tc>
          <w:tcPr>
            <w:tcW w:w="709" w:type="dxa"/>
            <w:tcBorders>
              <w:top w:val="nil"/>
              <w:left w:val="single" w:sz="4" w:space="0" w:color="auto"/>
              <w:bottom w:val="single" w:sz="4" w:space="0" w:color="auto"/>
              <w:right w:val="single" w:sz="4" w:space="0" w:color="auto"/>
            </w:tcBorders>
            <w:vAlign w:val="center"/>
          </w:tcPr>
          <w:p w14:paraId="71A7A077"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46C3E4E0"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643031BA"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27F089EF" w14:textId="77777777" w:rsidR="00692BDF" w:rsidRPr="003C520C" w:rsidRDefault="00692BDF" w:rsidP="00665274">
            <w:pPr>
              <w:jc w:val="center"/>
              <w:rPr>
                <w:rFonts w:cs="Times New Roman"/>
              </w:rPr>
            </w:pPr>
            <w:r w:rsidRPr="003C520C">
              <w:rPr>
                <w:rFonts w:cs="Times New Roman"/>
              </w:rPr>
              <w:t>–</w:t>
            </w:r>
          </w:p>
        </w:tc>
      </w:tr>
      <w:tr w:rsidR="00692BDF" w:rsidRPr="003C520C" w14:paraId="1104667D" w14:textId="77777777" w:rsidTr="00665274">
        <w:tc>
          <w:tcPr>
            <w:tcW w:w="2127" w:type="dxa"/>
            <w:tcBorders>
              <w:top w:val="single" w:sz="4" w:space="0" w:color="auto"/>
              <w:left w:val="single" w:sz="4" w:space="0" w:color="auto"/>
              <w:bottom w:val="single" w:sz="4" w:space="0" w:color="auto"/>
              <w:right w:val="single" w:sz="4" w:space="0" w:color="auto"/>
            </w:tcBorders>
          </w:tcPr>
          <w:p w14:paraId="592E0B2D" w14:textId="77777777" w:rsidR="00692BDF" w:rsidRPr="003C520C" w:rsidRDefault="00692BDF" w:rsidP="00665274">
            <w:pPr>
              <w:rPr>
                <w:rFonts w:cs="Times New Roman"/>
              </w:rPr>
            </w:pPr>
            <w:r w:rsidRPr="003C520C">
              <w:rPr>
                <w:rFonts w:cs="Times New Roman"/>
              </w:rPr>
              <w:t xml:space="preserve">*Фітопсин, сусп., </w:t>
            </w:r>
          </w:p>
        </w:tc>
        <w:tc>
          <w:tcPr>
            <w:tcW w:w="1379" w:type="dxa"/>
            <w:tcBorders>
              <w:top w:val="single" w:sz="4" w:space="0" w:color="auto"/>
              <w:left w:val="single" w:sz="4" w:space="0" w:color="auto"/>
              <w:bottom w:val="single" w:sz="4" w:space="0" w:color="auto"/>
              <w:right w:val="single" w:sz="4" w:space="0" w:color="auto"/>
            </w:tcBorders>
          </w:tcPr>
          <w:p w14:paraId="566F9D2E" w14:textId="77777777" w:rsidR="00692BDF" w:rsidRPr="003C520C" w:rsidRDefault="00692BDF" w:rsidP="00665274">
            <w:pPr>
              <w:jc w:val="center"/>
              <w:rPr>
                <w:rFonts w:cs="Times New Roman"/>
              </w:rPr>
            </w:pPr>
            <w:r w:rsidRPr="003C520C">
              <w:rPr>
                <w:rFonts w:cs="Times New Roman"/>
              </w:rPr>
              <w:t>2-4</w:t>
            </w:r>
          </w:p>
        </w:tc>
        <w:tc>
          <w:tcPr>
            <w:tcW w:w="540" w:type="dxa"/>
            <w:tcBorders>
              <w:top w:val="single" w:sz="4" w:space="0" w:color="auto"/>
              <w:left w:val="single" w:sz="4" w:space="0" w:color="auto"/>
              <w:bottom w:val="single" w:sz="4" w:space="0" w:color="auto"/>
              <w:right w:val="single" w:sz="4" w:space="0" w:color="auto"/>
            </w:tcBorders>
            <w:vAlign w:val="center"/>
          </w:tcPr>
          <w:p w14:paraId="12EDD3C4"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48E1C8D0" w14:textId="77777777" w:rsidR="00692BDF" w:rsidRPr="003C520C" w:rsidRDefault="00692BDF" w:rsidP="00665274">
            <w:pPr>
              <w:jc w:val="center"/>
              <w:rPr>
                <w:rFonts w:cs="Times New Roman"/>
              </w:rPr>
            </w:pPr>
            <w:r w:rsidRPr="003C520C">
              <w:rPr>
                <w:rFonts w:cs="Times New Roman"/>
              </w:rPr>
              <w:t>+</w:t>
            </w:r>
          </w:p>
        </w:tc>
        <w:tc>
          <w:tcPr>
            <w:tcW w:w="720" w:type="dxa"/>
            <w:tcBorders>
              <w:top w:val="single" w:sz="4" w:space="0" w:color="auto"/>
              <w:left w:val="single" w:sz="4" w:space="0" w:color="auto"/>
              <w:bottom w:val="single" w:sz="4" w:space="0" w:color="auto"/>
              <w:right w:val="single" w:sz="4" w:space="0" w:color="auto"/>
            </w:tcBorders>
            <w:vAlign w:val="center"/>
          </w:tcPr>
          <w:p w14:paraId="18E1BFC3" w14:textId="77777777" w:rsidR="00692BDF" w:rsidRPr="003C520C" w:rsidRDefault="00692BDF" w:rsidP="00665274">
            <w:pPr>
              <w:jc w:val="center"/>
              <w:rPr>
                <w:rFonts w:cs="Times New Roman"/>
              </w:rPr>
            </w:pPr>
            <w:r w:rsidRPr="003C520C">
              <w:rPr>
                <w:rFonts w:cs="Times New Roman"/>
              </w:rPr>
              <w:t>+</w:t>
            </w:r>
          </w:p>
        </w:tc>
        <w:tc>
          <w:tcPr>
            <w:tcW w:w="540" w:type="dxa"/>
            <w:tcBorders>
              <w:top w:val="single" w:sz="4" w:space="0" w:color="auto"/>
              <w:left w:val="single" w:sz="4" w:space="0" w:color="auto"/>
              <w:bottom w:val="single" w:sz="4" w:space="0" w:color="auto"/>
              <w:right w:val="single" w:sz="4" w:space="0" w:color="auto"/>
            </w:tcBorders>
            <w:vAlign w:val="center"/>
          </w:tcPr>
          <w:p w14:paraId="27865A68" w14:textId="77777777" w:rsidR="00692BDF" w:rsidRPr="003C520C" w:rsidRDefault="00692BDF" w:rsidP="00665274">
            <w:pPr>
              <w:jc w:val="center"/>
              <w:rPr>
                <w:rFonts w:cs="Times New Roman"/>
              </w:rPr>
            </w:pPr>
            <w:r w:rsidRPr="003C520C">
              <w:rPr>
                <w:rFonts w:cs="Times New Roman"/>
              </w:rPr>
              <w:t>+</w:t>
            </w:r>
          </w:p>
        </w:tc>
        <w:tc>
          <w:tcPr>
            <w:tcW w:w="407" w:type="dxa"/>
            <w:tcBorders>
              <w:top w:val="single" w:sz="4" w:space="0" w:color="auto"/>
              <w:left w:val="single" w:sz="4" w:space="0" w:color="auto"/>
              <w:bottom w:val="single" w:sz="4" w:space="0" w:color="auto"/>
              <w:right w:val="single" w:sz="4" w:space="0" w:color="auto"/>
            </w:tcBorders>
            <w:vAlign w:val="center"/>
          </w:tcPr>
          <w:p w14:paraId="684714F5" w14:textId="77777777" w:rsidR="00692BDF" w:rsidRPr="003C520C" w:rsidRDefault="00692BDF" w:rsidP="00665274">
            <w:pPr>
              <w:jc w:val="center"/>
              <w:rPr>
                <w:rFonts w:cs="Times New Roman"/>
              </w:rPr>
            </w:pPr>
            <w:r w:rsidRPr="003C520C">
              <w:rPr>
                <w:rFonts w:cs="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14:paraId="09FBD84B" w14:textId="77777777" w:rsidR="00692BDF" w:rsidRPr="003C520C" w:rsidRDefault="00692BDF" w:rsidP="00665274">
            <w:pPr>
              <w:jc w:val="center"/>
              <w:rPr>
                <w:rFonts w:cs="Times New Roman"/>
              </w:rPr>
            </w:pPr>
            <w:r w:rsidRPr="003C520C">
              <w:rPr>
                <w:rFonts w:cs="Times New Roman"/>
              </w:rPr>
              <w:t>+</w:t>
            </w:r>
          </w:p>
        </w:tc>
        <w:tc>
          <w:tcPr>
            <w:tcW w:w="709" w:type="dxa"/>
            <w:tcBorders>
              <w:top w:val="nil"/>
              <w:left w:val="single" w:sz="4" w:space="0" w:color="auto"/>
              <w:bottom w:val="single" w:sz="4" w:space="0" w:color="auto"/>
              <w:right w:val="single" w:sz="4" w:space="0" w:color="auto"/>
            </w:tcBorders>
            <w:vAlign w:val="center"/>
          </w:tcPr>
          <w:p w14:paraId="1DA56E32"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6E812970" w14:textId="77777777" w:rsidR="00692BDF" w:rsidRPr="003C520C" w:rsidRDefault="00692BDF" w:rsidP="00665274">
            <w:pPr>
              <w:jc w:val="center"/>
              <w:rPr>
                <w:rFonts w:cs="Times New Roman"/>
              </w:rPr>
            </w:pPr>
            <w:r w:rsidRPr="003C520C">
              <w:rPr>
                <w:rFonts w:cs="Times New Roman"/>
              </w:rPr>
              <w:t>+</w:t>
            </w:r>
          </w:p>
        </w:tc>
        <w:tc>
          <w:tcPr>
            <w:tcW w:w="708" w:type="dxa"/>
            <w:tcBorders>
              <w:top w:val="single" w:sz="4" w:space="0" w:color="auto"/>
              <w:left w:val="single" w:sz="4" w:space="0" w:color="auto"/>
              <w:bottom w:val="single" w:sz="4" w:space="0" w:color="auto"/>
              <w:right w:val="single" w:sz="4" w:space="0" w:color="auto"/>
            </w:tcBorders>
            <w:vAlign w:val="center"/>
          </w:tcPr>
          <w:p w14:paraId="6C1F8D25" w14:textId="77777777" w:rsidR="00692BDF" w:rsidRPr="003C520C" w:rsidRDefault="00692BDF" w:rsidP="00665274">
            <w:pPr>
              <w:jc w:val="center"/>
              <w:rPr>
                <w:rFonts w:cs="Times New Roman"/>
              </w:rPr>
            </w:pPr>
            <w:r w:rsidRPr="003C520C">
              <w:rPr>
                <w:rFonts w:cs="Times New Roman"/>
              </w:rPr>
              <w:t>+</w:t>
            </w:r>
          </w:p>
        </w:tc>
        <w:tc>
          <w:tcPr>
            <w:tcW w:w="567" w:type="dxa"/>
            <w:tcBorders>
              <w:top w:val="single" w:sz="4" w:space="0" w:color="auto"/>
              <w:left w:val="single" w:sz="4" w:space="0" w:color="auto"/>
              <w:bottom w:val="single" w:sz="4" w:space="0" w:color="auto"/>
              <w:right w:val="single" w:sz="4" w:space="0" w:color="auto"/>
            </w:tcBorders>
            <w:vAlign w:val="center"/>
          </w:tcPr>
          <w:p w14:paraId="1176AE2B" w14:textId="77777777" w:rsidR="00692BDF" w:rsidRPr="003C520C" w:rsidRDefault="00692BDF" w:rsidP="00665274">
            <w:pPr>
              <w:jc w:val="center"/>
              <w:rPr>
                <w:rFonts w:cs="Times New Roman"/>
              </w:rPr>
            </w:pPr>
            <w:r w:rsidRPr="003C520C">
              <w:rPr>
                <w:rFonts w:cs="Times New Roman"/>
              </w:rPr>
              <w:t>+</w:t>
            </w:r>
          </w:p>
        </w:tc>
      </w:tr>
    </w:tbl>
    <w:p w14:paraId="70DC8C18" w14:textId="77777777" w:rsidR="00692BDF" w:rsidRPr="003C520C" w:rsidRDefault="00692BDF" w:rsidP="00692BDF">
      <w:pPr>
        <w:autoSpaceDE w:val="0"/>
        <w:autoSpaceDN w:val="0"/>
        <w:jc w:val="center"/>
        <w:rPr>
          <w:rFonts w:eastAsia="Times New Roman" w:cs="Times New Roman"/>
          <w:b/>
          <w:bCs/>
          <w:lang w:eastAsia="ru-RU"/>
        </w:rPr>
      </w:pPr>
    </w:p>
    <w:p w14:paraId="1CF93119" w14:textId="5DED18E0" w:rsidR="00D33A1B" w:rsidRDefault="00D33A1B">
      <w:pPr>
        <w:rPr>
          <w:rFonts w:eastAsia="Times New Roman" w:cs="Times New Roman"/>
          <w:b/>
          <w:bCs/>
          <w:lang w:eastAsia="ru-RU"/>
        </w:rPr>
      </w:pPr>
      <w:r>
        <w:rPr>
          <w:rFonts w:eastAsia="Times New Roman" w:cs="Times New Roman"/>
          <w:b/>
          <w:bCs/>
          <w:lang w:eastAsia="ru-RU"/>
        </w:rPr>
        <w:br w:type="page"/>
      </w:r>
    </w:p>
    <w:p w14:paraId="6BE039C4" w14:textId="77777777" w:rsidR="0079490A" w:rsidRDefault="0079490A">
      <w:pPr>
        <w:autoSpaceDE w:val="0"/>
        <w:autoSpaceDN w:val="0"/>
        <w:jc w:val="center"/>
        <w:rPr>
          <w:rFonts w:eastAsia="Times New Roman" w:cs="Times New Roman"/>
          <w:b/>
          <w:bCs/>
          <w:lang w:eastAsia="ru-RU"/>
        </w:rPr>
      </w:pPr>
    </w:p>
    <w:p w14:paraId="1EDD54FD" w14:textId="77777777" w:rsidR="0079490A" w:rsidRPr="00B62A45" w:rsidRDefault="00B9770D">
      <w:pPr>
        <w:overflowPunct w:val="0"/>
        <w:autoSpaceDE w:val="0"/>
        <w:autoSpaceDN w:val="0"/>
        <w:ind w:right="-1" w:firstLine="709"/>
        <w:jc w:val="center"/>
        <w:rPr>
          <w:rFonts w:cs="Times New Roman"/>
          <w:b/>
          <w:sz w:val="28"/>
          <w:szCs w:val="28"/>
        </w:rPr>
      </w:pPr>
      <w:r w:rsidRPr="00B62A45">
        <w:rPr>
          <w:rFonts w:cs="Times New Roman"/>
          <w:b/>
          <w:sz w:val="28"/>
          <w:szCs w:val="28"/>
        </w:rPr>
        <w:t xml:space="preserve">Основні види бур’янів у посівах зернових культур </w:t>
      </w:r>
    </w:p>
    <w:p w14:paraId="2C123DA3" w14:textId="77777777" w:rsidR="0079490A" w:rsidRDefault="00B9770D">
      <w:pPr>
        <w:overflowPunct w:val="0"/>
        <w:autoSpaceDE w:val="0"/>
        <w:autoSpaceDN w:val="0"/>
        <w:ind w:right="-1" w:firstLine="709"/>
        <w:jc w:val="center"/>
        <w:rPr>
          <w:rFonts w:cs="Times New Roman"/>
          <w:b/>
          <w:sz w:val="28"/>
          <w:szCs w:val="28"/>
        </w:rPr>
      </w:pPr>
      <w:r w:rsidRPr="00B62A45">
        <w:rPr>
          <w:rFonts w:cs="Times New Roman"/>
          <w:b/>
          <w:sz w:val="28"/>
          <w:szCs w:val="28"/>
        </w:rPr>
        <w:t>і заходи боротьби з ними</w:t>
      </w:r>
      <w:r>
        <w:rPr>
          <w:rFonts w:cs="Times New Roman"/>
          <w:b/>
          <w:sz w:val="28"/>
          <w:szCs w:val="28"/>
        </w:rPr>
        <w:t xml:space="preserve"> </w:t>
      </w:r>
    </w:p>
    <w:p w14:paraId="1045CB63" w14:textId="672BD148" w:rsidR="0079490A" w:rsidRDefault="00B9770D" w:rsidP="00692BDF">
      <w:pPr>
        <w:autoSpaceDE w:val="0"/>
        <w:autoSpaceDN w:val="0"/>
        <w:ind w:right="-1" w:firstLine="709"/>
        <w:jc w:val="center"/>
        <w:rPr>
          <w:rFonts w:cs="Times New Roman"/>
          <w:sz w:val="28"/>
          <w:szCs w:val="28"/>
        </w:rPr>
      </w:pPr>
      <w:r>
        <w:rPr>
          <w:rFonts w:eastAsia="Times New Roman" w:cs="Times New Roman"/>
          <w:sz w:val="28"/>
          <w:szCs w:val="28"/>
          <w:lang w:bidi="ar-SA"/>
        </w:rPr>
        <w:t xml:space="preserve"> </w:t>
      </w:r>
    </w:p>
    <w:p w14:paraId="609856FA" w14:textId="77777777" w:rsidR="0079490A" w:rsidRDefault="00B9770D">
      <w:pPr>
        <w:overflowPunct w:val="0"/>
        <w:autoSpaceDE w:val="0"/>
        <w:autoSpaceDN w:val="0"/>
        <w:ind w:right="-1" w:firstLine="709"/>
        <w:jc w:val="both"/>
        <w:rPr>
          <w:rFonts w:cs="Times New Roman"/>
          <w:sz w:val="28"/>
          <w:szCs w:val="28"/>
        </w:rPr>
      </w:pPr>
      <w:r>
        <w:rPr>
          <w:rFonts w:cs="Times New Roman"/>
          <w:sz w:val="28"/>
          <w:szCs w:val="28"/>
        </w:rPr>
        <w:t>В Україні 90-98% посівів польових культур забур'янені в середньому і сильному ступенях (15 шт. на кв.м і більше), що призводить до зниження продуктивності культур на 20% і більше.</w:t>
      </w:r>
    </w:p>
    <w:p w14:paraId="4F4D8FA2" w14:textId="77777777" w:rsidR="0079490A" w:rsidRDefault="00B9770D">
      <w:pPr>
        <w:overflowPunct w:val="0"/>
        <w:autoSpaceDE w:val="0"/>
        <w:autoSpaceDN w:val="0"/>
        <w:ind w:right="-1" w:firstLine="709"/>
        <w:jc w:val="both"/>
        <w:rPr>
          <w:rFonts w:cs="Times New Roman"/>
          <w:sz w:val="28"/>
          <w:szCs w:val="28"/>
        </w:rPr>
      </w:pPr>
      <w:r>
        <w:rPr>
          <w:rFonts w:cs="Times New Roman"/>
          <w:sz w:val="28"/>
          <w:szCs w:val="28"/>
        </w:rPr>
        <w:t>Ступінь забур‘яненості полів визначається за 5 - бальною шкалою в шт. на кв.м:</w:t>
      </w:r>
    </w:p>
    <w:p w14:paraId="6D8C1962" w14:textId="77777777" w:rsidR="0079490A" w:rsidRDefault="0079490A">
      <w:pPr>
        <w:overflowPunct w:val="0"/>
        <w:autoSpaceDE w:val="0"/>
        <w:autoSpaceDN w:val="0"/>
        <w:ind w:right="-1" w:firstLine="709"/>
        <w:jc w:val="both"/>
        <w:rPr>
          <w:rFonts w:cs="Times New Roman"/>
          <w:sz w:val="28"/>
          <w:szCs w:val="28"/>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863"/>
        <w:gridCol w:w="3685"/>
        <w:gridCol w:w="2832"/>
      </w:tblGrid>
      <w:tr w:rsidR="0079490A" w14:paraId="6ADC7535" w14:textId="77777777">
        <w:trPr>
          <w:trHeight w:val="322"/>
        </w:trPr>
        <w:tc>
          <w:tcPr>
            <w:tcW w:w="863" w:type="dxa"/>
            <w:vAlign w:val="bottom"/>
          </w:tcPr>
          <w:p w14:paraId="32B6B525" w14:textId="77777777" w:rsidR="0079490A" w:rsidRDefault="00B9770D">
            <w:pPr>
              <w:autoSpaceDE w:val="0"/>
              <w:autoSpaceDN w:val="0"/>
              <w:ind w:right="-1"/>
              <w:rPr>
                <w:rFonts w:cs="Times New Roman"/>
                <w:sz w:val="28"/>
                <w:szCs w:val="28"/>
              </w:rPr>
            </w:pPr>
            <w:r>
              <w:rPr>
                <w:rFonts w:cs="Times New Roman"/>
                <w:w w:val="85"/>
                <w:sz w:val="28"/>
                <w:szCs w:val="28"/>
              </w:rPr>
              <w:t>1</w:t>
            </w:r>
            <w:r>
              <w:rPr>
                <w:rFonts w:cs="Times New Roman"/>
                <w:w w:val="98"/>
                <w:sz w:val="28"/>
                <w:szCs w:val="28"/>
              </w:rPr>
              <w:t xml:space="preserve"> бал</w:t>
            </w:r>
          </w:p>
        </w:tc>
        <w:tc>
          <w:tcPr>
            <w:tcW w:w="6517" w:type="dxa"/>
            <w:gridSpan w:val="2"/>
            <w:vAlign w:val="bottom"/>
          </w:tcPr>
          <w:p w14:paraId="26501FB0" w14:textId="77777777" w:rsidR="0079490A" w:rsidRDefault="00B9770D">
            <w:pPr>
              <w:autoSpaceDE w:val="0"/>
              <w:autoSpaceDN w:val="0"/>
              <w:ind w:right="-1"/>
              <w:rPr>
                <w:rFonts w:cs="Times New Roman"/>
                <w:sz w:val="28"/>
                <w:szCs w:val="28"/>
              </w:rPr>
            </w:pPr>
            <w:r>
              <w:rPr>
                <w:rFonts w:cs="Times New Roman"/>
                <w:w w:val="98"/>
                <w:sz w:val="28"/>
                <w:szCs w:val="28"/>
              </w:rPr>
              <w:t>дуже слабкий – 1-5 шт. всіх видів вегетуючих бур‘янів</w:t>
            </w:r>
          </w:p>
        </w:tc>
      </w:tr>
      <w:tr w:rsidR="0079490A" w14:paraId="09BBAFCA" w14:textId="77777777">
        <w:trPr>
          <w:trHeight w:val="322"/>
        </w:trPr>
        <w:tc>
          <w:tcPr>
            <w:tcW w:w="863" w:type="dxa"/>
            <w:vAlign w:val="bottom"/>
          </w:tcPr>
          <w:p w14:paraId="26895D07" w14:textId="77777777" w:rsidR="0079490A" w:rsidRDefault="00B9770D">
            <w:pPr>
              <w:autoSpaceDE w:val="0"/>
              <w:autoSpaceDN w:val="0"/>
              <w:ind w:right="-1"/>
              <w:rPr>
                <w:rFonts w:cs="Times New Roman"/>
                <w:sz w:val="28"/>
                <w:szCs w:val="28"/>
              </w:rPr>
            </w:pPr>
            <w:r>
              <w:rPr>
                <w:rFonts w:cs="Times New Roman"/>
                <w:w w:val="85"/>
                <w:sz w:val="28"/>
                <w:szCs w:val="28"/>
              </w:rPr>
              <w:t>2</w:t>
            </w:r>
            <w:r>
              <w:rPr>
                <w:rFonts w:cs="Times New Roman"/>
                <w:sz w:val="28"/>
                <w:szCs w:val="28"/>
              </w:rPr>
              <w:t xml:space="preserve"> бали</w:t>
            </w:r>
          </w:p>
        </w:tc>
        <w:tc>
          <w:tcPr>
            <w:tcW w:w="3685" w:type="dxa"/>
            <w:vAlign w:val="bottom"/>
          </w:tcPr>
          <w:p w14:paraId="7EC2A93C" w14:textId="77777777" w:rsidR="0079490A" w:rsidRDefault="00B9770D">
            <w:pPr>
              <w:autoSpaceDE w:val="0"/>
              <w:autoSpaceDN w:val="0"/>
              <w:ind w:right="-1"/>
              <w:rPr>
                <w:rFonts w:cs="Times New Roman"/>
                <w:sz w:val="28"/>
                <w:szCs w:val="28"/>
              </w:rPr>
            </w:pPr>
            <w:r>
              <w:rPr>
                <w:rFonts w:cs="Times New Roman"/>
                <w:sz w:val="28"/>
                <w:szCs w:val="28"/>
              </w:rPr>
              <w:t>слабкий – 6-15</w:t>
            </w:r>
          </w:p>
        </w:tc>
        <w:tc>
          <w:tcPr>
            <w:tcW w:w="2832" w:type="dxa"/>
            <w:vAlign w:val="bottom"/>
          </w:tcPr>
          <w:p w14:paraId="0CE35EE2" w14:textId="77777777" w:rsidR="0079490A" w:rsidRDefault="00B9770D">
            <w:pPr>
              <w:autoSpaceDE w:val="0"/>
              <w:autoSpaceDN w:val="0"/>
              <w:ind w:right="-1"/>
              <w:jc w:val="center"/>
              <w:rPr>
                <w:rFonts w:cs="Times New Roman"/>
                <w:sz w:val="28"/>
                <w:szCs w:val="28"/>
              </w:rPr>
            </w:pPr>
            <w:r>
              <w:rPr>
                <w:rFonts w:cs="Times New Roman"/>
                <w:sz w:val="28"/>
                <w:szCs w:val="28"/>
              </w:rPr>
              <w:t>-“-</w:t>
            </w:r>
          </w:p>
        </w:tc>
      </w:tr>
      <w:tr w:rsidR="0079490A" w14:paraId="049A4A8A" w14:textId="77777777">
        <w:trPr>
          <w:trHeight w:val="322"/>
        </w:trPr>
        <w:tc>
          <w:tcPr>
            <w:tcW w:w="863" w:type="dxa"/>
            <w:vAlign w:val="bottom"/>
          </w:tcPr>
          <w:p w14:paraId="005387E4" w14:textId="77777777" w:rsidR="0079490A" w:rsidRDefault="00B9770D">
            <w:pPr>
              <w:autoSpaceDE w:val="0"/>
              <w:autoSpaceDN w:val="0"/>
              <w:ind w:right="-1"/>
              <w:rPr>
                <w:rFonts w:cs="Times New Roman"/>
                <w:sz w:val="28"/>
                <w:szCs w:val="28"/>
              </w:rPr>
            </w:pPr>
            <w:r>
              <w:rPr>
                <w:rFonts w:cs="Times New Roman"/>
                <w:w w:val="85"/>
                <w:sz w:val="28"/>
                <w:szCs w:val="28"/>
              </w:rPr>
              <w:t>3</w:t>
            </w:r>
            <w:r>
              <w:rPr>
                <w:rFonts w:cs="Times New Roman"/>
                <w:sz w:val="28"/>
                <w:szCs w:val="28"/>
              </w:rPr>
              <w:t xml:space="preserve"> бали</w:t>
            </w:r>
          </w:p>
        </w:tc>
        <w:tc>
          <w:tcPr>
            <w:tcW w:w="3685" w:type="dxa"/>
            <w:vAlign w:val="bottom"/>
          </w:tcPr>
          <w:p w14:paraId="1F90EF73" w14:textId="77777777" w:rsidR="0079490A" w:rsidRDefault="00B9770D">
            <w:pPr>
              <w:autoSpaceDE w:val="0"/>
              <w:autoSpaceDN w:val="0"/>
              <w:ind w:right="-1"/>
              <w:rPr>
                <w:rFonts w:cs="Times New Roman"/>
                <w:sz w:val="28"/>
                <w:szCs w:val="28"/>
              </w:rPr>
            </w:pPr>
            <w:r>
              <w:rPr>
                <w:rFonts w:cs="Times New Roman"/>
                <w:sz w:val="28"/>
                <w:szCs w:val="28"/>
              </w:rPr>
              <w:t>середній – 16-50</w:t>
            </w:r>
          </w:p>
        </w:tc>
        <w:tc>
          <w:tcPr>
            <w:tcW w:w="2832" w:type="dxa"/>
            <w:vAlign w:val="bottom"/>
          </w:tcPr>
          <w:p w14:paraId="163EDC68" w14:textId="77777777" w:rsidR="0079490A" w:rsidRDefault="00B9770D">
            <w:pPr>
              <w:autoSpaceDE w:val="0"/>
              <w:autoSpaceDN w:val="0"/>
              <w:ind w:right="-1"/>
              <w:jc w:val="center"/>
              <w:rPr>
                <w:rFonts w:cs="Times New Roman"/>
                <w:sz w:val="28"/>
                <w:szCs w:val="28"/>
              </w:rPr>
            </w:pPr>
            <w:r>
              <w:rPr>
                <w:rFonts w:cs="Times New Roman"/>
                <w:sz w:val="28"/>
                <w:szCs w:val="28"/>
              </w:rPr>
              <w:t>-“-</w:t>
            </w:r>
          </w:p>
        </w:tc>
      </w:tr>
      <w:tr w:rsidR="0079490A" w14:paraId="41564460" w14:textId="77777777">
        <w:trPr>
          <w:trHeight w:val="322"/>
        </w:trPr>
        <w:tc>
          <w:tcPr>
            <w:tcW w:w="863" w:type="dxa"/>
            <w:vAlign w:val="bottom"/>
          </w:tcPr>
          <w:p w14:paraId="2E2A51EC" w14:textId="77777777" w:rsidR="0079490A" w:rsidRDefault="00B9770D">
            <w:pPr>
              <w:autoSpaceDE w:val="0"/>
              <w:autoSpaceDN w:val="0"/>
              <w:ind w:right="-1"/>
              <w:rPr>
                <w:rFonts w:cs="Times New Roman"/>
                <w:sz w:val="28"/>
                <w:szCs w:val="28"/>
              </w:rPr>
            </w:pPr>
            <w:r>
              <w:rPr>
                <w:rFonts w:cs="Times New Roman"/>
                <w:w w:val="85"/>
                <w:sz w:val="28"/>
                <w:szCs w:val="28"/>
              </w:rPr>
              <w:t>4</w:t>
            </w:r>
            <w:r>
              <w:rPr>
                <w:rFonts w:cs="Times New Roman"/>
                <w:sz w:val="28"/>
                <w:szCs w:val="28"/>
              </w:rPr>
              <w:t xml:space="preserve"> бали</w:t>
            </w:r>
          </w:p>
        </w:tc>
        <w:tc>
          <w:tcPr>
            <w:tcW w:w="3685" w:type="dxa"/>
            <w:vAlign w:val="bottom"/>
          </w:tcPr>
          <w:p w14:paraId="289590A5" w14:textId="77777777" w:rsidR="0079490A" w:rsidRDefault="00B9770D">
            <w:pPr>
              <w:autoSpaceDE w:val="0"/>
              <w:autoSpaceDN w:val="0"/>
              <w:ind w:right="-1"/>
              <w:rPr>
                <w:rFonts w:cs="Times New Roman"/>
                <w:sz w:val="28"/>
                <w:szCs w:val="28"/>
              </w:rPr>
            </w:pPr>
            <w:r>
              <w:rPr>
                <w:rFonts w:cs="Times New Roman"/>
                <w:sz w:val="28"/>
                <w:szCs w:val="28"/>
              </w:rPr>
              <w:t>сильний – 51-100</w:t>
            </w:r>
          </w:p>
        </w:tc>
        <w:tc>
          <w:tcPr>
            <w:tcW w:w="2832" w:type="dxa"/>
            <w:vAlign w:val="bottom"/>
          </w:tcPr>
          <w:p w14:paraId="0CDACF7A" w14:textId="77777777" w:rsidR="0079490A" w:rsidRDefault="00B9770D">
            <w:pPr>
              <w:autoSpaceDE w:val="0"/>
              <w:autoSpaceDN w:val="0"/>
              <w:ind w:right="-1"/>
              <w:jc w:val="center"/>
              <w:rPr>
                <w:rFonts w:cs="Times New Roman"/>
                <w:sz w:val="28"/>
                <w:szCs w:val="28"/>
              </w:rPr>
            </w:pPr>
            <w:r>
              <w:rPr>
                <w:rFonts w:cs="Times New Roman"/>
                <w:sz w:val="28"/>
                <w:szCs w:val="28"/>
              </w:rPr>
              <w:t>-“-</w:t>
            </w:r>
          </w:p>
        </w:tc>
      </w:tr>
      <w:tr w:rsidR="0079490A" w14:paraId="78F6E183" w14:textId="77777777">
        <w:trPr>
          <w:trHeight w:val="322"/>
        </w:trPr>
        <w:tc>
          <w:tcPr>
            <w:tcW w:w="863" w:type="dxa"/>
            <w:vAlign w:val="bottom"/>
          </w:tcPr>
          <w:p w14:paraId="2589F48A" w14:textId="77777777" w:rsidR="0079490A" w:rsidRDefault="00B9770D">
            <w:pPr>
              <w:autoSpaceDE w:val="0"/>
              <w:autoSpaceDN w:val="0"/>
              <w:ind w:right="-1"/>
              <w:rPr>
                <w:rFonts w:cs="Times New Roman"/>
                <w:sz w:val="28"/>
                <w:szCs w:val="28"/>
              </w:rPr>
            </w:pPr>
            <w:r>
              <w:rPr>
                <w:rFonts w:cs="Times New Roman"/>
                <w:w w:val="85"/>
                <w:sz w:val="28"/>
                <w:szCs w:val="28"/>
              </w:rPr>
              <w:t>5</w:t>
            </w:r>
            <w:r>
              <w:rPr>
                <w:rFonts w:cs="Times New Roman"/>
                <w:sz w:val="28"/>
                <w:szCs w:val="28"/>
              </w:rPr>
              <w:t xml:space="preserve"> бали</w:t>
            </w:r>
          </w:p>
        </w:tc>
        <w:tc>
          <w:tcPr>
            <w:tcW w:w="3685" w:type="dxa"/>
            <w:vAlign w:val="bottom"/>
          </w:tcPr>
          <w:p w14:paraId="3877078F" w14:textId="77777777" w:rsidR="0079490A" w:rsidRDefault="00B9770D">
            <w:pPr>
              <w:autoSpaceDE w:val="0"/>
              <w:autoSpaceDN w:val="0"/>
              <w:ind w:right="-1"/>
              <w:rPr>
                <w:rFonts w:cs="Times New Roman"/>
                <w:sz w:val="28"/>
                <w:szCs w:val="28"/>
              </w:rPr>
            </w:pPr>
            <w:r>
              <w:rPr>
                <w:rFonts w:cs="Times New Roman"/>
                <w:sz w:val="28"/>
                <w:szCs w:val="28"/>
              </w:rPr>
              <w:t>дуже сильний – більше 100</w:t>
            </w:r>
          </w:p>
        </w:tc>
        <w:tc>
          <w:tcPr>
            <w:tcW w:w="2832" w:type="dxa"/>
            <w:vAlign w:val="bottom"/>
          </w:tcPr>
          <w:p w14:paraId="4969BFFB" w14:textId="77777777" w:rsidR="0079490A" w:rsidRDefault="00B9770D">
            <w:pPr>
              <w:autoSpaceDE w:val="0"/>
              <w:autoSpaceDN w:val="0"/>
              <w:ind w:right="-1"/>
              <w:jc w:val="center"/>
              <w:rPr>
                <w:rFonts w:cs="Times New Roman"/>
                <w:sz w:val="28"/>
                <w:szCs w:val="28"/>
              </w:rPr>
            </w:pPr>
            <w:r>
              <w:rPr>
                <w:rFonts w:cs="Times New Roman"/>
                <w:sz w:val="28"/>
                <w:szCs w:val="28"/>
              </w:rPr>
              <w:t>-“-</w:t>
            </w:r>
          </w:p>
        </w:tc>
      </w:tr>
    </w:tbl>
    <w:p w14:paraId="32365CEC" w14:textId="77777777" w:rsidR="0079490A" w:rsidRDefault="0079490A">
      <w:pPr>
        <w:ind w:right="-1" w:firstLine="709"/>
        <w:jc w:val="center"/>
        <w:rPr>
          <w:rFonts w:cs="Times New Roman"/>
          <w:b/>
          <w:sz w:val="28"/>
          <w:szCs w:val="28"/>
        </w:rPr>
      </w:pPr>
    </w:p>
    <w:p w14:paraId="6A9786CC" w14:textId="77777777" w:rsidR="0079490A" w:rsidRDefault="00B9770D">
      <w:pPr>
        <w:overflowPunct w:val="0"/>
        <w:autoSpaceDE w:val="0"/>
        <w:autoSpaceDN w:val="0"/>
        <w:ind w:right="-1" w:firstLine="709"/>
        <w:jc w:val="both"/>
        <w:rPr>
          <w:rFonts w:cs="Times New Roman"/>
          <w:sz w:val="28"/>
          <w:szCs w:val="28"/>
        </w:rPr>
      </w:pPr>
      <w:r>
        <w:rPr>
          <w:rFonts w:cs="Times New Roman"/>
          <w:sz w:val="28"/>
          <w:szCs w:val="28"/>
        </w:rPr>
        <w:t>Застосування гербіцидів доцільне за наявності 3-36 і більше шт. бур’янів на кв.м, залежно від переважаючого виду. Для бур’янів, які здатні утворювати значну надземну біомасу, пороговий показник менший.</w:t>
      </w:r>
    </w:p>
    <w:p w14:paraId="521B41BC" w14:textId="77777777" w:rsidR="0079490A" w:rsidRDefault="00B9770D">
      <w:pPr>
        <w:autoSpaceDE w:val="0"/>
        <w:autoSpaceDN w:val="0"/>
        <w:ind w:right="-1" w:firstLine="709"/>
        <w:jc w:val="both"/>
        <w:rPr>
          <w:rFonts w:cs="Times New Roman"/>
          <w:spacing w:val="-6"/>
          <w:sz w:val="28"/>
          <w:szCs w:val="28"/>
        </w:rPr>
      </w:pPr>
      <w:r>
        <w:rPr>
          <w:rFonts w:cs="Times New Roman"/>
          <w:spacing w:val="-6"/>
          <w:sz w:val="28"/>
          <w:szCs w:val="28"/>
        </w:rPr>
        <w:t>Зернові колосові культури частіше засмічуються двосім’ядольними бур’янами – свиріпою звичайною, триреберником непахучим, волошкою синьою, талабаном польовим, підмаренником чіпким, гречкою березкоподібною, лободою білою, осотом (рожевим, польовим), берізкою польовою. Частина посівів забур’янена однорічними злаковими – курячим просом і мишіями та багаторічними – пирієм повзучим. В озимих культурах збільшується чисельність метлюгу звичайного, фіалки триколірної, підмаренника чіпкого, осотів.</w:t>
      </w:r>
    </w:p>
    <w:p w14:paraId="7AB5AC46" w14:textId="77777777" w:rsidR="0079490A" w:rsidRDefault="00B9770D">
      <w:pPr>
        <w:autoSpaceDE w:val="0"/>
        <w:autoSpaceDN w:val="0"/>
        <w:ind w:right="-1" w:firstLine="709"/>
        <w:jc w:val="both"/>
        <w:rPr>
          <w:rFonts w:cs="Times New Roman"/>
          <w:sz w:val="28"/>
          <w:szCs w:val="28"/>
        </w:rPr>
      </w:pPr>
      <w:r>
        <w:rPr>
          <w:rFonts w:cs="Times New Roman"/>
          <w:sz w:val="28"/>
          <w:szCs w:val="28"/>
        </w:rPr>
        <w:t>Боротьбу з бур’янами необхідно починати в літньо-осінній період, після збирання попередника. Залежно від видового складу агрофітоценозу проводять 2-3 разове лущіння для знищення коренепаросткових бур’янів лемішними лущильниками та плоскорізними знаряддями (перше на глибину 6-8 см, друге через 2-3 тижні на 10-12, третє на 14-16 см за з’явлення перших проростків бур‘янів). Кореневищні (пирій повзучий) знищуються пожнивним лущінням дисковими боронами на глибину 12-15 см у двох напрямках та оранкою на глибину орного шару за з’явлення білих проростків.</w:t>
      </w:r>
    </w:p>
    <w:p w14:paraId="269EF79C" w14:textId="77777777" w:rsidR="0079490A" w:rsidRDefault="00B9770D">
      <w:pPr>
        <w:autoSpaceDE w:val="0"/>
        <w:autoSpaceDN w:val="0"/>
        <w:ind w:right="-1" w:firstLine="709"/>
        <w:jc w:val="both"/>
        <w:rPr>
          <w:rFonts w:cs="Times New Roman"/>
          <w:sz w:val="28"/>
          <w:szCs w:val="28"/>
        </w:rPr>
      </w:pPr>
      <w:r>
        <w:rPr>
          <w:rFonts w:cs="Times New Roman"/>
          <w:sz w:val="28"/>
          <w:szCs w:val="28"/>
        </w:rPr>
        <w:t>За умов сильного засмічення попередника багаторічними бур’янами краще застосовувати хімічне прополювання. Для цього використовують гербіциди суцільної дії (гліфоган 480, в.р., раундап, в.р. та інші), які вносять при відростанні бур’янів, але не пізніше, як за 2 тижні до сівби.</w:t>
      </w:r>
      <w:r>
        <w:rPr>
          <w:rFonts w:cs="Times New Roman"/>
          <w:sz w:val="28"/>
          <w:szCs w:val="28"/>
        </w:rPr>
        <w:tab/>
        <w:t>Навесні для знищення зимуючих та озимих бур’янів в посівах озимих культур в залежності від їх стану, щільності і механічного складу ґрунту, необхідно проводити боронування середніми або важкими боронами. Досить ефективними на ґрунтах усіх типів є застосування голчастих борін.</w:t>
      </w:r>
    </w:p>
    <w:p w14:paraId="3B8DF104" w14:textId="77777777" w:rsidR="0079490A" w:rsidRDefault="00B9770D">
      <w:pPr>
        <w:autoSpaceDE w:val="0"/>
        <w:autoSpaceDN w:val="0"/>
        <w:ind w:right="-1" w:firstLine="709"/>
        <w:jc w:val="both"/>
        <w:rPr>
          <w:rFonts w:cs="Times New Roman"/>
          <w:spacing w:val="-6"/>
          <w:sz w:val="28"/>
          <w:szCs w:val="28"/>
        </w:rPr>
      </w:pPr>
      <w:r>
        <w:rPr>
          <w:rFonts w:cs="Times New Roman"/>
          <w:spacing w:val="-6"/>
          <w:sz w:val="28"/>
          <w:szCs w:val="28"/>
        </w:rPr>
        <w:t>Ярі зернові культури засмічуються, переважно, однорічними дводольними бур’янами – редькою дикою, триреберником непахучим, лободою білою, щирицями, гірчаком, підмаренником чіпким, гречкою березковидною; злаковими – просом курячим, мишіями; багаторічними – осотом рожевим та берізкою польовою; кореневищними – пирієм повзучим.</w:t>
      </w:r>
    </w:p>
    <w:p w14:paraId="4F63FC05" w14:textId="77777777" w:rsidR="0079490A" w:rsidRDefault="00B9770D">
      <w:pPr>
        <w:autoSpaceDE w:val="0"/>
        <w:autoSpaceDN w:val="0"/>
        <w:ind w:right="-1" w:firstLine="709"/>
        <w:jc w:val="both"/>
        <w:rPr>
          <w:rFonts w:cs="Times New Roman"/>
          <w:sz w:val="28"/>
          <w:szCs w:val="28"/>
        </w:rPr>
      </w:pPr>
      <w:r>
        <w:rPr>
          <w:rFonts w:cs="Times New Roman"/>
          <w:sz w:val="28"/>
          <w:szCs w:val="28"/>
        </w:rPr>
        <w:t>Велике значення в боротьбі з бур’янами в посівах ярих культур мають агротехнічні заходи. Так, різноглибинний обробіток дисковими та лемішними лущильниками і високоякісна оранка сприяють знищенню до 70% коренепаросткових і 40% однорічних бур’янів. Часто вони не забезпечують оптимальної чистоти посівів, тому виникає необхідність застосування гербіцидів.</w:t>
      </w:r>
    </w:p>
    <w:p w14:paraId="49C8364A" w14:textId="77777777" w:rsidR="0079490A" w:rsidRDefault="00B9770D">
      <w:pPr>
        <w:autoSpaceDE w:val="0"/>
        <w:autoSpaceDN w:val="0"/>
        <w:ind w:right="-1" w:firstLine="709"/>
        <w:jc w:val="both"/>
        <w:rPr>
          <w:rFonts w:cs="Times New Roman"/>
          <w:sz w:val="28"/>
          <w:szCs w:val="28"/>
        </w:rPr>
      </w:pPr>
      <w:r>
        <w:rPr>
          <w:rFonts w:cs="Times New Roman"/>
          <w:sz w:val="28"/>
          <w:szCs w:val="28"/>
        </w:rPr>
        <w:t>Строки застосування гербіцидів слід диференціювати в залежності від видового складу агрофітоценозу. Якщо домінують однорічні двосім’ядольні бур’яни, посіви обробляють на початку кущіння, багаторічні коренепаросткові – у фазі повного кущіння. Засмічені багаторічними злаковими та коренепаростковими бур’янами площі обробляють до сівби одним з гербіцидів на основі гліфосату – раундап, гліфоголд та інші.</w:t>
      </w:r>
    </w:p>
    <w:p w14:paraId="20D792FF" w14:textId="77777777" w:rsidR="0079490A" w:rsidRDefault="0079490A">
      <w:pPr>
        <w:autoSpaceDE w:val="0"/>
        <w:autoSpaceDN w:val="0"/>
        <w:ind w:right="-1" w:firstLine="709"/>
        <w:jc w:val="both"/>
        <w:rPr>
          <w:rFonts w:cs="Times New Roman"/>
          <w:sz w:val="28"/>
          <w:szCs w:val="28"/>
        </w:rPr>
      </w:pPr>
    </w:p>
    <w:p w14:paraId="092EF983" w14:textId="77777777" w:rsidR="0079490A" w:rsidRDefault="0079490A">
      <w:pPr>
        <w:autoSpaceDE w:val="0"/>
        <w:autoSpaceDN w:val="0"/>
        <w:ind w:right="-1" w:firstLine="709"/>
        <w:jc w:val="both"/>
        <w:rPr>
          <w:rFonts w:cs="Times New Roman"/>
          <w:sz w:val="28"/>
          <w:szCs w:val="28"/>
        </w:rPr>
      </w:pPr>
    </w:p>
    <w:tbl>
      <w:tblPr>
        <w:tblpPr w:leftFromText="180" w:rightFromText="180" w:bottomFromText="160" w:vertAnchor="text" w:horzAnchor="margin" w:tblpY="9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2"/>
        <w:gridCol w:w="2330"/>
        <w:gridCol w:w="2740"/>
        <w:gridCol w:w="2442"/>
      </w:tblGrid>
      <w:tr w:rsidR="0079490A" w14:paraId="7E92111D" w14:textId="77777777">
        <w:trPr>
          <w:cantSplit/>
          <w:trHeight w:val="65"/>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A26C4E5" w14:textId="77777777" w:rsidR="0079490A" w:rsidRDefault="00B9770D">
            <w:pPr>
              <w:autoSpaceDE w:val="0"/>
              <w:autoSpaceDN w:val="0"/>
              <w:ind w:right="-1"/>
              <w:jc w:val="center"/>
              <w:rPr>
                <w:rFonts w:cs="Times New Roman"/>
                <w:b/>
                <w:i/>
              </w:rPr>
            </w:pPr>
            <w:r>
              <w:rPr>
                <w:rFonts w:cs="Times New Roman"/>
                <w:b/>
                <w:i/>
              </w:rPr>
              <w:t>Види бур'янів</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5C68C5" w14:textId="77777777" w:rsidR="0079490A" w:rsidRDefault="00B9770D">
            <w:pPr>
              <w:autoSpaceDE w:val="0"/>
              <w:autoSpaceDN w:val="0"/>
              <w:ind w:right="-1"/>
              <w:jc w:val="center"/>
              <w:rPr>
                <w:rFonts w:cs="Times New Roman"/>
                <w:b/>
                <w:i/>
              </w:rPr>
            </w:pPr>
            <w:r>
              <w:rPr>
                <w:rFonts w:cs="Times New Roman"/>
                <w:b/>
                <w:i/>
              </w:rPr>
              <w:t>Культури</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2C36C4" w14:textId="77777777" w:rsidR="0079490A" w:rsidRDefault="00B9770D">
            <w:pPr>
              <w:autoSpaceDE w:val="0"/>
              <w:autoSpaceDN w:val="0"/>
              <w:ind w:right="-1"/>
              <w:jc w:val="center"/>
              <w:rPr>
                <w:rFonts w:cs="Times New Roman"/>
                <w:b/>
                <w:i/>
                <w:spacing w:val="-10"/>
              </w:rPr>
            </w:pPr>
            <w:r>
              <w:rPr>
                <w:rFonts w:cs="Times New Roman"/>
                <w:b/>
                <w:i/>
                <w:spacing w:val="-10"/>
              </w:rPr>
              <w:t>Назва гербіциду, норма витрати препарату, кг,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3DD7F1" w14:textId="77777777" w:rsidR="0079490A" w:rsidRDefault="00B9770D">
            <w:pPr>
              <w:autoSpaceDE w:val="0"/>
              <w:autoSpaceDN w:val="0"/>
              <w:ind w:right="-1"/>
              <w:jc w:val="center"/>
              <w:rPr>
                <w:rFonts w:cs="Times New Roman"/>
                <w:b/>
                <w:i/>
              </w:rPr>
            </w:pPr>
            <w:r>
              <w:rPr>
                <w:rFonts w:cs="Times New Roman"/>
                <w:b/>
                <w:i/>
              </w:rPr>
              <w:t>Способи, строки обробки, обмеження, фази розвитку культури, бур'янів</w:t>
            </w:r>
          </w:p>
        </w:tc>
      </w:tr>
      <w:tr w:rsidR="0079490A" w14:paraId="51F452D2" w14:textId="77777777">
        <w:trPr>
          <w:cantSplit/>
          <w:trHeight w:val="684"/>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44A77A33" w14:textId="77777777" w:rsidR="0079490A" w:rsidRDefault="00B9770D">
            <w:pPr>
              <w:autoSpaceDE w:val="0"/>
              <w:autoSpaceDN w:val="0"/>
              <w:ind w:right="-1"/>
              <w:rPr>
                <w:rFonts w:cs="Times New Roman"/>
              </w:rPr>
            </w:pPr>
            <w:r>
              <w:rPr>
                <w:rFonts w:cs="Times New Roman"/>
              </w:rPr>
              <w:t>Однорічні двосім’ядольні</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07C952" w14:textId="77777777" w:rsidR="0079490A" w:rsidRDefault="00B9770D">
            <w:pPr>
              <w:autoSpaceDE w:val="0"/>
              <w:autoSpaceDN w:val="0"/>
              <w:ind w:right="-1"/>
              <w:rPr>
                <w:rFonts w:cs="Times New Roman"/>
              </w:rPr>
            </w:pPr>
            <w:r>
              <w:rPr>
                <w:rFonts w:cs="Times New Roman"/>
              </w:rPr>
              <w:t>Пшениця яра та озима, овес, ячмінь, жито Просо</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C343FB" w14:textId="77777777" w:rsidR="0079490A" w:rsidRDefault="00B9770D">
            <w:pPr>
              <w:autoSpaceDE w:val="0"/>
              <w:autoSpaceDN w:val="0"/>
              <w:ind w:right="-1"/>
              <w:rPr>
                <w:rFonts w:cs="Times New Roman"/>
              </w:rPr>
            </w:pPr>
            <w:r>
              <w:rPr>
                <w:rFonts w:cs="Times New Roman"/>
              </w:rPr>
              <w:t>Агрітокс, РК -1,0-1,5л/га</w:t>
            </w:r>
          </w:p>
          <w:p w14:paraId="1713AAF6" w14:textId="77777777" w:rsidR="0079490A" w:rsidRDefault="00B9770D">
            <w:pPr>
              <w:autoSpaceDE w:val="0"/>
              <w:autoSpaceDN w:val="0"/>
              <w:ind w:right="-1"/>
              <w:rPr>
                <w:rFonts w:cs="Times New Roman"/>
              </w:rPr>
            </w:pPr>
            <w:r>
              <w:rPr>
                <w:rFonts w:cs="Times New Roman"/>
              </w:rPr>
              <w:t>2М-4Х 750, РК - 0,5-1,1кг/га</w:t>
            </w:r>
          </w:p>
          <w:p w14:paraId="68924A60" w14:textId="77777777" w:rsidR="0079490A" w:rsidRDefault="00B9770D">
            <w:pPr>
              <w:autoSpaceDE w:val="0"/>
              <w:autoSpaceDN w:val="0"/>
              <w:ind w:right="-1"/>
              <w:rPr>
                <w:rFonts w:cs="Times New Roman"/>
              </w:rPr>
            </w:pPr>
            <w:r>
              <w:rPr>
                <w:rFonts w:cs="Times New Roman"/>
              </w:rPr>
              <w:t>Агрітокс, РК 0,7-1,7л/га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F3C28C1" w14:textId="77777777" w:rsidR="0079490A" w:rsidRDefault="00B9770D">
            <w:pPr>
              <w:autoSpaceDE w:val="0"/>
              <w:autoSpaceDN w:val="0"/>
              <w:ind w:right="-1"/>
              <w:rPr>
                <w:rFonts w:cs="Times New Roman"/>
              </w:rPr>
            </w:pPr>
            <w:r>
              <w:rPr>
                <w:rFonts w:cs="Times New Roman"/>
              </w:rPr>
              <w:t>Обприскування від фази кущіння до виходу в трубку культури</w:t>
            </w:r>
          </w:p>
        </w:tc>
      </w:tr>
      <w:tr w:rsidR="0079490A" w14:paraId="175016B4" w14:textId="77777777">
        <w:trPr>
          <w:cantSplit/>
          <w:trHeight w:val="529"/>
        </w:trPr>
        <w:tc>
          <w:tcPr>
            <w:tcW w:w="2122" w:type="dxa"/>
            <w:vMerge/>
            <w:tcBorders>
              <w:top w:val="single" w:sz="4" w:space="0" w:color="000000"/>
              <w:left w:val="single" w:sz="4" w:space="0" w:color="000000"/>
              <w:bottom w:val="single" w:sz="4" w:space="0" w:color="000000"/>
              <w:right w:val="single" w:sz="4" w:space="0" w:color="000000"/>
            </w:tcBorders>
          </w:tcPr>
          <w:p w14:paraId="251A32E9"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1FC858" w14:textId="77777777" w:rsidR="0079490A" w:rsidRDefault="00B9770D">
            <w:pPr>
              <w:autoSpaceDE w:val="0"/>
              <w:autoSpaceDN w:val="0"/>
              <w:ind w:right="-1"/>
              <w:rPr>
                <w:rFonts w:cs="Times New Roman"/>
              </w:rPr>
            </w:pPr>
            <w:r>
              <w:rPr>
                <w:rFonts w:cs="Times New Roman"/>
              </w:rPr>
              <w:t>Зернові з підсі-</w:t>
            </w:r>
          </w:p>
          <w:p w14:paraId="5355BE8B" w14:textId="77777777" w:rsidR="0079490A" w:rsidRDefault="00B9770D">
            <w:pPr>
              <w:autoSpaceDE w:val="0"/>
              <w:autoSpaceDN w:val="0"/>
              <w:ind w:right="-1"/>
              <w:rPr>
                <w:rFonts w:cs="Times New Roman"/>
              </w:rPr>
            </w:pPr>
            <w:r>
              <w:rPr>
                <w:rFonts w:cs="Times New Roman"/>
              </w:rPr>
              <w:t>вом конюшини</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7BCDF7" w14:textId="77777777" w:rsidR="0079490A" w:rsidRDefault="00B9770D">
            <w:pPr>
              <w:autoSpaceDE w:val="0"/>
              <w:autoSpaceDN w:val="0"/>
              <w:ind w:right="-1"/>
              <w:rPr>
                <w:rFonts w:cs="Times New Roman"/>
              </w:rPr>
            </w:pPr>
            <w:r>
              <w:rPr>
                <w:rFonts w:cs="Times New Roman"/>
              </w:rPr>
              <w:t>2М-4Х 750, РК -0,6-1,0 кг/га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992CAE" w14:textId="77777777" w:rsidR="0079490A" w:rsidRDefault="00B9770D">
            <w:pPr>
              <w:autoSpaceDE w:val="0"/>
              <w:autoSpaceDN w:val="0"/>
              <w:ind w:right="-1"/>
              <w:rPr>
                <w:rFonts w:cs="Times New Roman"/>
                <w:spacing w:val="-2"/>
              </w:rPr>
            </w:pPr>
            <w:r>
              <w:rPr>
                <w:rFonts w:cs="Times New Roman"/>
                <w:spacing w:val="-2"/>
              </w:rPr>
              <w:t xml:space="preserve">Обприскування після розвитку 1-го трійчастого листка конюшини, у фазу </w:t>
            </w:r>
          </w:p>
          <w:p w14:paraId="4A541901" w14:textId="77777777" w:rsidR="0079490A" w:rsidRDefault="00B9770D">
            <w:pPr>
              <w:autoSpaceDE w:val="0"/>
              <w:autoSpaceDN w:val="0"/>
              <w:ind w:right="-1"/>
              <w:rPr>
                <w:rFonts w:cs="Times New Roman"/>
              </w:rPr>
            </w:pPr>
            <w:r>
              <w:rPr>
                <w:rFonts w:cs="Times New Roman"/>
                <w:spacing w:val="-2"/>
              </w:rPr>
              <w:t xml:space="preserve">кущіння зернових </w:t>
            </w:r>
          </w:p>
        </w:tc>
      </w:tr>
      <w:tr w:rsidR="0079490A" w14:paraId="4BE750A7" w14:textId="77777777">
        <w:trPr>
          <w:cantSplit/>
          <w:trHeight w:val="255"/>
        </w:trPr>
        <w:tc>
          <w:tcPr>
            <w:tcW w:w="2122" w:type="dxa"/>
            <w:vMerge/>
            <w:tcBorders>
              <w:top w:val="single" w:sz="4" w:space="0" w:color="000000"/>
              <w:left w:val="single" w:sz="4" w:space="0" w:color="000000"/>
              <w:bottom w:val="single" w:sz="4" w:space="0" w:color="000000"/>
              <w:right w:val="single" w:sz="4" w:space="0" w:color="000000"/>
            </w:tcBorders>
          </w:tcPr>
          <w:p w14:paraId="7683BAF9"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A8DC84" w14:textId="77777777" w:rsidR="0079490A" w:rsidRDefault="00B9770D">
            <w:pPr>
              <w:autoSpaceDE w:val="0"/>
              <w:autoSpaceDN w:val="0"/>
              <w:ind w:right="-1"/>
              <w:rPr>
                <w:rFonts w:cs="Times New Roman"/>
              </w:rPr>
            </w:pPr>
            <w:r>
              <w:rPr>
                <w:rFonts w:cs="Times New Roman"/>
              </w:rPr>
              <w:t>Пшениця озима,</w:t>
            </w:r>
          </w:p>
          <w:p w14:paraId="072089C0" w14:textId="77777777" w:rsidR="0079490A" w:rsidRDefault="00B9770D">
            <w:pPr>
              <w:autoSpaceDE w:val="0"/>
              <w:autoSpaceDN w:val="0"/>
              <w:ind w:right="-1"/>
              <w:rPr>
                <w:rFonts w:cs="Times New Roman"/>
              </w:rPr>
            </w:pPr>
            <w:r>
              <w:rPr>
                <w:rFonts w:cs="Times New Roman"/>
              </w:rPr>
              <w:t>ячмінь ярий</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6513D68" w14:textId="77777777" w:rsidR="0079490A" w:rsidRDefault="00B9770D">
            <w:pPr>
              <w:autoSpaceDE w:val="0"/>
              <w:autoSpaceDN w:val="0"/>
              <w:ind w:right="-1"/>
              <w:rPr>
                <w:rFonts w:cs="Times New Roman"/>
              </w:rPr>
            </w:pPr>
            <w:r>
              <w:rPr>
                <w:rFonts w:cs="Times New Roman"/>
              </w:rPr>
              <w:t>Ами</w:t>
            </w:r>
            <w:r>
              <w:rPr>
                <w:rFonts w:cs="Times New Roman"/>
                <w:lang w:val="ru-RU"/>
              </w:rPr>
              <w:t>нка,РК</w:t>
            </w:r>
            <w:r>
              <w:rPr>
                <w:rFonts w:cs="Times New Roman"/>
              </w:rPr>
              <w:t xml:space="preserve"> -0,</w:t>
            </w:r>
            <w:r>
              <w:rPr>
                <w:rFonts w:cs="Times New Roman"/>
                <w:lang w:val="ru-RU"/>
              </w:rPr>
              <w:t>7</w:t>
            </w:r>
            <w:r>
              <w:rPr>
                <w:rFonts w:cs="Times New Roman"/>
              </w:rPr>
              <w:t>-0,8 л/га</w:t>
            </w:r>
          </w:p>
          <w:p w14:paraId="75AD6A29" w14:textId="77777777" w:rsidR="0079490A" w:rsidRDefault="0079490A">
            <w:pPr>
              <w:autoSpaceDE w:val="0"/>
              <w:autoSpaceDN w:val="0"/>
              <w:ind w:right="-1"/>
              <w:rPr>
                <w:rFonts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CEAD9E" w14:textId="77777777" w:rsidR="0079490A" w:rsidRDefault="00B9770D">
            <w:pPr>
              <w:autoSpaceDE w:val="0"/>
              <w:autoSpaceDN w:val="0"/>
              <w:ind w:right="-1"/>
              <w:rPr>
                <w:rFonts w:cs="Times New Roman"/>
                <w:spacing w:val="-8"/>
              </w:rPr>
            </w:pPr>
            <w:r>
              <w:rPr>
                <w:rFonts w:cs="Times New Roman"/>
                <w:spacing w:val="-8"/>
              </w:rPr>
              <w:t>Обприскування посівів від фази кущіння до трубкування</w:t>
            </w:r>
          </w:p>
        </w:tc>
      </w:tr>
      <w:tr w:rsidR="0079490A" w14:paraId="2E71DE14" w14:textId="77777777">
        <w:trPr>
          <w:cantSplit/>
          <w:trHeight w:val="255"/>
        </w:trPr>
        <w:tc>
          <w:tcPr>
            <w:tcW w:w="2122" w:type="dxa"/>
            <w:vMerge/>
            <w:tcBorders>
              <w:top w:val="single" w:sz="4" w:space="0" w:color="000000"/>
              <w:left w:val="single" w:sz="4" w:space="0" w:color="000000"/>
              <w:bottom w:val="single" w:sz="4" w:space="0" w:color="000000"/>
              <w:right w:val="single" w:sz="4" w:space="0" w:color="000000"/>
            </w:tcBorders>
          </w:tcPr>
          <w:p w14:paraId="040DF0BC"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5D91C83" w14:textId="77777777" w:rsidR="0079490A" w:rsidRDefault="00B9770D">
            <w:pPr>
              <w:autoSpaceDE w:val="0"/>
              <w:autoSpaceDN w:val="0"/>
              <w:ind w:right="-1"/>
              <w:rPr>
                <w:rFonts w:cs="Times New Roman"/>
              </w:rPr>
            </w:pPr>
            <w:r>
              <w:rPr>
                <w:rFonts w:cs="Times New Roman"/>
              </w:rPr>
              <w:t>Зернові злакові</w:t>
            </w:r>
          </w:p>
          <w:p w14:paraId="15279A9E"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B636EC0" w14:textId="77777777" w:rsidR="0079490A" w:rsidRDefault="00B9770D">
            <w:pPr>
              <w:autoSpaceDE w:val="0"/>
              <w:autoSpaceDN w:val="0"/>
              <w:ind w:right="-1"/>
              <w:rPr>
                <w:rFonts w:cs="Times New Roman"/>
              </w:rPr>
            </w:pPr>
            <w:r>
              <w:rPr>
                <w:rFonts w:cs="Times New Roman"/>
              </w:rPr>
              <w:t>Сміт, ВГ- 15-20 г/га + 200 мг ПАР Йорк</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09C7CF1" w14:textId="77777777" w:rsidR="0079490A" w:rsidRDefault="00B9770D">
            <w:pPr>
              <w:autoSpaceDE w:val="0"/>
              <w:autoSpaceDN w:val="0"/>
              <w:ind w:right="-1"/>
              <w:rPr>
                <w:rFonts w:cs="Times New Roman"/>
                <w:spacing w:val="-8"/>
              </w:rPr>
            </w:pPr>
            <w:r>
              <w:rPr>
                <w:rFonts w:cs="Times New Roman"/>
                <w:spacing w:val="-8"/>
              </w:rPr>
              <w:t>Обприскування від фази 2-х листків до прапорцевого листа</w:t>
            </w:r>
          </w:p>
        </w:tc>
      </w:tr>
      <w:tr w:rsidR="0079490A" w14:paraId="48ECCD9B" w14:textId="77777777">
        <w:trPr>
          <w:cantSplit/>
          <w:trHeight w:val="65"/>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1616567" w14:textId="77777777" w:rsidR="0079490A" w:rsidRDefault="00B9770D">
            <w:pPr>
              <w:autoSpaceDE w:val="0"/>
              <w:autoSpaceDN w:val="0"/>
              <w:ind w:right="-1"/>
              <w:rPr>
                <w:rFonts w:cs="Times New Roman"/>
              </w:rPr>
            </w:pPr>
            <w:r>
              <w:rPr>
                <w:rFonts w:cs="Times New Roman"/>
              </w:rPr>
              <w:t>Однорічні дво- дольні, у т.ч. стійкі до 2,4-Д</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7C0CD6" w14:textId="77777777" w:rsidR="0079490A" w:rsidRDefault="00B9770D">
            <w:pPr>
              <w:autoSpaceDE w:val="0"/>
              <w:autoSpaceDN w:val="0"/>
              <w:ind w:right="-1"/>
              <w:rPr>
                <w:rFonts w:cs="Times New Roman"/>
              </w:rPr>
            </w:pPr>
            <w:r>
              <w:rPr>
                <w:rFonts w:cs="Times New Roman"/>
              </w:rPr>
              <w:t>Пшениця,</w:t>
            </w:r>
          </w:p>
          <w:p w14:paraId="62056793" w14:textId="77777777" w:rsidR="0079490A" w:rsidRDefault="00B9770D">
            <w:pPr>
              <w:autoSpaceDE w:val="0"/>
              <w:autoSpaceDN w:val="0"/>
              <w:ind w:right="-1"/>
              <w:rPr>
                <w:rFonts w:cs="Times New Roman"/>
              </w:rPr>
            </w:pPr>
            <w:r>
              <w:rPr>
                <w:rFonts w:cs="Times New Roman"/>
              </w:rPr>
              <w:t>Ячмінь</w:t>
            </w:r>
          </w:p>
          <w:p w14:paraId="046359BB"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27620EA" w14:textId="77777777" w:rsidR="0079490A" w:rsidRDefault="00B9770D">
            <w:pPr>
              <w:autoSpaceDE w:val="0"/>
              <w:autoSpaceDN w:val="0"/>
              <w:ind w:right="-1"/>
              <w:rPr>
                <w:rFonts w:cs="Times New Roman"/>
                <w:spacing w:val="-6"/>
              </w:rPr>
            </w:pPr>
            <w:r>
              <w:rPr>
                <w:rFonts w:cs="Times New Roman"/>
                <w:spacing w:val="-6"/>
              </w:rPr>
              <w:t>Альфа-Стар-Дуо, ВГ-</w:t>
            </w:r>
          </w:p>
          <w:p w14:paraId="38D9A3E0" w14:textId="77777777" w:rsidR="0079490A" w:rsidRDefault="00B9770D">
            <w:pPr>
              <w:autoSpaceDE w:val="0"/>
              <w:autoSpaceDN w:val="0"/>
              <w:ind w:right="-1"/>
              <w:rPr>
                <w:rFonts w:cs="Times New Roman"/>
              </w:rPr>
            </w:pPr>
            <w:r>
              <w:rPr>
                <w:rFonts w:cs="Times New Roman"/>
                <w:spacing w:val="-6"/>
              </w:rPr>
              <w:t>30-60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0708D63" w14:textId="77777777" w:rsidR="0079490A" w:rsidRDefault="00B9770D">
            <w:pPr>
              <w:autoSpaceDE w:val="0"/>
              <w:autoSpaceDN w:val="0"/>
              <w:ind w:right="-1"/>
              <w:rPr>
                <w:rFonts w:cs="Times New Roman"/>
              </w:rPr>
            </w:pPr>
            <w:r>
              <w:rPr>
                <w:rFonts w:cs="Times New Roman"/>
              </w:rPr>
              <w:t xml:space="preserve">Обприскування від фази 2-го листка до появи прапорцевого листка </w:t>
            </w:r>
          </w:p>
        </w:tc>
      </w:tr>
      <w:tr w:rsidR="0079490A" w14:paraId="66FCA537"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3F988774"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91464E" w14:textId="77777777" w:rsidR="0079490A" w:rsidRDefault="00B9770D">
            <w:pPr>
              <w:autoSpaceDE w:val="0"/>
              <w:autoSpaceDN w:val="0"/>
              <w:ind w:right="-1"/>
              <w:rPr>
                <w:rFonts w:cs="Times New Roman"/>
              </w:rPr>
            </w:pPr>
            <w:r>
              <w:rPr>
                <w:rFonts w:cs="Times New Roman"/>
              </w:rPr>
              <w:t>Пшениця озима</w:t>
            </w:r>
          </w:p>
          <w:p w14:paraId="3542FE05"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17DDEE" w14:textId="77777777" w:rsidR="0079490A" w:rsidRDefault="00B9770D">
            <w:pPr>
              <w:autoSpaceDE w:val="0"/>
              <w:autoSpaceDN w:val="0"/>
              <w:ind w:right="-1"/>
              <w:rPr>
                <w:rFonts w:cs="Times New Roman"/>
                <w:spacing w:val="-4"/>
              </w:rPr>
            </w:pPr>
            <w:r>
              <w:rPr>
                <w:rFonts w:cs="Times New Roman"/>
              </w:rPr>
              <w:t xml:space="preserve">Хармоні 75, ВГ-15-20 г/га+ 200 мл/га ПАР Тренд 90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A9E4AE" w14:textId="77777777" w:rsidR="0079490A" w:rsidRDefault="00B9770D">
            <w:pPr>
              <w:autoSpaceDE w:val="0"/>
              <w:autoSpaceDN w:val="0"/>
              <w:ind w:right="-1"/>
              <w:rPr>
                <w:rFonts w:cs="Times New Roman"/>
              </w:rPr>
            </w:pPr>
            <w:r>
              <w:rPr>
                <w:rFonts w:cs="Times New Roman"/>
              </w:rPr>
              <w:t>Обприскування посівів у фазі кущіння культури</w:t>
            </w:r>
          </w:p>
          <w:p w14:paraId="5CB6AC4B" w14:textId="77777777" w:rsidR="0079490A" w:rsidRDefault="0079490A">
            <w:pPr>
              <w:autoSpaceDE w:val="0"/>
              <w:autoSpaceDN w:val="0"/>
              <w:ind w:right="-1"/>
              <w:rPr>
                <w:rFonts w:cs="Times New Roman"/>
              </w:rPr>
            </w:pPr>
          </w:p>
        </w:tc>
      </w:tr>
      <w:tr w:rsidR="0079490A" w14:paraId="43DD7F9A"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055B255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4B560B1" w14:textId="77777777" w:rsidR="0079490A" w:rsidRDefault="00B9770D">
            <w:pPr>
              <w:autoSpaceDE w:val="0"/>
              <w:autoSpaceDN w:val="0"/>
              <w:ind w:right="-1"/>
              <w:rPr>
                <w:rFonts w:cs="Times New Roman"/>
              </w:rPr>
            </w:pPr>
            <w:r>
              <w:rPr>
                <w:rFonts w:cs="Times New Roman"/>
              </w:rPr>
              <w:t xml:space="preserve">Пшениця, ячмінь </w:t>
            </w:r>
          </w:p>
          <w:p w14:paraId="0D4B1C1A"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81D4F5" w14:textId="77777777" w:rsidR="0079490A" w:rsidRDefault="00B9770D">
            <w:pPr>
              <w:autoSpaceDE w:val="0"/>
              <w:autoSpaceDN w:val="0"/>
              <w:ind w:right="-1"/>
              <w:rPr>
                <w:rFonts w:cs="Times New Roman"/>
              </w:rPr>
            </w:pPr>
            <w:r>
              <w:rPr>
                <w:rFonts w:cs="Times New Roman"/>
              </w:rPr>
              <w:t xml:space="preserve">Гармоник WG, ВГ-10-15 г/га + ПАР «Ескорт»- 200 мл/га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D387BB" w14:textId="77777777" w:rsidR="0079490A" w:rsidRDefault="00B9770D">
            <w:pPr>
              <w:autoSpaceDE w:val="0"/>
              <w:autoSpaceDN w:val="0"/>
              <w:ind w:right="-1"/>
              <w:rPr>
                <w:rFonts w:cs="Times New Roman"/>
                <w:spacing w:val="-6"/>
              </w:rPr>
            </w:pPr>
            <w:r>
              <w:rPr>
                <w:rFonts w:cs="Times New Roman"/>
                <w:spacing w:val="-6"/>
              </w:rPr>
              <w:t>Обприскування з фази кущіння до утворення</w:t>
            </w:r>
          </w:p>
          <w:p w14:paraId="3E0AEAC6" w14:textId="77777777" w:rsidR="0079490A" w:rsidRDefault="00B9770D">
            <w:pPr>
              <w:autoSpaceDE w:val="0"/>
              <w:autoSpaceDN w:val="0"/>
              <w:ind w:right="-1"/>
              <w:rPr>
                <w:rFonts w:cs="Times New Roman"/>
                <w:spacing w:val="-6"/>
              </w:rPr>
            </w:pPr>
            <w:r>
              <w:rPr>
                <w:rFonts w:cs="Times New Roman"/>
                <w:spacing w:val="-6"/>
              </w:rPr>
              <w:t xml:space="preserve">1-2 міжвузлів </w:t>
            </w:r>
          </w:p>
        </w:tc>
      </w:tr>
      <w:tr w:rsidR="0079490A" w14:paraId="4A4799C8"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23751056"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D008177" w14:textId="77777777" w:rsidR="0079490A" w:rsidRDefault="00B9770D">
            <w:pPr>
              <w:autoSpaceDE w:val="0"/>
              <w:autoSpaceDN w:val="0"/>
              <w:ind w:right="-1"/>
              <w:rPr>
                <w:rFonts w:cs="Times New Roman"/>
              </w:rPr>
            </w:pPr>
            <w:r>
              <w:rPr>
                <w:rFonts w:cs="Times New Roman"/>
              </w:rPr>
              <w:t xml:space="preserve">Пшениця озима, </w:t>
            </w:r>
          </w:p>
          <w:p w14:paraId="7773A458" w14:textId="77777777" w:rsidR="0079490A" w:rsidRDefault="00B9770D">
            <w:pPr>
              <w:autoSpaceDE w:val="0"/>
              <w:autoSpaceDN w:val="0"/>
              <w:ind w:right="-1"/>
              <w:rPr>
                <w:rFonts w:cs="Times New Roman"/>
              </w:rPr>
            </w:pPr>
            <w:r>
              <w:rPr>
                <w:rFonts w:cs="Times New Roman"/>
              </w:rPr>
              <w:t>ячмінь ярий</w:t>
            </w:r>
          </w:p>
          <w:p w14:paraId="2A74B650" w14:textId="77777777" w:rsidR="0079490A" w:rsidRDefault="00B9770D">
            <w:pPr>
              <w:autoSpaceDE w:val="0"/>
              <w:autoSpaceDN w:val="0"/>
              <w:ind w:right="-1"/>
              <w:rPr>
                <w:rFonts w:cs="Times New Roman"/>
              </w:rPr>
            </w:pPr>
            <w:r>
              <w:rPr>
                <w:rFonts w:cs="Times New Roman"/>
              </w:rPr>
              <w:t>Пшениця яра</w:t>
            </w:r>
          </w:p>
          <w:p w14:paraId="5A82D5BB"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4E4963" w14:textId="77777777" w:rsidR="0079490A" w:rsidRDefault="0079490A">
            <w:pPr>
              <w:autoSpaceDE w:val="0"/>
              <w:autoSpaceDN w:val="0"/>
              <w:ind w:right="-1"/>
              <w:rPr>
                <w:rFonts w:cs="Times New Roman"/>
              </w:rPr>
            </w:pPr>
          </w:p>
          <w:p w14:paraId="1E624EBB" w14:textId="77777777" w:rsidR="0079490A" w:rsidRDefault="00B9770D">
            <w:pPr>
              <w:autoSpaceDE w:val="0"/>
              <w:autoSpaceDN w:val="0"/>
              <w:ind w:right="-1"/>
              <w:rPr>
                <w:rFonts w:cs="Times New Roman"/>
              </w:rPr>
            </w:pPr>
            <w:r>
              <w:rPr>
                <w:rFonts w:cs="Times New Roman"/>
                <w:spacing w:val="-8"/>
              </w:rPr>
              <w:t>Формула, в.г.-10-15 г/га + ПАР «Тандем» -200 мл/га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7327C3" w14:textId="77777777" w:rsidR="0079490A" w:rsidRDefault="00B9770D">
            <w:pPr>
              <w:autoSpaceDE w:val="0"/>
              <w:autoSpaceDN w:val="0"/>
              <w:ind w:right="-1"/>
              <w:rPr>
                <w:rFonts w:cs="Times New Roman"/>
              </w:rPr>
            </w:pPr>
            <w:r>
              <w:rPr>
                <w:rFonts w:cs="Times New Roman"/>
              </w:rPr>
              <w:t xml:space="preserve">Обприскування посівів </w:t>
            </w:r>
          </w:p>
          <w:p w14:paraId="28C936CA" w14:textId="77777777" w:rsidR="0079490A" w:rsidRDefault="00B9770D">
            <w:pPr>
              <w:autoSpaceDE w:val="0"/>
              <w:autoSpaceDN w:val="0"/>
              <w:ind w:right="-1"/>
              <w:rPr>
                <w:rFonts w:cs="Times New Roman"/>
              </w:rPr>
            </w:pPr>
            <w:r>
              <w:rPr>
                <w:rFonts w:cs="Times New Roman"/>
              </w:rPr>
              <w:t>з фази 2-3 листків до появи прапорцевого листа</w:t>
            </w:r>
          </w:p>
        </w:tc>
      </w:tr>
      <w:tr w:rsidR="0079490A" w14:paraId="07D8C9D5" w14:textId="77777777">
        <w:trPr>
          <w:cantSplit/>
          <w:trHeight w:val="287"/>
        </w:trPr>
        <w:tc>
          <w:tcPr>
            <w:tcW w:w="2122" w:type="dxa"/>
            <w:vMerge/>
            <w:tcBorders>
              <w:top w:val="single" w:sz="4" w:space="0" w:color="000000"/>
              <w:left w:val="single" w:sz="4" w:space="0" w:color="000000"/>
              <w:bottom w:val="single" w:sz="4" w:space="0" w:color="000000"/>
              <w:right w:val="single" w:sz="4" w:space="0" w:color="000000"/>
            </w:tcBorders>
          </w:tcPr>
          <w:p w14:paraId="37E3628D"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9488D59" w14:textId="77777777" w:rsidR="0079490A" w:rsidRDefault="00B9770D">
            <w:pPr>
              <w:autoSpaceDE w:val="0"/>
              <w:autoSpaceDN w:val="0"/>
              <w:ind w:right="-1"/>
              <w:rPr>
                <w:rFonts w:cs="Times New Roman"/>
              </w:rPr>
            </w:pPr>
            <w:r>
              <w:rPr>
                <w:rFonts w:cs="Times New Roman"/>
              </w:rPr>
              <w:t>Ячмінь ярий</w:t>
            </w:r>
          </w:p>
          <w:p w14:paraId="5F6345CE"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79CBB2" w14:textId="77777777" w:rsidR="0079490A" w:rsidRDefault="00B9770D">
            <w:pPr>
              <w:autoSpaceDE w:val="0"/>
              <w:autoSpaceDN w:val="0"/>
              <w:ind w:right="-1"/>
              <w:rPr>
                <w:rFonts w:cs="Times New Roman"/>
                <w:spacing w:val="-8"/>
              </w:rPr>
            </w:pPr>
            <w:r>
              <w:rPr>
                <w:rFonts w:cs="Times New Roman"/>
                <w:spacing w:val="-8"/>
              </w:rPr>
              <w:t xml:space="preserve">Формула, в.г.-10-15 г/га + ПАР «Тандем» -200 мл/га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1886008" w14:textId="77777777" w:rsidR="0079490A" w:rsidRDefault="00B9770D">
            <w:pPr>
              <w:autoSpaceDE w:val="0"/>
              <w:autoSpaceDN w:val="0"/>
              <w:ind w:right="-1"/>
              <w:rPr>
                <w:rFonts w:cs="Times New Roman"/>
                <w:spacing w:val="-4"/>
              </w:rPr>
            </w:pPr>
            <w:r>
              <w:rPr>
                <w:rFonts w:cs="Times New Roman"/>
                <w:spacing w:val="-4"/>
              </w:rPr>
              <w:t>Обприскування від 2-3 листків до виходу в трубку</w:t>
            </w:r>
          </w:p>
        </w:tc>
      </w:tr>
      <w:tr w:rsidR="0079490A" w14:paraId="43C1C3E8"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22C3A954"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43B0CA" w14:textId="77777777" w:rsidR="0079490A" w:rsidRDefault="00B9770D">
            <w:pPr>
              <w:autoSpaceDE w:val="0"/>
              <w:autoSpaceDN w:val="0"/>
              <w:ind w:right="-1"/>
              <w:rPr>
                <w:rFonts w:cs="Times New Roman"/>
              </w:rPr>
            </w:pPr>
            <w:r>
              <w:rPr>
                <w:rFonts w:cs="Times New Roman"/>
              </w:rPr>
              <w:t xml:space="preserve">Пшениця озима </w:t>
            </w:r>
          </w:p>
          <w:p w14:paraId="0AE214D8" w14:textId="77777777" w:rsidR="0079490A" w:rsidRDefault="00B9770D">
            <w:pPr>
              <w:autoSpaceDE w:val="0"/>
              <w:autoSpaceDN w:val="0"/>
              <w:ind w:right="-1"/>
              <w:rPr>
                <w:rFonts w:cs="Times New Roman"/>
              </w:rPr>
            </w:pPr>
            <w:r>
              <w:rPr>
                <w:rFonts w:eastAsia="Times New Roman" w:cs="Times New Roman"/>
              </w:rPr>
              <w:t>ячмінь</w:t>
            </w:r>
          </w:p>
          <w:p w14:paraId="1E4665AF"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B79B6E" w14:textId="77777777" w:rsidR="0079490A" w:rsidRDefault="00B9770D">
            <w:pPr>
              <w:shd w:val="clear" w:color="000000" w:fill="FFFFFF"/>
              <w:autoSpaceDE w:val="0"/>
              <w:autoSpaceDN w:val="0"/>
              <w:ind w:right="-1"/>
              <w:rPr>
                <w:rFonts w:cs="Times New Roman"/>
              </w:rPr>
            </w:pPr>
            <w:r>
              <w:rPr>
                <w:rFonts w:cs="Times New Roman"/>
              </w:rPr>
              <w:t>Буксир Плюс, РК – 0,6-0,8 л/га,Футурин, ВГ- 0,15-0,20</w:t>
            </w:r>
            <w:r>
              <w:rPr>
                <w:rFonts w:eastAsia="Times New Roman" w:cs="Times New Roman"/>
              </w:rPr>
              <w:t xml:space="preserve">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7D28EEB" w14:textId="77777777" w:rsidR="0079490A" w:rsidRDefault="00B9770D">
            <w:pPr>
              <w:autoSpaceDE w:val="0"/>
              <w:autoSpaceDN w:val="0"/>
              <w:ind w:right="-1"/>
              <w:rPr>
                <w:rFonts w:cs="Times New Roman"/>
              </w:rPr>
            </w:pPr>
            <w:r>
              <w:rPr>
                <w:rFonts w:cs="Times New Roman"/>
              </w:rPr>
              <w:t>Від фази кущіння до виходу в трубку</w:t>
            </w:r>
          </w:p>
        </w:tc>
      </w:tr>
      <w:tr w:rsidR="0079490A" w14:paraId="7C218329"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7B8582C1"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F62065" w14:textId="77777777" w:rsidR="0079490A" w:rsidRDefault="00B9770D">
            <w:pPr>
              <w:autoSpaceDE w:val="0"/>
              <w:autoSpaceDN w:val="0"/>
              <w:ind w:right="-1"/>
              <w:rPr>
                <w:rFonts w:cs="Times New Roman"/>
              </w:rPr>
            </w:pPr>
            <w:r>
              <w:rPr>
                <w:rFonts w:cs="Times New Roman"/>
              </w:rPr>
              <w:t xml:space="preserve">Пшениця,ячмінь (ярі)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45AD51" w14:textId="77777777" w:rsidR="0079490A" w:rsidRDefault="00B9770D">
            <w:pPr>
              <w:autoSpaceDE w:val="0"/>
              <w:autoSpaceDN w:val="0"/>
              <w:ind w:right="-1"/>
              <w:rPr>
                <w:rFonts w:cs="Times New Roman"/>
                <w:spacing w:val="-6"/>
              </w:rPr>
            </w:pPr>
            <w:r>
              <w:rPr>
                <w:rFonts w:cs="Times New Roman"/>
                <w:spacing w:val="-6"/>
              </w:rPr>
              <w:t>Хармоні 75, ВГ-10-15г + ПАР Тренд 90-200 мл/га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16C21C" w14:textId="77777777" w:rsidR="0079490A" w:rsidRDefault="00B9770D">
            <w:pPr>
              <w:autoSpaceDE w:val="0"/>
              <w:autoSpaceDN w:val="0"/>
              <w:ind w:right="-1"/>
              <w:rPr>
                <w:rFonts w:cs="Times New Roman"/>
              </w:rPr>
            </w:pPr>
            <w:r>
              <w:rPr>
                <w:rFonts w:cs="Times New Roman"/>
              </w:rPr>
              <w:t xml:space="preserve">Від 2-3 листків до початку кущіння </w:t>
            </w:r>
          </w:p>
        </w:tc>
      </w:tr>
      <w:tr w:rsidR="0079490A" w14:paraId="21E5B6D3" w14:textId="77777777">
        <w:trPr>
          <w:cantSplit/>
          <w:trHeight w:val="244"/>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CB1B7AD" w14:textId="77777777" w:rsidR="0079490A" w:rsidRDefault="00B9770D">
            <w:pPr>
              <w:pBdr>
                <w:top w:val="single" w:sz="4" w:space="1" w:color="000000"/>
              </w:pBdr>
              <w:shd w:val="clear" w:color="000000" w:fill="FFFFFF"/>
              <w:autoSpaceDE w:val="0"/>
              <w:autoSpaceDN w:val="0"/>
              <w:ind w:right="-1"/>
              <w:rPr>
                <w:rFonts w:eastAsia="Times New Roman" w:cs="Times New Roman"/>
                <w:spacing w:val="-6"/>
              </w:rPr>
            </w:pPr>
            <w:r>
              <w:rPr>
                <w:rFonts w:eastAsia="Times New Roman" w:cs="Times New Roman"/>
                <w:spacing w:val="-6"/>
              </w:rPr>
              <w:t>Однорічні дво-сім'ядольні, в т.ч. стійкі до 2,4 Д та</w:t>
            </w:r>
          </w:p>
          <w:p w14:paraId="38E04463" w14:textId="77777777" w:rsidR="0079490A" w:rsidRDefault="00B9770D">
            <w:pPr>
              <w:shd w:val="clear" w:color="000000" w:fill="FFFFFF"/>
              <w:autoSpaceDE w:val="0"/>
              <w:autoSpaceDN w:val="0"/>
              <w:ind w:right="-1"/>
              <w:rPr>
                <w:rFonts w:cs="Times New Roman"/>
              </w:rPr>
            </w:pPr>
            <w:r>
              <w:rPr>
                <w:rFonts w:eastAsia="Times New Roman" w:cs="Times New Roman"/>
                <w:spacing w:val="-6"/>
              </w:rPr>
              <w:t>2М-4Х</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EAC49F5" w14:textId="77777777" w:rsidR="0079490A" w:rsidRDefault="00B9770D">
            <w:pPr>
              <w:autoSpaceDE w:val="0"/>
              <w:autoSpaceDN w:val="0"/>
              <w:ind w:right="-1"/>
              <w:rPr>
                <w:rFonts w:eastAsia="Times New Roman" w:cs="Times New Roman"/>
                <w:spacing w:val="-8"/>
              </w:rPr>
            </w:pPr>
            <w:r>
              <w:rPr>
                <w:rFonts w:eastAsia="Times New Roman" w:cs="Times New Roman"/>
                <w:spacing w:val="-8"/>
              </w:rPr>
              <w:t>Просо</w:t>
            </w:r>
          </w:p>
          <w:p w14:paraId="029DF421" w14:textId="77777777" w:rsidR="0079490A" w:rsidRDefault="0079490A">
            <w:pPr>
              <w:autoSpaceDE w:val="0"/>
              <w:autoSpaceDN w:val="0"/>
              <w:ind w:right="-1"/>
              <w:rPr>
                <w:rFonts w:eastAsia="Times New Roman" w:cs="Times New Roman"/>
                <w:spacing w:val="-8"/>
              </w:rPr>
            </w:pPr>
          </w:p>
          <w:p w14:paraId="00AB4B57" w14:textId="77777777" w:rsidR="0079490A" w:rsidRDefault="0079490A">
            <w:pPr>
              <w:autoSpaceDE w:val="0"/>
              <w:autoSpaceDN w:val="0"/>
              <w:ind w:right="-1"/>
              <w:rPr>
                <w:rFonts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7608AC" w14:textId="77777777" w:rsidR="0079490A" w:rsidRDefault="00B9770D">
            <w:pPr>
              <w:autoSpaceDE w:val="0"/>
              <w:autoSpaceDN w:val="0"/>
              <w:ind w:right="-1"/>
              <w:rPr>
                <w:rFonts w:cs="Times New Roman"/>
              </w:rPr>
            </w:pPr>
            <w:r>
              <w:rPr>
                <w:rFonts w:eastAsia="Times New Roman" w:cs="Times New Roman"/>
              </w:rPr>
              <w:t>Базагран, в.-2,0-4,0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378492" w14:textId="77777777" w:rsidR="0079490A" w:rsidRDefault="00B9770D">
            <w:pPr>
              <w:autoSpaceDE w:val="0"/>
              <w:autoSpaceDN w:val="0"/>
              <w:ind w:right="-1"/>
              <w:rPr>
                <w:rFonts w:cs="Times New Roman"/>
              </w:rPr>
            </w:pPr>
            <w:r>
              <w:rPr>
                <w:rFonts w:eastAsia="Times New Roman" w:cs="Times New Roman"/>
              </w:rPr>
              <w:t xml:space="preserve">Обприскування посівів у фазі 3-х листків культури </w:t>
            </w:r>
          </w:p>
        </w:tc>
      </w:tr>
      <w:tr w:rsidR="0079490A" w14:paraId="63B1CB76"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04A371B5"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4DD0F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Пшениця озима та яра, жито, ячмінь, овес</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D55A37C" w14:textId="77777777" w:rsidR="0079490A" w:rsidRDefault="00B9770D">
            <w:pPr>
              <w:autoSpaceDE w:val="0"/>
              <w:autoSpaceDN w:val="0"/>
              <w:ind w:right="-1"/>
              <w:rPr>
                <w:rFonts w:cs="Times New Roman"/>
              </w:rPr>
            </w:pPr>
            <w:r>
              <w:rPr>
                <w:rFonts w:eastAsia="Times New Roman" w:cs="Times New Roman"/>
              </w:rPr>
              <w:t>Базагран, в.-2,0-4,0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6DC880" w14:textId="77777777" w:rsidR="0079490A" w:rsidRDefault="00B9770D">
            <w:pPr>
              <w:autoSpaceDE w:val="0"/>
              <w:autoSpaceDN w:val="0"/>
              <w:ind w:right="-1"/>
              <w:rPr>
                <w:rFonts w:cs="Times New Roman"/>
                <w:spacing w:val="-6"/>
              </w:rPr>
            </w:pPr>
            <w:r>
              <w:rPr>
                <w:rFonts w:eastAsia="Times New Roman" w:cs="Times New Roman"/>
                <w:spacing w:val="-6"/>
              </w:rPr>
              <w:t>Обприскування посівів навесні у фазі кущіння</w:t>
            </w:r>
          </w:p>
        </w:tc>
      </w:tr>
      <w:tr w:rsidR="0079490A" w14:paraId="208B7C70" w14:textId="77777777">
        <w:trPr>
          <w:cantSplit/>
          <w:trHeight w:val="305"/>
        </w:trPr>
        <w:tc>
          <w:tcPr>
            <w:tcW w:w="2122" w:type="dxa"/>
            <w:vMerge/>
            <w:tcBorders>
              <w:top w:val="single" w:sz="4" w:space="0" w:color="000000"/>
              <w:left w:val="single" w:sz="4" w:space="0" w:color="000000"/>
              <w:bottom w:val="single" w:sz="4" w:space="0" w:color="000000"/>
              <w:right w:val="single" w:sz="4" w:space="0" w:color="000000"/>
            </w:tcBorders>
          </w:tcPr>
          <w:p w14:paraId="36D75C76"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02F899" w14:textId="77777777" w:rsidR="0079490A" w:rsidRDefault="00B9770D">
            <w:pPr>
              <w:autoSpaceDE w:val="0"/>
              <w:autoSpaceDN w:val="0"/>
              <w:ind w:right="-1"/>
              <w:rPr>
                <w:rFonts w:eastAsia="Times New Roman" w:cs="Times New Roman"/>
              </w:rPr>
            </w:pPr>
            <w:r>
              <w:rPr>
                <w:rFonts w:eastAsia="Times New Roman" w:cs="Times New Roman"/>
                <w:spacing w:val="-6"/>
              </w:rPr>
              <w:t xml:space="preserve">Ярі зернові (овес, ячмінь, пшениця) з підсівом люцерни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080EB4" w14:textId="77777777" w:rsidR="0079490A" w:rsidRDefault="00B9770D">
            <w:pPr>
              <w:autoSpaceDE w:val="0"/>
              <w:autoSpaceDN w:val="0"/>
              <w:ind w:right="-1"/>
              <w:rPr>
                <w:rFonts w:eastAsia="Times New Roman" w:cs="Times New Roman"/>
              </w:rPr>
            </w:pPr>
            <w:r>
              <w:rPr>
                <w:rFonts w:eastAsia="Times New Roman" w:cs="Times New Roman"/>
              </w:rPr>
              <w:t>Базагран, в.-2,0 л/га</w:t>
            </w:r>
          </w:p>
          <w:p w14:paraId="4028D274" w14:textId="77777777" w:rsidR="0079490A" w:rsidRDefault="0079490A">
            <w:pPr>
              <w:autoSpaceDE w:val="0"/>
              <w:autoSpaceDN w:val="0"/>
              <w:ind w:right="-1"/>
              <w:rPr>
                <w:rFonts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1E756B"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 xml:space="preserve">Обприскування посівів у фазі кущіння зернових, після розвитку 1-2 листків люцерни </w:t>
            </w:r>
          </w:p>
        </w:tc>
      </w:tr>
      <w:tr w:rsidR="0079490A" w14:paraId="31C802FE"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2231A430"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4948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8"/>
              </w:rPr>
              <w:t>- « - конюшини</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4742AF5" w14:textId="77777777" w:rsidR="0079490A" w:rsidRDefault="00B9770D">
            <w:pPr>
              <w:autoSpaceDE w:val="0"/>
              <w:autoSpaceDN w:val="0"/>
              <w:ind w:right="-1"/>
              <w:rPr>
                <w:rFonts w:eastAsia="Times New Roman" w:cs="Times New Roman"/>
              </w:rPr>
            </w:pPr>
            <w:r>
              <w:rPr>
                <w:rFonts w:eastAsia="Times New Roman" w:cs="Times New Roman"/>
              </w:rPr>
              <w:t>Базагран, в.-2,0-4,0</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A0E042"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 xml:space="preserve">Обприскування </w:t>
            </w:r>
            <w:r>
              <w:rPr>
                <w:rFonts w:eastAsia="Times New Roman" w:cs="Times New Roman"/>
                <w:spacing w:val="-8"/>
              </w:rPr>
              <w:t xml:space="preserve">після 1-го трійчастого листка конюшини </w:t>
            </w:r>
          </w:p>
        </w:tc>
      </w:tr>
      <w:tr w:rsidR="0079490A" w14:paraId="0B280A5D" w14:textId="77777777">
        <w:trPr>
          <w:cantSplit/>
          <w:trHeight w:val="289"/>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61279AE5"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6"/>
              </w:rPr>
              <w:t>Однорічні та дея</w:t>
            </w:r>
            <w:r>
              <w:rPr>
                <w:rFonts w:eastAsia="Times New Roman" w:cs="Times New Roman"/>
              </w:rPr>
              <w:t xml:space="preserve">кі багаторічні дводольні </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76E2E1D"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rPr>
              <w:t>Пшениця яра та озима, жито, ячмінь (без підсіву)</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8EBF017"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 xml:space="preserve">Діален Супер 464 </w:t>
            </w:r>
            <w:r>
              <w:rPr>
                <w:rFonts w:eastAsia="Times New Roman" w:cs="Times New Roman"/>
                <w:spacing w:val="-10"/>
                <w:lang w:val="en-US"/>
              </w:rPr>
              <w:t>SL</w:t>
            </w:r>
            <w:r>
              <w:rPr>
                <w:rFonts w:eastAsia="Times New Roman" w:cs="Times New Roman"/>
                <w:spacing w:val="-10"/>
              </w:rPr>
              <w:t>, РК – 0,5-0,7</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668F3A"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 xml:space="preserve">Обприскування посівів </w:t>
            </w:r>
          </w:p>
          <w:p w14:paraId="7F917AFC"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від фази кущіння до виходу в трубку культури</w:t>
            </w:r>
          </w:p>
        </w:tc>
      </w:tr>
      <w:tr w:rsidR="0079490A" w14:paraId="2CB64A00"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1A224C28"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0D0611D"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 xml:space="preserve">Пшениця озима </w:t>
            </w:r>
          </w:p>
          <w:p w14:paraId="452A736C" w14:textId="77777777" w:rsidR="0079490A" w:rsidRDefault="0079490A">
            <w:pPr>
              <w:shd w:val="clear" w:color="000000" w:fill="FFFFFF"/>
              <w:autoSpaceDE w:val="0"/>
              <w:autoSpaceDN w:val="0"/>
              <w:ind w:right="-1"/>
              <w:rPr>
                <w:rFonts w:eastAsia="Times New Roman" w:cs="Times New Roman"/>
                <w:spacing w:val="-8"/>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9AC091"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6"/>
              </w:rPr>
              <w:t>Рішення, РК -0,15-0,3 л/га</w:t>
            </w:r>
          </w:p>
          <w:p w14:paraId="33DA3559" w14:textId="77777777" w:rsidR="0079490A" w:rsidRDefault="0079490A">
            <w:pPr>
              <w:shd w:val="clear" w:color="000000" w:fill="FFFFFF"/>
              <w:autoSpaceDE w:val="0"/>
              <w:autoSpaceDN w:val="0"/>
              <w:ind w:right="-1"/>
              <w:rPr>
                <w:rFonts w:eastAsia="Times New Roman" w:cs="Times New Roman"/>
                <w:spacing w:val="-4"/>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3D536C"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Обприскування посівів від фази кущіння до виходу в трубку культури</w:t>
            </w:r>
          </w:p>
        </w:tc>
      </w:tr>
      <w:tr w:rsidR="0079490A" w14:paraId="36589E6C" w14:textId="77777777">
        <w:trPr>
          <w:cantSplit/>
          <w:trHeight w:val="290"/>
        </w:trPr>
        <w:tc>
          <w:tcPr>
            <w:tcW w:w="2122" w:type="dxa"/>
            <w:vMerge/>
            <w:tcBorders>
              <w:top w:val="single" w:sz="4" w:space="0" w:color="000000"/>
              <w:left w:val="single" w:sz="4" w:space="0" w:color="000000"/>
              <w:bottom w:val="single" w:sz="4" w:space="0" w:color="000000"/>
              <w:right w:val="single" w:sz="4" w:space="0" w:color="000000"/>
            </w:tcBorders>
          </w:tcPr>
          <w:p w14:paraId="6841ADD3"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B670F6"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Пшениця озима, яра та ячмінь озимий та ярий</w:t>
            </w:r>
          </w:p>
          <w:p w14:paraId="04186A22" w14:textId="77777777" w:rsidR="0079490A" w:rsidRDefault="0079490A">
            <w:pPr>
              <w:shd w:val="clear" w:color="000000" w:fill="FFFFFF"/>
              <w:autoSpaceDE w:val="0"/>
              <w:autoSpaceDN w:val="0"/>
              <w:ind w:right="-1"/>
              <w:rPr>
                <w:rFonts w:eastAsia="Times New Roman" w:cs="Times New Roman"/>
                <w:spacing w:val="-8"/>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AC48E2"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lang w:val="ru-RU"/>
              </w:rPr>
              <w:t>Томыган,КЕ</w:t>
            </w:r>
            <w:r>
              <w:rPr>
                <w:rFonts w:eastAsia="Times New Roman" w:cs="Times New Roman"/>
                <w:spacing w:val="-10"/>
              </w:rPr>
              <w:t>-</w:t>
            </w:r>
            <w:r>
              <w:rPr>
                <w:rFonts w:eastAsia="Times New Roman" w:cs="Times New Roman"/>
                <w:spacing w:val="-10"/>
                <w:lang w:val="ru-RU"/>
              </w:rPr>
              <w:t>0,5</w:t>
            </w:r>
            <w:r>
              <w:rPr>
                <w:rFonts w:eastAsia="Times New Roman" w:cs="Times New Roman"/>
                <w:spacing w:val="-10"/>
              </w:rPr>
              <w:t>-</w:t>
            </w:r>
            <w:r>
              <w:rPr>
                <w:rFonts w:eastAsia="Times New Roman" w:cs="Times New Roman"/>
                <w:spacing w:val="-10"/>
                <w:lang w:val="ru-RU"/>
              </w:rPr>
              <w:t>0,7</w:t>
            </w:r>
            <w:r>
              <w:rPr>
                <w:rFonts w:eastAsia="Times New Roman" w:cs="Times New Roman"/>
                <w:spacing w:val="-10"/>
              </w:rPr>
              <w:t xml:space="preserve"> </w:t>
            </w:r>
            <w:r>
              <w:rPr>
                <w:rFonts w:eastAsia="Times New Roman" w:cs="Times New Roman"/>
                <w:spacing w:val="-10"/>
                <w:lang w:val="ru-RU"/>
              </w:rPr>
              <w:t>к</w:t>
            </w:r>
            <w:r>
              <w:rPr>
                <w:rFonts w:eastAsia="Times New Roman" w:cs="Times New Roman"/>
                <w:spacing w:val="-10"/>
              </w:rPr>
              <w:t>г/га</w:t>
            </w:r>
          </w:p>
          <w:p w14:paraId="6774D839" w14:textId="77777777" w:rsidR="0079490A" w:rsidRDefault="0079490A">
            <w:pPr>
              <w:shd w:val="clear" w:color="000000" w:fill="FFFFFF"/>
              <w:autoSpaceDE w:val="0"/>
              <w:autoSpaceDN w:val="0"/>
              <w:ind w:right="-1"/>
              <w:rPr>
                <w:rFonts w:eastAsia="Times New Roman" w:cs="Times New Roman"/>
              </w:rPr>
            </w:pPr>
          </w:p>
          <w:p w14:paraId="0897DF8C"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67B35C"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9"/>
              </w:rPr>
              <w:t xml:space="preserve">Обприскування посівів від фази 2-3 листків до фази прапорцевого листка включно </w:t>
            </w:r>
          </w:p>
        </w:tc>
      </w:tr>
      <w:tr w:rsidR="0079490A" w14:paraId="2D300714" w14:textId="77777777">
        <w:trPr>
          <w:cantSplit/>
          <w:trHeight w:val="213"/>
        </w:trPr>
        <w:tc>
          <w:tcPr>
            <w:tcW w:w="2122" w:type="dxa"/>
            <w:vMerge/>
            <w:tcBorders>
              <w:top w:val="single" w:sz="4" w:space="0" w:color="000000"/>
              <w:left w:val="single" w:sz="4" w:space="0" w:color="000000"/>
              <w:bottom w:val="single" w:sz="4" w:space="0" w:color="000000"/>
              <w:right w:val="single" w:sz="4" w:space="0" w:color="000000"/>
            </w:tcBorders>
          </w:tcPr>
          <w:p w14:paraId="00C27273"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EAD57C1"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 xml:space="preserve">Пшениця озима, </w:t>
            </w:r>
          </w:p>
          <w:p w14:paraId="1B0C66E0"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ячмінь ярий</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5D3638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Шефілд, КЕ- 0,6-0,8 л/га</w:t>
            </w:r>
          </w:p>
          <w:p w14:paraId="599F4A07"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EE7C9A8"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 xml:space="preserve">Обприскування </w:t>
            </w:r>
            <w:r>
              <w:rPr>
                <w:rFonts w:eastAsia="Times New Roman" w:cs="Times New Roman"/>
                <w:spacing w:val="-9"/>
              </w:rPr>
              <w:t>від фази кущіння до виходу в трубку</w:t>
            </w:r>
          </w:p>
        </w:tc>
      </w:tr>
      <w:tr w:rsidR="0079490A" w14:paraId="7B3F9304" w14:textId="77777777">
        <w:trPr>
          <w:cantSplit/>
          <w:trHeight w:val="648"/>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8C43F6"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 xml:space="preserve">Однорічні </w:t>
            </w:r>
            <w:r>
              <w:rPr>
                <w:rFonts w:eastAsia="Times New Roman" w:cs="Times New Roman"/>
                <w:spacing w:val="-5"/>
              </w:rPr>
              <w:t xml:space="preserve">та деякі </w:t>
            </w:r>
            <w:r>
              <w:rPr>
                <w:rFonts w:eastAsia="Times New Roman" w:cs="Times New Roman"/>
                <w:spacing w:val="-8"/>
              </w:rPr>
              <w:t xml:space="preserve">багаторічні </w:t>
            </w:r>
            <w:r>
              <w:rPr>
                <w:rFonts w:eastAsia="Times New Roman" w:cs="Times New Roman"/>
                <w:spacing w:val="-5"/>
              </w:rPr>
              <w:t xml:space="preserve">дво-сім'ядольні, </w:t>
            </w:r>
            <w:r>
              <w:rPr>
                <w:rFonts w:eastAsia="Times New Roman" w:cs="Times New Roman"/>
                <w:spacing w:val="-4"/>
              </w:rPr>
              <w:t xml:space="preserve">у т.ч. стійкі до </w:t>
            </w:r>
            <w:r>
              <w:rPr>
                <w:rFonts w:eastAsia="Times New Roman" w:cs="Times New Roman"/>
                <w:spacing w:val="-12"/>
              </w:rPr>
              <w:t xml:space="preserve">2,4-Д </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1808F5"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6"/>
              </w:rPr>
              <w:t>Ячмінь ярий</w:t>
            </w:r>
          </w:p>
          <w:p w14:paraId="2B1CA1FB" w14:textId="77777777" w:rsidR="0079490A" w:rsidRDefault="0079490A">
            <w:pPr>
              <w:shd w:val="clear" w:color="000000" w:fill="FFFFFF"/>
              <w:autoSpaceDE w:val="0"/>
              <w:autoSpaceDN w:val="0"/>
              <w:ind w:right="-1"/>
              <w:rPr>
                <w:rFonts w:eastAsia="Times New Roman" w:cs="Times New Roman"/>
                <w:spacing w:val="-6"/>
              </w:rPr>
            </w:pPr>
          </w:p>
          <w:p w14:paraId="047EE125" w14:textId="77777777" w:rsidR="0079490A" w:rsidRDefault="0079490A">
            <w:pPr>
              <w:shd w:val="clear" w:color="000000" w:fill="FFFFFF"/>
              <w:autoSpaceDE w:val="0"/>
              <w:autoSpaceDN w:val="0"/>
              <w:ind w:right="-1"/>
              <w:rPr>
                <w:rFonts w:eastAsia="Times New Roman" w:cs="Times New Roman"/>
                <w:spacing w:val="-6"/>
              </w:rPr>
            </w:pPr>
          </w:p>
          <w:p w14:paraId="128FFC72" w14:textId="77777777" w:rsidR="0079490A" w:rsidRDefault="0079490A">
            <w:pPr>
              <w:shd w:val="clear" w:color="000000" w:fill="FFFFFF"/>
              <w:autoSpaceDE w:val="0"/>
              <w:autoSpaceDN w:val="0"/>
              <w:ind w:right="-1"/>
              <w:rPr>
                <w:rFonts w:eastAsia="Times New Roman" w:cs="Times New Roman"/>
                <w:spacing w:val="-6"/>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8D4572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5"/>
              </w:rPr>
              <w:t xml:space="preserve">Вебб, ВГ- 15-20 </w:t>
            </w:r>
            <w:r>
              <w:rPr>
                <w:rFonts w:eastAsia="Times New Roman" w:cs="Times New Roman"/>
                <w:spacing w:val="-4"/>
              </w:rPr>
              <w:t>г/га</w:t>
            </w:r>
          </w:p>
          <w:p w14:paraId="451FBC9F"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Герсотил, ВГ - 15 г/га</w:t>
            </w:r>
          </w:p>
          <w:p w14:paraId="6D93F09B" w14:textId="77777777" w:rsidR="0079490A" w:rsidRDefault="0079490A">
            <w:pPr>
              <w:shd w:val="clear" w:color="000000" w:fill="FFFFFF"/>
              <w:autoSpaceDE w:val="0"/>
              <w:autoSpaceDN w:val="0"/>
              <w:ind w:right="-1"/>
              <w:rPr>
                <w:rFonts w:eastAsia="Times New Roman" w:cs="Times New Roman"/>
                <w:spacing w:val="-5"/>
              </w:rPr>
            </w:pPr>
          </w:p>
          <w:p w14:paraId="5F826A22" w14:textId="77777777" w:rsidR="0079490A" w:rsidRDefault="0079490A">
            <w:pPr>
              <w:shd w:val="clear" w:color="000000" w:fill="FFFFFF"/>
              <w:autoSpaceDE w:val="0"/>
              <w:autoSpaceDN w:val="0"/>
              <w:ind w:right="-1"/>
              <w:rPr>
                <w:rFonts w:eastAsia="Times New Roman" w:cs="Times New Roman"/>
                <w:spacing w:val="-5"/>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92E960F"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7"/>
              </w:rPr>
              <w:t xml:space="preserve">Обприскування від фази 2-3 листка до виходу в трубку культури </w:t>
            </w:r>
          </w:p>
        </w:tc>
      </w:tr>
      <w:tr w:rsidR="0079490A" w14:paraId="35CEEFA4" w14:textId="77777777">
        <w:trPr>
          <w:cantSplit/>
          <w:trHeight w:val="552"/>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0F7EAED" w14:textId="77777777" w:rsidR="0079490A" w:rsidRDefault="0079490A">
            <w:pPr>
              <w:shd w:val="clear" w:color="000000" w:fill="FFFFFF"/>
              <w:autoSpaceDE w:val="0"/>
              <w:autoSpaceDN w:val="0"/>
              <w:ind w:right="-1"/>
              <w:rPr>
                <w:rFonts w:eastAsia="Times New Roman"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FC6448" w14:textId="77777777" w:rsidR="0079490A" w:rsidRDefault="00B9770D">
            <w:pPr>
              <w:shd w:val="clear" w:color="000000" w:fill="FFFFFF"/>
              <w:autoSpaceDE w:val="0"/>
              <w:autoSpaceDN w:val="0"/>
              <w:ind w:right="-1"/>
              <w:rPr>
                <w:rFonts w:eastAsia="Times New Roman" w:cs="Times New Roman"/>
                <w:spacing w:val="-7"/>
              </w:rPr>
            </w:pPr>
            <w:r>
              <w:rPr>
                <w:rFonts w:eastAsia="Times New Roman" w:cs="Times New Roman"/>
                <w:spacing w:val="-6"/>
              </w:rPr>
              <w:t>Пшениця</w:t>
            </w:r>
            <w:r>
              <w:rPr>
                <w:rFonts w:eastAsia="Times New Roman" w:cs="Times New Roman"/>
                <w:spacing w:val="-7"/>
              </w:rPr>
              <w:t xml:space="preserve"> озима</w:t>
            </w:r>
          </w:p>
          <w:p w14:paraId="5AA0045B" w14:textId="77777777" w:rsidR="0079490A" w:rsidRDefault="0079490A">
            <w:pPr>
              <w:shd w:val="clear" w:color="000000" w:fill="FFFFFF"/>
              <w:autoSpaceDE w:val="0"/>
              <w:autoSpaceDN w:val="0"/>
              <w:ind w:right="-1"/>
              <w:rPr>
                <w:rFonts w:eastAsia="Times New Roman" w:cs="Times New Roman"/>
                <w:spacing w:val="-7"/>
              </w:rPr>
            </w:pPr>
          </w:p>
          <w:p w14:paraId="47D40DF8" w14:textId="77777777" w:rsidR="0079490A" w:rsidRDefault="0079490A">
            <w:pPr>
              <w:shd w:val="clear" w:color="000000" w:fill="FFFFFF"/>
              <w:autoSpaceDE w:val="0"/>
              <w:autoSpaceDN w:val="0"/>
              <w:ind w:right="-1"/>
              <w:rPr>
                <w:rFonts w:eastAsia="Times New Roman" w:cs="Times New Roman"/>
                <w:spacing w:val="-16"/>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D28C70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5"/>
              </w:rPr>
              <w:t xml:space="preserve">Вебб, ВГ .- 15-20 </w:t>
            </w:r>
            <w:r>
              <w:rPr>
                <w:rFonts w:eastAsia="Times New Roman" w:cs="Times New Roman"/>
                <w:spacing w:val="-4"/>
              </w:rPr>
              <w:t>г/га</w:t>
            </w:r>
          </w:p>
          <w:p w14:paraId="1068FD0A" w14:textId="77777777" w:rsidR="0079490A" w:rsidRDefault="00B9770D">
            <w:pPr>
              <w:shd w:val="clear" w:color="000000" w:fill="FFFFFF"/>
              <w:autoSpaceDE w:val="0"/>
              <w:autoSpaceDN w:val="0"/>
              <w:ind w:right="-1"/>
              <w:rPr>
                <w:rFonts w:eastAsia="Times New Roman" w:cs="Times New Roman"/>
                <w:spacing w:val="-16"/>
              </w:rPr>
            </w:pPr>
            <w:r>
              <w:rPr>
                <w:rFonts w:eastAsia="Times New Roman" w:cs="Times New Roman"/>
                <w:spacing w:val="-5"/>
              </w:rPr>
              <w:t>Гіпро Екстра, ВГ – 15-25 г/га + ПАР Флокс</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6C02EC4" w14:textId="77777777" w:rsidR="0079490A" w:rsidRDefault="00B9770D">
            <w:pPr>
              <w:shd w:val="clear" w:color="000000" w:fill="FFFFFF"/>
              <w:autoSpaceDE w:val="0"/>
              <w:autoSpaceDN w:val="0"/>
              <w:ind w:right="-1"/>
              <w:rPr>
                <w:rFonts w:eastAsia="Times New Roman" w:cs="Times New Roman"/>
                <w:spacing w:val="-16"/>
              </w:rPr>
            </w:pPr>
            <w:r>
              <w:rPr>
                <w:rFonts w:eastAsia="Times New Roman" w:cs="Times New Roman"/>
              </w:rPr>
              <w:t>Обприскування посівів з фази 2-3 листка до прапорцевого листка у культури</w:t>
            </w:r>
          </w:p>
        </w:tc>
      </w:tr>
      <w:tr w:rsidR="0079490A" w14:paraId="6DCF3E22" w14:textId="77777777">
        <w:trPr>
          <w:cantSplit/>
          <w:trHeight w:val="273"/>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ECC49A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Однорічні та деякі багаторічні дво</w:t>
            </w:r>
          </w:p>
          <w:p w14:paraId="5E31AAA2" w14:textId="77777777" w:rsidR="0079490A" w:rsidRDefault="00B9770D">
            <w:pPr>
              <w:shd w:val="clear" w:color="000000" w:fill="FFFFFF"/>
              <w:autoSpaceDE w:val="0"/>
              <w:autoSpaceDN w:val="0"/>
              <w:ind w:right="-1"/>
              <w:rPr>
                <w:rFonts w:cs="Times New Roman"/>
              </w:rPr>
            </w:pPr>
            <w:r>
              <w:rPr>
                <w:rFonts w:eastAsia="Times New Roman" w:cs="Times New Roman"/>
              </w:rPr>
              <w:t>дольні, у т.ч. стійкі до 2,4-Д та 2М-4Х</w:t>
            </w:r>
            <w:r>
              <w:rPr>
                <w:rFonts w:eastAsia="Times New Roman" w:cs="Times New Roman"/>
                <w:spacing w:val="-16"/>
              </w:rPr>
              <w:t xml:space="preserve"> </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6C0070" w14:textId="77777777" w:rsidR="0079490A" w:rsidRDefault="00B9770D">
            <w:pPr>
              <w:shd w:val="clear" w:color="000000" w:fill="FFFFFF"/>
              <w:autoSpaceDE w:val="0"/>
              <w:autoSpaceDN w:val="0"/>
              <w:ind w:right="-1"/>
              <w:rPr>
                <w:rFonts w:eastAsia="Times New Roman" w:cs="Times New Roman"/>
                <w:spacing w:val="-16"/>
              </w:rPr>
            </w:pPr>
            <w:r>
              <w:rPr>
                <w:rFonts w:eastAsia="Times New Roman" w:cs="Times New Roman"/>
                <w:spacing w:val="-16"/>
              </w:rPr>
              <w:t>Пшениця озима, ячмінь ярий</w:t>
            </w:r>
          </w:p>
          <w:p w14:paraId="74599EA1" w14:textId="77777777" w:rsidR="0079490A" w:rsidRDefault="00B9770D">
            <w:pPr>
              <w:shd w:val="clear" w:color="000000" w:fill="FFFFFF"/>
              <w:autoSpaceDE w:val="0"/>
              <w:autoSpaceDN w:val="0"/>
              <w:ind w:right="-1"/>
              <w:rPr>
                <w:rFonts w:eastAsia="Times New Roman" w:cs="Times New Roman"/>
                <w:spacing w:val="-16"/>
              </w:rPr>
            </w:pPr>
            <w:r>
              <w:rPr>
                <w:rFonts w:eastAsia="Times New Roman" w:cs="Times New Roman"/>
                <w:spacing w:val="-16"/>
              </w:rPr>
              <w:t xml:space="preserve">Зернові злакові </w:t>
            </w:r>
          </w:p>
          <w:p w14:paraId="2D276D71" w14:textId="77777777" w:rsidR="0079490A" w:rsidRDefault="0079490A">
            <w:pPr>
              <w:shd w:val="clear" w:color="000000" w:fill="FFFFFF"/>
              <w:autoSpaceDE w:val="0"/>
              <w:autoSpaceDN w:val="0"/>
              <w:ind w:right="-1"/>
              <w:rPr>
                <w:rFonts w:eastAsia="Times New Roman" w:cs="Times New Roman"/>
                <w:spacing w:val="-8"/>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C9E51B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6"/>
              </w:rPr>
              <w:t>Діанат, ВРК - 0,15-0,3 л/га</w:t>
            </w:r>
          </w:p>
          <w:p w14:paraId="40B1556F" w14:textId="77777777" w:rsidR="0079490A" w:rsidRDefault="0079490A">
            <w:pPr>
              <w:shd w:val="clear" w:color="000000" w:fill="FFFFFF"/>
              <w:autoSpaceDE w:val="0"/>
              <w:autoSpaceDN w:val="0"/>
              <w:ind w:right="-1"/>
              <w:rPr>
                <w:rFonts w:eastAsia="Times New Roman" w:cs="Times New Roman"/>
              </w:rPr>
            </w:pPr>
          </w:p>
          <w:p w14:paraId="6E27648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Лонгран 75 </w:t>
            </w:r>
            <w:r>
              <w:rPr>
                <w:rFonts w:eastAsia="Times New Roman" w:cs="Times New Roman"/>
                <w:lang w:val="en-US"/>
              </w:rPr>
              <w:t>WG</w:t>
            </w:r>
            <w:r>
              <w:rPr>
                <w:rFonts w:eastAsia="Times New Roman" w:cs="Times New Roman"/>
              </w:rPr>
              <w:t>, ВГ - 6,5-10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8479941"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16"/>
              </w:rPr>
              <w:t>Обприскування посівів від фази кущіння до виходу в трубку культури</w:t>
            </w:r>
          </w:p>
        </w:tc>
      </w:tr>
      <w:tr w:rsidR="0079490A" w14:paraId="3E3D6223" w14:textId="77777777">
        <w:trPr>
          <w:cantSplit/>
          <w:trHeight w:val="65"/>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28F915E" w14:textId="77777777" w:rsidR="0079490A" w:rsidRDefault="00B9770D">
            <w:pPr>
              <w:autoSpaceDE w:val="0"/>
              <w:autoSpaceDN w:val="0"/>
              <w:ind w:right="-1"/>
              <w:rPr>
                <w:rFonts w:cs="Times New Roman"/>
              </w:rPr>
            </w:pPr>
            <w:r>
              <w:rPr>
                <w:rFonts w:cs="Times New Roman"/>
              </w:rPr>
              <w:t>Однорічні дво-дольні, у т.ч. стійкі до 2,4-Д та багаторічні коренепаросткові</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C89619"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озима, </w:t>
            </w:r>
          </w:p>
          <w:p w14:paraId="6232F37A"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ячмінь ярий </w:t>
            </w:r>
          </w:p>
          <w:p w14:paraId="57B38A94" w14:textId="77777777" w:rsidR="0079490A" w:rsidRDefault="0079490A">
            <w:pPr>
              <w:shd w:val="clear" w:color="000000" w:fill="FFFFFF"/>
              <w:autoSpaceDE w:val="0"/>
              <w:autoSpaceDN w:val="0"/>
              <w:ind w:right="-1"/>
              <w:rPr>
                <w:rFonts w:eastAsia="Times New Roman" w:cs="Times New Roman"/>
                <w:spacing w:val="-5"/>
              </w:rPr>
            </w:pPr>
          </w:p>
          <w:p w14:paraId="1DD821E4"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798DE4E"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5"/>
              </w:rPr>
              <w:t>Вільямс, ВГ – 0,06-0,12 Легіон, ВГ-</w:t>
            </w:r>
            <w:r>
              <w:rPr>
                <w:rFonts w:eastAsia="Times New Roman" w:cs="Times New Roman"/>
                <w:spacing w:val="-8"/>
              </w:rPr>
              <w:t xml:space="preserve"> 0,06-0,12 л/га</w:t>
            </w:r>
          </w:p>
          <w:p w14:paraId="0E950BD7" w14:textId="77777777" w:rsidR="0079490A" w:rsidRDefault="0079490A">
            <w:pPr>
              <w:shd w:val="clear" w:color="000000" w:fill="FFFFFF"/>
              <w:autoSpaceDE w:val="0"/>
              <w:autoSpaceDN w:val="0"/>
              <w:ind w:right="-1"/>
              <w:rPr>
                <w:rFonts w:eastAsia="Times New Roman" w:cs="Times New Roman"/>
              </w:rPr>
            </w:pPr>
          </w:p>
          <w:p w14:paraId="06F3DEBF"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B4FC3C"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spacing w:val="-7"/>
              </w:rPr>
              <w:t xml:space="preserve">Обприскування </w:t>
            </w:r>
            <w:r>
              <w:rPr>
                <w:rFonts w:eastAsia="Times New Roman" w:cs="Times New Roman"/>
                <w:spacing w:val="-4"/>
              </w:rPr>
              <w:t xml:space="preserve">посівів з фази </w:t>
            </w:r>
            <w:r>
              <w:rPr>
                <w:rFonts w:eastAsia="Times New Roman" w:cs="Times New Roman"/>
                <w:spacing w:val="-6"/>
              </w:rPr>
              <w:t>кущіння до початку виходу</w:t>
            </w:r>
            <w:r>
              <w:rPr>
                <w:rFonts w:eastAsia="Times New Roman" w:cs="Times New Roman"/>
                <w:spacing w:val="-7"/>
              </w:rPr>
              <w:t xml:space="preserve"> в трубку культури</w:t>
            </w:r>
          </w:p>
        </w:tc>
      </w:tr>
      <w:tr w:rsidR="0079490A" w14:paraId="2AD63013" w14:textId="77777777">
        <w:trPr>
          <w:cantSplit/>
          <w:trHeight w:val="1051"/>
        </w:trPr>
        <w:tc>
          <w:tcPr>
            <w:tcW w:w="212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3EAB879" w14:textId="77777777" w:rsidR="0079490A" w:rsidRDefault="00B9770D">
            <w:pPr>
              <w:shd w:val="clear" w:color="000000" w:fill="FFFFFF"/>
              <w:autoSpaceDE w:val="0"/>
              <w:autoSpaceDN w:val="0"/>
              <w:ind w:right="-1"/>
              <w:rPr>
                <w:rFonts w:cs="Times New Roman"/>
                <w:lang w:val="ru-RU"/>
              </w:rPr>
            </w:pPr>
            <w:r>
              <w:rPr>
                <w:rFonts w:cs="Times New Roman"/>
                <w:lang w:val="ru-RU"/>
              </w:rPr>
              <w:t>Дводольн</w:t>
            </w:r>
            <w:r>
              <w:rPr>
                <w:rFonts w:cs="Times New Roman"/>
              </w:rPr>
              <w:t>і</w:t>
            </w:r>
            <w:r>
              <w:rPr>
                <w:rFonts w:cs="Times New Roman"/>
                <w:lang w:val="ru-RU"/>
              </w:rPr>
              <w:t xml:space="preserve"> бур</w:t>
            </w:r>
            <w:r>
              <w:rPr>
                <w:rFonts w:eastAsia="Times New Roman" w:cs="Times New Roman"/>
                <w:spacing w:val="-5"/>
              </w:rPr>
              <w:t>'</w:t>
            </w:r>
            <w:r>
              <w:rPr>
                <w:rFonts w:eastAsia="Times New Roman" w:cs="Times New Roman"/>
                <w:spacing w:val="-5"/>
                <w:lang w:val="ru-RU"/>
              </w:rPr>
              <w:t>яни</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B3D90A" w14:textId="77777777" w:rsidR="0079490A" w:rsidRDefault="00B9770D">
            <w:pPr>
              <w:shd w:val="clear" w:color="000000" w:fill="FFFFFF"/>
              <w:autoSpaceDE w:val="0"/>
              <w:autoSpaceDN w:val="0"/>
              <w:ind w:right="-1"/>
              <w:rPr>
                <w:rFonts w:eastAsia="Times New Roman" w:cs="Times New Roman"/>
                <w:spacing w:val="-5"/>
                <w:lang w:val="ru-RU"/>
              </w:rPr>
            </w:pPr>
            <w:r>
              <w:rPr>
                <w:rFonts w:eastAsia="Times New Roman" w:cs="Times New Roman"/>
                <w:spacing w:val="-5"/>
              </w:rPr>
              <w:t>Пшениця яра та озима, ячмінь ярий</w:t>
            </w:r>
            <w:r>
              <w:rPr>
                <w:rFonts w:eastAsia="Times New Roman" w:cs="Times New Roman"/>
                <w:spacing w:val="-5"/>
                <w:lang w:val="ru-RU"/>
              </w:rPr>
              <w:t xml:space="preserve"> та озимий</w:t>
            </w:r>
          </w:p>
          <w:p w14:paraId="049A41BB"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CD8686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lang w:val="ru-RU"/>
              </w:rPr>
              <w:t>Дедало Ел</w:t>
            </w:r>
            <w:r>
              <w:rPr>
                <w:rFonts w:eastAsia="Times New Roman" w:cs="Times New Roman"/>
              </w:rPr>
              <w:t>і</w:t>
            </w:r>
            <w:r>
              <w:rPr>
                <w:rFonts w:eastAsia="Times New Roman" w:cs="Times New Roman"/>
                <w:lang w:val="ru-RU"/>
              </w:rPr>
              <w:t xml:space="preserve">т, МЕ </w:t>
            </w:r>
            <w:r>
              <w:rPr>
                <w:rFonts w:eastAsia="Times New Roman" w:cs="Times New Roman"/>
              </w:rPr>
              <w:t xml:space="preserve">.- </w:t>
            </w:r>
            <w:r>
              <w:rPr>
                <w:rFonts w:eastAsia="Times New Roman" w:cs="Times New Roman"/>
                <w:lang w:val="ru-RU"/>
              </w:rPr>
              <w:t>0,5-0,7 к</w:t>
            </w:r>
            <w:r>
              <w:rPr>
                <w:rFonts w:eastAsia="Times New Roman" w:cs="Times New Roman"/>
              </w:rPr>
              <w:t>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529ACC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від фази  кущіння культури </w:t>
            </w:r>
            <w:r>
              <w:rPr>
                <w:rFonts w:eastAsia="Times New Roman" w:cs="Times New Roman"/>
                <w:lang w:val="ru-RU"/>
              </w:rPr>
              <w:t xml:space="preserve"> до виходу в трубку</w:t>
            </w:r>
          </w:p>
        </w:tc>
      </w:tr>
      <w:tr w:rsidR="0079490A" w14:paraId="1202676A" w14:textId="77777777">
        <w:trPr>
          <w:cantSplit/>
          <w:trHeight w:val="65"/>
        </w:trPr>
        <w:tc>
          <w:tcPr>
            <w:tcW w:w="2122" w:type="dxa"/>
            <w:vMerge w:val="restart"/>
            <w:tcBorders>
              <w:top w:val="single" w:sz="4" w:space="0" w:color="000000"/>
              <w:left w:val="single" w:sz="4" w:space="0" w:color="000000"/>
              <w:bottom w:val="single" w:sz="4" w:space="0" w:color="auto"/>
              <w:right w:val="single" w:sz="4" w:space="0" w:color="000000"/>
            </w:tcBorders>
            <w:tcMar>
              <w:left w:w="108" w:type="dxa"/>
              <w:right w:w="108" w:type="dxa"/>
            </w:tcMar>
          </w:tcPr>
          <w:p w14:paraId="75FF2450"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rPr>
              <w:t>Однорічні та багаторічні дводольні</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2101F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Пшениця озима, ячмінь ярий </w:t>
            </w:r>
          </w:p>
          <w:p w14:paraId="0555C9D6" w14:textId="77777777" w:rsidR="0079490A" w:rsidRDefault="0079490A">
            <w:pPr>
              <w:shd w:val="clear" w:color="000000" w:fill="FFFFFF"/>
              <w:autoSpaceDE w:val="0"/>
              <w:autoSpaceDN w:val="0"/>
              <w:ind w:right="-1"/>
              <w:rPr>
                <w:rFonts w:eastAsia="Times New Roman" w:cs="Times New Roman"/>
              </w:rPr>
            </w:pPr>
          </w:p>
          <w:p w14:paraId="472CCD71"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CD2327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Дифлейм, СЕ - 0,4-0,6 кг/га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6E6742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посівів від фази кущіння до 1-2 міжвузлів культури </w:t>
            </w:r>
          </w:p>
        </w:tc>
      </w:tr>
      <w:tr w:rsidR="0079490A" w14:paraId="503BACE9"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01461B4A"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99187D2"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5F148E5B" w14:textId="77777777" w:rsidR="0079490A" w:rsidRDefault="0079490A">
            <w:pPr>
              <w:shd w:val="clear" w:color="000000" w:fill="FFFFFF"/>
              <w:autoSpaceDE w:val="0"/>
              <w:autoSpaceDN w:val="0"/>
              <w:ind w:right="-1"/>
              <w:rPr>
                <w:rFonts w:eastAsia="Times New Roman" w:cs="Times New Roman"/>
                <w:spacing w:val="-5"/>
              </w:rPr>
            </w:pPr>
          </w:p>
          <w:p w14:paraId="32A6233C"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5"/>
              </w:rPr>
              <w:t>Ячмінь озимий та ярий</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AA27709"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4"/>
              </w:rPr>
              <w:t>Тіфосі,ВГ 60-70г/га</w:t>
            </w:r>
          </w:p>
          <w:p w14:paraId="35BD5DA0"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4"/>
              </w:rPr>
              <w:t>Дербі 175, КС</w:t>
            </w:r>
            <w:r>
              <w:rPr>
                <w:rFonts w:eastAsia="Times New Roman" w:cs="Times New Roman"/>
              </w:rPr>
              <w:t xml:space="preserve"> -0,05-0,07 л/га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BD964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2-3 листків до появи прапорцевого листка</w:t>
            </w:r>
          </w:p>
        </w:tc>
      </w:tr>
      <w:tr w:rsidR="0079490A" w14:paraId="4001FE70" w14:textId="77777777">
        <w:trPr>
          <w:cantSplit/>
          <w:trHeight w:val="796"/>
        </w:trPr>
        <w:tc>
          <w:tcPr>
            <w:tcW w:w="2122" w:type="dxa"/>
            <w:vMerge/>
            <w:tcBorders>
              <w:top w:val="single" w:sz="4" w:space="0" w:color="000000"/>
              <w:left w:val="single" w:sz="4" w:space="0" w:color="000000"/>
              <w:bottom w:val="single" w:sz="4" w:space="0" w:color="auto"/>
              <w:right w:val="single" w:sz="4" w:space="0" w:color="000000"/>
            </w:tcBorders>
          </w:tcPr>
          <w:p w14:paraId="1C65558A"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8F6260"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8"/>
              </w:rPr>
              <w:t xml:space="preserve">Пшениця ячмінь озимі та ярі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5BDF58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Естет 905, к.е.-0,5-0,7л/га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806727"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Обприскування</w:t>
            </w:r>
            <w:r>
              <w:rPr>
                <w:rFonts w:eastAsia="Times New Roman" w:cs="Times New Roman"/>
                <w:spacing w:val="-9"/>
              </w:rPr>
              <w:t xml:space="preserve"> від фази кущіння до виходу в трубку культури </w:t>
            </w:r>
          </w:p>
        </w:tc>
      </w:tr>
      <w:tr w:rsidR="0079490A" w14:paraId="690F4643"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278ADC2A"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2D0A0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Пшениця, ячмінь (ярі та озимі)</w:t>
            </w:r>
          </w:p>
          <w:p w14:paraId="7BE789E8"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rPr>
              <w:t>Жито, тритікале</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CA28CC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Пріма, с.е.- 0,4-0,6 </w:t>
            </w:r>
          </w:p>
          <w:p w14:paraId="02FFA61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БААЛ БТ, СЕ-0,3-0,5л/га</w:t>
            </w:r>
          </w:p>
          <w:p w14:paraId="24941E5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Агент, СЕ-0,4-0,6</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15DDDB5"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Обприскування посівів від фази кущіння до утворення 1-2 міжвузлів</w:t>
            </w:r>
          </w:p>
        </w:tc>
      </w:tr>
      <w:tr w:rsidR="0079490A" w14:paraId="1973E21D"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0A076C8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9DC52DC"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7463A280"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ячмінь ярий</w:t>
            </w:r>
          </w:p>
          <w:p w14:paraId="2D5E0DE0" w14:textId="77777777" w:rsidR="0079490A" w:rsidRDefault="0079490A">
            <w:pPr>
              <w:shd w:val="clear" w:color="000000" w:fill="FFFFFF"/>
              <w:autoSpaceDE w:val="0"/>
              <w:autoSpaceDN w:val="0"/>
              <w:ind w:right="-1"/>
              <w:rPr>
                <w:rFonts w:eastAsia="Times New Roman" w:cs="Times New Roman"/>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C470A2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Мікодин, РК-0,8</w:t>
            </w:r>
          </w:p>
          <w:p w14:paraId="1C5CD0A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Ефірон, КЕ - 0,6-0,8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FBDA51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від фази кущіння до виходу в трубку культур</w:t>
            </w:r>
          </w:p>
        </w:tc>
      </w:tr>
      <w:tr w:rsidR="0079490A" w14:paraId="76C5985E"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0DB63C31"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32FEC7C"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5"/>
              </w:rPr>
              <w:t xml:space="preserve">Пшениця озима та яра, ячмінь ярий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900BD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Оптимум, РК-0,15-0,3 л/га</w:t>
            </w:r>
          </w:p>
          <w:p w14:paraId="31240DA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Пріма, СЕ-0,4-0,6 л/га</w:t>
            </w:r>
          </w:p>
          <w:p w14:paraId="4F2D915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Грантокс РК, - 0,7-1,5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22EC198" w14:textId="77777777" w:rsidR="0079490A" w:rsidRDefault="00B9770D">
            <w:pPr>
              <w:shd w:val="clear" w:color="000000" w:fill="FFFFFF"/>
              <w:autoSpaceDE w:val="0"/>
              <w:autoSpaceDN w:val="0"/>
              <w:ind w:right="-1"/>
              <w:rPr>
                <w:rFonts w:eastAsia="Times New Roman" w:cs="Times New Roman"/>
                <w:spacing w:val="-9"/>
              </w:rPr>
            </w:pPr>
            <w:r>
              <w:rPr>
                <w:rFonts w:eastAsia="Times New Roman" w:cs="Times New Roman"/>
              </w:rPr>
              <w:t>Обприскування посівів від фази кущіння до виходу в трубку культур</w:t>
            </w:r>
            <w:r>
              <w:rPr>
                <w:rFonts w:eastAsia="Times New Roman" w:cs="Times New Roman"/>
                <w:spacing w:val="-9"/>
              </w:rPr>
              <w:t xml:space="preserve"> </w:t>
            </w:r>
          </w:p>
        </w:tc>
      </w:tr>
      <w:tr w:rsidR="0079490A" w14:paraId="790C5D51" w14:textId="77777777">
        <w:trPr>
          <w:cantSplit/>
          <w:trHeight w:val="234"/>
        </w:trPr>
        <w:tc>
          <w:tcPr>
            <w:tcW w:w="2122" w:type="dxa"/>
            <w:vMerge/>
            <w:tcBorders>
              <w:top w:val="single" w:sz="4" w:space="0" w:color="000000"/>
              <w:left w:val="single" w:sz="4" w:space="0" w:color="000000"/>
              <w:bottom w:val="single" w:sz="4" w:space="0" w:color="auto"/>
              <w:right w:val="single" w:sz="4" w:space="0" w:color="000000"/>
            </w:tcBorders>
          </w:tcPr>
          <w:p w14:paraId="1573382D"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03ECABA"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w:t>
            </w:r>
          </w:p>
          <w:p w14:paraId="03F3F3C7"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ячмінь ярий</w:t>
            </w:r>
          </w:p>
          <w:p w14:paraId="40DBC13B" w14:textId="77777777" w:rsidR="0079490A" w:rsidRDefault="0079490A">
            <w:pPr>
              <w:shd w:val="clear" w:color="000000" w:fill="FFFFFF"/>
              <w:autoSpaceDE w:val="0"/>
              <w:autoSpaceDN w:val="0"/>
              <w:ind w:right="-1"/>
              <w:rPr>
                <w:rFonts w:eastAsia="Times New Roman" w:cs="Times New Roman"/>
                <w:spacing w:val="-8"/>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990D58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Лінтур 70WG , в.г.- 0,12-0,15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45C6E9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4-х листків до кінця кущіння культури</w:t>
            </w:r>
          </w:p>
        </w:tc>
      </w:tr>
      <w:tr w:rsidR="0079490A" w14:paraId="1E06852C"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6A64D5EC"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6FB559"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ячмінь (ярі та озимі)</w:t>
            </w:r>
          </w:p>
          <w:p w14:paraId="0D8CDF6B"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063B54E" w14:textId="77777777" w:rsidR="0079490A" w:rsidRDefault="0079490A">
            <w:pPr>
              <w:shd w:val="clear" w:color="000000" w:fill="FFFFFF"/>
              <w:autoSpaceDE w:val="0"/>
              <w:autoSpaceDN w:val="0"/>
              <w:ind w:right="-1"/>
              <w:rPr>
                <w:rFonts w:eastAsia="Times New Roman" w:cs="Times New Roman"/>
                <w:spacing w:val="-8"/>
              </w:rPr>
            </w:pPr>
          </w:p>
          <w:p w14:paraId="3C2F5C5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Гурон, ВГ-30-40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FF6116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у фазі 2-3 листків до появи прапорцевого листка</w:t>
            </w:r>
          </w:p>
        </w:tc>
      </w:tr>
      <w:tr w:rsidR="0079490A" w14:paraId="502393A8"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7B2F9A0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3630AD"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 ячмінь ярий</w:t>
            </w:r>
          </w:p>
          <w:p w14:paraId="75F6472B"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415333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Ефірон, к.е.- 0,6-0,8 </w:t>
            </w:r>
          </w:p>
          <w:p w14:paraId="3C5B4CF4"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rPr>
              <w:t>Естет 905,к.е. – 0,5-0,7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5A4036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посівів у фазу кущіння до виходу в трубку культури </w:t>
            </w:r>
          </w:p>
        </w:tc>
      </w:tr>
      <w:tr w:rsidR="0079490A" w14:paraId="1AF4B2BF" w14:textId="77777777">
        <w:trPr>
          <w:cantSplit/>
          <w:trHeight w:val="65"/>
        </w:trPr>
        <w:tc>
          <w:tcPr>
            <w:tcW w:w="2122" w:type="dxa"/>
            <w:vMerge/>
            <w:tcBorders>
              <w:top w:val="single" w:sz="4" w:space="0" w:color="000000"/>
              <w:left w:val="single" w:sz="4" w:space="0" w:color="000000"/>
              <w:bottom w:val="single" w:sz="4" w:space="0" w:color="auto"/>
              <w:right w:val="single" w:sz="4" w:space="0" w:color="000000"/>
            </w:tcBorders>
          </w:tcPr>
          <w:p w14:paraId="7FE47CED"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B999BB0"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Зернові колосові</w:t>
            </w:r>
          </w:p>
          <w:p w14:paraId="4EF69810"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3471A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Тіфосі, ВГ-60-70 г/га Наутіус, ВГ-60-70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7F91DB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з фази 2-3 листків до появи прапорцевого листка</w:t>
            </w:r>
          </w:p>
        </w:tc>
      </w:tr>
      <w:tr w:rsidR="0079490A" w14:paraId="75C47D41" w14:textId="77777777">
        <w:trPr>
          <w:cantSplit/>
          <w:trHeight w:val="65"/>
        </w:trPr>
        <w:tc>
          <w:tcPr>
            <w:tcW w:w="2122" w:type="dxa"/>
            <w:vMerge w:val="restart"/>
            <w:tcBorders>
              <w:top w:val="single" w:sz="4" w:space="0" w:color="auto"/>
              <w:left w:val="single" w:sz="4" w:space="0" w:color="000000"/>
              <w:bottom w:val="single" w:sz="4" w:space="0" w:color="000000"/>
              <w:right w:val="single" w:sz="4" w:space="0" w:color="000000"/>
            </w:tcBorders>
            <w:tcMar>
              <w:left w:w="108" w:type="dxa"/>
              <w:right w:w="108" w:type="dxa"/>
            </w:tcMar>
          </w:tcPr>
          <w:p w14:paraId="3879F9A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Однорічні та багаторічні дводольні у т.ч. стійкі до 2,4Д </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A6AE185"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ячмінь озимі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15A761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Римакс Д 762, ВГ-0,13-0,18 л/га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715B3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Від початку кущіння до виходу в трубку культури</w:t>
            </w:r>
          </w:p>
        </w:tc>
      </w:tr>
      <w:tr w:rsidR="0079490A" w14:paraId="18081E49" w14:textId="77777777">
        <w:trPr>
          <w:cantSplit/>
          <w:trHeight w:val="65"/>
        </w:trPr>
        <w:tc>
          <w:tcPr>
            <w:tcW w:w="2122" w:type="dxa"/>
            <w:vMerge/>
            <w:tcBorders>
              <w:top w:val="single" w:sz="4" w:space="0" w:color="auto"/>
              <w:left w:val="single" w:sz="4" w:space="0" w:color="000000"/>
              <w:bottom w:val="single" w:sz="4" w:space="0" w:color="000000"/>
              <w:right w:val="single" w:sz="4" w:space="0" w:color="000000"/>
            </w:tcBorders>
          </w:tcPr>
          <w:p w14:paraId="0E061CA1"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B850343"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озима, ячмінь озимий </w:t>
            </w:r>
          </w:p>
          <w:p w14:paraId="58DAF2B6" w14:textId="77777777" w:rsidR="0079490A" w:rsidRDefault="0079490A">
            <w:pPr>
              <w:shd w:val="clear" w:color="000000" w:fill="FFFFFF"/>
              <w:autoSpaceDE w:val="0"/>
              <w:autoSpaceDN w:val="0"/>
              <w:ind w:right="-1"/>
              <w:rPr>
                <w:rFonts w:eastAsia="Times New Roman" w:cs="Times New Roman"/>
                <w:spacing w:val="-5"/>
              </w:rPr>
            </w:pPr>
          </w:p>
          <w:p w14:paraId="629E13FF"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571FC5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Голд Стар Екстра, ТТ –компоненти: А- 25 г/га,</w:t>
            </w:r>
          </w:p>
          <w:p w14:paraId="60EAAC9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В – 10 г/га</w:t>
            </w:r>
          </w:p>
          <w:p w14:paraId="25EBD08F" w14:textId="77777777" w:rsidR="0079490A" w:rsidRDefault="0079490A">
            <w:pPr>
              <w:shd w:val="clear" w:color="000000" w:fill="FFFFFF"/>
              <w:autoSpaceDE w:val="0"/>
              <w:autoSpaceDN w:val="0"/>
              <w:ind w:right="-1"/>
              <w:rPr>
                <w:rFonts w:eastAsia="Times New Roman" w:cs="Times New Roman"/>
              </w:rPr>
            </w:pPr>
          </w:p>
        </w:tc>
        <w:tc>
          <w:tcPr>
            <w:tcW w:w="2442" w:type="dxa"/>
            <w:vMerge w:val="restart"/>
            <w:tcBorders>
              <w:top w:val="single" w:sz="4" w:space="0" w:color="000000"/>
              <w:left w:val="single" w:sz="4" w:space="0" w:color="000000"/>
              <w:bottom w:val="single" w:sz="4" w:space="0" w:color="auto"/>
              <w:right w:val="single" w:sz="4" w:space="0" w:color="000000"/>
            </w:tcBorders>
            <w:tcMar>
              <w:left w:w="108" w:type="dxa"/>
              <w:right w:w="108" w:type="dxa"/>
            </w:tcMar>
          </w:tcPr>
          <w:p w14:paraId="62ACBE2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8"/>
              </w:rPr>
              <w:t xml:space="preserve">Обприскування посівів від фази 2-3 листків до появи пра-порцевого листка, включно, у ранні фази розвитку бур'янів </w:t>
            </w:r>
          </w:p>
        </w:tc>
      </w:tr>
      <w:tr w:rsidR="0079490A" w14:paraId="3F713F0A" w14:textId="77777777">
        <w:trPr>
          <w:cantSplit/>
          <w:trHeight w:val="620"/>
        </w:trPr>
        <w:tc>
          <w:tcPr>
            <w:tcW w:w="2122" w:type="dxa"/>
            <w:vMerge/>
            <w:tcBorders>
              <w:top w:val="single" w:sz="4" w:space="0" w:color="auto"/>
              <w:left w:val="single" w:sz="4" w:space="0" w:color="000000"/>
              <w:bottom w:val="single" w:sz="4" w:space="0" w:color="000000"/>
              <w:right w:val="single" w:sz="4" w:space="0" w:color="000000"/>
            </w:tcBorders>
          </w:tcPr>
          <w:p w14:paraId="0A7EA5D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auto"/>
              <w:right w:val="single" w:sz="4" w:space="0" w:color="000000"/>
            </w:tcBorders>
            <w:tcMar>
              <w:left w:w="108" w:type="dxa"/>
              <w:right w:w="108" w:type="dxa"/>
            </w:tcMar>
          </w:tcPr>
          <w:p w14:paraId="37AE1D33"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2DA3086B" w14:textId="77777777" w:rsidR="0079490A" w:rsidRDefault="0079490A">
            <w:pPr>
              <w:shd w:val="clear" w:color="000000" w:fill="FFFFFF"/>
              <w:autoSpaceDE w:val="0"/>
              <w:autoSpaceDN w:val="0"/>
              <w:ind w:right="-1"/>
              <w:rPr>
                <w:rFonts w:eastAsia="Times New Roman" w:cs="Times New Roman"/>
                <w:spacing w:val="-5"/>
              </w:rPr>
            </w:pPr>
          </w:p>
          <w:p w14:paraId="6286B102" w14:textId="77777777" w:rsidR="0079490A" w:rsidRDefault="0079490A">
            <w:pPr>
              <w:shd w:val="clear" w:color="000000" w:fill="FFFFFF"/>
              <w:autoSpaceDE w:val="0"/>
              <w:autoSpaceDN w:val="0"/>
              <w:ind w:right="-1"/>
              <w:rPr>
                <w:rFonts w:eastAsia="Times New Roman" w:cs="Times New Roman"/>
                <w:spacing w:val="-5"/>
              </w:rPr>
            </w:pPr>
          </w:p>
          <w:p w14:paraId="64418625"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auto"/>
              <w:right w:val="single" w:sz="4" w:space="0" w:color="000000"/>
            </w:tcBorders>
            <w:tcMar>
              <w:left w:w="108" w:type="dxa"/>
              <w:right w:w="108" w:type="dxa"/>
            </w:tcMar>
          </w:tcPr>
          <w:p w14:paraId="40C4334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Голд Стар, ВГ-20-25 г/га </w:t>
            </w:r>
          </w:p>
          <w:p w14:paraId="41EFEB9B"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4"/>
              </w:rPr>
              <w:t xml:space="preserve">Шериф РГ, в.г.-20-25 г/га </w:t>
            </w:r>
          </w:p>
          <w:p w14:paraId="2C2E77B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Гранік, ВГ-20-25 г/га</w:t>
            </w:r>
          </w:p>
        </w:tc>
        <w:tc>
          <w:tcPr>
            <w:tcW w:w="2442" w:type="dxa"/>
            <w:vMerge/>
            <w:tcBorders>
              <w:top w:val="single" w:sz="4" w:space="0" w:color="000000"/>
              <w:left w:val="single" w:sz="4" w:space="0" w:color="000000"/>
              <w:bottom w:val="single" w:sz="4" w:space="0" w:color="auto"/>
              <w:right w:val="single" w:sz="4" w:space="0" w:color="000000"/>
            </w:tcBorders>
          </w:tcPr>
          <w:p w14:paraId="0DB3A297" w14:textId="77777777" w:rsidR="0079490A" w:rsidRDefault="0079490A">
            <w:pPr>
              <w:ind w:right="-1"/>
              <w:rPr>
                <w:rFonts w:cs="Times New Roman"/>
              </w:rPr>
            </w:pPr>
          </w:p>
        </w:tc>
      </w:tr>
      <w:tr w:rsidR="0079490A" w14:paraId="6753DB02"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768C47B5"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EA7EC3A"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Ячмінь ярий</w:t>
            </w:r>
          </w:p>
          <w:p w14:paraId="0B1E687B" w14:textId="77777777" w:rsidR="0079490A" w:rsidRDefault="0079490A">
            <w:pPr>
              <w:shd w:val="clear" w:color="000000" w:fill="FFFFFF"/>
              <w:autoSpaceDE w:val="0"/>
              <w:autoSpaceDN w:val="0"/>
              <w:ind w:right="-1"/>
              <w:rPr>
                <w:rFonts w:eastAsia="Times New Roman" w:cs="Times New Roman"/>
                <w:spacing w:val="-5"/>
              </w:rPr>
            </w:pPr>
          </w:p>
          <w:p w14:paraId="289AF074" w14:textId="77777777" w:rsidR="0079490A" w:rsidRDefault="0079490A">
            <w:pPr>
              <w:shd w:val="clear" w:color="000000" w:fill="FFFFFF"/>
              <w:autoSpaceDE w:val="0"/>
              <w:autoSpaceDN w:val="0"/>
              <w:ind w:right="-1"/>
              <w:rPr>
                <w:rFonts w:eastAsia="Times New Roman" w:cs="Times New Roman"/>
                <w:spacing w:val="-5"/>
              </w:rPr>
            </w:pPr>
          </w:p>
          <w:p w14:paraId="5B076DB4" w14:textId="77777777" w:rsidR="0079490A" w:rsidRDefault="0079490A">
            <w:pPr>
              <w:shd w:val="clear" w:color="000000" w:fill="FFFFFF"/>
              <w:autoSpaceDE w:val="0"/>
              <w:autoSpaceDN w:val="0"/>
              <w:ind w:right="-1"/>
              <w:rPr>
                <w:rFonts w:eastAsia="Times New Roman" w:cs="Times New Roman"/>
                <w:spacing w:val="-5"/>
              </w:rPr>
            </w:pPr>
          </w:p>
          <w:p w14:paraId="47086AE1"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8F9276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Вебб, ВГ-15-20 г/га</w:t>
            </w:r>
          </w:p>
          <w:p w14:paraId="796AA42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Сміт, ВГ-10-15 г/га + ПАР «Йорк»-200 мг/га </w:t>
            </w:r>
          </w:p>
          <w:p w14:paraId="0B28CD1B"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751436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до виходу в трубку </w:t>
            </w:r>
          </w:p>
          <w:p w14:paraId="4392870D"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rPr>
              <w:t>Обприскування до появи прапорцевого листка включно</w:t>
            </w:r>
          </w:p>
        </w:tc>
      </w:tr>
      <w:tr w:rsidR="0079490A" w14:paraId="5C0FC7C2"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1705BB0A"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E523E8"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ячмінь озимі та ярі</w:t>
            </w:r>
          </w:p>
          <w:p w14:paraId="5E9F5ABD" w14:textId="77777777" w:rsidR="0079490A" w:rsidRDefault="0079490A">
            <w:pPr>
              <w:shd w:val="clear" w:color="000000" w:fill="FFFFFF"/>
              <w:autoSpaceDE w:val="0"/>
              <w:autoSpaceDN w:val="0"/>
              <w:ind w:right="-1"/>
              <w:rPr>
                <w:rFonts w:eastAsia="Times New Roman" w:cs="Times New Roman"/>
                <w:spacing w:val="-5"/>
              </w:rPr>
            </w:pPr>
          </w:p>
          <w:p w14:paraId="2268EE3C"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 Жито, овес</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884B0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Калібр 75, в.г.-30-60 г/га</w:t>
            </w:r>
          </w:p>
          <w:p w14:paraId="3DB29C6A" w14:textId="77777777" w:rsidR="0079490A" w:rsidRDefault="0079490A">
            <w:pPr>
              <w:shd w:val="clear" w:color="000000" w:fill="FFFFFF"/>
              <w:autoSpaceDE w:val="0"/>
              <w:autoSpaceDN w:val="0"/>
              <w:ind w:right="-1"/>
              <w:rPr>
                <w:rFonts w:eastAsia="Times New Roman" w:cs="Times New Roman"/>
              </w:rPr>
            </w:pPr>
          </w:p>
          <w:p w14:paraId="08275EAF" w14:textId="77777777" w:rsidR="0079490A" w:rsidRDefault="0079490A">
            <w:pPr>
              <w:shd w:val="clear" w:color="000000" w:fill="FFFFFF"/>
              <w:autoSpaceDE w:val="0"/>
              <w:autoSpaceDN w:val="0"/>
              <w:ind w:right="-1"/>
              <w:rPr>
                <w:rFonts w:eastAsia="Times New Roman" w:cs="Times New Roman"/>
              </w:rPr>
            </w:pPr>
          </w:p>
          <w:p w14:paraId="696820A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Калібр 75, в.г.-30-60 г/га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ABAD3DB"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rPr>
              <w:t>Обприскування</w:t>
            </w:r>
            <w:r>
              <w:rPr>
                <w:rFonts w:eastAsia="Times New Roman" w:cs="Times New Roman"/>
                <w:spacing w:val="-6"/>
              </w:rPr>
              <w:t xml:space="preserve"> від фа-зи 2-3 листків до появи прапорцевого листка</w:t>
            </w:r>
          </w:p>
          <w:p w14:paraId="4C5E632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до ви-ходу в трубку культури </w:t>
            </w:r>
          </w:p>
        </w:tc>
      </w:tr>
      <w:tr w:rsidR="0079490A" w14:paraId="6FD1B88C"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646F3477"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93CB504"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ячмінь ярий, жито, овес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8F910A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Зернодар, в.г.-15-25 г/га</w:t>
            </w:r>
          </w:p>
          <w:p w14:paraId="15FFB07B"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D2216C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2-3 листків до появи прапорцевого листка</w:t>
            </w:r>
          </w:p>
        </w:tc>
      </w:tr>
      <w:tr w:rsidR="0079490A" w14:paraId="45B73ED6"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5BA1B949"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4E0B0C"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5B0AA9EB" w14:textId="77777777" w:rsidR="0079490A" w:rsidRDefault="0079490A">
            <w:pPr>
              <w:shd w:val="clear" w:color="000000" w:fill="FFFFFF"/>
              <w:autoSpaceDE w:val="0"/>
              <w:autoSpaceDN w:val="0"/>
              <w:ind w:right="-1"/>
              <w:rPr>
                <w:rFonts w:eastAsia="Times New Roman" w:cs="Times New Roman"/>
                <w:spacing w:val="-5"/>
              </w:rPr>
            </w:pPr>
          </w:p>
          <w:p w14:paraId="43257F0D" w14:textId="77777777" w:rsidR="0079490A" w:rsidRDefault="0079490A">
            <w:pPr>
              <w:shd w:val="clear" w:color="000000" w:fill="FFFFFF"/>
              <w:autoSpaceDE w:val="0"/>
              <w:autoSpaceDN w:val="0"/>
              <w:ind w:right="-1"/>
              <w:rPr>
                <w:rFonts w:eastAsia="Times New Roman" w:cs="Times New Roman"/>
                <w:spacing w:val="-5"/>
              </w:rPr>
            </w:pPr>
          </w:p>
          <w:p w14:paraId="1087F808"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4B430A5F" w14:textId="77777777" w:rsidR="0079490A" w:rsidRDefault="0079490A">
            <w:pPr>
              <w:shd w:val="clear" w:color="000000" w:fill="FFFFFF"/>
              <w:autoSpaceDE w:val="0"/>
              <w:autoSpaceDN w:val="0"/>
              <w:ind w:right="-1"/>
              <w:rPr>
                <w:rFonts w:eastAsia="Times New Roman" w:cs="Times New Roman"/>
                <w:spacing w:val="-6"/>
              </w:rPr>
            </w:pPr>
          </w:p>
          <w:p w14:paraId="65F1B294" w14:textId="77777777" w:rsidR="0079490A" w:rsidRDefault="0079490A">
            <w:pPr>
              <w:shd w:val="clear" w:color="000000" w:fill="FFFFFF"/>
              <w:autoSpaceDE w:val="0"/>
              <w:autoSpaceDN w:val="0"/>
              <w:ind w:right="-1"/>
              <w:rPr>
                <w:rFonts w:eastAsia="Times New Roman" w:cs="Times New Roman"/>
                <w:spacing w:val="-5"/>
              </w:rPr>
            </w:pPr>
          </w:p>
          <w:p w14:paraId="045CD05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Грейнурон, ВГ – 15-25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B0E3F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від фази кущіння до вихо-ду в трубку культури </w:t>
            </w:r>
          </w:p>
          <w:p w14:paraId="582605B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2-3 листків до появи прапорцевого листка</w:t>
            </w:r>
          </w:p>
        </w:tc>
      </w:tr>
      <w:tr w:rsidR="0079490A" w14:paraId="33428AEC"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21F27867"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01C708"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озима, ячмінь ярий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53D5FE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Сарацин, ЗП -8,0-10 г/га</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2E955DF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від фази кущіння до виходу в трубку культури </w:t>
            </w:r>
          </w:p>
        </w:tc>
      </w:tr>
      <w:tr w:rsidR="0079490A" w14:paraId="3BE35D66"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1AD8506F"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7927DD9"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Злакові зернові</w:t>
            </w:r>
          </w:p>
          <w:p w14:paraId="49F2F1A1"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2C9AD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Ланцелот 450 </w:t>
            </w:r>
            <w:r>
              <w:rPr>
                <w:rFonts w:eastAsia="Times New Roman" w:cs="Times New Roman"/>
                <w:lang w:val="en-US"/>
              </w:rPr>
              <w:t>WG</w:t>
            </w:r>
            <w:r>
              <w:rPr>
                <w:rFonts w:eastAsia="Times New Roman" w:cs="Times New Roman"/>
              </w:rPr>
              <w:t xml:space="preserve">, ВГ-33 г/га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23BD19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від фа-зи кущіння до утво-рення 1-2 міжвузлів</w:t>
            </w:r>
          </w:p>
        </w:tc>
      </w:tr>
      <w:tr w:rsidR="0079490A" w14:paraId="1ACB0390" w14:textId="77777777">
        <w:trPr>
          <w:cantSplit/>
          <w:trHeight w:val="143"/>
        </w:trPr>
        <w:tc>
          <w:tcPr>
            <w:tcW w:w="2122" w:type="dxa"/>
            <w:vMerge/>
            <w:tcBorders>
              <w:top w:val="single" w:sz="4" w:space="0" w:color="auto"/>
              <w:left w:val="single" w:sz="4" w:space="0" w:color="000000"/>
              <w:bottom w:val="single" w:sz="4" w:space="0" w:color="000000"/>
              <w:right w:val="single" w:sz="4" w:space="0" w:color="000000"/>
            </w:tcBorders>
          </w:tcPr>
          <w:p w14:paraId="1C82F4F6"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6FC5236"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ячмінь озимий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8EAE17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Марафон, КС - 4 л/га</w:t>
            </w:r>
          </w:p>
          <w:p w14:paraId="65D7A79B"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D45D36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після сходів до фази кущіння культури</w:t>
            </w:r>
          </w:p>
        </w:tc>
      </w:tr>
      <w:tr w:rsidR="0079490A" w14:paraId="200D4318" w14:textId="77777777">
        <w:trPr>
          <w:cantSplit/>
          <w:trHeight w:val="65"/>
        </w:trPr>
        <w:tc>
          <w:tcPr>
            <w:tcW w:w="212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9545E30" w14:textId="77777777" w:rsidR="0079490A" w:rsidRDefault="00B9770D">
            <w:pPr>
              <w:autoSpaceDE w:val="0"/>
              <w:autoSpaceDN w:val="0"/>
              <w:ind w:right="-1"/>
              <w:rPr>
                <w:rFonts w:cs="Times New Roman"/>
              </w:rPr>
            </w:pPr>
            <w:r>
              <w:rPr>
                <w:rFonts w:eastAsia="Times New Roman" w:cs="Times New Roman"/>
              </w:rPr>
              <w:t>Однорічні зла-кові та дводольні</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4AE3E17"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яра та озима, жито, ячмінь, тритікале</w:t>
            </w:r>
          </w:p>
          <w:p w14:paraId="1B90CC81" w14:textId="77777777" w:rsidR="0079490A" w:rsidRDefault="0079490A">
            <w:pPr>
              <w:shd w:val="clear" w:color="000000" w:fill="FFFFFF"/>
              <w:autoSpaceDE w:val="0"/>
              <w:autoSpaceDN w:val="0"/>
              <w:ind w:right="-1"/>
              <w:rPr>
                <w:rFonts w:eastAsia="Times New Roman" w:cs="Times New Roman"/>
                <w:spacing w:val="-5"/>
              </w:rPr>
            </w:pPr>
          </w:p>
          <w:p w14:paraId="1D0223AB"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озима та яра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1F107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Пума Супер 144 EW, ЕВ -1л/га </w:t>
            </w:r>
          </w:p>
          <w:p w14:paraId="20C6972B" w14:textId="77777777" w:rsidR="0079490A" w:rsidRDefault="0079490A">
            <w:pPr>
              <w:shd w:val="clear" w:color="000000" w:fill="FFFFFF"/>
              <w:autoSpaceDE w:val="0"/>
              <w:autoSpaceDN w:val="0"/>
              <w:ind w:right="-1"/>
              <w:rPr>
                <w:rFonts w:eastAsia="Times New Roman" w:cs="Times New Roman"/>
              </w:rPr>
            </w:pPr>
          </w:p>
          <w:p w14:paraId="7DA21779" w14:textId="77777777" w:rsidR="0079490A" w:rsidRDefault="0079490A">
            <w:pPr>
              <w:shd w:val="clear" w:color="000000" w:fill="FFFFFF"/>
              <w:autoSpaceDE w:val="0"/>
              <w:autoSpaceDN w:val="0"/>
              <w:ind w:right="-1"/>
              <w:rPr>
                <w:rFonts w:eastAsia="Times New Roman" w:cs="Times New Roman"/>
              </w:rPr>
            </w:pPr>
          </w:p>
          <w:p w14:paraId="4E6B686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Еверест, ВГ - 35-100 г/га </w:t>
            </w: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991238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від фази 2-х листків до кінця кущіння бур'янів (незалежно від фази розвитку культури) у фазі 1-3 листків у бур'янів </w:t>
            </w:r>
          </w:p>
        </w:tc>
      </w:tr>
      <w:tr w:rsidR="0079490A" w14:paraId="251AC70F"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37D3C104"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A0935D"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 ячмінь озимий та ярий</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842399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Аксіал 050 ЕС, КЕ -0,9 л/га</w:t>
            </w:r>
          </w:p>
          <w:p w14:paraId="3FA92C47"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8147D6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По вегетуючих бур'янах починаючи з фази 2-го листка до кінця кущіння кульури</w:t>
            </w:r>
          </w:p>
        </w:tc>
      </w:tr>
      <w:tr w:rsidR="0079490A" w14:paraId="5EB9D88C"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0F53559B"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B07D5E8"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яра та озима</w:t>
            </w:r>
          </w:p>
          <w:p w14:paraId="46A5DA68"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3B8994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Паллас 45 ОD, МД- 0,15-0,4</w:t>
            </w:r>
          </w:p>
          <w:p w14:paraId="3BDE10CA"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136EBD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у фазі</w:t>
            </w:r>
          </w:p>
          <w:p w14:paraId="4302D53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4-х листків до 2-го міжвузля культури</w:t>
            </w:r>
          </w:p>
        </w:tc>
      </w:tr>
      <w:tr w:rsidR="0079490A" w14:paraId="24EBEA5F" w14:textId="77777777">
        <w:trPr>
          <w:cantSplit/>
          <w:trHeight w:val="65"/>
        </w:trPr>
        <w:tc>
          <w:tcPr>
            <w:tcW w:w="2122" w:type="dxa"/>
            <w:vMerge/>
            <w:tcBorders>
              <w:top w:val="single" w:sz="4" w:space="0" w:color="000000"/>
              <w:left w:val="single" w:sz="4" w:space="0" w:color="000000"/>
              <w:bottom w:val="single" w:sz="4" w:space="0" w:color="000000"/>
              <w:right w:val="single" w:sz="4" w:space="0" w:color="000000"/>
            </w:tcBorders>
          </w:tcPr>
          <w:p w14:paraId="1AB55697" w14:textId="77777777" w:rsidR="0079490A" w:rsidRDefault="0079490A">
            <w:pPr>
              <w:ind w:right="-1"/>
              <w:rPr>
                <w:rFonts w:cs="Times New Roman"/>
              </w:rPr>
            </w:pP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9C7AFA1"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Пшениця, ячмінь озимі </w:t>
            </w: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CA985F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Марафон, КС - 4,0 л/га</w:t>
            </w:r>
          </w:p>
          <w:p w14:paraId="4E85EDDC" w14:textId="77777777" w:rsidR="0079490A" w:rsidRDefault="0079490A">
            <w:pPr>
              <w:shd w:val="clear" w:color="000000" w:fill="FFFFFF"/>
              <w:autoSpaceDE w:val="0"/>
              <w:autoSpaceDN w:val="0"/>
              <w:ind w:right="-1"/>
              <w:rPr>
                <w:rFonts w:eastAsia="Times New Roman" w:cs="Times New Roman"/>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302FE8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1-3 листки культури, на початку росту бур'янів </w:t>
            </w:r>
          </w:p>
        </w:tc>
      </w:tr>
      <w:tr w:rsidR="0079490A" w14:paraId="0A1D0AF9" w14:textId="77777777">
        <w:trPr>
          <w:cantSplit/>
          <w:trHeight w:val="65"/>
        </w:trPr>
        <w:tc>
          <w:tcPr>
            <w:tcW w:w="2122" w:type="dxa"/>
            <w:tcBorders>
              <w:top w:val="single" w:sz="4" w:space="0" w:color="000000"/>
              <w:left w:val="single" w:sz="4" w:space="0" w:color="000000"/>
              <w:bottom w:val="single" w:sz="4" w:space="0" w:color="auto"/>
              <w:right w:val="single" w:sz="4" w:space="0" w:color="000000"/>
            </w:tcBorders>
            <w:tcMar>
              <w:left w:w="108" w:type="dxa"/>
              <w:right w:w="108" w:type="dxa"/>
            </w:tcMar>
          </w:tcPr>
          <w:p w14:paraId="098B0A1F" w14:textId="77777777" w:rsidR="0079490A" w:rsidRDefault="00B9770D">
            <w:pPr>
              <w:shd w:val="clear" w:color="000000" w:fill="FFFFFF"/>
              <w:autoSpaceDE w:val="0"/>
              <w:autoSpaceDN w:val="0"/>
              <w:ind w:right="-1"/>
              <w:rPr>
                <w:rFonts w:cs="Times New Roman"/>
              </w:rPr>
            </w:pPr>
            <w:r>
              <w:rPr>
                <w:rFonts w:eastAsia="Times New Roman" w:cs="Times New Roman"/>
              </w:rPr>
              <w:t>Однорічні злако-ві (вівсюг,мітли-ця, плоскуха, мишії)</w:t>
            </w:r>
          </w:p>
        </w:tc>
        <w:tc>
          <w:tcPr>
            <w:tcW w:w="23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360FF5F1"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Пшениця озима</w:t>
            </w:r>
          </w:p>
          <w:p w14:paraId="1D5AFE9C" w14:textId="77777777" w:rsidR="0079490A" w:rsidRDefault="0079490A">
            <w:pPr>
              <w:shd w:val="clear" w:color="000000" w:fill="FFFFFF"/>
              <w:autoSpaceDE w:val="0"/>
              <w:autoSpaceDN w:val="0"/>
              <w:ind w:right="-1"/>
              <w:rPr>
                <w:rFonts w:eastAsia="Times New Roman" w:cs="Times New Roman"/>
                <w:spacing w:val="-5"/>
              </w:rPr>
            </w:pPr>
          </w:p>
          <w:p w14:paraId="46E67B44" w14:textId="77777777" w:rsidR="0079490A" w:rsidRDefault="0079490A">
            <w:pPr>
              <w:shd w:val="clear" w:color="000000" w:fill="FFFFFF"/>
              <w:autoSpaceDE w:val="0"/>
              <w:autoSpaceDN w:val="0"/>
              <w:ind w:right="-1"/>
              <w:rPr>
                <w:rFonts w:eastAsia="Times New Roman" w:cs="Times New Roman"/>
                <w:spacing w:val="-5"/>
              </w:rPr>
            </w:pPr>
          </w:p>
        </w:tc>
        <w:tc>
          <w:tcPr>
            <w:tcW w:w="274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1313BC51"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4"/>
              </w:rPr>
              <w:t>Монітор ВГ -0,013-0,026 +ПАР</w:t>
            </w:r>
            <w:r>
              <w:rPr>
                <w:rFonts w:eastAsia="Times New Roman" w:cs="Times New Roman"/>
                <w:spacing w:val="-4"/>
                <w:lang w:val="en-US"/>
              </w:rPr>
              <w:t xml:space="preserve"> </w:t>
            </w:r>
            <w:r>
              <w:rPr>
                <w:rFonts w:eastAsia="Times New Roman" w:cs="Times New Roman"/>
                <w:spacing w:val="-4"/>
              </w:rPr>
              <w:t>«Генамін» -0,6</w:t>
            </w:r>
          </w:p>
          <w:p w14:paraId="772C3661" w14:textId="77777777" w:rsidR="0079490A" w:rsidRDefault="0079490A">
            <w:pPr>
              <w:shd w:val="clear" w:color="000000" w:fill="FFFFFF"/>
              <w:autoSpaceDE w:val="0"/>
              <w:autoSpaceDN w:val="0"/>
              <w:ind w:right="-1"/>
              <w:rPr>
                <w:rFonts w:eastAsia="Times New Roman" w:cs="Times New Roman"/>
                <w:spacing w:val="-8"/>
              </w:rPr>
            </w:pPr>
          </w:p>
        </w:tc>
        <w:tc>
          <w:tcPr>
            <w:tcW w:w="2442"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762F27F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від фази кущіння до виходу в трубку</w:t>
            </w:r>
          </w:p>
        </w:tc>
      </w:tr>
    </w:tbl>
    <w:p w14:paraId="173A96A6" w14:textId="77777777" w:rsidR="0079490A" w:rsidRDefault="0079490A">
      <w:pPr>
        <w:rPr>
          <w:rFonts w:eastAsia="Times New Roman" w:cs="Times New Roman"/>
          <w:lang w:eastAsia="ru-RU"/>
        </w:rPr>
      </w:pPr>
    </w:p>
    <w:p w14:paraId="3DB22DE1" w14:textId="77777777" w:rsidR="0079490A" w:rsidRDefault="00B9770D" w:rsidP="00B9770D">
      <w:pPr>
        <w:ind w:firstLineChars="800" w:firstLine="2249"/>
        <w:jc w:val="both"/>
        <w:outlineLvl w:val="0"/>
        <w:rPr>
          <w:rFonts w:cs="Times New Roman"/>
          <w:b/>
          <w:sz w:val="28"/>
          <w:szCs w:val="28"/>
        </w:rPr>
      </w:pPr>
      <w:r>
        <w:rPr>
          <w:rFonts w:cs="Times New Roman"/>
          <w:b/>
          <w:sz w:val="28"/>
          <w:szCs w:val="28"/>
        </w:rPr>
        <w:t>Шкідники і хвороби кукурудзи</w:t>
      </w:r>
    </w:p>
    <w:p w14:paraId="7796E6D4" w14:textId="77777777" w:rsidR="0079490A" w:rsidRDefault="0079490A" w:rsidP="00B9770D">
      <w:pPr>
        <w:ind w:firstLineChars="800" w:firstLine="2249"/>
        <w:jc w:val="both"/>
        <w:outlineLvl w:val="0"/>
        <w:rPr>
          <w:rFonts w:cs="Times New Roman"/>
          <w:b/>
          <w:sz w:val="28"/>
          <w:szCs w:val="28"/>
        </w:rPr>
      </w:pPr>
    </w:p>
    <w:p w14:paraId="732247E7" w14:textId="77777777" w:rsidR="0079490A" w:rsidRDefault="00B9770D">
      <w:pPr>
        <w:ind w:right="-1" w:firstLine="709"/>
        <w:jc w:val="both"/>
        <w:rPr>
          <w:rFonts w:cs="Times New Roman"/>
          <w:sz w:val="27"/>
          <w:szCs w:val="27"/>
        </w:rPr>
      </w:pPr>
      <w:r>
        <w:rPr>
          <w:rFonts w:cs="Times New Roman"/>
          <w:b/>
          <w:sz w:val="27"/>
          <w:szCs w:val="27"/>
        </w:rPr>
        <w:t xml:space="preserve">Стебловий (кукурудзяний) метелик, підгризаючі </w:t>
      </w:r>
      <w:r>
        <w:rPr>
          <w:rFonts w:cs="Times New Roman"/>
          <w:sz w:val="27"/>
          <w:szCs w:val="27"/>
        </w:rPr>
        <w:t xml:space="preserve">і </w:t>
      </w:r>
      <w:r>
        <w:rPr>
          <w:rFonts w:cs="Times New Roman"/>
          <w:b/>
          <w:sz w:val="27"/>
          <w:szCs w:val="27"/>
        </w:rPr>
        <w:t xml:space="preserve">листогризучі совки, </w:t>
      </w:r>
      <w:r>
        <w:rPr>
          <w:rFonts w:cs="Times New Roman"/>
          <w:sz w:val="27"/>
          <w:szCs w:val="27"/>
        </w:rPr>
        <w:t xml:space="preserve">інші </w:t>
      </w:r>
      <w:r>
        <w:rPr>
          <w:rFonts w:cs="Times New Roman"/>
          <w:b/>
          <w:sz w:val="27"/>
          <w:szCs w:val="27"/>
        </w:rPr>
        <w:t xml:space="preserve">багатоїдні фітофаги, хлібна смугаста блішка, шведські мухи - </w:t>
      </w:r>
      <w:r>
        <w:rPr>
          <w:rFonts w:cs="Times New Roman"/>
          <w:sz w:val="27"/>
          <w:szCs w:val="27"/>
        </w:rPr>
        <w:t xml:space="preserve">основні шкідники </w:t>
      </w:r>
      <w:r>
        <w:rPr>
          <w:rFonts w:cs="Times New Roman"/>
          <w:b/>
          <w:sz w:val="27"/>
          <w:szCs w:val="27"/>
        </w:rPr>
        <w:t>кукурудзи</w:t>
      </w:r>
      <w:r>
        <w:rPr>
          <w:rFonts w:cs="Times New Roman"/>
          <w:b/>
          <w:i/>
          <w:sz w:val="27"/>
          <w:szCs w:val="27"/>
        </w:rPr>
        <w:t xml:space="preserve"> </w:t>
      </w:r>
      <w:r>
        <w:rPr>
          <w:rFonts w:cs="Times New Roman"/>
          <w:sz w:val="27"/>
          <w:szCs w:val="27"/>
        </w:rPr>
        <w:t>у</w:t>
      </w:r>
      <w:r>
        <w:rPr>
          <w:rFonts w:cs="Times New Roman"/>
          <w:b/>
          <w:i/>
          <w:sz w:val="27"/>
          <w:szCs w:val="27"/>
        </w:rPr>
        <w:t xml:space="preserve"> </w:t>
      </w:r>
      <w:r>
        <w:rPr>
          <w:rFonts w:cs="Times New Roman"/>
          <w:sz w:val="27"/>
          <w:szCs w:val="27"/>
        </w:rPr>
        <w:t>господарствах Київської</w:t>
      </w:r>
      <w:r>
        <w:rPr>
          <w:rFonts w:cs="Times New Roman"/>
          <w:b/>
          <w:i/>
          <w:sz w:val="27"/>
          <w:szCs w:val="27"/>
        </w:rPr>
        <w:t xml:space="preserve"> </w:t>
      </w:r>
      <w:r>
        <w:rPr>
          <w:rFonts w:cs="Times New Roman"/>
          <w:sz w:val="27"/>
          <w:szCs w:val="27"/>
        </w:rPr>
        <w:t>області. Особливості розвитку цих фітофагів та їх шкідливість проягом вегетації на кукурудзі надані в розділах «Багатоїдні шкідники» та «Шкідники зернових культур».</w:t>
      </w:r>
    </w:p>
    <w:p w14:paraId="052D508C" w14:textId="77777777" w:rsidR="0079490A" w:rsidRDefault="00B9770D">
      <w:pPr>
        <w:ind w:firstLine="708"/>
        <w:jc w:val="both"/>
        <w:rPr>
          <w:iCs/>
          <w:sz w:val="28"/>
          <w:szCs w:val="28"/>
        </w:rPr>
      </w:pPr>
      <w:r>
        <w:rPr>
          <w:b/>
          <w:bCs/>
          <w:sz w:val="28"/>
          <w:szCs w:val="28"/>
        </w:rPr>
        <w:t>Злакові попелиці</w:t>
      </w:r>
      <w:r>
        <w:rPr>
          <w:sz w:val="28"/>
          <w:szCs w:val="28"/>
        </w:rPr>
        <w:t xml:space="preserve"> почали заселяти посіви к</w:t>
      </w:r>
      <w:r w:rsidR="005A2319">
        <w:rPr>
          <w:sz w:val="28"/>
          <w:szCs w:val="28"/>
        </w:rPr>
        <w:t>укурудзи в кінці травня  2024</w:t>
      </w:r>
      <w:r>
        <w:rPr>
          <w:sz w:val="28"/>
          <w:szCs w:val="28"/>
        </w:rPr>
        <w:t xml:space="preserve"> року , у фазу розвитку культури 5-7 листків, що на</w:t>
      </w:r>
      <w:r w:rsidR="005A2319">
        <w:rPr>
          <w:sz w:val="28"/>
          <w:szCs w:val="28"/>
        </w:rPr>
        <w:t xml:space="preserve"> рівні середніх багаторічних показників</w:t>
      </w:r>
      <w:r>
        <w:rPr>
          <w:sz w:val="28"/>
          <w:szCs w:val="28"/>
        </w:rPr>
        <w:t>.  Максимальної чисельності в посівах попелиці набули в фазу молочної стиглості зерна, заселивши стебла, листя та качани на 57% обстежених площ, концентруючись насамперед, у крайових смугах полів. Шкідники слабко заселили та пошкодили 8-20% рослин,</w:t>
      </w:r>
      <w:r>
        <w:rPr>
          <w:b/>
          <w:i/>
          <w:sz w:val="28"/>
          <w:szCs w:val="28"/>
        </w:rPr>
        <w:t xml:space="preserve"> </w:t>
      </w:r>
      <w:r>
        <w:rPr>
          <w:bCs/>
          <w:iCs/>
          <w:sz w:val="28"/>
          <w:szCs w:val="28"/>
        </w:rPr>
        <w:t>на заселених рослинах живилося</w:t>
      </w:r>
      <w:r>
        <w:rPr>
          <w:sz w:val="28"/>
          <w:szCs w:val="28"/>
        </w:rPr>
        <w:t xml:space="preserve"> 8-14 комах, а на окремих рослинах до 40 особин.</w:t>
      </w:r>
      <w:r>
        <w:rPr>
          <w:iCs/>
        </w:rPr>
        <w:t xml:space="preserve"> </w:t>
      </w:r>
      <w:r>
        <w:rPr>
          <w:iCs/>
          <w:sz w:val="28"/>
          <w:szCs w:val="28"/>
        </w:rPr>
        <w:t>Стримувало розселення відсутність опадів, що призводило до передчасного та швидкого засихання листя і відповідно зменшувало кормову базу для попелиць.</w:t>
      </w:r>
    </w:p>
    <w:p w14:paraId="3677C66E" w14:textId="77777777" w:rsidR="0079490A" w:rsidRDefault="005A2319">
      <w:pPr>
        <w:jc w:val="both"/>
        <w:rPr>
          <w:iCs/>
          <w:sz w:val="28"/>
          <w:szCs w:val="28"/>
        </w:rPr>
      </w:pPr>
      <w:r>
        <w:rPr>
          <w:iCs/>
          <w:sz w:val="28"/>
          <w:szCs w:val="28"/>
        </w:rPr>
        <w:t xml:space="preserve"> </w:t>
      </w:r>
      <w:r>
        <w:rPr>
          <w:iCs/>
          <w:sz w:val="28"/>
          <w:szCs w:val="28"/>
        </w:rPr>
        <w:tab/>
        <w:t>В 2025</w:t>
      </w:r>
      <w:r w:rsidR="00B9770D">
        <w:rPr>
          <w:iCs/>
          <w:sz w:val="28"/>
          <w:szCs w:val="28"/>
        </w:rPr>
        <w:t xml:space="preserve"> році шкодочинність та заселеність буде залежати від погодних умов, наявності ентомофагів, внесення інсектицидів.</w:t>
      </w:r>
      <w:r w:rsidR="00B9770D">
        <w:rPr>
          <w:sz w:val="28"/>
          <w:szCs w:val="28"/>
        </w:rPr>
        <w:t xml:space="preserve"> За помірно теплої погоди злакові попелиці найшкідливішими будуть в період молочної та молочно-воскової стиглості кукурудзи. </w:t>
      </w:r>
    </w:p>
    <w:p w14:paraId="2C042CF3" w14:textId="0C2255AF" w:rsidR="0079490A" w:rsidRDefault="0079490A">
      <w:pPr>
        <w:pStyle w:val="c1e0e7eee2fbe9"/>
        <w:jc w:val="both"/>
        <w:rPr>
          <w:sz w:val="28"/>
          <w:szCs w:val="28"/>
          <w:lang w:val="uk-UA"/>
        </w:rPr>
      </w:pPr>
    </w:p>
    <w:p w14:paraId="373D2897" w14:textId="0B424FBD" w:rsidR="0079490A" w:rsidRPr="00AB472B" w:rsidRDefault="00B9770D">
      <w:pPr>
        <w:ind w:right="-1" w:firstLine="708"/>
        <w:jc w:val="both"/>
        <w:rPr>
          <w:rFonts w:cs="Times New Roman"/>
          <w:sz w:val="28"/>
          <w:szCs w:val="28"/>
        </w:rPr>
      </w:pPr>
      <w:r w:rsidRPr="00AB472B">
        <w:rPr>
          <w:rFonts w:cs="Times New Roman"/>
          <w:sz w:val="28"/>
          <w:szCs w:val="28"/>
        </w:rPr>
        <w:t>На відповідність Протоколу фітосанітарних та інспекційних вимог щодо експорту кукурудзи з України до КНР, згідно із заявами</w:t>
      </w:r>
      <w:r w:rsidR="005A2319" w:rsidRPr="00AB472B">
        <w:rPr>
          <w:rFonts w:cs="Times New Roman"/>
          <w:sz w:val="28"/>
          <w:szCs w:val="28"/>
        </w:rPr>
        <w:t xml:space="preserve"> суб’єктів господарювання у 2024</w:t>
      </w:r>
      <w:r w:rsidRPr="00AB472B">
        <w:rPr>
          <w:rFonts w:cs="Times New Roman"/>
          <w:sz w:val="28"/>
          <w:szCs w:val="28"/>
        </w:rPr>
        <w:t xml:space="preserve"> році були проведені обстеження посівів кукурудзи </w:t>
      </w:r>
      <w:r w:rsidR="000624CC" w:rsidRPr="00AB472B">
        <w:rPr>
          <w:rFonts w:cs="Times New Roman"/>
          <w:sz w:val="28"/>
          <w:szCs w:val="28"/>
        </w:rPr>
        <w:t xml:space="preserve">68 господарств </w:t>
      </w:r>
      <w:r w:rsidRPr="00AB472B">
        <w:rPr>
          <w:rFonts w:cs="Times New Roman"/>
          <w:sz w:val="28"/>
          <w:szCs w:val="28"/>
        </w:rPr>
        <w:t xml:space="preserve">на загальній площі </w:t>
      </w:r>
      <w:r w:rsidR="000624CC" w:rsidRPr="00AB472B">
        <w:rPr>
          <w:bCs/>
          <w:sz w:val="28"/>
          <w:szCs w:val="28"/>
        </w:rPr>
        <w:t>80,12</w:t>
      </w:r>
      <w:r w:rsidRPr="00AB472B">
        <w:rPr>
          <w:bCs/>
          <w:sz w:val="28"/>
          <w:szCs w:val="28"/>
        </w:rPr>
        <w:t xml:space="preserve"> тис.га</w:t>
      </w:r>
      <w:r w:rsidRPr="00AB472B">
        <w:rPr>
          <w:rFonts w:cs="Times New Roman"/>
          <w:b/>
          <w:sz w:val="28"/>
          <w:szCs w:val="28"/>
        </w:rPr>
        <w:t>.</w:t>
      </w:r>
      <w:r w:rsidRPr="00AB472B">
        <w:rPr>
          <w:rFonts w:cs="Times New Roman"/>
          <w:sz w:val="28"/>
          <w:szCs w:val="28"/>
        </w:rPr>
        <w:t xml:space="preserve"> Відібрані зразки кукурудзи було направлено до ДУ «Центральна фітосанітарна лабораторія». </w:t>
      </w:r>
    </w:p>
    <w:p w14:paraId="404AF92E" w14:textId="4AE7FB62" w:rsidR="0079490A" w:rsidRPr="000624CC" w:rsidRDefault="00B9770D">
      <w:pPr>
        <w:pStyle w:val="TableParagraph"/>
        <w:ind w:firstLine="708"/>
        <w:jc w:val="both"/>
        <w:rPr>
          <w:bCs/>
          <w:sz w:val="28"/>
          <w:szCs w:val="28"/>
        </w:rPr>
      </w:pPr>
      <w:r w:rsidRPr="00AB472B">
        <w:rPr>
          <w:sz w:val="28"/>
          <w:szCs w:val="28"/>
        </w:rPr>
        <w:t xml:space="preserve">За результатами ФСЕ </w:t>
      </w:r>
      <w:r w:rsidRPr="00AB472B">
        <w:rPr>
          <w:bCs/>
          <w:sz w:val="28"/>
          <w:szCs w:val="28"/>
        </w:rPr>
        <w:t xml:space="preserve">на площі </w:t>
      </w:r>
      <w:r w:rsidR="000624CC" w:rsidRPr="00AB472B">
        <w:rPr>
          <w:bCs/>
          <w:sz w:val="28"/>
          <w:szCs w:val="28"/>
        </w:rPr>
        <w:t>0,36 тис.</w:t>
      </w:r>
      <w:r w:rsidRPr="00AB472B">
        <w:rPr>
          <w:bCs/>
          <w:sz w:val="28"/>
          <w:szCs w:val="28"/>
        </w:rPr>
        <w:t xml:space="preserve"> га </w:t>
      </w:r>
      <w:r w:rsidRPr="00AB472B">
        <w:rPr>
          <w:sz w:val="28"/>
          <w:szCs w:val="28"/>
        </w:rPr>
        <w:t xml:space="preserve">посіви кукурудзи </w:t>
      </w:r>
      <w:r w:rsidRPr="00AB472B">
        <w:rPr>
          <w:bCs/>
          <w:sz w:val="28"/>
          <w:szCs w:val="28"/>
        </w:rPr>
        <w:t xml:space="preserve">не відповідали  Протоколу, оскільки </w:t>
      </w:r>
      <w:r w:rsidR="000624CC" w:rsidRPr="00AB472B">
        <w:rPr>
          <w:sz w:val="28"/>
          <w:szCs w:val="28"/>
        </w:rPr>
        <w:t xml:space="preserve">на площі 182, 22 га був </w:t>
      </w:r>
      <w:r w:rsidRPr="00AB472B">
        <w:rPr>
          <w:sz w:val="28"/>
          <w:szCs w:val="28"/>
        </w:rPr>
        <w:t xml:space="preserve">виявлений шкідник </w:t>
      </w:r>
      <w:r w:rsidRPr="00AB472B">
        <w:rPr>
          <w:rStyle w:val="a7"/>
          <w:sz w:val="28"/>
          <w:szCs w:val="28"/>
        </w:rPr>
        <w:t xml:space="preserve">– </w:t>
      </w:r>
      <w:r w:rsidR="000624CC" w:rsidRPr="00AB472B">
        <w:rPr>
          <w:rStyle w:val="a7"/>
          <w:sz w:val="28"/>
          <w:szCs w:val="28"/>
        </w:rPr>
        <w:t>с</w:t>
      </w:r>
      <w:r w:rsidRPr="00AB472B">
        <w:rPr>
          <w:rStyle w:val="a7"/>
          <w:sz w:val="28"/>
          <w:szCs w:val="28"/>
        </w:rPr>
        <w:t>тебловий (кукурудзяний) метелик</w:t>
      </w:r>
      <w:r w:rsidR="000624CC" w:rsidRPr="00AB472B">
        <w:rPr>
          <w:b/>
          <w:bCs/>
          <w:i/>
          <w:iCs/>
          <w:sz w:val="28"/>
          <w:szCs w:val="28"/>
          <w:shd w:val="clear" w:color="auto" w:fill="FFFFFF"/>
        </w:rPr>
        <w:t xml:space="preserve"> (Ostrinia nubilalis)</w:t>
      </w:r>
      <w:r w:rsidRPr="00AB472B">
        <w:rPr>
          <w:sz w:val="28"/>
          <w:szCs w:val="28"/>
        </w:rPr>
        <w:t xml:space="preserve">, </w:t>
      </w:r>
      <w:r w:rsidR="000624CC" w:rsidRPr="00AB472B">
        <w:rPr>
          <w:sz w:val="28"/>
          <w:szCs w:val="28"/>
        </w:rPr>
        <w:t xml:space="preserve">та на площі 177,04 га  виявлено </w:t>
      </w:r>
      <w:r w:rsidR="000624CC" w:rsidRPr="00AB472B">
        <w:rPr>
          <w:b/>
          <w:bCs/>
          <w:sz w:val="28"/>
          <w:szCs w:val="28"/>
        </w:rPr>
        <w:t>вірус смугастої мозаїки пшениці</w:t>
      </w:r>
      <w:r w:rsidR="000624CC" w:rsidRPr="00AB472B">
        <w:rPr>
          <w:sz w:val="28"/>
          <w:szCs w:val="28"/>
        </w:rPr>
        <w:t xml:space="preserve"> </w:t>
      </w:r>
      <w:r w:rsidR="000624CC" w:rsidRPr="00AB472B">
        <w:rPr>
          <w:b/>
          <w:bCs/>
          <w:sz w:val="28"/>
          <w:szCs w:val="28"/>
        </w:rPr>
        <w:t>(</w:t>
      </w:r>
      <w:r w:rsidR="000624CC" w:rsidRPr="00AB472B">
        <w:rPr>
          <w:rFonts w:eastAsia="Calibri"/>
          <w:b/>
          <w:bCs/>
          <w:i/>
          <w:iCs/>
          <w:sz w:val="28"/>
          <w:szCs w:val="28"/>
          <w:shd w:val="clear" w:color="auto" w:fill="FFFFFF"/>
          <w:lang w:val="en-US"/>
        </w:rPr>
        <w:t>Wheat</w:t>
      </w:r>
      <w:r w:rsidR="000624CC" w:rsidRPr="00AB472B">
        <w:rPr>
          <w:rFonts w:eastAsia="Calibri"/>
          <w:b/>
          <w:bCs/>
          <w:i/>
          <w:iCs/>
          <w:sz w:val="28"/>
          <w:szCs w:val="28"/>
          <w:shd w:val="clear" w:color="auto" w:fill="FFFFFF"/>
        </w:rPr>
        <w:t xml:space="preserve"> </w:t>
      </w:r>
      <w:r w:rsidR="000624CC" w:rsidRPr="00AB472B">
        <w:rPr>
          <w:rFonts w:eastAsia="Calibri"/>
          <w:b/>
          <w:bCs/>
          <w:i/>
          <w:iCs/>
          <w:sz w:val="28"/>
          <w:szCs w:val="28"/>
          <w:shd w:val="clear" w:color="auto" w:fill="FFFFFF"/>
          <w:lang w:val="en-US"/>
        </w:rPr>
        <w:t>streak</w:t>
      </w:r>
      <w:r w:rsidR="000624CC" w:rsidRPr="00AB472B">
        <w:rPr>
          <w:rFonts w:eastAsia="Calibri"/>
          <w:b/>
          <w:bCs/>
          <w:i/>
          <w:iCs/>
          <w:sz w:val="28"/>
          <w:szCs w:val="28"/>
          <w:shd w:val="clear" w:color="auto" w:fill="FFFFFF"/>
        </w:rPr>
        <w:t xml:space="preserve"> </w:t>
      </w:r>
      <w:r w:rsidR="000624CC" w:rsidRPr="00AB472B">
        <w:rPr>
          <w:rFonts w:eastAsia="Calibri"/>
          <w:b/>
          <w:bCs/>
          <w:i/>
          <w:iCs/>
          <w:sz w:val="28"/>
          <w:szCs w:val="28"/>
          <w:shd w:val="clear" w:color="auto" w:fill="FFFFFF"/>
          <w:lang w:val="en-US"/>
        </w:rPr>
        <w:t>mosaic</w:t>
      </w:r>
      <w:r w:rsidR="000624CC" w:rsidRPr="00AB472B">
        <w:rPr>
          <w:rFonts w:eastAsia="Calibri"/>
          <w:b/>
          <w:bCs/>
          <w:i/>
          <w:iCs/>
          <w:sz w:val="28"/>
          <w:szCs w:val="28"/>
          <w:shd w:val="clear" w:color="auto" w:fill="FFFFFF"/>
        </w:rPr>
        <w:t xml:space="preserve"> </w:t>
      </w:r>
      <w:r w:rsidR="000624CC" w:rsidRPr="00AB472B">
        <w:rPr>
          <w:rFonts w:eastAsia="Calibri"/>
          <w:b/>
          <w:bCs/>
          <w:i/>
          <w:iCs/>
          <w:sz w:val="28"/>
          <w:szCs w:val="28"/>
          <w:shd w:val="clear" w:color="auto" w:fill="FFFFFF"/>
          <w:lang w:val="en-US"/>
        </w:rPr>
        <w:t>virus</w:t>
      </w:r>
      <w:r w:rsidR="000624CC" w:rsidRPr="00AB472B">
        <w:rPr>
          <w:b/>
          <w:bCs/>
          <w:i/>
          <w:iCs/>
          <w:sz w:val="28"/>
          <w:szCs w:val="28"/>
        </w:rPr>
        <w:t>)</w:t>
      </w:r>
      <w:r w:rsidR="000624CC" w:rsidRPr="00AB472B">
        <w:rPr>
          <w:i/>
          <w:iCs/>
          <w:sz w:val="28"/>
          <w:szCs w:val="28"/>
        </w:rPr>
        <w:t xml:space="preserve">,  </w:t>
      </w:r>
      <w:r w:rsidRPr="00AB472B">
        <w:rPr>
          <w:sz w:val="28"/>
          <w:szCs w:val="28"/>
        </w:rPr>
        <w:t>що знаход</w:t>
      </w:r>
      <w:r w:rsidR="000624CC" w:rsidRPr="00AB472B">
        <w:rPr>
          <w:sz w:val="28"/>
          <w:szCs w:val="28"/>
        </w:rPr>
        <w:t>я</w:t>
      </w:r>
      <w:r w:rsidRPr="00AB472B">
        <w:rPr>
          <w:sz w:val="28"/>
          <w:szCs w:val="28"/>
        </w:rPr>
        <w:t>ться під карантинним контролем Китаю, тому фітосанітарний стан посівів на зазначеній площі не відповідав Протоколу фітосанітарних та інспекційних вимог щодо експорту кукурудзи з України до КНР.</w:t>
      </w:r>
      <w:r w:rsidRPr="000624CC">
        <w:rPr>
          <w:sz w:val="28"/>
          <w:szCs w:val="28"/>
        </w:rPr>
        <w:t xml:space="preserve"> </w:t>
      </w:r>
      <w:r w:rsidR="000624CC" w:rsidRPr="000624CC">
        <w:rPr>
          <w:sz w:val="28"/>
          <w:szCs w:val="28"/>
        </w:rPr>
        <w:t xml:space="preserve"> </w:t>
      </w:r>
    </w:p>
    <w:p w14:paraId="79968C84" w14:textId="77777777" w:rsidR="0079490A" w:rsidRPr="005A2319" w:rsidRDefault="0079490A">
      <w:pPr>
        <w:jc w:val="both"/>
        <w:rPr>
          <w:color w:val="70AD47" w:themeColor="accent6"/>
          <w:sz w:val="28"/>
          <w:szCs w:val="28"/>
        </w:rPr>
      </w:pPr>
    </w:p>
    <w:p w14:paraId="1F998F54" w14:textId="77777777" w:rsidR="005A2319" w:rsidRPr="005A2319" w:rsidRDefault="005A2319" w:rsidP="000624CC">
      <w:pPr>
        <w:spacing w:line="276" w:lineRule="auto"/>
        <w:ind w:firstLine="708"/>
        <w:jc w:val="both"/>
        <w:rPr>
          <w:sz w:val="28"/>
          <w:szCs w:val="28"/>
        </w:rPr>
      </w:pPr>
      <w:r w:rsidRPr="005A2319">
        <w:rPr>
          <w:b/>
          <w:sz w:val="28"/>
          <w:szCs w:val="28"/>
        </w:rPr>
        <w:t>Пухирчаста сажка</w:t>
      </w:r>
      <w:r w:rsidRPr="005A2319">
        <w:rPr>
          <w:sz w:val="28"/>
          <w:szCs w:val="28"/>
        </w:rPr>
        <w:t xml:space="preserve"> виявлена на 21% обстежених площ кукурудзи. В середньому хворобою уражено 2,8% рослин та  до 1 % качанів, що нижче минулого року.</w:t>
      </w:r>
    </w:p>
    <w:p w14:paraId="611C483B" w14:textId="77777777" w:rsidR="005A2319" w:rsidRPr="005A2319" w:rsidRDefault="005A2319" w:rsidP="000624CC">
      <w:pPr>
        <w:pStyle w:val="Default"/>
        <w:ind w:firstLine="708"/>
        <w:jc w:val="both"/>
        <w:rPr>
          <w:b/>
          <w:bCs/>
          <w:sz w:val="28"/>
          <w:szCs w:val="28"/>
          <w:lang w:val="uk-UA"/>
        </w:rPr>
      </w:pPr>
      <w:r w:rsidRPr="005A2319">
        <w:rPr>
          <w:sz w:val="28"/>
          <w:szCs w:val="28"/>
          <w:lang w:val="uk-UA"/>
        </w:rPr>
        <w:t>Щоб знизити ризик розповсюдження інфекції в 2025 році необхідно передусім вжити запобіжних заходів, спрямованих на покращення якості посівного матеріалу (якісне протруєння, вирощування стійких гібридів). Необхідно дотримуватись сівозміни, ретельно знищувати післязбиральні рештки, створити високий агрофон на полях, де планується розміщення кукурудзи.</w:t>
      </w:r>
      <w:r w:rsidRPr="005A2319">
        <w:rPr>
          <w:b/>
          <w:bCs/>
          <w:sz w:val="28"/>
          <w:szCs w:val="28"/>
        </w:rPr>
        <w:t xml:space="preserve"> </w:t>
      </w:r>
    </w:p>
    <w:p w14:paraId="150BDA8D" w14:textId="77777777" w:rsidR="005A2319" w:rsidRPr="005A2319" w:rsidRDefault="005A2319" w:rsidP="000624CC">
      <w:pPr>
        <w:pStyle w:val="Default"/>
        <w:ind w:firstLine="708"/>
        <w:jc w:val="both"/>
        <w:rPr>
          <w:sz w:val="28"/>
          <w:szCs w:val="28"/>
        </w:rPr>
      </w:pPr>
      <w:r w:rsidRPr="005A2319">
        <w:rPr>
          <w:b/>
          <w:bCs/>
          <w:sz w:val="28"/>
          <w:szCs w:val="28"/>
        </w:rPr>
        <w:t xml:space="preserve">Кореневі </w:t>
      </w:r>
      <w:r w:rsidRPr="005A2319">
        <w:rPr>
          <w:sz w:val="28"/>
          <w:szCs w:val="28"/>
        </w:rPr>
        <w:t xml:space="preserve">і </w:t>
      </w:r>
      <w:r w:rsidRPr="005A2319">
        <w:rPr>
          <w:b/>
          <w:bCs/>
          <w:sz w:val="28"/>
          <w:szCs w:val="28"/>
        </w:rPr>
        <w:t xml:space="preserve">стеблові гнилі </w:t>
      </w:r>
      <w:r w:rsidRPr="005A2319">
        <w:rPr>
          <w:sz w:val="28"/>
          <w:szCs w:val="28"/>
        </w:rPr>
        <w:t>розвивались переважно в пів</w:t>
      </w:r>
      <w:r w:rsidRPr="005A2319">
        <w:rPr>
          <w:sz w:val="28"/>
          <w:szCs w:val="28"/>
          <w:lang w:val="uk-UA"/>
        </w:rPr>
        <w:t>нічних та східних</w:t>
      </w:r>
      <w:r w:rsidRPr="005A2319">
        <w:rPr>
          <w:sz w:val="28"/>
          <w:szCs w:val="28"/>
        </w:rPr>
        <w:t xml:space="preserve"> районах, на </w:t>
      </w:r>
      <w:r w:rsidRPr="005A2319">
        <w:rPr>
          <w:sz w:val="28"/>
          <w:szCs w:val="28"/>
          <w:lang w:val="uk-UA"/>
        </w:rPr>
        <w:t>2</w:t>
      </w:r>
      <w:r w:rsidRPr="005A2319">
        <w:rPr>
          <w:sz w:val="28"/>
          <w:szCs w:val="28"/>
        </w:rPr>
        <w:t>1% обстежених площ за ураження 0,</w:t>
      </w:r>
      <w:r w:rsidRPr="005A2319">
        <w:rPr>
          <w:sz w:val="28"/>
          <w:szCs w:val="28"/>
          <w:lang w:val="uk-UA"/>
        </w:rPr>
        <w:t>1</w:t>
      </w:r>
      <w:r w:rsidRPr="005A2319">
        <w:rPr>
          <w:sz w:val="28"/>
          <w:szCs w:val="28"/>
        </w:rPr>
        <w:t>-</w:t>
      </w:r>
      <w:r w:rsidRPr="005A2319">
        <w:rPr>
          <w:sz w:val="28"/>
          <w:szCs w:val="28"/>
          <w:lang w:val="uk-UA"/>
        </w:rPr>
        <w:t>0,2</w:t>
      </w:r>
      <w:r w:rsidRPr="005A2319">
        <w:rPr>
          <w:sz w:val="28"/>
          <w:szCs w:val="28"/>
        </w:rPr>
        <w:t xml:space="preserve">% рослин, що </w:t>
      </w:r>
      <w:r w:rsidRPr="005A2319">
        <w:rPr>
          <w:sz w:val="28"/>
          <w:szCs w:val="28"/>
          <w:lang w:val="uk-UA"/>
        </w:rPr>
        <w:t>нижче</w:t>
      </w:r>
      <w:r w:rsidRPr="005A2319">
        <w:rPr>
          <w:sz w:val="28"/>
          <w:szCs w:val="28"/>
        </w:rPr>
        <w:t xml:space="preserve"> рівня минулого року </w:t>
      </w:r>
      <w:r w:rsidRPr="005A2319">
        <w:rPr>
          <w:sz w:val="28"/>
          <w:szCs w:val="28"/>
          <w:lang w:val="uk-UA"/>
        </w:rPr>
        <w:t>, чому сприяло посушливий клімат в період вегетації рослин</w:t>
      </w:r>
      <w:r w:rsidRPr="005A2319">
        <w:rPr>
          <w:sz w:val="28"/>
          <w:szCs w:val="28"/>
        </w:rPr>
        <w:t xml:space="preserve">. </w:t>
      </w:r>
    </w:p>
    <w:p w14:paraId="02CC01E8" w14:textId="77777777" w:rsidR="005A2319" w:rsidRPr="005A2319" w:rsidRDefault="005A2319" w:rsidP="000624CC">
      <w:pPr>
        <w:pStyle w:val="Default"/>
        <w:ind w:firstLine="708"/>
        <w:jc w:val="both"/>
        <w:rPr>
          <w:sz w:val="28"/>
          <w:szCs w:val="28"/>
          <w:lang w:val="uk-UA"/>
        </w:rPr>
      </w:pPr>
      <w:r w:rsidRPr="005A2319">
        <w:rPr>
          <w:sz w:val="28"/>
          <w:szCs w:val="28"/>
        </w:rPr>
        <w:t>У 202</w:t>
      </w:r>
      <w:r w:rsidRPr="005A2319">
        <w:rPr>
          <w:sz w:val="28"/>
          <w:szCs w:val="28"/>
          <w:lang w:val="uk-UA"/>
        </w:rPr>
        <w:t>5</w:t>
      </w:r>
      <w:r w:rsidRPr="005A2319">
        <w:rPr>
          <w:sz w:val="28"/>
          <w:szCs w:val="28"/>
        </w:rPr>
        <w:t xml:space="preserve"> році інтенсивний розвиток гнилей слід очікувати за несприятливих агрокліматичних умов (tº ґрунту нижче 9-12ºС, короткочасні дощі під час утворення листків та цвітіння) і на площах, де порушується технологія вирощування культури.</w:t>
      </w:r>
    </w:p>
    <w:p w14:paraId="6771DAF9" w14:textId="77777777" w:rsidR="005A2319" w:rsidRPr="005A2319" w:rsidRDefault="005A2319" w:rsidP="000624CC">
      <w:pPr>
        <w:pStyle w:val="Default"/>
        <w:ind w:firstLine="708"/>
        <w:jc w:val="both"/>
        <w:rPr>
          <w:sz w:val="28"/>
          <w:szCs w:val="28"/>
        </w:rPr>
      </w:pPr>
      <w:r w:rsidRPr="005A2319">
        <w:rPr>
          <w:b/>
          <w:bCs/>
          <w:sz w:val="28"/>
          <w:szCs w:val="28"/>
        </w:rPr>
        <w:t xml:space="preserve"> Гельмінтоспоріоз </w:t>
      </w:r>
      <w:r w:rsidRPr="005A2319">
        <w:rPr>
          <w:sz w:val="28"/>
          <w:szCs w:val="28"/>
        </w:rPr>
        <w:t xml:space="preserve">листя виявлявся на </w:t>
      </w:r>
      <w:r w:rsidRPr="005A2319">
        <w:rPr>
          <w:sz w:val="28"/>
          <w:szCs w:val="28"/>
          <w:lang w:val="uk-UA"/>
        </w:rPr>
        <w:t>85</w:t>
      </w:r>
      <w:r w:rsidRPr="005A2319">
        <w:rPr>
          <w:sz w:val="28"/>
          <w:szCs w:val="28"/>
        </w:rPr>
        <w:t>% обстежених площ, а</w:t>
      </w:r>
      <w:r w:rsidRPr="005A2319">
        <w:rPr>
          <w:sz w:val="28"/>
          <w:szCs w:val="28"/>
          <w:lang w:val="uk-UA"/>
        </w:rPr>
        <w:t>ле  погодні умови не сприяли поширенню хвороби та  масовому</w:t>
      </w:r>
      <w:r w:rsidRPr="005A2319">
        <w:rPr>
          <w:sz w:val="28"/>
          <w:szCs w:val="28"/>
        </w:rPr>
        <w:t xml:space="preserve"> ураженн</w:t>
      </w:r>
      <w:r w:rsidRPr="005A2319">
        <w:rPr>
          <w:sz w:val="28"/>
          <w:szCs w:val="28"/>
          <w:lang w:val="uk-UA"/>
        </w:rPr>
        <w:t>ю</w:t>
      </w:r>
      <w:r w:rsidRPr="005A2319">
        <w:rPr>
          <w:sz w:val="28"/>
          <w:szCs w:val="28"/>
        </w:rPr>
        <w:t xml:space="preserve"> рослин,</w:t>
      </w:r>
      <w:r w:rsidRPr="005A2319">
        <w:rPr>
          <w:sz w:val="28"/>
          <w:szCs w:val="28"/>
          <w:lang w:val="uk-UA"/>
        </w:rPr>
        <w:t xml:space="preserve"> тому</w:t>
      </w:r>
      <w:r w:rsidRPr="005A2319">
        <w:rPr>
          <w:sz w:val="28"/>
          <w:szCs w:val="28"/>
        </w:rPr>
        <w:t xml:space="preserve"> як і в минулому році,</w:t>
      </w:r>
      <w:r w:rsidRPr="005A2319">
        <w:rPr>
          <w:sz w:val="28"/>
          <w:szCs w:val="28"/>
          <w:lang w:val="uk-UA"/>
        </w:rPr>
        <w:t xml:space="preserve"> хворобою </w:t>
      </w:r>
      <w:r w:rsidRPr="005A2319">
        <w:rPr>
          <w:sz w:val="28"/>
          <w:szCs w:val="28"/>
        </w:rPr>
        <w:t xml:space="preserve"> </w:t>
      </w:r>
      <w:r w:rsidRPr="005A2319">
        <w:rPr>
          <w:sz w:val="28"/>
          <w:szCs w:val="28"/>
          <w:lang w:val="uk-UA"/>
        </w:rPr>
        <w:t>1-8</w:t>
      </w:r>
      <w:r w:rsidRPr="005A2319">
        <w:rPr>
          <w:sz w:val="28"/>
          <w:szCs w:val="28"/>
        </w:rPr>
        <w:t xml:space="preserve">% рослин. </w:t>
      </w:r>
    </w:p>
    <w:p w14:paraId="15EA7D6B" w14:textId="77777777" w:rsidR="005A2319" w:rsidRPr="005A2319" w:rsidRDefault="005A2319" w:rsidP="000624CC">
      <w:pPr>
        <w:pStyle w:val="Default"/>
        <w:ind w:firstLine="708"/>
        <w:jc w:val="both"/>
        <w:rPr>
          <w:b/>
          <w:bCs/>
          <w:sz w:val="28"/>
          <w:szCs w:val="28"/>
          <w:lang w:val="uk-UA"/>
        </w:rPr>
      </w:pPr>
      <w:r w:rsidRPr="005A2319">
        <w:rPr>
          <w:sz w:val="28"/>
          <w:szCs w:val="28"/>
        </w:rPr>
        <w:t>В 202</w:t>
      </w:r>
      <w:r w:rsidRPr="005A2319">
        <w:rPr>
          <w:sz w:val="28"/>
          <w:szCs w:val="28"/>
          <w:lang w:val="uk-UA"/>
        </w:rPr>
        <w:t>5</w:t>
      </w:r>
      <w:r w:rsidRPr="005A2319">
        <w:rPr>
          <w:sz w:val="28"/>
          <w:szCs w:val="28"/>
        </w:rPr>
        <w:t xml:space="preserve"> році можливість розвитку гельмінтоспоріозу існує повсюди. Ступінь розвитку хвороби залежатиме від агротехнічних та погодно-кліматичних умов і підвищуватиметься за теплої і достатньо вологої погоди.</w:t>
      </w:r>
    </w:p>
    <w:p w14:paraId="5FDA3F1F" w14:textId="77777777" w:rsidR="005A2319" w:rsidRPr="005A2319" w:rsidRDefault="005A2319" w:rsidP="000624CC">
      <w:pPr>
        <w:pStyle w:val="Default"/>
        <w:ind w:firstLine="708"/>
        <w:jc w:val="both"/>
        <w:rPr>
          <w:sz w:val="28"/>
          <w:szCs w:val="28"/>
        </w:rPr>
      </w:pPr>
      <w:r w:rsidRPr="005A2319">
        <w:rPr>
          <w:b/>
          <w:bCs/>
          <w:sz w:val="28"/>
          <w:szCs w:val="28"/>
        </w:rPr>
        <w:t xml:space="preserve">Фузаріоз качанів </w:t>
      </w:r>
      <w:r w:rsidRPr="005A2319">
        <w:rPr>
          <w:sz w:val="28"/>
          <w:szCs w:val="28"/>
        </w:rPr>
        <w:t>проявлявся практично повсюди осередково, інтенсивніше в центральних та пів</w:t>
      </w:r>
      <w:r w:rsidRPr="005A2319">
        <w:rPr>
          <w:sz w:val="28"/>
          <w:szCs w:val="28"/>
          <w:lang w:val="uk-UA"/>
        </w:rPr>
        <w:t>ден</w:t>
      </w:r>
      <w:r w:rsidRPr="005A2319">
        <w:rPr>
          <w:sz w:val="28"/>
          <w:szCs w:val="28"/>
        </w:rPr>
        <w:t>них районах</w:t>
      </w:r>
      <w:r>
        <w:rPr>
          <w:sz w:val="28"/>
          <w:szCs w:val="28"/>
        </w:rPr>
        <w:t xml:space="preserve">. Загальна уражена площа </w:t>
      </w:r>
      <w:r>
        <w:rPr>
          <w:sz w:val="28"/>
          <w:szCs w:val="28"/>
          <w:lang w:val="uk-UA"/>
        </w:rPr>
        <w:t>в</w:t>
      </w:r>
      <w:r w:rsidRPr="005A2319">
        <w:rPr>
          <w:sz w:val="28"/>
          <w:szCs w:val="28"/>
        </w:rPr>
        <w:t xml:space="preserve"> вегетаційному періоді </w:t>
      </w:r>
      <w:r>
        <w:rPr>
          <w:sz w:val="28"/>
          <w:szCs w:val="28"/>
          <w:lang w:val="uk-UA"/>
        </w:rPr>
        <w:t xml:space="preserve"> 2024 року </w:t>
      </w:r>
      <w:r w:rsidRPr="005A2319">
        <w:rPr>
          <w:sz w:val="28"/>
          <w:szCs w:val="28"/>
        </w:rPr>
        <w:t xml:space="preserve">становила </w:t>
      </w:r>
      <w:r w:rsidRPr="005A2319">
        <w:rPr>
          <w:sz w:val="28"/>
          <w:szCs w:val="28"/>
          <w:lang w:val="uk-UA"/>
        </w:rPr>
        <w:t>25</w:t>
      </w:r>
      <w:r w:rsidRPr="005A2319">
        <w:rPr>
          <w:sz w:val="28"/>
          <w:szCs w:val="28"/>
        </w:rPr>
        <w:t>% обстежених площ</w:t>
      </w:r>
      <w:r w:rsidRPr="005A2319">
        <w:rPr>
          <w:sz w:val="28"/>
          <w:szCs w:val="28"/>
          <w:lang w:val="uk-UA"/>
        </w:rPr>
        <w:t>,</w:t>
      </w:r>
      <w:r w:rsidRPr="005A2319">
        <w:rPr>
          <w:sz w:val="28"/>
          <w:szCs w:val="28"/>
        </w:rPr>
        <w:t xml:space="preserve"> </w:t>
      </w:r>
      <w:r w:rsidRPr="005A2319">
        <w:rPr>
          <w:sz w:val="28"/>
          <w:szCs w:val="28"/>
          <w:lang w:val="uk-UA"/>
        </w:rPr>
        <w:t xml:space="preserve"> розвиткові хвороби   сприяло</w:t>
      </w:r>
      <w:r w:rsidRPr="005A2319">
        <w:rPr>
          <w:sz w:val="28"/>
          <w:szCs w:val="28"/>
        </w:rPr>
        <w:t xml:space="preserve"> наявність пошкоджень фітофагами. Качанів було уражено 1-2%, що майже на рівні 202</w:t>
      </w:r>
      <w:r w:rsidRPr="005A2319">
        <w:rPr>
          <w:sz w:val="28"/>
          <w:szCs w:val="28"/>
          <w:lang w:val="uk-UA"/>
        </w:rPr>
        <w:t>3</w:t>
      </w:r>
      <w:r w:rsidRPr="005A2319">
        <w:rPr>
          <w:sz w:val="28"/>
          <w:szCs w:val="28"/>
        </w:rPr>
        <w:t xml:space="preserve"> року (1%). </w:t>
      </w:r>
    </w:p>
    <w:p w14:paraId="4FED459F" w14:textId="77777777" w:rsidR="00296C05" w:rsidRDefault="005A2319" w:rsidP="00296C05">
      <w:pPr>
        <w:spacing w:line="276" w:lineRule="auto"/>
        <w:ind w:firstLine="708"/>
        <w:jc w:val="both"/>
        <w:rPr>
          <w:sz w:val="28"/>
          <w:szCs w:val="28"/>
        </w:rPr>
      </w:pPr>
      <w:r w:rsidRPr="005A2319">
        <w:rPr>
          <w:sz w:val="28"/>
          <w:szCs w:val="28"/>
        </w:rPr>
        <w:t>Значного розвитку хвороб качанів в 2025 році слід очікувати за дощової погоди в період достигання та за перестою вро</w:t>
      </w:r>
      <w:r w:rsidR="00296C05">
        <w:rPr>
          <w:sz w:val="28"/>
          <w:szCs w:val="28"/>
        </w:rPr>
        <w:t>жаю в разі ураження шкідниками.</w:t>
      </w:r>
    </w:p>
    <w:p w14:paraId="50D13215" w14:textId="75F61504" w:rsidR="00AB472B" w:rsidRDefault="00AB472B">
      <w:pPr>
        <w:rPr>
          <w:sz w:val="28"/>
          <w:szCs w:val="28"/>
        </w:rPr>
      </w:pPr>
      <w:r>
        <w:rPr>
          <w:sz w:val="28"/>
          <w:szCs w:val="28"/>
        </w:rPr>
        <w:br w:type="page"/>
      </w:r>
    </w:p>
    <w:p w14:paraId="3E35024B" w14:textId="5C94BADA" w:rsidR="0079490A" w:rsidRPr="00AB472B" w:rsidRDefault="00B9770D" w:rsidP="00296C05">
      <w:pPr>
        <w:spacing w:line="276" w:lineRule="auto"/>
        <w:ind w:firstLine="708"/>
        <w:jc w:val="both"/>
        <w:rPr>
          <w:sz w:val="28"/>
          <w:szCs w:val="28"/>
        </w:rPr>
      </w:pPr>
      <w:r w:rsidRPr="00AB472B">
        <w:rPr>
          <w:rFonts w:eastAsia="Times New Roman" w:cs="Times New Roman"/>
          <w:b/>
          <w:sz w:val="28"/>
          <w:szCs w:val="28"/>
        </w:rPr>
        <w:t>Система захисту кукурудзи від шкідників, хвороб та бур'янів</w:t>
      </w:r>
    </w:p>
    <w:p w14:paraId="12A5CC38" w14:textId="77777777" w:rsidR="0079490A" w:rsidRDefault="00B9770D" w:rsidP="000624CC">
      <w:pPr>
        <w:ind w:right="-1"/>
        <w:jc w:val="center"/>
        <w:rPr>
          <w:rFonts w:cs="Times New Roman"/>
          <w:sz w:val="28"/>
          <w:szCs w:val="28"/>
        </w:rPr>
      </w:pPr>
      <w:r w:rsidRPr="00AB472B">
        <w:rPr>
          <w:rFonts w:cs="Times New Roman"/>
          <w:sz w:val="28"/>
          <w:szCs w:val="28"/>
        </w:rPr>
        <w:t>(Рекомендації ДУ Інститут сільського господарства степової зони НААНУ)</w:t>
      </w:r>
    </w:p>
    <w:p w14:paraId="7D983311" w14:textId="77777777" w:rsidR="0079490A" w:rsidRDefault="0079490A" w:rsidP="000624CC">
      <w:pPr>
        <w:ind w:right="-1" w:firstLine="709"/>
        <w:jc w:val="center"/>
        <w:rPr>
          <w:rFonts w:cs="Times New Roman"/>
          <w:sz w:val="28"/>
          <w:szCs w:val="28"/>
        </w:rPr>
      </w:pPr>
    </w:p>
    <w:tbl>
      <w:tblPr>
        <w:tblW w:w="9545"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748"/>
        <w:gridCol w:w="3148"/>
        <w:gridCol w:w="4649"/>
      </w:tblGrid>
      <w:tr w:rsidR="0079490A" w14:paraId="0F153636" w14:textId="77777777">
        <w:trPr>
          <w:trHeight w:val="877"/>
        </w:trPr>
        <w:tc>
          <w:tcPr>
            <w:tcW w:w="1748" w:type="dxa"/>
            <w:tcBorders>
              <w:top w:val="single" w:sz="4" w:space="0" w:color="auto"/>
              <w:left w:val="single" w:sz="4" w:space="0" w:color="auto"/>
              <w:bottom w:val="single" w:sz="4" w:space="0" w:color="auto"/>
              <w:right w:val="single" w:sz="4" w:space="0" w:color="auto"/>
            </w:tcBorders>
            <w:tcMar>
              <w:left w:w="108" w:type="dxa"/>
              <w:right w:w="108" w:type="dxa"/>
            </w:tcMar>
          </w:tcPr>
          <w:p w14:paraId="52EC1241" w14:textId="77777777" w:rsidR="0079490A" w:rsidRDefault="00B9770D">
            <w:pPr>
              <w:autoSpaceDN w:val="0"/>
              <w:ind w:right="-1"/>
              <w:jc w:val="center"/>
              <w:rPr>
                <w:rFonts w:eastAsia="Times New Roman" w:cs="Times New Roman"/>
                <w:b/>
                <w:i/>
              </w:rPr>
            </w:pPr>
            <w:r>
              <w:rPr>
                <w:rFonts w:eastAsia="Times New Roman" w:cs="Times New Roman"/>
                <w:b/>
                <w:i/>
              </w:rPr>
              <w:t>Строк проведення заходу</w:t>
            </w: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458523DA" w14:textId="77777777" w:rsidR="0079490A" w:rsidRDefault="00B9770D">
            <w:pPr>
              <w:ind w:right="-1"/>
              <w:jc w:val="center"/>
              <w:rPr>
                <w:rFonts w:eastAsia="Times New Roman" w:cs="Times New Roman"/>
                <w:b/>
                <w:i/>
              </w:rPr>
            </w:pPr>
            <w:r>
              <w:rPr>
                <w:rFonts w:eastAsia="Times New Roman" w:cs="Times New Roman"/>
                <w:b/>
                <w:i/>
              </w:rPr>
              <w:t>Хвороби, шкідники та умо-</w:t>
            </w:r>
          </w:p>
          <w:p w14:paraId="1FBD2CAD" w14:textId="77777777" w:rsidR="0079490A" w:rsidRDefault="00B9770D">
            <w:pPr>
              <w:ind w:right="-1"/>
              <w:jc w:val="center"/>
              <w:rPr>
                <w:rFonts w:eastAsia="Times New Roman" w:cs="Times New Roman"/>
                <w:b/>
                <w:i/>
              </w:rPr>
            </w:pPr>
            <w:r>
              <w:rPr>
                <w:rFonts w:eastAsia="Times New Roman" w:cs="Times New Roman"/>
                <w:b/>
                <w:i/>
              </w:rPr>
              <w:t>ви прийняття рішення</w:t>
            </w:r>
          </w:p>
          <w:p w14:paraId="3767B174" w14:textId="77777777" w:rsidR="0079490A" w:rsidRDefault="00B9770D">
            <w:pPr>
              <w:ind w:right="-1"/>
              <w:jc w:val="center"/>
              <w:rPr>
                <w:rFonts w:eastAsia="Times New Roman" w:cs="Times New Roman"/>
                <w:b/>
                <w:i/>
              </w:rPr>
            </w:pPr>
            <w:r>
              <w:rPr>
                <w:rFonts w:eastAsia="Times New Roman" w:cs="Times New Roman"/>
                <w:b/>
                <w:i/>
              </w:rPr>
              <w:t>(ЕПШ)</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200F895B" w14:textId="77777777" w:rsidR="0079490A" w:rsidRDefault="00B9770D">
            <w:pPr>
              <w:autoSpaceDN w:val="0"/>
              <w:ind w:right="-1"/>
              <w:jc w:val="center"/>
              <w:rPr>
                <w:rFonts w:eastAsia="Times New Roman" w:cs="Times New Roman"/>
                <w:b/>
                <w:i/>
              </w:rPr>
            </w:pPr>
            <w:r>
              <w:rPr>
                <w:rFonts w:eastAsia="Times New Roman" w:cs="Times New Roman"/>
                <w:b/>
                <w:i/>
              </w:rPr>
              <w:t>Зміст заходу, назви та норми витрати препаратів кг, л/га, кг, л/т</w:t>
            </w:r>
          </w:p>
        </w:tc>
      </w:tr>
      <w:tr w:rsidR="0079490A" w14:paraId="33EF67E9" w14:textId="77777777">
        <w:trPr>
          <w:trHeight w:val="2291"/>
        </w:trPr>
        <w:tc>
          <w:tcPr>
            <w:tcW w:w="1748" w:type="dxa"/>
            <w:vMerge w:val="restart"/>
            <w:tcBorders>
              <w:top w:val="single" w:sz="4" w:space="0" w:color="auto"/>
              <w:left w:val="single" w:sz="4" w:space="0" w:color="auto"/>
              <w:right w:val="single" w:sz="4" w:space="0" w:color="auto"/>
            </w:tcBorders>
            <w:tcMar>
              <w:left w:w="108" w:type="dxa"/>
              <w:right w:w="108" w:type="dxa"/>
            </w:tcMar>
          </w:tcPr>
          <w:p w14:paraId="3BCD7A67" w14:textId="77777777" w:rsidR="0079490A" w:rsidRDefault="00B9770D">
            <w:pPr>
              <w:ind w:right="-1"/>
              <w:rPr>
                <w:rFonts w:eastAsia="Times New Roman" w:cs="Times New Roman"/>
              </w:rPr>
            </w:pPr>
            <w:r>
              <w:rPr>
                <w:rFonts w:eastAsia="Times New Roman" w:cs="Times New Roman"/>
              </w:rPr>
              <w:t>Допосівний період</w:t>
            </w: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54DD9184" w14:textId="77777777" w:rsidR="0079490A" w:rsidRDefault="00B9770D">
            <w:pPr>
              <w:autoSpaceDN w:val="0"/>
              <w:ind w:right="-1"/>
              <w:rPr>
                <w:rFonts w:eastAsia="Times New Roman" w:cs="Times New Roman"/>
              </w:rPr>
            </w:pPr>
            <w:r>
              <w:rPr>
                <w:rFonts w:eastAsia="Times New Roman" w:cs="Times New Roman"/>
              </w:rPr>
              <w:t>Дротяники, несправжні дро-тяники, підгризаючі совки, інфекція пліснявіння, кореневих і стеблових гнилей, волотевої сажки</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53245576" w14:textId="77777777" w:rsidR="0079490A" w:rsidRDefault="00B9770D">
            <w:pPr>
              <w:autoSpaceDN w:val="0"/>
              <w:ind w:right="-1"/>
              <w:rPr>
                <w:rFonts w:eastAsia="Times New Roman" w:cs="Times New Roman"/>
                <w:spacing w:val="-6"/>
              </w:rPr>
            </w:pPr>
            <w:r>
              <w:rPr>
                <w:rFonts w:eastAsia="Times New Roman" w:cs="Times New Roman"/>
                <w:spacing w:val="-6"/>
              </w:rPr>
              <w:t xml:space="preserve">Дотримання сівозміни. Не висівати кукуру-дзу протягом 3-х років по пласту багато-річних трав і на площах, де виявлено на 1м </w:t>
            </w:r>
            <w:r>
              <w:rPr>
                <w:rFonts w:eastAsia="Times New Roman" w:cs="Times New Roman"/>
                <w:spacing w:val="-6"/>
                <w:vertAlign w:val="superscript"/>
              </w:rPr>
              <w:t xml:space="preserve">2 </w:t>
            </w:r>
            <w:r>
              <w:rPr>
                <w:rFonts w:eastAsia="Times New Roman" w:cs="Times New Roman"/>
                <w:spacing w:val="-6"/>
              </w:rPr>
              <w:t>10 і &gt; дротяників і несправжніх дротяників. Якісний обробіток ґрунту та застосування системи удобрення відповідно до результатів агрохімічного аналізу ґрунту. Висівання районованих гібридів</w:t>
            </w:r>
          </w:p>
        </w:tc>
      </w:tr>
      <w:tr w:rsidR="0079490A" w14:paraId="4B86CFFC" w14:textId="77777777">
        <w:trPr>
          <w:trHeight w:val="3372"/>
        </w:trPr>
        <w:tc>
          <w:tcPr>
            <w:tcW w:w="1748" w:type="dxa"/>
            <w:vMerge/>
            <w:tcBorders>
              <w:top w:val="single" w:sz="4" w:space="0" w:color="auto"/>
              <w:left w:val="single" w:sz="4" w:space="0" w:color="auto"/>
              <w:right w:val="single" w:sz="4" w:space="0" w:color="auto"/>
            </w:tcBorders>
          </w:tcPr>
          <w:p w14:paraId="02721989" w14:textId="77777777" w:rsidR="0079490A" w:rsidRDefault="0079490A">
            <w:pPr>
              <w:ind w:right="-1"/>
              <w:rPr>
                <w:rFonts w:cs="Times New Roman"/>
              </w:rPr>
            </w:pPr>
          </w:p>
        </w:tc>
        <w:tc>
          <w:tcPr>
            <w:tcW w:w="3148" w:type="dxa"/>
            <w:tcBorders>
              <w:top w:val="single" w:sz="4" w:space="0" w:color="auto"/>
              <w:left w:val="single" w:sz="4" w:space="0" w:color="auto"/>
              <w:right w:val="single" w:sz="4" w:space="0" w:color="auto"/>
            </w:tcBorders>
            <w:tcMar>
              <w:left w:w="108" w:type="dxa"/>
              <w:right w:w="108" w:type="dxa"/>
            </w:tcMar>
          </w:tcPr>
          <w:p w14:paraId="6E4A3F9C" w14:textId="77777777" w:rsidR="0079490A" w:rsidRDefault="00B9770D">
            <w:pPr>
              <w:autoSpaceDE w:val="0"/>
              <w:autoSpaceDN w:val="0"/>
              <w:ind w:right="-1"/>
              <w:rPr>
                <w:rFonts w:eastAsia="Times New Roman" w:cs="Times New Roman"/>
              </w:rPr>
            </w:pPr>
            <w:r>
              <w:rPr>
                <w:rFonts w:eastAsia="Times New Roman" w:cs="Times New Roman"/>
              </w:rPr>
              <w:t>Захист насіння в період про-ростання від пліснявіння, кореневих і стеблових гнилей, волотевої і пухирчастої сажок</w:t>
            </w:r>
          </w:p>
          <w:p w14:paraId="31772F46" w14:textId="77777777" w:rsidR="0079490A" w:rsidRDefault="0079490A">
            <w:pPr>
              <w:autoSpaceDE w:val="0"/>
              <w:autoSpaceDN w:val="0"/>
              <w:ind w:right="-1"/>
              <w:rPr>
                <w:rFonts w:eastAsia="Times New Roman" w:cs="Times New Roman"/>
              </w:rPr>
            </w:pPr>
          </w:p>
        </w:tc>
        <w:tc>
          <w:tcPr>
            <w:tcW w:w="4649" w:type="dxa"/>
            <w:tcBorders>
              <w:top w:val="single" w:sz="4" w:space="0" w:color="auto"/>
              <w:left w:val="single" w:sz="4" w:space="0" w:color="auto"/>
              <w:right w:val="single" w:sz="4" w:space="0" w:color="auto"/>
            </w:tcBorders>
            <w:tcMar>
              <w:left w:w="108" w:type="dxa"/>
              <w:right w:w="108" w:type="dxa"/>
            </w:tcMar>
          </w:tcPr>
          <w:p w14:paraId="445D54B0" w14:textId="77777777" w:rsidR="0079490A" w:rsidRDefault="00B9770D">
            <w:pPr>
              <w:autoSpaceDE w:val="0"/>
              <w:autoSpaceDN w:val="0"/>
              <w:ind w:right="-1"/>
              <w:rPr>
                <w:rFonts w:eastAsia="Times New Roman" w:cs="Times New Roman"/>
                <w:spacing w:val="-8"/>
              </w:rPr>
            </w:pPr>
            <w:r>
              <w:rPr>
                <w:rFonts w:eastAsia="Times New Roman" w:cs="Times New Roman"/>
                <w:spacing w:val="-8"/>
              </w:rPr>
              <w:t xml:space="preserve">Протруювання насіння одним із препаратів: Вайбранс 500,ТН -0,8 -1,5 кг/т; Вакса, КС -2,0 кг/т; Вітавакс 200 ФФ, ВСК .-2,5-3,0 л/т; Гранівіт, ТН – 2,5-3,0 л/т; Іншур Перформ, ТН -0,5 л/т; Конор, ТН – 2,5-3,0 л/т; Максим Кватро 382,5 </w:t>
            </w:r>
            <w:r>
              <w:rPr>
                <w:rFonts w:eastAsia="Times New Roman" w:cs="Times New Roman"/>
                <w:spacing w:val="-8"/>
                <w:lang w:val="en-US"/>
              </w:rPr>
              <w:t>FS</w:t>
            </w:r>
            <w:r>
              <w:rPr>
                <w:rFonts w:eastAsia="Times New Roman" w:cs="Times New Roman"/>
                <w:spacing w:val="-8"/>
              </w:rPr>
              <w:t xml:space="preserve">, ТН -1,0-1,5л/т; Редіго М 120 </w:t>
            </w:r>
            <w:r>
              <w:rPr>
                <w:rFonts w:eastAsia="Times New Roman" w:cs="Times New Roman"/>
                <w:spacing w:val="-8"/>
                <w:lang w:val="en-US"/>
              </w:rPr>
              <w:t>PS</w:t>
            </w:r>
            <w:r>
              <w:rPr>
                <w:rFonts w:eastAsia="Times New Roman" w:cs="Times New Roman"/>
                <w:spacing w:val="-8"/>
              </w:rPr>
              <w:t xml:space="preserve">, ТН -0,7--1,5 л/т; Рекорд, ТН - 2,5-3 л/т. Одночасно застосовують мікроелементи (солі цинку, марганцю по 0,5-0,6 кг/т), регулятори росту Ендофіт </w:t>
            </w:r>
            <w:r>
              <w:rPr>
                <w:rFonts w:eastAsia="Times New Roman" w:cs="Times New Roman"/>
                <w:spacing w:val="-8"/>
                <w:lang w:val="en-US"/>
              </w:rPr>
              <w:t>L</w:t>
            </w:r>
            <w:r>
              <w:rPr>
                <w:rFonts w:eastAsia="Times New Roman" w:cs="Times New Roman"/>
                <w:spacing w:val="-8"/>
              </w:rPr>
              <w:t xml:space="preserve"> 1, РК -3-5 мл/т; Ноостим, в.р.- 0,2 л/т; Протект, ВР – 260 г/т. </w:t>
            </w:r>
          </w:p>
        </w:tc>
      </w:tr>
      <w:tr w:rsidR="0079490A" w14:paraId="0EBCBDD5" w14:textId="77777777">
        <w:trPr>
          <w:cantSplit/>
          <w:trHeight w:val="253"/>
        </w:trPr>
        <w:tc>
          <w:tcPr>
            <w:tcW w:w="1748" w:type="dxa"/>
            <w:vMerge/>
            <w:tcBorders>
              <w:top w:val="single" w:sz="4" w:space="0" w:color="auto"/>
              <w:left w:val="single" w:sz="4" w:space="0" w:color="auto"/>
              <w:right w:val="single" w:sz="4" w:space="0" w:color="auto"/>
            </w:tcBorders>
          </w:tcPr>
          <w:p w14:paraId="0DE5CD8B"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440AFC8D" w14:textId="77777777" w:rsidR="0079490A" w:rsidRDefault="00B9770D">
            <w:pPr>
              <w:autoSpaceDE w:val="0"/>
              <w:autoSpaceDN w:val="0"/>
              <w:ind w:right="-1"/>
              <w:rPr>
                <w:rFonts w:eastAsia="Times New Roman" w:cs="Times New Roman"/>
              </w:rPr>
            </w:pPr>
            <w:r>
              <w:rPr>
                <w:rFonts w:eastAsia="Times New Roman" w:cs="Times New Roman"/>
              </w:rPr>
              <w:t>Захист насіння в період про-ростання та сходів від дротяників, несправжніх дротяників, підгризаючих совок (3 і більше екз. на кв. м) та інших ґрунтових шкідників</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748789C2" w14:textId="77777777" w:rsidR="0079490A" w:rsidRDefault="00B9770D">
            <w:pPr>
              <w:autoSpaceDE w:val="0"/>
              <w:autoSpaceDN w:val="0"/>
              <w:ind w:right="-1"/>
              <w:rPr>
                <w:rFonts w:eastAsia="Times New Roman" w:cs="Times New Roman"/>
                <w:spacing w:val="-8"/>
              </w:rPr>
            </w:pPr>
            <w:r>
              <w:rPr>
                <w:rFonts w:eastAsia="Times New Roman" w:cs="Times New Roman"/>
                <w:spacing w:val="-8"/>
              </w:rPr>
              <w:t xml:space="preserve">Протруювання насіння препаратами:  Вайпер, ТН -3,5 кг/т;Гаучо 70 </w:t>
            </w:r>
            <w:r>
              <w:rPr>
                <w:rFonts w:eastAsia="Times New Roman" w:cs="Times New Roman"/>
                <w:spacing w:val="-8"/>
                <w:lang w:val="en-US"/>
              </w:rPr>
              <w:t>WS</w:t>
            </w:r>
            <w:r>
              <w:rPr>
                <w:rFonts w:eastAsia="Times New Roman" w:cs="Times New Roman"/>
                <w:spacing w:val="-8"/>
              </w:rPr>
              <w:t xml:space="preserve">, з.п.- 28 кг/т;  Даліла 600, Тн -5-9 кг/т; Делінг ,ТН-5-9 кг/т; Ін Сет, ВГ -3-4,5 кг/т; Контадор Макси, ТН -5,0-9,0 л/т; Космос 500, ТН - 6,5 л/т; Круїзер 350 </w:t>
            </w:r>
            <w:r>
              <w:rPr>
                <w:rFonts w:eastAsia="Times New Roman" w:cs="Times New Roman"/>
                <w:spacing w:val="-8"/>
                <w:lang w:val="en-US"/>
              </w:rPr>
              <w:t>FS</w:t>
            </w:r>
            <w:r>
              <w:rPr>
                <w:rFonts w:eastAsia="Times New Roman" w:cs="Times New Roman"/>
                <w:spacing w:val="-8"/>
              </w:rPr>
              <w:t xml:space="preserve">, ТН 6-9 л/т; Круїзер 600 </w:t>
            </w:r>
            <w:r>
              <w:rPr>
                <w:rFonts w:eastAsia="Times New Roman" w:cs="Times New Roman"/>
                <w:spacing w:val="-8"/>
                <w:lang w:val="en-US"/>
              </w:rPr>
              <w:t>FS</w:t>
            </w:r>
            <w:r>
              <w:rPr>
                <w:rFonts w:eastAsia="Times New Roman" w:cs="Times New Roman"/>
                <w:spacing w:val="-8"/>
              </w:rPr>
              <w:t xml:space="preserve">, ТН - 4,5 л/т; Пончо Вотіво 610 </w:t>
            </w:r>
            <w:r>
              <w:rPr>
                <w:rFonts w:eastAsia="Times New Roman" w:cs="Times New Roman"/>
                <w:spacing w:val="-8"/>
                <w:lang w:val="en-US"/>
              </w:rPr>
              <w:t>FS</w:t>
            </w:r>
            <w:r>
              <w:rPr>
                <w:rFonts w:eastAsia="Times New Roman" w:cs="Times New Roman"/>
                <w:spacing w:val="-8"/>
              </w:rPr>
              <w:t xml:space="preserve">, ТН – 1,4-3,5 л/т;  та ін. </w:t>
            </w:r>
          </w:p>
        </w:tc>
      </w:tr>
      <w:tr w:rsidR="0079490A" w14:paraId="4ED5C10A" w14:textId="77777777">
        <w:trPr>
          <w:trHeight w:val="253"/>
        </w:trPr>
        <w:tc>
          <w:tcPr>
            <w:tcW w:w="1748" w:type="dxa"/>
            <w:tcBorders>
              <w:left w:val="single" w:sz="4" w:space="0" w:color="auto"/>
              <w:right w:val="single" w:sz="4" w:space="0" w:color="auto"/>
            </w:tcBorders>
            <w:tcMar>
              <w:left w:w="108" w:type="dxa"/>
              <w:right w:w="108" w:type="dxa"/>
            </w:tcMar>
          </w:tcPr>
          <w:p w14:paraId="79CB4CA6" w14:textId="77777777" w:rsidR="0079490A" w:rsidRDefault="00B9770D">
            <w:pPr>
              <w:ind w:right="-1"/>
              <w:rPr>
                <w:rFonts w:eastAsia="Times New Roman" w:cs="Times New Roman"/>
              </w:rPr>
            </w:pPr>
            <w:r>
              <w:rPr>
                <w:rFonts w:eastAsia="Times New Roman" w:cs="Times New Roman"/>
              </w:rPr>
              <w:t>Сівба та післяпосівний період</w:t>
            </w:r>
          </w:p>
          <w:p w14:paraId="074865F5" w14:textId="77777777" w:rsidR="0079490A" w:rsidRDefault="0079490A">
            <w:pPr>
              <w:ind w:right="-1"/>
              <w:rPr>
                <w:rFonts w:eastAsia="Times New Roman"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7F7C1FF9" w14:textId="77777777" w:rsidR="0079490A" w:rsidRDefault="00B9770D">
            <w:pPr>
              <w:autoSpaceDE w:val="0"/>
              <w:autoSpaceDN w:val="0"/>
              <w:ind w:right="-1"/>
              <w:rPr>
                <w:rFonts w:eastAsia="Times New Roman" w:cs="Times New Roman"/>
              </w:rPr>
            </w:pPr>
            <w:r>
              <w:rPr>
                <w:rFonts w:eastAsia="Times New Roman" w:cs="Times New Roman"/>
              </w:rPr>
              <w:t>Комплекс шкідників і хвороб</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57E38798" w14:textId="77777777" w:rsidR="0079490A" w:rsidRDefault="00B9770D">
            <w:pPr>
              <w:autoSpaceDE w:val="0"/>
              <w:autoSpaceDN w:val="0"/>
              <w:ind w:right="-1"/>
              <w:rPr>
                <w:rFonts w:eastAsia="Times New Roman" w:cs="Times New Roman"/>
                <w:spacing w:val="-8"/>
              </w:rPr>
            </w:pPr>
            <w:r>
              <w:rPr>
                <w:rFonts w:eastAsia="Times New Roman" w:cs="Times New Roman"/>
                <w:spacing w:val="-8"/>
              </w:rPr>
              <w:t>Насіння висівають в стислі строки за середньодобової температури ґрунту 10-12</w:t>
            </w:r>
            <w:r>
              <w:rPr>
                <w:rFonts w:eastAsia="Times New Roman" w:cs="Times New Roman"/>
                <w:spacing w:val="-8"/>
                <w:vertAlign w:val="superscript"/>
              </w:rPr>
              <w:t>о</w:t>
            </w:r>
            <w:r>
              <w:rPr>
                <w:rFonts w:eastAsia="Times New Roman" w:cs="Times New Roman"/>
                <w:spacing w:val="-8"/>
              </w:rPr>
              <w:t xml:space="preserve">С на глибині 10см. За недостатнє зволоження ґрунту проводять коткування </w:t>
            </w:r>
          </w:p>
        </w:tc>
      </w:tr>
      <w:tr w:rsidR="0079490A" w14:paraId="74468129" w14:textId="77777777">
        <w:trPr>
          <w:trHeight w:val="2270"/>
        </w:trPr>
        <w:tc>
          <w:tcPr>
            <w:tcW w:w="1748" w:type="dxa"/>
            <w:tcBorders>
              <w:left w:val="single" w:sz="4" w:space="0" w:color="auto"/>
              <w:right w:val="single" w:sz="4" w:space="0" w:color="auto"/>
            </w:tcBorders>
            <w:tcMar>
              <w:left w:w="108" w:type="dxa"/>
              <w:right w:w="108" w:type="dxa"/>
            </w:tcMar>
          </w:tcPr>
          <w:p w14:paraId="795B68E8" w14:textId="77777777" w:rsidR="0079490A" w:rsidRDefault="00B9770D">
            <w:pPr>
              <w:ind w:right="-1"/>
              <w:rPr>
                <w:rFonts w:eastAsia="Times New Roman" w:cs="Times New Roman"/>
              </w:rPr>
            </w:pPr>
            <w:r>
              <w:rPr>
                <w:rFonts w:eastAsia="Times New Roman" w:cs="Times New Roman"/>
              </w:rPr>
              <w:t>Сходи</w:t>
            </w:r>
          </w:p>
          <w:p w14:paraId="42D48909" w14:textId="77777777" w:rsidR="0079490A" w:rsidRDefault="0079490A">
            <w:pPr>
              <w:ind w:right="-1"/>
              <w:rPr>
                <w:rFonts w:eastAsia="Times New Roman" w:cs="Times New Roman"/>
              </w:rPr>
            </w:pPr>
          </w:p>
        </w:tc>
        <w:tc>
          <w:tcPr>
            <w:tcW w:w="3148" w:type="dxa"/>
            <w:tcBorders>
              <w:top w:val="single" w:sz="4" w:space="0" w:color="auto"/>
              <w:left w:val="single" w:sz="4" w:space="0" w:color="auto"/>
              <w:right w:val="single" w:sz="4" w:space="0" w:color="auto"/>
            </w:tcBorders>
            <w:tcMar>
              <w:left w:w="108" w:type="dxa"/>
              <w:right w:w="108" w:type="dxa"/>
            </w:tcMar>
          </w:tcPr>
          <w:p w14:paraId="6E9A08BD" w14:textId="77777777" w:rsidR="0079490A" w:rsidRDefault="00B9770D">
            <w:pPr>
              <w:autoSpaceDE w:val="0"/>
              <w:autoSpaceDN w:val="0"/>
              <w:ind w:right="-1"/>
              <w:rPr>
                <w:rFonts w:eastAsia="Times New Roman" w:cs="Times New Roman"/>
              </w:rPr>
            </w:pPr>
            <w:r>
              <w:rPr>
                <w:rFonts w:eastAsia="Times New Roman" w:cs="Times New Roman"/>
              </w:rPr>
              <w:t xml:space="preserve">Довгоносики, піщаний мідляк, озима совка </w:t>
            </w:r>
          </w:p>
          <w:p w14:paraId="264E3F23" w14:textId="77777777" w:rsidR="0079490A" w:rsidRDefault="00B9770D">
            <w:pPr>
              <w:autoSpaceDE w:val="0"/>
              <w:autoSpaceDN w:val="0"/>
              <w:ind w:right="-1"/>
              <w:rPr>
                <w:rFonts w:eastAsia="Times New Roman" w:cs="Times New Roman"/>
              </w:rPr>
            </w:pPr>
            <w:r>
              <w:rPr>
                <w:rFonts w:eastAsia="Times New Roman" w:cs="Times New Roman"/>
              </w:rPr>
              <w:t>(2 екз./ м</w:t>
            </w:r>
            <w:r>
              <w:rPr>
                <w:rFonts w:eastAsia="Times New Roman" w:cs="Times New Roman"/>
                <w:vertAlign w:val="superscript"/>
              </w:rPr>
              <w:t>2</w:t>
            </w:r>
            <w:r>
              <w:rPr>
                <w:rFonts w:eastAsia="Times New Roman" w:cs="Times New Roman"/>
              </w:rPr>
              <w:t xml:space="preserve"> ), лучний метелик (10 екз./ м </w:t>
            </w:r>
            <w:r>
              <w:rPr>
                <w:rFonts w:eastAsia="Times New Roman" w:cs="Times New Roman"/>
                <w:vertAlign w:val="superscript"/>
              </w:rPr>
              <w:t>2</w:t>
            </w:r>
            <w:r>
              <w:rPr>
                <w:rFonts w:eastAsia="Times New Roman" w:cs="Times New Roman"/>
              </w:rPr>
              <w:t>), злакові мухи</w:t>
            </w:r>
          </w:p>
        </w:tc>
        <w:tc>
          <w:tcPr>
            <w:tcW w:w="4649" w:type="dxa"/>
            <w:tcBorders>
              <w:top w:val="single" w:sz="4" w:space="0" w:color="auto"/>
              <w:left w:val="single" w:sz="4" w:space="0" w:color="auto"/>
              <w:right w:val="single" w:sz="4" w:space="0" w:color="auto"/>
            </w:tcBorders>
            <w:tcMar>
              <w:left w:w="108" w:type="dxa"/>
              <w:right w:w="108" w:type="dxa"/>
            </w:tcMar>
          </w:tcPr>
          <w:p w14:paraId="22D8DA96" w14:textId="77777777" w:rsidR="0079490A" w:rsidRDefault="00B9770D">
            <w:pPr>
              <w:autoSpaceDE w:val="0"/>
              <w:autoSpaceDN w:val="0"/>
              <w:ind w:right="-1"/>
              <w:rPr>
                <w:rFonts w:eastAsia="Times New Roman" w:cs="Times New Roman"/>
              </w:rPr>
            </w:pPr>
            <w:r>
              <w:rPr>
                <w:rFonts w:eastAsia="Times New Roman" w:cs="Times New Roman"/>
                <w:spacing w:val="-2"/>
              </w:rPr>
              <w:t xml:space="preserve">Обприскування крайове або суцільне у разі не проведення обробки насіння інсектицидними протруйниками, а кількість шкідників перевищує ЕПШ, одним із препаратів: Армор, КС – 0,06-0,1 л/га; Данадим Мікс, КЕ – 0,8-1,5 л/га; Коннект 112,5 </w:t>
            </w:r>
            <w:r>
              <w:rPr>
                <w:rFonts w:eastAsia="Times New Roman" w:cs="Times New Roman"/>
                <w:spacing w:val="-2"/>
                <w:lang w:val="en-US"/>
              </w:rPr>
              <w:t>SC</w:t>
            </w:r>
            <w:r>
              <w:rPr>
                <w:rFonts w:eastAsia="Times New Roman" w:cs="Times New Roman"/>
                <w:spacing w:val="-2"/>
              </w:rPr>
              <w:t xml:space="preserve">, КС 0,4-0,5 л/га; Контадор Дуо, КС – 0,07 л/га, ін. </w:t>
            </w:r>
          </w:p>
        </w:tc>
      </w:tr>
      <w:tr w:rsidR="0079490A" w14:paraId="2FCF055B" w14:textId="77777777">
        <w:trPr>
          <w:trHeight w:val="253"/>
        </w:trPr>
        <w:tc>
          <w:tcPr>
            <w:tcW w:w="1748" w:type="dxa"/>
            <w:vMerge w:val="restart"/>
            <w:tcBorders>
              <w:left w:val="single" w:sz="4" w:space="0" w:color="auto"/>
              <w:right w:val="single" w:sz="4" w:space="0" w:color="auto"/>
            </w:tcBorders>
            <w:tcMar>
              <w:left w:w="108" w:type="dxa"/>
              <w:right w:w="108" w:type="dxa"/>
            </w:tcMar>
            <w:vAlign w:val="center"/>
          </w:tcPr>
          <w:p w14:paraId="4FD5E579" w14:textId="77777777" w:rsidR="0079490A" w:rsidRDefault="00B9770D">
            <w:pPr>
              <w:ind w:right="-1"/>
              <w:rPr>
                <w:rFonts w:eastAsia="Times New Roman" w:cs="Times New Roman"/>
              </w:rPr>
            </w:pPr>
            <w:r>
              <w:rPr>
                <w:rFonts w:eastAsia="Times New Roman" w:cs="Times New Roman"/>
              </w:rPr>
              <w:t xml:space="preserve">Викидання волоті - формування зерна </w:t>
            </w: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5BD13C3B" w14:textId="77777777" w:rsidR="0079490A" w:rsidRDefault="00B9770D">
            <w:pPr>
              <w:ind w:right="-1"/>
              <w:rPr>
                <w:rFonts w:eastAsia="Times New Roman" w:cs="Times New Roman"/>
              </w:rPr>
            </w:pPr>
            <w:r>
              <w:rPr>
                <w:rFonts w:eastAsia="Times New Roman" w:cs="Times New Roman"/>
              </w:rPr>
              <w:t>Кукурудзяний метелик,</w:t>
            </w:r>
          </w:p>
          <w:p w14:paraId="05008525" w14:textId="77777777" w:rsidR="0079490A" w:rsidRDefault="00B9770D">
            <w:pPr>
              <w:autoSpaceDE w:val="0"/>
              <w:autoSpaceDN w:val="0"/>
              <w:ind w:right="-1"/>
              <w:rPr>
                <w:rFonts w:eastAsia="Times New Roman" w:cs="Times New Roman"/>
              </w:rPr>
            </w:pPr>
            <w:r>
              <w:rPr>
                <w:rFonts w:eastAsia="Times New Roman" w:cs="Times New Roman"/>
              </w:rPr>
              <w:t>бавовникова совка</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00008A87" w14:textId="77777777" w:rsidR="0079490A" w:rsidRDefault="00B9770D">
            <w:pPr>
              <w:autoSpaceDE w:val="0"/>
              <w:autoSpaceDN w:val="0"/>
              <w:ind w:right="-1"/>
              <w:rPr>
                <w:rFonts w:eastAsia="Times New Roman" w:cs="Times New Roman"/>
              </w:rPr>
            </w:pPr>
            <w:r>
              <w:rPr>
                <w:rFonts w:eastAsia="Times New Roman" w:cs="Times New Roman"/>
              </w:rPr>
              <w:t>Випуск вогнівочної форми трихограми на початку і вдруге – в період масового відкладання яєць кукурудзяним метеликом по 50-100 тис. самиць на 1га</w:t>
            </w:r>
          </w:p>
        </w:tc>
      </w:tr>
      <w:tr w:rsidR="0079490A" w14:paraId="2A251042" w14:textId="77777777">
        <w:trPr>
          <w:trHeight w:val="253"/>
        </w:trPr>
        <w:tc>
          <w:tcPr>
            <w:tcW w:w="1748" w:type="dxa"/>
            <w:vMerge/>
            <w:tcBorders>
              <w:left w:val="single" w:sz="4" w:space="0" w:color="auto"/>
              <w:right w:val="single" w:sz="4" w:space="0" w:color="auto"/>
            </w:tcBorders>
            <w:vAlign w:val="center"/>
          </w:tcPr>
          <w:p w14:paraId="340D4343"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7BDA2260" w14:textId="77777777" w:rsidR="0079490A" w:rsidRDefault="00B9770D">
            <w:pPr>
              <w:autoSpaceDE w:val="0"/>
              <w:autoSpaceDN w:val="0"/>
              <w:ind w:right="-1"/>
              <w:rPr>
                <w:rFonts w:eastAsia="Times New Roman" w:cs="Times New Roman"/>
              </w:rPr>
            </w:pPr>
            <w:r>
              <w:rPr>
                <w:rFonts w:eastAsia="Times New Roman" w:cs="Times New Roman"/>
              </w:rPr>
              <w:t xml:space="preserve">Наявність на 18% рослин і &gt; яйцекладок кукурудзяного метелика або 6-8% рослин з гусеницями кукурудзяного метелика чи бавовникової совки </w:t>
            </w:r>
            <w:r>
              <w:rPr>
                <w:rFonts w:eastAsia="Times New Roman" w:cs="Times New Roman"/>
                <w:lang w:val="en-US"/>
              </w:rPr>
              <w:t>I</w:t>
            </w:r>
            <w:r>
              <w:rPr>
                <w:rFonts w:eastAsia="Times New Roman" w:cs="Times New Roman"/>
              </w:rPr>
              <w:t xml:space="preserve"> і </w:t>
            </w:r>
            <w:r>
              <w:rPr>
                <w:rFonts w:eastAsia="Times New Roman" w:cs="Times New Roman"/>
                <w:lang w:val="en-US"/>
              </w:rPr>
              <w:t>II</w:t>
            </w:r>
            <w:r>
              <w:rPr>
                <w:rFonts w:eastAsia="Times New Roman" w:cs="Times New Roman"/>
              </w:rPr>
              <w:t xml:space="preserve"> віків</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7A65B030" w14:textId="77777777" w:rsidR="0079490A" w:rsidRDefault="00B9770D">
            <w:pPr>
              <w:autoSpaceDE w:val="0"/>
              <w:autoSpaceDN w:val="0"/>
              <w:ind w:right="-1"/>
              <w:rPr>
                <w:rFonts w:eastAsia="Times New Roman" w:cs="Times New Roman"/>
              </w:rPr>
            </w:pPr>
            <w:r>
              <w:rPr>
                <w:rFonts w:eastAsia="Times New Roman" w:cs="Times New Roman"/>
                <w:spacing w:val="-4"/>
              </w:rPr>
              <w:t xml:space="preserve">Обприскування посівів: Ампліго 150 </w:t>
            </w:r>
            <w:r>
              <w:rPr>
                <w:rFonts w:eastAsia="Times New Roman" w:cs="Times New Roman"/>
                <w:spacing w:val="-4"/>
                <w:lang w:val="en-US"/>
              </w:rPr>
              <w:t>ZC</w:t>
            </w:r>
            <w:r>
              <w:rPr>
                <w:rFonts w:eastAsia="Times New Roman" w:cs="Times New Roman"/>
                <w:spacing w:val="-4"/>
              </w:rPr>
              <w:t>, ФК-0,2-0,3 л/га;</w:t>
            </w:r>
            <w:r>
              <w:rPr>
                <w:rFonts w:eastAsia="Times New Roman" w:cs="Times New Roman"/>
              </w:rPr>
              <w:t xml:space="preserve"> Д</w:t>
            </w:r>
            <w:r>
              <w:rPr>
                <w:rFonts w:eastAsia="Times New Roman" w:cs="Times New Roman"/>
                <w:spacing w:val="-6"/>
              </w:rPr>
              <w:t xml:space="preserve">ецис </w:t>
            </w:r>
            <w:r>
              <w:rPr>
                <w:rFonts w:eastAsia="Times New Roman" w:cs="Times New Roman"/>
                <w:spacing w:val="-6"/>
                <w:lang w:val="en-US"/>
              </w:rPr>
              <w:t>f</w:t>
            </w:r>
            <w:r>
              <w:rPr>
                <w:rFonts w:eastAsia="Times New Roman" w:cs="Times New Roman"/>
                <w:spacing w:val="-6"/>
              </w:rPr>
              <w:t xml:space="preserve">-люкс 25ЕС, КЕ-0,4-0,7 л/га; Кораген 20, КС-0,15 л/га; Ламдекс, СК-0,2-0,3 л/га; Меліор, КС – 0,25 л/га; Пірінекс Супер, КЕ – 0,75-1,25 л/га; Рубін, КЕ-0,2 л/га або ін. </w:t>
            </w:r>
          </w:p>
        </w:tc>
      </w:tr>
      <w:tr w:rsidR="0079490A" w14:paraId="613CA3ED" w14:textId="77777777">
        <w:trPr>
          <w:trHeight w:val="253"/>
        </w:trPr>
        <w:tc>
          <w:tcPr>
            <w:tcW w:w="1748" w:type="dxa"/>
            <w:vMerge/>
            <w:tcBorders>
              <w:left w:val="single" w:sz="4" w:space="0" w:color="auto"/>
              <w:right w:val="single" w:sz="4" w:space="0" w:color="auto"/>
            </w:tcBorders>
            <w:vAlign w:val="center"/>
          </w:tcPr>
          <w:p w14:paraId="6AED8054"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3460F3E1" w14:textId="77777777" w:rsidR="0079490A" w:rsidRDefault="00B9770D">
            <w:pPr>
              <w:autoSpaceDE w:val="0"/>
              <w:autoSpaceDN w:val="0"/>
              <w:ind w:right="-1"/>
              <w:rPr>
                <w:rFonts w:eastAsia="Times New Roman" w:cs="Times New Roman"/>
              </w:rPr>
            </w:pPr>
            <w:r>
              <w:rPr>
                <w:rFonts w:eastAsia="Times New Roman" w:cs="Times New Roman"/>
              </w:rPr>
              <w:t>Західний кукурудзяний жук (діабротика)</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0678BECE" w14:textId="77777777" w:rsidR="0079490A" w:rsidRDefault="00B9770D">
            <w:pPr>
              <w:autoSpaceDE w:val="0"/>
              <w:autoSpaceDN w:val="0"/>
              <w:ind w:right="-1"/>
              <w:rPr>
                <w:rFonts w:eastAsia="Times New Roman" w:cs="Times New Roman"/>
                <w:spacing w:val="-4"/>
              </w:rPr>
            </w:pPr>
            <w:r>
              <w:rPr>
                <w:rFonts w:eastAsia="Times New Roman" w:cs="Times New Roman"/>
              </w:rPr>
              <w:t xml:space="preserve">Обприскування посівів Карате Зеон 050 </w:t>
            </w:r>
            <w:r>
              <w:rPr>
                <w:rFonts w:eastAsia="Times New Roman" w:cs="Times New Roman"/>
                <w:lang w:val="en-US"/>
              </w:rPr>
              <w:t>CS</w:t>
            </w:r>
            <w:r>
              <w:rPr>
                <w:rFonts w:eastAsia="Times New Roman" w:cs="Times New Roman"/>
              </w:rPr>
              <w:t>, СК - 0,3 л/га, ін.</w:t>
            </w:r>
          </w:p>
        </w:tc>
      </w:tr>
      <w:tr w:rsidR="0079490A" w14:paraId="19773E35" w14:textId="77777777">
        <w:trPr>
          <w:trHeight w:val="253"/>
        </w:trPr>
        <w:tc>
          <w:tcPr>
            <w:tcW w:w="1748" w:type="dxa"/>
            <w:vMerge/>
            <w:tcBorders>
              <w:left w:val="single" w:sz="4" w:space="0" w:color="auto"/>
              <w:right w:val="single" w:sz="4" w:space="0" w:color="auto"/>
            </w:tcBorders>
            <w:vAlign w:val="center"/>
          </w:tcPr>
          <w:p w14:paraId="6E6992B0"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632D50BD" w14:textId="77777777" w:rsidR="0079490A" w:rsidRDefault="00B9770D">
            <w:pPr>
              <w:ind w:right="-1"/>
              <w:rPr>
                <w:rFonts w:eastAsia="Times New Roman" w:cs="Times New Roman"/>
              </w:rPr>
            </w:pPr>
            <w:r>
              <w:rPr>
                <w:rFonts w:eastAsia="Times New Roman" w:cs="Times New Roman"/>
              </w:rPr>
              <w:t xml:space="preserve">Гельмінтоспоріози, іржа </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5C7F4497" w14:textId="77777777" w:rsidR="0079490A" w:rsidRDefault="00B9770D">
            <w:pPr>
              <w:autoSpaceDE w:val="0"/>
              <w:autoSpaceDN w:val="0"/>
              <w:ind w:right="-1"/>
              <w:rPr>
                <w:rFonts w:eastAsia="Times New Roman" w:cs="Times New Roman"/>
              </w:rPr>
            </w:pPr>
            <w:r>
              <w:rPr>
                <w:rFonts w:eastAsia="Times New Roman" w:cs="Times New Roman"/>
              </w:rPr>
              <w:t xml:space="preserve">Обприскування посівів одним із фунгіцидів: Аканто Плюс 28, КС – 0,75-1,0 л/га; Амістар Екстра 280 </w:t>
            </w:r>
            <w:r>
              <w:rPr>
                <w:rFonts w:eastAsia="Times New Roman" w:cs="Times New Roman"/>
                <w:lang w:val="en-US"/>
              </w:rPr>
              <w:t>SC</w:t>
            </w:r>
            <w:r>
              <w:rPr>
                <w:rFonts w:eastAsia="Times New Roman" w:cs="Times New Roman"/>
              </w:rPr>
              <w:t xml:space="preserve">- КС-0,5-0,75 л/га; Коронет 300 </w:t>
            </w:r>
            <w:r>
              <w:rPr>
                <w:rFonts w:eastAsia="Times New Roman" w:cs="Times New Roman"/>
                <w:lang w:val="en-US"/>
              </w:rPr>
              <w:t>SC</w:t>
            </w:r>
            <w:r>
              <w:rPr>
                <w:rFonts w:eastAsia="Times New Roman" w:cs="Times New Roman"/>
              </w:rPr>
              <w:t>, КС-0,6-0,8 л/га; Ретенго, КЕ - 0,5 л/га, ін.</w:t>
            </w:r>
          </w:p>
        </w:tc>
      </w:tr>
      <w:tr w:rsidR="0079490A" w14:paraId="1EAE5758" w14:textId="77777777">
        <w:trPr>
          <w:trHeight w:val="253"/>
        </w:trPr>
        <w:tc>
          <w:tcPr>
            <w:tcW w:w="1748" w:type="dxa"/>
            <w:vMerge w:val="restart"/>
            <w:tcBorders>
              <w:left w:val="single" w:sz="4" w:space="0" w:color="auto"/>
              <w:right w:val="single" w:sz="4" w:space="0" w:color="auto"/>
            </w:tcBorders>
            <w:tcMar>
              <w:left w:w="108" w:type="dxa"/>
              <w:right w:w="108" w:type="dxa"/>
            </w:tcMar>
          </w:tcPr>
          <w:p w14:paraId="0E9A3992" w14:textId="77777777" w:rsidR="0079490A" w:rsidRDefault="00B9770D">
            <w:pPr>
              <w:ind w:right="-1"/>
              <w:rPr>
                <w:rFonts w:eastAsia="Times New Roman" w:cs="Times New Roman"/>
              </w:rPr>
            </w:pPr>
            <w:r>
              <w:rPr>
                <w:rFonts w:eastAsia="Times New Roman" w:cs="Times New Roman"/>
              </w:rPr>
              <w:t>Збирання</w:t>
            </w:r>
          </w:p>
          <w:p w14:paraId="4D9F4000" w14:textId="77777777" w:rsidR="0079490A" w:rsidRDefault="00B9770D">
            <w:pPr>
              <w:ind w:right="-1"/>
              <w:rPr>
                <w:rFonts w:eastAsia="Times New Roman" w:cs="Times New Roman"/>
              </w:rPr>
            </w:pPr>
            <w:r>
              <w:rPr>
                <w:rFonts w:eastAsia="Times New Roman" w:cs="Times New Roman"/>
              </w:rPr>
              <w:t xml:space="preserve">врожаю і </w:t>
            </w:r>
          </w:p>
          <w:p w14:paraId="71670F0C" w14:textId="77777777" w:rsidR="0079490A" w:rsidRDefault="00B9770D">
            <w:pPr>
              <w:ind w:right="-1"/>
              <w:rPr>
                <w:rFonts w:eastAsia="Times New Roman" w:cs="Times New Roman"/>
              </w:rPr>
            </w:pPr>
            <w:r>
              <w:rPr>
                <w:rFonts w:eastAsia="Times New Roman" w:cs="Times New Roman"/>
              </w:rPr>
              <w:t>післязбиральний період</w:t>
            </w: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19B93167" w14:textId="77777777" w:rsidR="0079490A" w:rsidRDefault="00B9770D">
            <w:pPr>
              <w:ind w:right="-1"/>
              <w:rPr>
                <w:rFonts w:eastAsia="Times New Roman" w:cs="Times New Roman"/>
              </w:rPr>
            </w:pPr>
            <w:r>
              <w:rPr>
                <w:rFonts w:eastAsia="Times New Roman" w:cs="Times New Roman"/>
              </w:rPr>
              <w:t>Кукурудзяний метелик</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70A90193" w14:textId="77777777" w:rsidR="0079490A" w:rsidRDefault="00B9770D">
            <w:pPr>
              <w:autoSpaceDE w:val="0"/>
              <w:autoSpaceDN w:val="0"/>
              <w:ind w:right="-1"/>
              <w:rPr>
                <w:rFonts w:eastAsia="Times New Roman" w:cs="Times New Roman"/>
              </w:rPr>
            </w:pPr>
            <w:r>
              <w:rPr>
                <w:rFonts w:eastAsia="Times New Roman" w:cs="Times New Roman"/>
              </w:rPr>
              <w:t>Низький зріз стебел (не вище 10 см)</w:t>
            </w:r>
          </w:p>
        </w:tc>
      </w:tr>
      <w:tr w:rsidR="0079490A" w14:paraId="31728656" w14:textId="77777777">
        <w:trPr>
          <w:trHeight w:val="253"/>
        </w:trPr>
        <w:tc>
          <w:tcPr>
            <w:tcW w:w="1748" w:type="dxa"/>
            <w:vMerge/>
            <w:tcBorders>
              <w:left w:val="single" w:sz="4" w:space="0" w:color="auto"/>
              <w:right w:val="single" w:sz="4" w:space="0" w:color="auto"/>
            </w:tcBorders>
          </w:tcPr>
          <w:p w14:paraId="21599706"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050382AC" w14:textId="77777777" w:rsidR="0079490A" w:rsidRDefault="00B9770D">
            <w:pPr>
              <w:ind w:right="-1"/>
              <w:rPr>
                <w:rFonts w:eastAsia="Times New Roman" w:cs="Times New Roman"/>
              </w:rPr>
            </w:pPr>
            <w:r>
              <w:rPr>
                <w:rFonts w:eastAsia="Times New Roman" w:cs="Times New Roman"/>
              </w:rPr>
              <w:t>Фузаріоз, нігроспороз, пліснявіння і інші хвороби качанів</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72B8AA84" w14:textId="77777777" w:rsidR="0079490A" w:rsidRDefault="00B9770D">
            <w:pPr>
              <w:autoSpaceDE w:val="0"/>
              <w:autoSpaceDN w:val="0"/>
              <w:ind w:right="-1"/>
              <w:rPr>
                <w:rFonts w:eastAsia="Times New Roman" w:cs="Times New Roman"/>
              </w:rPr>
            </w:pPr>
            <w:r>
              <w:rPr>
                <w:rFonts w:eastAsia="Times New Roman" w:cs="Times New Roman"/>
              </w:rPr>
              <w:t>Стислі строки збирання, уникнення механічного травмування, за необхідності сушка і доведення до товарних кондицій.</w:t>
            </w:r>
          </w:p>
        </w:tc>
      </w:tr>
      <w:tr w:rsidR="0079490A" w14:paraId="5B624989" w14:textId="77777777">
        <w:trPr>
          <w:trHeight w:val="369"/>
        </w:trPr>
        <w:tc>
          <w:tcPr>
            <w:tcW w:w="1748" w:type="dxa"/>
            <w:vMerge/>
            <w:tcBorders>
              <w:left w:val="single" w:sz="4" w:space="0" w:color="auto"/>
              <w:right w:val="single" w:sz="4" w:space="0" w:color="auto"/>
            </w:tcBorders>
          </w:tcPr>
          <w:p w14:paraId="119858CD" w14:textId="77777777" w:rsidR="0079490A" w:rsidRDefault="0079490A">
            <w:pPr>
              <w:ind w:right="-1"/>
              <w:rPr>
                <w:rFonts w:cs="Times New Roman"/>
              </w:rPr>
            </w:pPr>
          </w:p>
        </w:tc>
        <w:tc>
          <w:tcPr>
            <w:tcW w:w="3148" w:type="dxa"/>
            <w:tcBorders>
              <w:top w:val="single" w:sz="4" w:space="0" w:color="auto"/>
              <w:left w:val="single" w:sz="4" w:space="0" w:color="auto"/>
              <w:bottom w:val="single" w:sz="4" w:space="0" w:color="auto"/>
              <w:right w:val="single" w:sz="4" w:space="0" w:color="auto"/>
            </w:tcBorders>
            <w:tcMar>
              <w:left w:w="108" w:type="dxa"/>
              <w:right w:w="108" w:type="dxa"/>
            </w:tcMar>
          </w:tcPr>
          <w:p w14:paraId="1C9375DC" w14:textId="77777777" w:rsidR="0079490A" w:rsidRDefault="00B9770D">
            <w:pPr>
              <w:ind w:right="-1"/>
              <w:rPr>
                <w:rFonts w:eastAsia="Times New Roman" w:cs="Times New Roman"/>
              </w:rPr>
            </w:pPr>
            <w:r>
              <w:rPr>
                <w:rFonts w:eastAsia="Times New Roman" w:cs="Times New Roman"/>
              </w:rPr>
              <w:t xml:space="preserve">Комплекс хвороб та шкідників </w:t>
            </w:r>
          </w:p>
        </w:tc>
        <w:tc>
          <w:tcPr>
            <w:tcW w:w="4649" w:type="dxa"/>
            <w:tcBorders>
              <w:top w:val="single" w:sz="4" w:space="0" w:color="auto"/>
              <w:left w:val="single" w:sz="4" w:space="0" w:color="auto"/>
              <w:bottom w:val="single" w:sz="4" w:space="0" w:color="auto"/>
              <w:right w:val="single" w:sz="4" w:space="0" w:color="auto"/>
            </w:tcBorders>
            <w:tcMar>
              <w:left w:w="108" w:type="dxa"/>
              <w:right w:w="108" w:type="dxa"/>
            </w:tcMar>
          </w:tcPr>
          <w:p w14:paraId="601D340A" w14:textId="77777777" w:rsidR="0079490A" w:rsidRDefault="00B9770D">
            <w:pPr>
              <w:autoSpaceDE w:val="0"/>
              <w:autoSpaceDN w:val="0"/>
              <w:ind w:right="-1"/>
              <w:rPr>
                <w:rFonts w:eastAsia="Times New Roman" w:cs="Times New Roman"/>
              </w:rPr>
            </w:pPr>
            <w:r>
              <w:rPr>
                <w:rFonts w:eastAsia="Times New Roman" w:cs="Times New Roman"/>
              </w:rPr>
              <w:t>Подрібнення і заорювання післяжнивних решток</w:t>
            </w:r>
          </w:p>
        </w:tc>
      </w:tr>
    </w:tbl>
    <w:p w14:paraId="64ABE7CE" w14:textId="77777777" w:rsidR="0079490A" w:rsidRDefault="0079490A">
      <w:pPr>
        <w:ind w:right="-1" w:firstLine="709"/>
        <w:rPr>
          <w:rFonts w:cs="Times New Roman"/>
          <w:sz w:val="28"/>
          <w:szCs w:val="28"/>
        </w:rPr>
      </w:pPr>
    </w:p>
    <w:p w14:paraId="31E8BE47" w14:textId="77777777" w:rsidR="0079490A" w:rsidRDefault="00B9770D">
      <w:pPr>
        <w:overflowPunct w:val="0"/>
        <w:autoSpaceDE w:val="0"/>
        <w:autoSpaceDN w:val="0"/>
        <w:ind w:right="-1"/>
        <w:jc w:val="center"/>
        <w:rPr>
          <w:rFonts w:cs="Times New Roman"/>
          <w:b/>
          <w:sz w:val="28"/>
          <w:szCs w:val="28"/>
        </w:rPr>
      </w:pPr>
      <w:r>
        <w:rPr>
          <w:rFonts w:cs="Times New Roman"/>
          <w:b/>
          <w:sz w:val="28"/>
          <w:szCs w:val="28"/>
        </w:rPr>
        <w:t xml:space="preserve">Основні види бур’янів </w:t>
      </w:r>
    </w:p>
    <w:p w14:paraId="48D8679C" w14:textId="77777777" w:rsidR="0079490A" w:rsidRDefault="00B9770D">
      <w:pPr>
        <w:overflowPunct w:val="0"/>
        <w:autoSpaceDE w:val="0"/>
        <w:autoSpaceDN w:val="0"/>
        <w:ind w:right="-1"/>
        <w:jc w:val="center"/>
        <w:rPr>
          <w:rFonts w:cs="Times New Roman"/>
          <w:sz w:val="28"/>
          <w:szCs w:val="28"/>
        </w:rPr>
      </w:pPr>
      <w:r>
        <w:rPr>
          <w:rFonts w:cs="Times New Roman"/>
          <w:b/>
          <w:sz w:val="28"/>
          <w:szCs w:val="28"/>
        </w:rPr>
        <w:t>у посівах кукурудзи і заходи боротьби з ними</w:t>
      </w:r>
    </w:p>
    <w:p w14:paraId="2601CDF7" w14:textId="77777777" w:rsidR="0079490A" w:rsidRDefault="0079490A">
      <w:pPr>
        <w:autoSpaceDE w:val="0"/>
        <w:autoSpaceDN w:val="0"/>
        <w:ind w:right="-1"/>
        <w:jc w:val="center"/>
        <w:rPr>
          <w:rFonts w:eastAsia="Times New Roman" w:cs="Times New Roman"/>
          <w:sz w:val="28"/>
          <w:szCs w:val="28"/>
          <w:lang w:bidi="ar-SA"/>
        </w:rPr>
      </w:pPr>
    </w:p>
    <w:p w14:paraId="2E4731EE" w14:textId="77777777" w:rsidR="0079490A" w:rsidRDefault="00B9770D">
      <w:pPr>
        <w:autoSpaceDE w:val="0"/>
        <w:autoSpaceDN w:val="0"/>
        <w:ind w:right="-1" w:firstLine="709"/>
        <w:jc w:val="both"/>
        <w:rPr>
          <w:rFonts w:cs="Times New Roman"/>
          <w:spacing w:val="-6"/>
          <w:sz w:val="27"/>
          <w:szCs w:val="27"/>
        </w:rPr>
      </w:pPr>
      <w:r>
        <w:rPr>
          <w:rFonts w:cs="Times New Roman"/>
          <w:spacing w:val="-6"/>
          <w:sz w:val="27"/>
          <w:szCs w:val="27"/>
        </w:rPr>
        <w:t xml:space="preserve">Конкурентоспроможність кукурудзи на перших етапах її розвитку низька, тому переважна більшість ( 90%) її площ забур'янюється в середньому і сильному ступенях. Домінуючими у всіх регіонах вирощування кукурудзи є однорічні злакові бур'яни – просо куряче, мишій сизий та зелений, з багаторічних злісними є пирій повзучий і хвощ польовий. З двосім’ядольних бур'янів поширені редька дика, капуста польова, гірчиця польова, лобода біла. </w:t>
      </w:r>
    </w:p>
    <w:p w14:paraId="7C534FF3" w14:textId="77777777" w:rsidR="0079490A" w:rsidRDefault="0079490A">
      <w:pPr>
        <w:autoSpaceDE w:val="0"/>
        <w:autoSpaceDN w:val="0"/>
        <w:ind w:right="-1" w:firstLine="709"/>
        <w:jc w:val="both"/>
        <w:rPr>
          <w:rFonts w:cs="Times New Roman"/>
          <w:spacing w:val="-6"/>
          <w:sz w:val="27"/>
          <w:szCs w:val="27"/>
        </w:rPr>
      </w:pPr>
    </w:p>
    <w:tbl>
      <w:tblPr>
        <w:tblW w:w="9659" w:type="dxa"/>
        <w:tblInd w:w="5" w:type="dxa"/>
        <w:tblLayout w:type="fixed"/>
        <w:tblCellMar>
          <w:left w:w="0" w:type="dxa"/>
          <w:right w:w="0" w:type="dxa"/>
        </w:tblCellMar>
        <w:tblLook w:val="04A0" w:firstRow="1" w:lastRow="0" w:firstColumn="1" w:lastColumn="0" w:noHBand="0" w:noVBand="1"/>
      </w:tblPr>
      <w:tblGrid>
        <w:gridCol w:w="1984"/>
        <w:gridCol w:w="3400"/>
        <w:gridCol w:w="4250"/>
        <w:gridCol w:w="25"/>
      </w:tblGrid>
      <w:tr w:rsidR="0079490A" w14:paraId="739005FB" w14:textId="77777777">
        <w:trPr>
          <w:trHeight w:hRule="exact" w:val="1002"/>
        </w:trPr>
        <w:tc>
          <w:tcPr>
            <w:tcW w:w="1984" w:type="dxa"/>
            <w:tcBorders>
              <w:top w:val="single" w:sz="4" w:space="0" w:color="000000"/>
              <w:left w:val="single" w:sz="4" w:space="0" w:color="000000"/>
              <w:bottom w:val="single" w:sz="4" w:space="0" w:color="000000"/>
              <w:right w:val="nil"/>
            </w:tcBorders>
            <w:shd w:val="clear" w:color="000000" w:fill="FFFFFF"/>
            <w:vAlign w:val="center"/>
          </w:tcPr>
          <w:p w14:paraId="232F0AF9"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spacing w:val="-9"/>
              </w:rPr>
              <w:t xml:space="preserve">Види </w:t>
            </w:r>
            <w:r>
              <w:rPr>
                <w:rFonts w:eastAsia="Times New Roman" w:cs="Times New Roman"/>
                <w:b/>
                <w:i/>
                <w:spacing w:val="-2"/>
              </w:rPr>
              <w:t>бур'янів</w:t>
            </w:r>
          </w:p>
        </w:tc>
        <w:tc>
          <w:tcPr>
            <w:tcW w:w="3400" w:type="dxa"/>
            <w:tcBorders>
              <w:top w:val="single" w:sz="4" w:space="0" w:color="000000"/>
              <w:left w:val="single" w:sz="6" w:space="0" w:color="000000"/>
              <w:bottom w:val="single" w:sz="4" w:space="0" w:color="000000"/>
              <w:right w:val="nil"/>
            </w:tcBorders>
            <w:shd w:val="clear" w:color="000000" w:fill="FFFFFF"/>
            <w:vAlign w:val="center"/>
          </w:tcPr>
          <w:p w14:paraId="5EC4C94C"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spacing w:val="-5"/>
              </w:rPr>
              <w:t xml:space="preserve">Назва </w:t>
            </w:r>
            <w:r>
              <w:rPr>
                <w:rFonts w:eastAsia="Times New Roman" w:cs="Times New Roman"/>
                <w:b/>
                <w:i/>
                <w:spacing w:val="-8"/>
              </w:rPr>
              <w:t>гербіциду,</w:t>
            </w:r>
            <w:r>
              <w:rPr>
                <w:rFonts w:eastAsia="Times New Roman" w:cs="Times New Roman"/>
                <w:b/>
                <w:i/>
              </w:rPr>
              <w:t xml:space="preserve"> </w:t>
            </w:r>
            <w:r>
              <w:rPr>
                <w:rFonts w:eastAsia="Times New Roman" w:cs="Times New Roman"/>
                <w:b/>
                <w:i/>
                <w:spacing w:val="8"/>
              </w:rPr>
              <w:t xml:space="preserve">норми </w:t>
            </w:r>
            <w:r>
              <w:rPr>
                <w:rFonts w:eastAsia="Times New Roman" w:cs="Times New Roman"/>
                <w:b/>
                <w:i/>
                <w:spacing w:val="1"/>
              </w:rPr>
              <w:t xml:space="preserve">витрати </w:t>
            </w:r>
            <w:r>
              <w:rPr>
                <w:rFonts w:eastAsia="Times New Roman" w:cs="Times New Roman"/>
                <w:b/>
                <w:i/>
                <w:spacing w:val="-3"/>
              </w:rPr>
              <w:t>препарату</w:t>
            </w:r>
          </w:p>
          <w:p w14:paraId="3E6B5674"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spacing w:val="-3"/>
              </w:rPr>
              <w:t xml:space="preserve"> </w:t>
            </w:r>
            <w:r>
              <w:rPr>
                <w:rFonts w:eastAsia="Times New Roman" w:cs="Times New Roman"/>
                <w:b/>
                <w:i/>
                <w:spacing w:val="2"/>
              </w:rPr>
              <w:t>кг/га, л/га</w:t>
            </w:r>
          </w:p>
        </w:tc>
        <w:tc>
          <w:tcPr>
            <w:tcW w:w="4250" w:type="dxa"/>
            <w:tcBorders>
              <w:top w:val="single" w:sz="4" w:space="0" w:color="000000"/>
              <w:left w:val="single" w:sz="6" w:space="0" w:color="000000"/>
              <w:bottom w:val="single" w:sz="4" w:space="0" w:color="000000"/>
            </w:tcBorders>
            <w:shd w:val="clear" w:color="000000" w:fill="FFFFFF"/>
            <w:vAlign w:val="center"/>
          </w:tcPr>
          <w:p w14:paraId="36E084EC"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spacing w:val="4"/>
              </w:rPr>
              <w:t xml:space="preserve">Спосіб, строки обробки, </w:t>
            </w:r>
            <w:r>
              <w:rPr>
                <w:rFonts w:eastAsia="Times New Roman" w:cs="Times New Roman"/>
                <w:b/>
                <w:i/>
                <w:spacing w:val="7"/>
              </w:rPr>
              <w:t xml:space="preserve">обмеження, </w:t>
            </w:r>
            <w:r>
              <w:rPr>
                <w:rFonts w:eastAsia="Times New Roman" w:cs="Times New Roman"/>
                <w:b/>
                <w:i/>
                <w:spacing w:val="5"/>
              </w:rPr>
              <w:t xml:space="preserve">фази розвитку культури, </w:t>
            </w:r>
            <w:r>
              <w:rPr>
                <w:rFonts w:eastAsia="Times New Roman" w:cs="Times New Roman"/>
                <w:b/>
                <w:i/>
                <w:spacing w:val="4"/>
              </w:rPr>
              <w:t>бур'янів</w:t>
            </w:r>
          </w:p>
        </w:tc>
        <w:tc>
          <w:tcPr>
            <w:tcW w:w="25" w:type="dxa"/>
            <w:tcBorders>
              <w:top w:val="single" w:sz="4" w:space="0" w:color="000000"/>
              <w:left w:val="nil"/>
              <w:bottom w:val="single" w:sz="4" w:space="0" w:color="000000"/>
              <w:right w:val="single" w:sz="4" w:space="0" w:color="000000"/>
            </w:tcBorders>
            <w:shd w:val="clear" w:color="000000" w:fill="FFFFFF"/>
            <w:vAlign w:val="center"/>
          </w:tcPr>
          <w:p w14:paraId="5E5810F9" w14:textId="77777777" w:rsidR="0079490A" w:rsidRDefault="0079490A">
            <w:pPr>
              <w:autoSpaceDE w:val="0"/>
              <w:autoSpaceDN w:val="0"/>
              <w:ind w:right="-1" w:firstLine="709"/>
              <w:rPr>
                <w:rFonts w:eastAsia="Times New Roman" w:cs="Times New Roman"/>
                <w:sz w:val="28"/>
                <w:szCs w:val="28"/>
              </w:rPr>
            </w:pPr>
          </w:p>
        </w:tc>
      </w:tr>
      <w:tr w:rsidR="0079490A" w14:paraId="76B30EAF" w14:textId="77777777">
        <w:trPr>
          <w:gridAfter w:val="1"/>
          <w:wAfter w:w="25" w:type="dxa"/>
          <w:trHeight w:val="792"/>
        </w:trPr>
        <w:tc>
          <w:tcPr>
            <w:tcW w:w="1984" w:type="dxa"/>
            <w:tcBorders>
              <w:top w:val="single" w:sz="6" w:space="0" w:color="000000"/>
              <w:left w:val="single" w:sz="6" w:space="0" w:color="000000"/>
              <w:bottom w:val="single" w:sz="6" w:space="0" w:color="000000"/>
              <w:right w:val="nil"/>
            </w:tcBorders>
            <w:shd w:val="clear" w:color="000000" w:fill="FFFFFF"/>
          </w:tcPr>
          <w:p w14:paraId="7742731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Однорічні двосім'ядольні</w:t>
            </w:r>
          </w:p>
          <w:p w14:paraId="4B46B5A3" w14:textId="77777777" w:rsidR="0079490A" w:rsidRDefault="0079490A">
            <w:pPr>
              <w:shd w:val="clear" w:color="000000" w:fill="FFFFFF"/>
              <w:autoSpaceDE w:val="0"/>
              <w:autoSpaceDN w:val="0"/>
              <w:ind w:right="-1"/>
              <w:rPr>
                <w:rFonts w:eastAsia="Times New Roman" w:cs="Times New Roman"/>
              </w:rPr>
            </w:pPr>
          </w:p>
        </w:tc>
        <w:tc>
          <w:tcPr>
            <w:tcW w:w="3400" w:type="dxa"/>
            <w:tcBorders>
              <w:top w:val="single" w:sz="6" w:space="0" w:color="000000"/>
              <w:left w:val="single" w:sz="6" w:space="0" w:color="000000"/>
              <w:bottom w:val="single" w:sz="6" w:space="0" w:color="000000"/>
              <w:right w:val="nil"/>
            </w:tcBorders>
            <w:shd w:val="clear" w:color="000000" w:fill="FFFFFF"/>
          </w:tcPr>
          <w:p w14:paraId="72B31E8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2,4 Д Актив, КЕ – 0,7 </w:t>
            </w:r>
          </w:p>
          <w:p w14:paraId="5CA72BF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Амінка, РК -</w:t>
            </w:r>
            <w:r>
              <w:rPr>
                <w:rFonts w:eastAsia="Times New Roman" w:cs="Times New Roman"/>
                <w:spacing w:val="2"/>
              </w:rPr>
              <w:t>0,7-1,2</w:t>
            </w:r>
          </w:p>
          <w:p w14:paraId="144E4D3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Бюктрил Універсал 560 ЕС, КЕ – 0,8-1,0</w:t>
            </w:r>
          </w:p>
          <w:p w14:paraId="1AF5107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Дікам Плюс, РК – 1,5 </w:t>
            </w:r>
          </w:p>
        </w:tc>
        <w:tc>
          <w:tcPr>
            <w:tcW w:w="4250" w:type="dxa"/>
            <w:tcBorders>
              <w:top w:val="single" w:sz="6" w:space="0" w:color="000000"/>
              <w:left w:val="single" w:sz="6" w:space="0" w:color="000000"/>
              <w:bottom w:val="single" w:sz="6" w:space="0" w:color="000000"/>
              <w:right w:val="single" w:sz="6" w:space="0" w:color="000000"/>
            </w:tcBorders>
            <w:shd w:val="clear" w:color="000000" w:fill="FFFFFF"/>
          </w:tcPr>
          <w:p w14:paraId="4684BA9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у фазі 3-5 листків культури</w:t>
            </w:r>
          </w:p>
          <w:p w14:paraId="6CF7BA4D" w14:textId="77777777" w:rsidR="0079490A" w:rsidRDefault="0079490A">
            <w:pPr>
              <w:shd w:val="clear" w:color="000000" w:fill="FFFFFF"/>
              <w:autoSpaceDE w:val="0"/>
              <w:autoSpaceDN w:val="0"/>
              <w:ind w:right="-1"/>
              <w:jc w:val="center"/>
              <w:rPr>
                <w:rFonts w:eastAsia="Times New Roman" w:cs="Times New Roman"/>
              </w:rPr>
            </w:pPr>
          </w:p>
        </w:tc>
      </w:tr>
      <w:tr w:rsidR="0079490A" w14:paraId="413B8B41" w14:textId="77777777">
        <w:trPr>
          <w:gridAfter w:val="1"/>
          <w:wAfter w:w="25" w:type="dxa"/>
          <w:trHeight w:val="2961"/>
        </w:trPr>
        <w:tc>
          <w:tcPr>
            <w:tcW w:w="1984" w:type="dxa"/>
            <w:tcBorders>
              <w:top w:val="single" w:sz="6" w:space="0" w:color="000000"/>
              <w:left w:val="single" w:sz="6" w:space="0" w:color="000000"/>
              <w:bottom w:val="single" w:sz="4" w:space="0" w:color="auto"/>
              <w:right w:val="nil"/>
            </w:tcBorders>
            <w:shd w:val="clear" w:color="000000" w:fill="FFFFFF"/>
          </w:tcPr>
          <w:p w14:paraId="4E47535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rPr>
              <w:t xml:space="preserve">Однорічні </w:t>
            </w:r>
            <w:r>
              <w:rPr>
                <w:rFonts w:eastAsia="Times New Roman" w:cs="Times New Roman"/>
                <w:spacing w:val="1"/>
              </w:rPr>
              <w:t>дво-сім'я</w:t>
            </w:r>
            <w:r>
              <w:rPr>
                <w:rFonts w:eastAsia="Times New Roman" w:cs="Times New Roman"/>
                <w:spacing w:val="-3"/>
              </w:rPr>
              <w:t>дольні в</w:t>
            </w:r>
            <w:r>
              <w:rPr>
                <w:rFonts w:eastAsia="Times New Roman" w:cs="Times New Roman"/>
              </w:rPr>
              <w:t xml:space="preserve"> т.ч. стійкі до 2,4-Д </w:t>
            </w:r>
          </w:p>
          <w:p w14:paraId="215650D6" w14:textId="77777777" w:rsidR="0079490A" w:rsidRDefault="0079490A">
            <w:pPr>
              <w:shd w:val="clear" w:color="000000" w:fill="FFFFFF"/>
              <w:autoSpaceDE w:val="0"/>
              <w:autoSpaceDN w:val="0"/>
              <w:ind w:right="-1"/>
              <w:rPr>
                <w:rFonts w:eastAsia="Times New Roman" w:cs="Times New Roman"/>
              </w:rPr>
            </w:pPr>
          </w:p>
          <w:p w14:paraId="0767D5B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w:t>
            </w:r>
          </w:p>
        </w:tc>
        <w:tc>
          <w:tcPr>
            <w:tcW w:w="3400" w:type="dxa"/>
            <w:tcBorders>
              <w:top w:val="single" w:sz="6" w:space="0" w:color="000000"/>
              <w:left w:val="single" w:sz="6" w:space="0" w:color="000000"/>
              <w:bottom w:val="single" w:sz="4" w:space="0" w:color="auto"/>
              <w:right w:val="nil"/>
            </w:tcBorders>
            <w:shd w:val="clear" w:color="000000" w:fill="FFFFFF"/>
          </w:tcPr>
          <w:p w14:paraId="357FB61C"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Аксакал, ВГ – 20 г/га</w:t>
            </w:r>
          </w:p>
          <w:p w14:paraId="7F7A331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Гармоник WG, ВГ -</w:t>
            </w:r>
            <w:r>
              <w:rPr>
                <w:rFonts w:eastAsia="Times New Roman" w:cs="Times New Roman"/>
                <w:spacing w:val="-2"/>
                <w:w w:val="103"/>
              </w:rPr>
              <w:t xml:space="preserve">10 г/га </w:t>
            </w:r>
            <w:r>
              <w:rPr>
                <w:rFonts w:eastAsia="Times New Roman" w:cs="Times New Roman"/>
                <w:spacing w:val="1"/>
              </w:rPr>
              <w:t>+ ПАР Ескорт-</w:t>
            </w:r>
            <w:r>
              <w:rPr>
                <w:rFonts w:eastAsia="Times New Roman" w:cs="Times New Roman"/>
                <w:spacing w:val="-2"/>
                <w:w w:val="103"/>
              </w:rPr>
              <w:t xml:space="preserve">200 мл, або </w:t>
            </w:r>
            <w:r>
              <w:rPr>
                <w:rFonts w:eastAsia="Times New Roman" w:cs="Times New Roman"/>
                <w:spacing w:val="-2"/>
              </w:rPr>
              <w:t>без ПАР-</w:t>
            </w:r>
            <w:r>
              <w:rPr>
                <w:rFonts w:eastAsia="Times New Roman" w:cs="Times New Roman"/>
                <w:spacing w:val="-2"/>
                <w:w w:val="103"/>
              </w:rPr>
              <w:t>15г/га</w:t>
            </w:r>
          </w:p>
          <w:p w14:paraId="0E06571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Оріон, ВГ-10 г/га + ПАР 200 мл/га, або 15 г/га без ПАР</w:t>
            </w:r>
          </w:p>
          <w:p w14:paraId="2448CD1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Сміт, ВГ -</w:t>
            </w:r>
            <w:r>
              <w:rPr>
                <w:rFonts w:eastAsia="Times New Roman" w:cs="Times New Roman"/>
                <w:spacing w:val="-2"/>
              </w:rPr>
              <w:t>10 г/га +</w:t>
            </w:r>
            <w:r>
              <w:rPr>
                <w:rFonts w:eastAsia="Times New Roman" w:cs="Times New Roman"/>
              </w:rPr>
              <w:t xml:space="preserve"> </w:t>
            </w:r>
            <w:r>
              <w:rPr>
                <w:rFonts w:eastAsia="Times New Roman" w:cs="Times New Roman"/>
                <w:spacing w:val="-2"/>
              </w:rPr>
              <w:t>200мл/га</w:t>
            </w:r>
            <w:r>
              <w:rPr>
                <w:rFonts w:eastAsia="Times New Roman" w:cs="Times New Roman"/>
              </w:rPr>
              <w:t xml:space="preserve"> ПАР «Йорк» або без ПАР-</w:t>
            </w:r>
            <w:r>
              <w:rPr>
                <w:rFonts w:eastAsia="Times New Roman" w:cs="Times New Roman"/>
                <w:spacing w:val="-2"/>
              </w:rPr>
              <w:t>15г/га</w:t>
            </w:r>
          </w:p>
          <w:p w14:paraId="17F02E11" w14:textId="77777777" w:rsidR="0079490A" w:rsidRDefault="00B9770D">
            <w:pPr>
              <w:shd w:val="clear" w:color="000000" w:fill="FFFFFF"/>
              <w:autoSpaceDE w:val="0"/>
              <w:autoSpaceDN w:val="0"/>
              <w:ind w:right="-1"/>
              <w:rPr>
                <w:rFonts w:eastAsia="Times New Roman" w:cs="Times New Roman"/>
                <w:spacing w:val="-2"/>
                <w:w w:val="103"/>
              </w:rPr>
            </w:pPr>
            <w:r>
              <w:rPr>
                <w:rFonts w:eastAsia="Times New Roman" w:cs="Times New Roman"/>
                <w:spacing w:val="1"/>
              </w:rPr>
              <w:t>Футурин, ВГ-</w:t>
            </w:r>
            <w:r>
              <w:rPr>
                <w:rFonts w:eastAsia="Times New Roman" w:cs="Times New Roman"/>
                <w:spacing w:val="-2"/>
                <w:w w:val="103"/>
              </w:rPr>
              <w:t xml:space="preserve"> 0,20-0,25 </w:t>
            </w:r>
          </w:p>
          <w:p w14:paraId="742405AF" w14:textId="77777777" w:rsidR="0079490A" w:rsidRDefault="00B9770D">
            <w:pPr>
              <w:shd w:val="clear" w:color="000000" w:fill="FFFFFF"/>
              <w:autoSpaceDE w:val="0"/>
              <w:autoSpaceDN w:val="0"/>
              <w:ind w:right="-1"/>
              <w:rPr>
                <w:rFonts w:eastAsia="Times New Roman" w:cs="Times New Roman"/>
                <w:spacing w:val="-2"/>
                <w:w w:val="103"/>
              </w:rPr>
            </w:pPr>
            <w:r>
              <w:rPr>
                <w:rFonts w:eastAsia="Times New Roman" w:cs="Times New Roman"/>
                <w:spacing w:val="-10"/>
              </w:rPr>
              <w:t>Хармоні 75, ВГ -</w:t>
            </w:r>
            <w:r>
              <w:rPr>
                <w:rFonts w:eastAsia="Times New Roman" w:cs="Times New Roman"/>
                <w:spacing w:val="1"/>
              </w:rPr>
              <w:t xml:space="preserve">10 </w:t>
            </w:r>
            <w:r>
              <w:rPr>
                <w:rFonts w:eastAsia="Times New Roman" w:cs="Times New Roman"/>
                <w:spacing w:val="-2"/>
                <w:w w:val="103"/>
              </w:rPr>
              <w:t>г/га</w:t>
            </w:r>
            <w:r>
              <w:rPr>
                <w:rFonts w:eastAsia="Times New Roman" w:cs="Times New Roman"/>
                <w:spacing w:val="-5"/>
                <w:w w:val="103"/>
              </w:rPr>
              <w:t xml:space="preserve"> </w:t>
            </w:r>
            <w:r>
              <w:rPr>
                <w:rFonts w:eastAsia="Times New Roman" w:cs="Times New Roman"/>
                <w:spacing w:val="-10"/>
              </w:rPr>
              <w:t>+</w:t>
            </w:r>
            <w:r>
              <w:rPr>
                <w:rFonts w:eastAsia="Times New Roman" w:cs="Times New Roman"/>
              </w:rPr>
              <w:t xml:space="preserve"> ПАР Тренд 90 - </w:t>
            </w:r>
            <w:r>
              <w:rPr>
                <w:rFonts w:eastAsia="Times New Roman" w:cs="Times New Roman"/>
                <w:spacing w:val="6"/>
              </w:rPr>
              <w:t xml:space="preserve">200 </w:t>
            </w:r>
            <w:r>
              <w:rPr>
                <w:rFonts w:eastAsia="Times New Roman" w:cs="Times New Roman"/>
                <w:spacing w:val="-2"/>
                <w:w w:val="103"/>
              </w:rPr>
              <w:t>мл/га</w:t>
            </w:r>
          </w:p>
        </w:tc>
        <w:tc>
          <w:tcPr>
            <w:tcW w:w="4250" w:type="dxa"/>
            <w:tcBorders>
              <w:top w:val="single" w:sz="6" w:space="0" w:color="000000"/>
              <w:left w:val="single" w:sz="6" w:space="0" w:color="000000"/>
              <w:bottom w:val="single" w:sz="4" w:space="0" w:color="auto"/>
              <w:right w:val="single" w:sz="6" w:space="0" w:color="000000"/>
            </w:tcBorders>
            <w:shd w:val="clear" w:color="000000" w:fill="FFFFFF"/>
          </w:tcPr>
          <w:p w14:paraId="24FAFDA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від фази 3-7 листків культури</w:t>
            </w:r>
            <w:r>
              <w:rPr>
                <w:rFonts w:eastAsia="Times New Roman" w:cs="Times New Roman"/>
                <w:spacing w:val="1"/>
              </w:rPr>
              <w:t xml:space="preserve"> на ранніх стадях росту бур’янів</w:t>
            </w:r>
          </w:p>
          <w:p w14:paraId="4BE23C99" w14:textId="77777777" w:rsidR="0079490A" w:rsidRDefault="0079490A">
            <w:pPr>
              <w:shd w:val="clear" w:color="000000" w:fill="FFFFFF"/>
              <w:autoSpaceDE w:val="0"/>
              <w:autoSpaceDN w:val="0"/>
              <w:ind w:right="-1"/>
              <w:jc w:val="center"/>
              <w:rPr>
                <w:rFonts w:eastAsia="Times New Roman" w:cs="Times New Roman"/>
              </w:rPr>
            </w:pPr>
          </w:p>
        </w:tc>
      </w:tr>
      <w:tr w:rsidR="0079490A" w14:paraId="31B25CF5" w14:textId="77777777">
        <w:trPr>
          <w:gridAfter w:val="1"/>
          <w:wAfter w:w="25" w:type="dxa"/>
          <w:trHeight w:val="677"/>
        </w:trPr>
        <w:tc>
          <w:tcPr>
            <w:tcW w:w="1984" w:type="dxa"/>
            <w:tcBorders>
              <w:top w:val="single" w:sz="4" w:space="0" w:color="auto"/>
              <w:left w:val="single" w:sz="6" w:space="0" w:color="000000"/>
              <w:bottom w:val="single" w:sz="4" w:space="0" w:color="000000"/>
              <w:right w:val="nil"/>
            </w:tcBorders>
            <w:shd w:val="clear" w:color="000000" w:fill="FFFFFF"/>
          </w:tcPr>
          <w:p w14:paraId="245A160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Дводольні, в т.ч. стійкі до 2,4-Д і 2М-4Х </w:t>
            </w:r>
          </w:p>
        </w:tc>
        <w:tc>
          <w:tcPr>
            <w:tcW w:w="3400" w:type="dxa"/>
            <w:tcBorders>
              <w:top w:val="single" w:sz="4" w:space="0" w:color="auto"/>
              <w:left w:val="single" w:sz="6" w:space="0" w:color="000000"/>
              <w:bottom w:val="single" w:sz="4" w:space="0" w:color="000000"/>
              <w:right w:val="nil"/>
            </w:tcBorders>
            <w:shd w:val="clear" w:color="000000" w:fill="FFFFFF"/>
          </w:tcPr>
          <w:p w14:paraId="2F0AF297"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1"/>
              </w:rPr>
              <w:t xml:space="preserve">Онікс </w:t>
            </w:r>
            <w:r>
              <w:rPr>
                <w:rFonts w:eastAsia="Times New Roman" w:cs="Times New Roman"/>
                <w:spacing w:val="-2"/>
              </w:rPr>
              <w:t>SL, РК – 0,8-1,2</w:t>
            </w:r>
          </w:p>
          <w:p w14:paraId="5209569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Футурин, ВГ-</w:t>
            </w:r>
            <w:r>
              <w:rPr>
                <w:rFonts w:eastAsia="Times New Roman" w:cs="Times New Roman"/>
                <w:spacing w:val="-2"/>
                <w:w w:val="103"/>
              </w:rPr>
              <w:t xml:space="preserve"> 0,20-0,25 </w:t>
            </w:r>
          </w:p>
        </w:tc>
        <w:tc>
          <w:tcPr>
            <w:tcW w:w="4250" w:type="dxa"/>
            <w:tcBorders>
              <w:top w:val="single" w:sz="4" w:space="0" w:color="auto"/>
              <w:left w:val="single" w:sz="6" w:space="0" w:color="000000"/>
              <w:bottom w:val="single" w:sz="4" w:space="0" w:color="000000"/>
              <w:right w:val="single" w:sz="6" w:space="0" w:color="000000"/>
            </w:tcBorders>
            <w:shd w:val="clear" w:color="000000" w:fill="FFFFFF"/>
          </w:tcPr>
          <w:p w14:paraId="4B4C6AA6"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1"/>
              </w:rPr>
              <w:t>Обприскування посівів у фазі 3-5 листків у культури</w:t>
            </w:r>
          </w:p>
          <w:p w14:paraId="4DA4433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xml:space="preserve"> </w:t>
            </w:r>
          </w:p>
        </w:tc>
      </w:tr>
      <w:tr w:rsidR="0079490A" w14:paraId="1E928661" w14:textId="77777777">
        <w:trPr>
          <w:gridAfter w:val="1"/>
          <w:wAfter w:w="25" w:type="dxa"/>
          <w:trHeight w:val="677"/>
        </w:trPr>
        <w:tc>
          <w:tcPr>
            <w:tcW w:w="1984" w:type="dxa"/>
            <w:vMerge w:val="restart"/>
            <w:tcBorders>
              <w:top w:val="single" w:sz="6" w:space="0" w:color="000000"/>
              <w:left w:val="single" w:sz="6" w:space="0" w:color="000000"/>
              <w:bottom w:val="single" w:sz="4" w:space="0" w:color="auto"/>
              <w:right w:val="nil"/>
            </w:tcBorders>
            <w:shd w:val="clear" w:color="000000" w:fill="FFFFFF"/>
          </w:tcPr>
          <w:p w14:paraId="22A4F8A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rPr>
              <w:t xml:space="preserve">Однорічні </w:t>
            </w:r>
            <w:r>
              <w:rPr>
                <w:rFonts w:eastAsia="Times New Roman" w:cs="Times New Roman"/>
              </w:rPr>
              <w:t xml:space="preserve">та деякі </w:t>
            </w:r>
            <w:r>
              <w:rPr>
                <w:rFonts w:eastAsia="Times New Roman" w:cs="Times New Roman"/>
                <w:spacing w:val="-3"/>
              </w:rPr>
              <w:t>багаторічні дво-сім'я</w:t>
            </w:r>
            <w:r>
              <w:rPr>
                <w:rFonts w:eastAsia="Times New Roman" w:cs="Times New Roman"/>
                <w:spacing w:val="-2"/>
              </w:rPr>
              <w:t xml:space="preserve">дольні </w:t>
            </w:r>
          </w:p>
        </w:tc>
        <w:tc>
          <w:tcPr>
            <w:tcW w:w="3400" w:type="dxa"/>
            <w:tcBorders>
              <w:top w:val="single" w:sz="6" w:space="0" w:color="000000"/>
              <w:left w:val="single" w:sz="6" w:space="0" w:color="000000"/>
              <w:bottom w:val="single" w:sz="4" w:space="0" w:color="000000"/>
              <w:right w:val="nil"/>
            </w:tcBorders>
            <w:shd w:val="clear" w:color="000000" w:fill="FFFFFF"/>
          </w:tcPr>
          <w:p w14:paraId="2DE3C36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Нельсон, КС-</w:t>
            </w:r>
            <w:r>
              <w:rPr>
                <w:rFonts w:eastAsia="Times New Roman" w:cs="Times New Roman"/>
                <w:spacing w:val="-6"/>
              </w:rPr>
              <w:t xml:space="preserve"> 2,0-4,0</w:t>
            </w:r>
          </w:p>
          <w:p w14:paraId="15CB609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Рейтар, КС-</w:t>
            </w:r>
            <w:r>
              <w:rPr>
                <w:rFonts w:eastAsia="Times New Roman" w:cs="Times New Roman"/>
                <w:spacing w:val="-6"/>
              </w:rPr>
              <w:t xml:space="preserve"> 2,0-4,0</w:t>
            </w:r>
            <w:r>
              <w:rPr>
                <w:rFonts w:eastAsia="Times New Roman" w:cs="Times New Roman"/>
              </w:rPr>
              <w:t xml:space="preserve"> </w:t>
            </w:r>
          </w:p>
        </w:tc>
        <w:tc>
          <w:tcPr>
            <w:tcW w:w="4250" w:type="dxa"/>
            <w:tcBorders>
              <w:top w:val="single" w:sz="6" w:space="0" w:color="000000"/>
              <w:left w:val="single" w:sz="6" w:space="0" w:color="000000"/>
              <w:bottom w:val="single" w:sz="4" w:space="0" w:color="000000"/>
              <w:right w:val="single" w:sz="6" w:space="0" w:color="000000"/>
            </w:tcBorders>
            <w:shd w:val="clear" w:color="000000" w:fill="FFFFFF"/>
          </w:tcPr>
          <w:p w14:paraId="36456077"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Обприскування ґрунту до висівання, під час висівання або після сівби до появи сходів культури</w:t>
            </w:r>
          </w:p>
        </w:tc>
      </w:tr>
      <w:tr w:rsidR="0079490A" w14:paraId="04A2F42D" w14:textId="77777777">
        <w:trPr>
          <w:gridAfter w:val="1"/>
          <w:wAfter w:w="25" w:type="dxa"/>
          <w:trHeight w:val="697"/>
        </w:trPr>
        <w:tc>
          <w:tcPr>
            <w:tcW w:w="1984" w:type="dxa"/>
            <w:vMerge/>
            <w:tcBorders>
              <w:top w:val="single" w:sz="6" w:space="0" w:color="000000"/>
              <w:left w:val="single" w:sz="6" w:space="0" w:color="000000"/>
              <w:bottom w:val="single" w:sz="4" w:space="0" w:color="auto"/>
              <w:right w:val="nil"/>
            </w:tcBorders>
            <w:shd w:val="clear" w:color="000000" w:fill="FFFFFF"/>
          </w:tcPr>
          <w:p w14:paraId="763A0636" w14:textId="77777777" w:rsidR="0079490A" w:rsidRDefault="0079490A">
            <w:pPr>
              <w:ind w:right="-1"/>
              <w:rPr>
                <w:rFonts w:cs="Times New Roman"/>
              </w:rPr>
            </w:pPr>
          </w:p>
        </w:tc>
        <w:tc>
          <w:tcPr>
            <w:tcW w:w="3400" w:type="dxa"/>
            <w:tcBorders>
              <w:top w:val="single" w:sz="6" w:space="0" w:color="000000"/>
              <w:left w:val="single" w:sz="6" w:space="0" w:color="000000"/>
              <w:bottom w:val="single" w:sz="4" w:space="0" w:color="000000"/>
              <w:right w:val="nil"/>
            </w:tcBorders>
            <w:shd w:val="clear" w:color="000000" w:fill="FFFFFF"/>
          </w:tcPr>
          <w:p w14:paraId="2B0D30B1"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Естет 905, к.е.- 0,6-0,7</w:t>
            </w:r>
          </w:p>
          <w:p w14:paraId="3411BF82"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rPr>
              <w:t>Квін, РК-</w:t>
            </w:r>
            <w:r>
              <w:rPr>
                <w:rFonts w:eastAsia="Times New Roman" w:cs="Times New Roman"/>
                <w:spacing w:val="-6"/>
              </w:rPr>
              <w:t xml:space="preserve"> 1,5</w:t>
            </w:r>
          </w:p>
          <w:p w14:paraId="27ECA37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Мікодин, РК - 1,0-1,25</w:t>
            </w:r>
            <w:r>
              <w:rPr>
                <w:rFonts w:eastAsia="Times New Roman" w:cs="Times New Roman"/>
              </w:rPr>
              <w:t xml:space="preserve"> </w:t>
            </w:r>
          </w:p>
          <w:p w14:paraId="3C47B96A" w14:textId="77777777" w:rsidR="0079490A" w:rsidRDefault="0079490A">
            <w:pPr>
              <w:shd w:val="clear" w:color="000000" w:fill="FFFFFF"/>
              <w:autoSpaceDE w:val="0"/>
              <w:autoSpaceDN w:val="0"/>
              <w:ind w:right="-1"/>
              <w:rPr>
                <w:rFonts w:eastAsia="Times New Roman" w:cs="Times New Roman"/>
              </w:rPr>
            </w:pPr>
          </w:p>
        </w:tc>
        <w:tc>
          <w:tcPr>
            <w:tcW w:w="4250" w:type="dxa"/>
            <w:tcBorders>
              <w:top w:val="single" w:sz="6" w:space="0" w:color="000000"/>
              <w:left w:val="single" w:sz="6" w:space="0" w:color="000000"/>
              <w:bottom w:val="single" w:sz="4" w:space="0" w:color="000000"/>
              <w:right w:val="single" w:sz="6" w:space="0" w:color="000000"/>
            </w:tcBorders>
            <w:shd w:val="clear" w:color="000000" w:fill="FFFFFF"/>
          </w:tcPr>
          <w:p w14:paraId="26A0DF4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w:t>
            </w:r>
            <w:r>
              <w:rPr>
                <w:rFonts w:eastAsia="Times New Roman" w:cs="Times New Roman"/>
                <w:spacing w:val="1"/>
              </w:rPr>
              <w:t xml:space="preserve"> у фазі 3-5 листків у культури</w:t>
            </w:r>
          </w:p>
        </w:tc>
      </w:tr>
      <w:tr w:rsidR="0079490A" w14:paraId="4CD4A3D1" w14:textId="77777777">
        <w:trPr>
          <w:gridAfter w:val="1"/>
          <w:wAfter w:w="25" w:type="dxa"/>
          <w:cantSplit/>
          <w:trHeight w:val="550"/>
        </w:trPr>
        <w:tc>
          <w:tcPr>
            <w:tcW w:w="1984" w:type="dxa"/>
            <w:vMerge/>
            <w:tcBorders>
              <w:top w:val="single" w:sz="6" w:space="0" w:color="000000"/>
              <w:left w:val="single" w:sz="6" w:space="0" w:color="000000"/>
              <w:bottom w:val="single" w:sz="4" w:space="0" w:color="auto"/>
              <w:right w:val="nil"/>
            </w:tcBorders>
            <w:shd w:val="clear" w:color="000000" w:fill="FFFFFF"/>
          </w:tcPr>
          <w:p w14:paraId="7A7E111A" w14:textId="77777777" w:rsidR="0079490A" w:rsidRDefault="0079490A">
            <w:pPr>
              <w:ind w:right="-1"/>
              <w:rPr>
                <w:rFonts w:cs="Times New Roman"/>
              </w:rPr>
            </w:pPr>
          </w:p>
        </w:tc>
        <w:tc>
          <w:tcPr>
            <w:tcW w:w="3400" w:type="dxa"/>
            <w:tcBorders>
              <w:top w:val="single" w:sz="6" w:space="0" w:color="000000"/>
              <w:left w:val="single" w:sz="6" w:space="0" w:color="000000"/>
              <w:bottom w:val="single" w:sz="4" w:space="0" w:color="000000"/>
              <w:right w:val="nil"/>
            </w:tcBorders>
            <w:shd w:val="clear" w:color="000000" w:fill="FFFFFF"/>
          </w:tcPr>
          <w:p w14:paraId="5162F97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Каллісто 480 SC, КС-0,2-0,25л/га + 0,25 ПАР Сайд Кік</w:t>
            </w:r>
          </w:p>
        </w:tc>
        <w:tc>
          <w:tcPr>
            <w:tcW w:w="4250" w:type="dxa"/>
            <w:tcBorders>
              <w:top w:val="single" w:sz="6" w:space="0" w:color="000000"/>
              <w:left w:val="single" w:sz="6" w:space="0" w:color="000000"/>
              <w:bottom w:val="single" w:sz="4" w:space="0" w:color="000000"/>
              <w:right w:val="single" w:sz="6" w:space="0" w:color="000000"/>
            </w:tcBorders>
            <w:shd w:val="clear" w:color="000000" w:fill="FFFFFF"/>
          </w:tcPr>
          <w:p w14:paraId="5D09678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у фазі 3-8 листків культури</w:t>
            </w:r>
          </w:p>
        </w:tc>
      </w:tr>
      <w:tr w:rsidR="0079490A" w14:paraId="0281C28C" w14:textId="77777777">
        <w:trPr>
          <w:gridAfter w:val="1"/>
          <w:wAfter w:w="25" w:type="dxa"/>
          <w:trHeight w:val="269"/>
        </w:trPr>
        <w:tc>
          <w:tcPr>
            <w:tcW w:w="1984" w:type="dxa"/>
            <w:tcBorders>
              <w:top w:val="single" w:sz="4" w:space="0" w:color="auto"/>
              <w:left w:val="single" w:sz="6" w:space="0" w:color="000000"/>
              <w:bottom w:val="single" w:sz="4" w:space="0" w:color="000000"/>
              <w:right w:val="nil"/>
            </w:tcBorders>
            <w:shd w:val="clear" w:color="000000" w:fill="FFFFFF"/>
          </w:tcPr>
          <w:p w14:paraId="149D6E9B" w14:textId="77777777" w:rsidR="0079490A" w:rsidRDefault="00B9770D">
            <w:pPr>
              <w:shd w:val="clear" w:color="000000" w:fill="FFFFFF"/>
              <w:autoSpaceDE w:val="0"/>
              <w:autoSpaceDN w:val="0"/>
              <w:ind w:right="-1"/>
              <w:rPr>
                <w:rFonts w:eastAsia="Times New Roman" w:cs="Times New Roman"/>
                <w:spacing w:val="-3"/>
              </w:rPr>
            </w:pPr>
            <w:r>
              <w:rPr>
                <w:rFonts w:eastAsia="Times New Roman" w:cs="Times New Roman"/>
                <w:spacing w:val="-3"/>
              </w:rPr>
              <w:t>Однорічні та деякі багаторічні дво-дольні, у т.ч. стійкі до 2,4-Д бур'яни</w:t>
            </w:r>
          </w:p>
        </w:tc>
        <w:tc>
          <w:tcPr>
            <w:tcW w:w="3400" w:type="dxa"/>
            <w:tcBorders>
              <w:top w:val="single" w:sz="4" w:space="0" w:color="000000"/>
              <w:left w:val="single" w:sz="6" w:space="0" w:color="000000"/>
              <w:bottom w:val="single" w:sz="4" w:space="0" w:color="000000"/>
              <w:right w:val="nil"/>
            </w:tcBorders>
            <w:shd w:val="clear" w:color="000000" w:fill="FFFFFF"/>
          </w:tcPr>
          <w:p w14:paraId="76A8F67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Агент, СЕ-0,4-0,6</w:t>
            </w:r>
          </w:p>
          <w:p w14:paraId="4B03277D"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 xml:space="preserve">Міневр 480 SL, РК - 0,4-0,8 </w:t>
            </w:r>
          </w:p>
          <w:p w14:paraId="530EC98A"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Оцеал 480 SL, РК – 0,4-0,8</w:t>
            </w:r>
          </w:p>
          <w:p w14:paraId="795698E2"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 xml:space="preserve">Діамід,РК -0,4-0,8 </w:t>
            </w:r>
          </w:p>
        </w:tc>
        <w:tc>
          <w:tcPr>
            <w:tcW w:w="4250" w:type="dxa"/>
            <w:tcBorders>
              <w:top w:val="single" w:sz="4" w:space="0" w:color="000000"/>
              <w:left w:val="single" w:sz="6" w:space="0" w:color="000000"/>
              <w:bottom w:val="single" w:sz="4" w:space="0" w:color="000000"/>
              <w:right w:val="single" w:sz="6" w:space="0" w:color="000000"/>
            </w:tcBorders>
            <w:shd w:val="clear" w:color="000000" w:fill="FFFFFF"/>
          </w:tcPr>
          <w:p w14:paraId="0A340992"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 xml:space="preserve"> - « - у фазі 3-5 листків, як добавка до 2,4-Д або у</w:t>
            </w:r>
            <w:r>
              <w:rPr>
                <w:rFonts w:eastAsia="Times New Roman" w:cs="Times New Roman"/>
              </w:rPr>
              <w:t xml:space="preserve"> чистому вигляді</w:t>
            </w:r>
          </w:p>
          <w:p w14:paraId="095FD612" w14:textId="77777777" w:rsidR="0079490A" w:rsidRDefault="0079490A">
            <w:pPr>
              <w:shd w:val="clear" w:color="000000" w:fill="FFFFFF"/>
              <w:autoSpaceDE w:val="0"/>
              <w:autoSpaceDN w:val="0"/>
              <w:ind w:right="-1"/>
              <w:rPr>
                <w:rFonts w:eastAsia="Times New Roman" w:cs="Times New Roman"/>
              </w:rPr>
            </w:pPr>
          </w:p>
          <w:p w14:paraId="3CA4349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посівів у фазі </w:t>
            </w:r>
            <w:r>
              <w:rPr>
                <w:rFonts w:eastAsia="Times New Roman" w:cs="Times New Roman"/>
                <w:spacing w:val="-1"/>
              </w:rPr>
              <w:t xml:space="preserve">3-5 листків культури </w:t>
            </w:r>
          </w:p>
        </w:tc>
      </w:tr>
      <w:tr w:rsidR="0079490A" w14:paraId="38723F6F" w14:textId="77777777">
        <w:trPr>
          <w:gridAfter w:val="1"/>
          <w:wAfter w:w="25" w:type="dxa"/>
          <w:trHeight w:val="2240"/>
        </w:trPr>
        <w:tc>
          <w:tcPr>
            <w:tcW w:w="1984" w:type="dxa"/>
            <w:tcBorders>
              <w:top w:val="single" w:sz="4" w:space="0" w:color="000000"/>
              <w:left w:val="single" w:sz="6" w:space="0" w:color="000000"/>
              <w:bottom w:val="single" w:sz="8" w:space="0" w:color="000000"/>
              <w:right w:val="nil"/>
            </w:tcBorders>
            <w:shd w:val="clear" w:color="000000" w:fill="FFFFFF"/>
          </w:tcPr>
          <w:p w14:paraId="471131DA"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3"/>
              </w:rPr>
              <w:t xml:space="preserve">Однорічні </w:t>
            </w:r>
          </w:p>
          <w:p w14:paraId="79B24C7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xml:space="preserve">та </w:t>
            </w:r>
            <w:r>
              <w:rPr>
                <w:rFonts w:eastAsia="Times New Roman" w:cs="Times New Roman"/>
              </w:rPr>
              <w:t>деякі бага</w:t>
            </w:r>
            <w:r>
              <w:rPr>
                <w:rFonts w:eastAsia="Times New Roman" w:cs="Times New Roman"/>
                <w:spacing w:val="-1"/>
              </w:rPr>
              <w:t xml:space="preserve">торічні </w:t>
            </w:r>
          </w:p>
          <w:p w14:paraId="482D558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двосім'ядольні</w:t>
            </w:r>
          </w:p>
        </w:tc>
        <w:tc>
          <w:tcPr>
            <w:tcW w:w="3400" w:type="dxa"/>
            <w:tcBorders>
              <w:top w:val="single" w:sz="4" w:space="0" w:color="auto"/>
              <w:left w:val="single" w:sz="6" w:space="0" w:color="000000"/>
              <w:bottom w:val="single" w:sz="4" w:space="0" w:color="000000"/>
              <w:right w:val="nil"/>
            </w:tcBorders>
            <w:shd w:val="clear" w:color="000000" w:fill="FFFFFF"/>
          </w:tcPr>
          <w:p w14:paraId="0E367768" w14:textId="77777777" w:rsidR="0079490A" w:rsidRDefault="00B9770D">
            <w:pPr>
              <w:shd w:val="clear" w:color="000000" w:fill="FFFFFF"/>
              <w:autoSpaceDE w:val="0"/>
              <w:autoSpaceDN w:val="0"/>
              <w:ind w:right="-1"/>
              <w:rPr>
                <w:rFonts w:eastAsia="Times New Roman" w:cs="Times New Roman"/>
                <w:spacing w:val="-3"/>
              </w:rPr>
            </w:pPr>
            <w:r>
              <w:rPr>
                <w:rFonts w:eastAsia="Times New Roman" w:cs="Times New Roman"/>
                <w:spacing w:val="-11"/>
              </w:rPr>
              <w:t>Дікам Плюс, РК-</w:t>
            </w:r>
            <w:r>
              <w:rPr>
                <w:rFonts w:eastAsia="Times New Roman" w:cs="Times New Roman"/>
                <w:spacing w:val="-3"/>
              </w:rPr>
              <w:t xml:space="preserve"> 1,5 </w:t>
            </w:r>
          </w:p>
          <w:p w14:paraId="5A8F8B13" w14:textId="77777777" w:rsidR="0079490A" w:rsidRDefault="00B9770D">
            <w:pPr>
              <w:shd w:val="clear" w:color="000000" w:fill="FFFFFF"/>
              <w:autoSpaceDE w:val="0"/>
              <w:autoSpaceDN w:val="0"/>
              <w:ind w:right="-1"/>
              <w:jc w:val="both"/>
              <w:rPr>
                <w:rFonts w:eastAsia="Times New Roman" w:cs="Times New Roman"/>
              </w:rPr>
            </w:pPr>
            <w:r>
              <w:rPr>
                <w:rFonts w:eastAsia="Times New Roman" w:cs="Times New Roman"/>
                <w:spacing w:val="1"/>
              </w:rPr>
              <w:t>Ефірон, КЕ-</w:t>
            </w:r>
            <w:r>
              <w:rPr>
                <w:rFonts w:eastAsia="Times New Roman" w:cs="Times New Roman"/>
                <w:spacing w:val="-2"/>
              </w:rPr>
              <w:t xml:space="preserve"> 0,7-0,8</w:t>
            </w:r>
            <w:r>
              <w:rPr>
                <w:rFonts w:eastAsia="Times New Roman" w:cs="Times New Roman"/>
              </w:rPr>
              <w:t xml:space="preserve">2,4Д </w:t>
            </w:r>
          </w:p>
          <w:p w14:paraId="4FD73DE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Естет 905, КЕ - 0,6-0,7</w:t>
            </w:r>
          </w:p>
          <w:p w14:paraId="0F6DC2B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Оптимум, РК-</w:t>
            </w:r>
            <w:r>
              <w:rPr>
                <w:rFonts w:eastAsia="Times New Roman" w:cs="Times New Roman"/>
              </w:rPr>
              <w:t xml:space="preserve"> 0,8</w:t>
            </w:r>
          </w:p>
          <w:p w14:paraId="00D4E358" w14:textId="77777777" w:rsidR="0079490A" w:rsidRDefault="0079490A">
            <w:pPr>
              <w:shd w:val="clear" w:color="000000" w:fill="FFFFFF"/>
              <w:autoSpaceDE w:val="0"/>
              <w:autoSpaceDN w:val="0"/>
              <w:ind w:right="-1"/>
              <w:rPr>
                <w:rFonts w:eastAsia="Times New Roman" w:cs="Times New Roman"/>
              </w:rPr>
            </w:pPr>
          </w:p>
          <w:p w14:paraId="0222652A"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Пріма, СЕ-</w:t>
            </w:r>
            <w:r>
              <w:rPr>
                <w:rFonts w:eastAsia="Times New Roman" w:cs="Times New Roman"/>
                <w:spacing w:val="-2"/>
              </w:rPr>
              <w:t xml:space="preserve"> 0,4-0,6</w:t>
            </w:r>
          </w:p>
          <w:p w14:paraId="7C8FA69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Пріма форте, СЕ - 0,5-0,7</w:t>
            </w:r>
          </w:p>
          <w:p w14:paraId="2DF6EC3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Сулам, СЕ – 0,4-0,6</w:t>
            </w:r>
          </w:p>
        </w:tc>
        <w:tc>
          <w:tcPr>
            <w:tcW w:w="4250" w:type="dxa"/>
            <w:tcBorders>
              <w:top w:val="single" w:sz="4" w:space="0" w:color="auto"/>
              <w:left w:val="single" w:sz="6" w:space="0" w:color="000000"/>
              <w:bottom w:val="single" w:sz="4" w:space="0" w:color="000000"/>
              <w:right w:val="single" w:sz="6" w:space="0" w:color="000000"/>
            </w:tcBorders>
            <w:shd w:val="clear" w:color="000000" w:fill="FFFFFF"/>
          </w:tcPr>
          <w:p w14:paraId="74D20214"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rPr>
              <w:t xml:space="preserve">Обприскування посівів від фази </w:t>
            </w:r>
            <w:r>
              <w:rPr>
                <w:rFonts w:eastAsia="Times New Roman" w:cs="Times New Roman"/>
                <w:spacing w:val="-1"/>
              </w:rPr>
              <w:t xml:space="preserve">3-5 </w:t>
            </w:r>
          </w:p>
          <w:p w14:paraId="37A6A74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листків культури</w:t>
            </w:r>
          </w:p>
          <w:p w14:paraId="0F6B81B2" w14:textId="77777777" w:rsidR="0079490A" w:rsidRDefault="0079490A">
            <w:pPr>
              <w:shd w:val="clear" w:color="000000" w:fill="FFFFFF"/>
              <w:autoSpaceDE w:val="0"/>
              <w:autoSpaceDN w:val="0"/>
              <w:ind w:right="-1"/>
              <w:rPr>
                <w:rFonts w:eastAsia="Times New Roman" w:cs="Times New Roman"/>
                <w:spacing w:val="-4"/>
              </w:rPr>
            </w:pPr>
          </w:p>
          <w:p w14:paraId="2A5B40AA" w14:textId="77777777" w:rsidR="0079490A" w:rsidRDefault="0079490A">
            <w:pPr>
              <w:shd w:val="clear" w:color="000000" w:fill="FFFFFF"/>
              <w:autoSpaceDE w:val="0"/>
              <w:autoSpaceDN w:val="0"/>
              <w:ind w:right="-1"/>
              <w:rPr>
                <w:rFonts w:eastAsia="Times New Roman" w:cs="Times New Roman"/>
                <w:spacing w:val="-4"/>
              </w:rPr>
            </w:pPr>
          </w:p>
          <w:p w14:paraId="09CC79AD" w14:textId="77777777" w:rsidR="0079490A" w:rsidRDefault="0079490A">
            <w:pPr>
              <w:shd w:val="clear" w:color="000000" w:fill="FFFFFF"/>
              <w:autoSpaceDE w:val="0"/>
              <w:autoSpaceDN w:val="0"/>
              <w:ind w:right="-1"/>
              <w:rPr>
                <w:rFonts w:eastAsia="Times New Roman" w:cs="Times New Roman"/>
              </w:rPr>
            </w:pPr>
          </w:p>
          <w:p w14:paraId="0464930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w:t>
            </w:r>
            <w:r>
              <w:rPr>
                <w:rFonts w:eastAsia="Times New Roman" w:cs="Times New Roman"/>
                <w:spacing w:val="-4"/>
              </w:rPr>
              <w:t xml:space="preserve"> від 3 до7 </w:t>
            </w:r>
            <w:r>
              <w:rPr>
                <w:rFonts w:eastAsia="Times New Roman" w:cs="Times New Roman"/>
                <w:spacing w:val="-6"/>
              </w:rPr>
              <w:t xml:space="preserve">листків культури </w:t>
            </w:r>
            <w:r>
              <w:rPr>
                <w:rFonts w:eastAsia="Times New Roman" w:cs="Times New Roman"/>
              </w:rPr>
              <w:t>(включно)</w:t>
            </w:r>
          </w:p>
          <w:p w14:paraId="216846D6" w14:textId="77777777" w:rsidR="0079490A" w:rsidRDefault="0079490A">
            <w:pPr>
              <w:shd w:val="clear" w:color="000000" w:fill="FFFFFF"/>
              <w:autoSpaceDE w:val="0"/>
              <w:autoSpaceDN w:val="0"/>
              <w:ind w:right="-1"/>
              <w:rPr>
                <w:rFonts w:eastAsia="Times New Roman" w:cs="Times New Roman"/>
              </w:rPr>
            </w:pPr>
          </w:p>
        </w:tc>
      </w:tr>
      <w:tr w:rsidR="0079490A" w14:paraId="2394C8A4" w14:textId="77777777">
        <w:trPr>
          <w:gridAfter w:val="1"/>
          <w:wAfter w:w="25" w:type="dxa"/>
          <w:trHeight w:val="485"/>
        </w:trPr>
        <w:tc>
          <w:tcPr>
            <w:tcW w:w="1984" w:type="dxa"/>
            <w:tcBorders>
              <w:top w:val="single" w:sz="8" w:space="0" w:color="000000"/>
              <w:left w:val="single" w:sz="6" w:space="0" w:color="000000"/>
              <w:bottom w:val="single" w:sz="4" w:space="0" w:color="auto"/>
              <w:right w:val="nil"/>
            </w:tcBorders>
            <w:shd w:val="clear" w:color="000000" w:fill="FFFFFF"/>
          </w:tcPr>
          <w:p w14:paraId="11F847F0"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3"/>
              </w:rPr>
              <w:t xml:space="preserve">Однорічні та бага-торічні </w:t>
            </w:r>
            <w:r>
              <w:rPr>
                <w:rFonts w:eastAsia="Times New Roman" w:cs="Times New Roman"/>
                <w:spacing w:val="1"/>
              </w:rPr>
              <w:t>дво</w:t>
            </w:r>
            <w:r>
              <w:rPr>
                <w:rFonts w:eastAsia="Times New Roman" w:cs="Times New Roman"/>
                <w:spacing w:val="-2"/>
              </w:rPr>
              <w:t xml:space="preserve">дольні і однорічні злакові </w:t>
            </w:r>
          </w:p>
        </w:tc>
        <w:tc>
          <w:tcPr>
            <w:tcW w:w="3400" w:type="dxa"/>
            <w:tcBorders>
              <w:top w:val="single" w:sz="4" w:space="0" w:color="000000"/>
              <w:left w:val="single" w:sz="6" w:space="0" w:color="000000"/>
              <w:bottom w:val="single" w:sz="4" w:space="0" w:color="auto"/>
              <w:right w:val="nil"/>
            </w:tcBorders>
            <w:shd w:val="clear" w:color="000000" w:fill="FFFFFF"/>
          </w:tcPr>
          <w:p w14:paraId="7CEC880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1"/>
              </w:rPr>
              <w:t>Стеллар Плюс, РК - 0,8-1,25</w:t>
            </w:r>
          </w:p>
        </w:tc>
        <w:tc>
          <w:tcPr>
            <w:tcW w:w="4250" w:type="dxa"/>
            <w:tcBorders>
              <w:top w:val="single" w:sz="4" w:space="0" w:color="000000"/>
              <w:left w:val="single" w:sz="6" w:space="0" w:color="000000"/>
              <w:bottom w:val="single" w:sz="4" w:space="0" w:color="auto"/>
              <w:right w:val="single" w:sz="6" w:space="0" w:color="000000"/>
            </w:tcBorders>
            <w:shd w:val="clear" w:color="000000" w:fill="FFFFFF"/>
          </w:tcPr>
          <w:p w14:paraId="192B0CB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4"/>
              </w:rPr>
              <w:t>Обпрсикування посівів у фазі 3-8 листків )на ранніх фазах розвитку бур'янів)</w:t>
            </w:r>
          </w:p>
        </w:tc>
      </w:tr>
      <w:tr w:rsidR="0079490A" w14:paraId="4DD81D12" w14:textId="77777777">
        <w:trPr>
          <w:gridAfter w:val="1"/>
          <w:wAfter w:w="25" w:type="dxa"/>
          <w:trHeight w:hRule="exact" w:val="1156"/>
        </w:trPr>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tcPr>
          <w:p w14:paraId="1DE1F979"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2"/>
              </w:rPr>
              <w:t>Однорічні злакові та деякі дводольні</w:t>
            </w:r>
          </w:p>
        </w:tc>
        <w:tc>
          <w:tcPr>
            <w:tcW w:w="3400" w:type="dxa"/>
            <w:tcBorders>
              <w:top w:val="single" w:sz="4" w:space="0" w:color="auto"/>
              <w:left w:val="single" w:sz="4" w:space="0" w:color="auto"/>
              <w:bottom w:val="single" w:sz="4" w:space="0" w:color="auto"/>
              <w:right w:val="single" w:sz="4" w:space="0" w:color="auto"/>
            </w:tcBorders>
            <w:shd w:val="clear" w:color="000000" w:fill="FFFFFF"/>
          </w:tcPr>
          <w:p w14:paraId="012C4BC9"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Аценіт А, КЕ – 2,0-3,5</w:t>
            </w:r>
          </w:p>
          <w:p w14:paraId="1B6413AC" w14:textId="77777777" w:rsidR="0079490A" w:rsidRDefault="00B9770D">
            <w:pPr>
              <w:shd w:val="clear" w:color="000000" w:fill="FFFFFF"/>
              <w:autoSpaceDE w:val="0"/>
              <w:autoSpaceDN w:val="0"/>
              <w:ind w:right="-1"/>
              <w:rPr>
                <w:rFonts w:eastAsia="Times New Roman" w:cs="Times New Roman"/>
                <w:spacing w:val="-4"/>
              </w:rPr>
            </w:pPr>
            <w:r>
              <w:rPr>
                <w:rFonts w:eastAsia="Times New Roman" w:cs="Times New Roman"/>
                <w:spacing w:val="2"/>
              </w:rPr>
              <w:t>Тайфун, КЕ.-</w:t>
            </w:r>
            <w:r>
              <w:rPr>
                <w:rFonts w:eastAsia="Times New Roman" w:cs="Times New Roman"/>
                <w:spacing w:val="-4"/>
              </w:rPr>
              <w:t>1,6-2,1</w:t>
            </w:r>
          </w:p>
          <w:p w14:paraId="6953630F" w14:textId="77777777" w:rsidR="0079490A" w:rsidRDefault="0079490A">
            <w:pPr>
              <w:shd w:val="clear" w:color="000000" w:fill="FFFFFF"/>
              <w:autoSpaceDE w:val="0"/>
              <w:autoSpaceDN w:val="0"/>
              <w:ind w:right="-1"/>
              <w:rPr>
                <w:rFonts w:eastAsia="Times New Roman" w:cs="Times New Roman"/>
                <w:spacing w:val="-4"/>
              </w:rPr>
            </w:pPr>
          </w:p>
        </w:tc>
        <w:tc>
          <w:tcPr>
            <w:tcW w:w="4250" w:type="dxa"/>
            <w:tcBorders>
              <w:top w:val="single" w:sz="4" w:space="0" w:color="auto"/>
              <w:left w:val="single" w:sz="4" w:space="0" w:color="auto"/>
              <w:bottom w:val="single" w:sz="4" w:space="0" w:color="auto"/>
              <w:right w:val="single" w:sz="4" w:space="0" w:color="auto"/>
            </w:tcBorders>
            <w:shd w:val="clear" w:color="000000" w:fill="FFFFFF"/>
          </w:tcPr>
          <w:p w14:paraId="3F0C16E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Обприскування ґрунту до ви</w:t>
            </w:r>
            <w:r>
              <w:rPr>
                <w:rFonts w:eastAsia="Times New Roman" w:cs="Times New Roman"/>
              </w:rPr>
              <w:t xml:space="preserve">сівання, або до появи сходів культури (в зонах недостатнього </w:t>
            </w:r>
            <w:r>
              <w:rPr>
                <w:rFonts w:eastAsia="Times New Roman" w:cs="Times New Roman"/>
                <w:spacing w:val="2"/>
              </w:rPr>
              <w:t>зволоження із загортанням)</w:t>
            </w:r>
          </w:p>
        </w:tc>
      </w:tr>
      <w:tr w:rsidR="0079490A" w14:paraId="39EDE193" w14:textId="77777777">
        <w:trPr>
          <w:gridAfter w:val="1"/>
          <w:wAfter w:w="25" w:type="dxa"/>
          <w:cantSplit/>
          <w:trHeight w:hRule="exact" w:val="833"/>
        </w:trPr>
        <w:tc>
          <w:tcPr>
            <w:tcW w:w="1984" w:type="dxa"/>
            <w:vMerge/>
            <w:tcBorders>
              <w:top w:val="single" w:sz="4" w:space="0" w:color="auto"/>
              <w:left w:val="single" w:sz="4" w:space="0" w:color="auto"/>
              <w:bottom w:val="single" w:sz="4" w:space="0" w:color="auto"/>
              <w:right w:val="single" w:sz="4" w:space="0" w:color="auto"/>
            </w:tcBorders>
            <w:shd w:val="clear" w:color="000000" w:fill="FFFFFF"/>
          </w:tcPr>
          <w:p w14:paraId="76E0245C" w14:textId="77777777" w:rsidR="0079490A" w:rsidRDefault="0079490A">
            <w:pPr>
              <w:ind w:right="-1"/>
              <w:rPr>
                <w:rFonts w:cs="Times New Roman"/>
              </w:rPr>
            </w:pPr>
          </w:p>
        </w:tc>
        <w:tc>
          <w:tcPr>
            <w:tcW w:w="3400" w:type="dxa"/>
            <w:tcBorders>
              <w:top w:val="single" w:sz="4" w:space="0" w:color="auto"/>
              <w:left w:val="single" w:sz="4" w:space="0" w:color="auto"/>
              <w:bottom w:val="single" w:sz="4" w:space="0" w:color="auto"/>
              <w:right w:val="single" w:sz="4" w:space="0" w:color="auto"/>
            </w:tcBorders>
            <w:shd w:val="clear" w:color="000000" w:fill="FFFFFF"/>
          </w:tcPr>
          <w:p w14:paraId="0FDFE20C" w14:textId="77777777" w:rsidR="0079490A" w:rsidRDefault="0079490A">
            <w:pPr>
              <w:shd w:val="clear" w:color="000000" w:fill="FFFFFF"/>
              <w:autoSpaceDE w:val="0"/>
              <w:autoSpaceDN w:val="0"/>
              <w:ind w:right="-1"/>
              <w:rPr>
                <w:rFonts w:eastAsia="Times New Roman" w:cs="Times New Roman"/>
                <w:spacing w:val="-11"/>
              </w:rPr>
            </w:pPr>
          </w:p>
          <w:p w14:paraId="1AEFAD52" w14:textId="77777777" w:rsidR="0079490A" w:rsidRDefault="00B9770D">
            <w:pPr>
              <w:shd w:val="clear" w:color="000000" w:fill="FFFFFF"/>
              <w:autoSpaceDE w:val="0"/>
              <w:autoSpaceDN w:val="0"/>
              <w:ind w:right="-1"/>
              <w:rPr>
                <w:rFonts w:eastAsia="Times New Roman" w:cs="Times New Roman"/>
                <w:spacing w:val="-11"/>
              </w:rPr>
            </w:pPr>
            <w:r>
              <w:rPr>
                <w:rFonts w:eastAsia="Times New Roman" w:cs="Times New Roman"/>
                <w:spacing w:val="-11"/>
              </w:rPr>
              <w:t xml:space="preserve">ВІНГ П, КЕ - 2,5-4,0 </w:t>
            </w:r>
          </w:p>
          <w:p w14:paraId="77D8D6C9"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4"/>
              </w:rPr>
              <w:t>Фронтьєр Оптіма, КЕ - 0,8-1,4</w:t>
            </w:r>
            <w:r>
              <w:rPr>
                <w:rFonts w:eastAsia="Times New Roman" w:cs="Times New Roman"/>
                <w:spacing w:val="-1"/>
              </w:rPr>
              <w:t xml:space="preserve"> </w:t>
            </w:r>
          </w:p>
        </w:tc>
        <w:tc>
          <w:tcPr>
            <w:tcW w:w="4250" w:type="dxa"/>
            <w:tcBorders>
              <w:top w:val="single" w:sz="4" w:space="0" w:color="auto"/>
              <w:left w:val="single" w:sz="4" w:space="0" w:color="auto"/>
              <w:bottom w:val="single" w:sz="4" w:space="0" w:color="auto"/>
              <w:right w:val="single" w:sz="4" w:space="0" w:color="auto"/>
            </w:tcBorders>
            <w:shd w:val="clear" w:color="000000" w:fill="FFFFFF"/>
          </w:tcPr>
          <w:p w14:paraId="54B4DF7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ґрунту до сівби, після сівби, але до сходів культури </w:t>
            </w:r>
          </w:p>
        </w:tc>
      </w:tr>
      <w:tr w:rsidR="0079490A" w14:paraId="0B58FF3A" w14:textId="77777777">
        <w:trPr>
          <w:gridAfter w:val="1"/>
          <w:wAfter w:w="25" w:type="dxa"/>
          <w:trHeight w:val="983"/>
        </w:trPr>
        <w:tc>
          <w:tcPr>
            <w:tcW w:w="1984" w:type="dxa"/>
            <w:vMerge w:val="restart"/>
            <w:tcBorders>
              <w:top w:val="single" w:sz="4" w:space="0" w:color="auto"/>
              <w:left w:val="single" w:sz="4" w:space="0" w:color="auto"/>
              <w:bottom w:val="single" w:sz="4" w:space="0" w:color="auto"/>
              <w:right w:val="single" w:sz="4" w:space="0" w:color="auto"/>
            </w:tcBorders>
            <w:shd w:val="clear" w:color="000000" w:fill="FFFFFF"/>
          </w:tcPr>
          <w:p w14:paraId="75F39C3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Однорічні злакові та дводольні </w:t>
            </w:r>
          </w:p>
          <w:p w14:paraId="1DBCE5B1" w14:textId="77777777" w:rsidR="0079490A" w:rsidRDefault="0079490A">
            <w:pPr>
              <w:shd w:val="clear" w:color="000000" w:fill="FFFFFF"/>
              <w:autoSpaceDE w:val="0"/>
              <w:autoSpaceDN w:val="0"/>
              <w:ind w:right="-1"/>
              <w:rPr>
                <w:rFonts w:eastAsia="Times New Roman" w:cs="Times New Roman"/>
                <w:spacing w:val="-2"/>
              </w:rPr>
            </w:pPr>
          </w:p>
          <w:p w14:paraId="72C46694" w14:textId="77777777" w:rsidR="0079490A" w:rsidRDefault="0079490A">
            <w:pPr>
              <w:shd w:val="clear" w:color="000000" w:fill="FFFFFF"/>
              <w:autoSpaceDE w:val="0"/>
              <w:autoSpaceDN w:val="0"/>
              <w:ind w:right="-1"/>
              <w:rPr>
                <w:rFonts w:eastAsia="Times New Roman" w:cs="Times New Roman"/>
              </w:rPr>
            </w:pPr>
          </w:p>
        </w:tc>
        <w:tc>
          <w:tcPr>
            <w:tcW w:w="3400" w:type="dxa"/>
            <w:tcBorders>
              <w:top w:val="single" w:sz="4" w:space="0" w:color="auto"/>
              <w:left w:val="single" w:sz="4" w:space="0" w:color="auto"/>
              <w:bottom w:val="single" w:sz="4" w:space="0" w:color="auto"/>
              <w:right w:val="nil"/>
            </w:tcBorders>
            <w:shd w:val="clear" w:color="000000" w:fill="FFFFFF"/>
          </w:tcPr>
          <w:p w14:paraId="73A02D3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2"/>
              </w:rPr>
              <w:t>Ацет-топ, КЕ -</w:t>
            </w:r>
            <w:r>
              <w:rPr>
                <w:rFonts w:eastAsia="Times New Roman" w:cs="Times New Roman"/>
                <w:spacing w:val="-6"/>
              </w:rPr>
              <w:t xml:space="preserve"> 1,5-3,0 </w:t>
            </w:r>
          </w:p>
          <w:p w14:paraId="62F32464"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rPr>
              <w:t xml:space="preserve">Астанес 900, КС, КЕ (екстрем, КЕ; </w:t>
            </w:r>
            <w:r>
              <w:rPr>
                <w:rFonts w:eastAsia="Times New Roman" w:cs="Times New Roman"/>
                <w:spacing w:val="-1"/>
              </w:rPr>
              <w:t xml:space="preserve">атлантікс, КЕ ) </w:t>
            </w:r>
            <w:r>
              <w:rPr>
                <w:rFonts w:eastAsia="Times New Roman" w:cs="Times New Roman"/>
                <w:spacing w:val="1"/>
              </w:rPr>
              <w:t>-</w:t>
            </w:r>
            <w:r>
              <w:rPr>
                <w:rFonts w:eastAsia="Times New Roman" w:cs="Times New Roman"/>
                <w:spacing w:val="-5"/>
              </w:rPr>
              <w:t xml:space="preserve"> 1,5-3,0</w:t>
            </w:r>
          </w:p>
          <w:p w14:paraId="24C7FDF3"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5"/>
              </w:rPr>
              <w:t xml:space="preserve">Примекстра </w:t>
            </w:r>
            <w:r>
              <w:rPr>
                <w:rFonts w:eastAsia="Times New Roman" w:cs="Times New Roman"/>
                <w:spacing w:val="-5"/>
                <w:lang w:val="en-US"/>
              </w:rPr>
              <w:t>TZ</w:t>
            </w:r>
            <w:r>
              <w:rPr>
                <w:rFonts w:eastAsia="Times New Roman" w:cs="Times New Roman"/>
                <w:spacing w:val="-5"/>
              </w:rPr>
              <w:t xml:space="preserve"> Голд, КС - 4,0-4,5</w:t>
            </w:r>
          </w:p>
          <w:p w14:paraId="27662327" w14:textId="77777777" w:rsidR="0079490A" w:rsidRDefault="0079490A">
            <w:pPr>
              <w:shd w:val="clear" w:color="000000" w:fill="FFFFFF"/>
              <w:autoSpaceDE w:val="0"/>
              <w:autoSpaceDN w:val="0"/>
              <w:ind w:right="-1"/>
              <w:rPr>
                <w:rFonts w:eastAsia="Times New Roman" w:cs="Times New Roman"/>
              </w:rPr>
            </w:pPr>
          </w:p>
          <w:p w14:paraId="145F5AC6" w14:textId="77777777" w:rsidR="0079490A" w:rsidRDefault="0079490A">
            <w:pPr>
              <w:shd w:val="clear" w:color="000000" w:fill="FFFFFF"/>
              <w:autoSpaceDE w:val="0"/>
              <w:autoSpaceDN w:val="0"/>
              <w:ind w:right="-1"/>
              <w:rPr>
                <w:rFonts w:eastAsia="Times New Roman" w:cs="Times New Roman"/>
              </w:rPr>
            </w:pPr>
          </w:p>
          <w:p w14:paraId="292A1BF9"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 xml:space="preserve">Преміум Голд, КС - 4,0-5,0 </w:t>
            </w:r>
          </w:p>
        </w:tc>
        <w:tc>
          <w:tcPr>
            <w:tcW w:w="4250" w:type="dxa"/>
            <w:tcBorders>
              <w:top w:val="single" w:sz="4" w:space="0" w:color="auto"/>
              <w:left w:val="single" w:sz="6" w:space="0" w:color="000000"/>
              <w:bottom w:val="single" w:sz="4" w:space="0" w:color="000000"/>
              <w:right w:val="single" w:sz="6" w:space="0" w:color="000000"/>
            </w:tcBorders>
            <w:shd w:val="clear" w:color="000000" w:fill="FFFFFF"/>
          </w:tcPr>
          <w:p w14:paraId="4F7FE23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Обприскування ґрунту до ви</w:t>
            </w:r>
            <w:r>
              <w:rPr>
                <w:rFonts w:eastAsia="Times New Roman" w:cs="Times New Roman"/>
                <w:spacing w:val="2"/>
              </w:rPr>
              <w:t xml:space="preserve">сівання, під час висівання, після </w:t>
            </w:r>
            <w:r>
              <w:rPr>
                <w:rFonts w:eastAsia="Times New Roman" w:cs="Times New Roman"/>
              </w:rPr>
              <w:t xml:space="preserve">сівби, але до появи сходів культури </w:t>
            </w:r>
          </w:p>
          <w:p w14:paraId="7816521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Обприскування ґрунту до сівби, після сівби але до появи сходів або по сходах у фазі 3-5 листків</w:t>
            </w:r>
          </w:p>
        </w:tc>
      </w:tr>
      <w:tr w:rsidR="0079490A" w14:paraId="5D039734" w14:textId="77777777">
        <w:trPr>
          <w:gridAfter w:val="1"/>
          <w:wAfter w:w="25" w:type="dxa"/>
          <w:trHeight w:val="1657"/>
        </w:trPr>
        <w:tc>
          <w:tcPr>
            <w:tcW w:w="1984" w:type="dxa"/>
            <w:vMerge/>
            <w:tcBorders>
              <w:top w:val="single" w:sz="4" w:space="0" w:color="auto"/>
              <w:left w:val="single" w:sz="4" w:space="0" w:color="auto"/>
              <w:bottom w:val="single" w:sz="4" w:space="0" w:color="auto"/>
              <w:right w:val="single" w:sz="4" w:space="0" w:color="auto"/>
            </w:tcBorders>
            <w:shd w:val="clear" w:color="000000" w:fill="FFFFFF"/>
          </w:tcPr>
          <w:p w14:paraId="7043FBB4" w14:textId="77777777" w:rsidR="0079490A" w:rsidRDefault="0079490A">
            <w:pPr>
              <w:ind w:right="-1"/>
              <w:rPr>
                <w:rFonts w:cs="Times New Roman"/>
              </w:rPr>
            </w:pPr>
          </w:p>
        </w:tc>
        <w:tc>
          <w:tcPr>
            <w:tcW w:w="3400" w:type="dxa"/>
            <w:tcBorders>
              <w:top w:val="single" w:sz="4" w:space="0" w:color="auto"/>
              <w:left w:val="single" w:sz="4" w:space="0" w:color="auto"/>
              <w:bottom w:val="single" w:sz="4" w:space="0" w:color="auto"/>
              <w:right w:val="single" w:sz="4" w:space="0" w:color="auto"/>
            </w:tcBorders>
            <w:shd w:val="clear" w:color="000000" w:fill="FFFFFF"/>
          </w:tcPr>
          <w:p w14:paraId="7B1C2BF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Лентагран 600 ЕС, КЕ - 1,0-1,5</w:t>
            </w:r>
          </w:p>
          <w:p w14:paraId="02CF7B1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Зеагран 350, СЕ-1,0-2,0</w:t>
            </w:r>
          </w:p>
          <w:p w14:paraId="6CB1415F"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Акріс, СЕ - 1,5-3,0</w:t>
            </w:r>
          </w:p>
          <w:p w14:paraId="6725BF90" w14:textId="77777777" w:rsidR="0079490A" w:rsidRDefault="0079490A">
            <w:pPr>
              <w:shd w:val="clear" w:color="000000" w:fill="FFFFFF"/>
              <w:autoSpaceDE w:val="0"/>
              <w:autoSpaceDN w:val="0"/>
              <w:ind w:right="-1"/>
              <w:rPr>
                <w:rFonts w:eastAsia="Times New Roman" w:cs="Times New Roman"/>
              </w:rPr>
            </w:pPr>
          </w:p>
          <w:p w14:paraId="2E32F75E"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16"/>
              </w:rPr>
              <w:t>Тівітус, ВГ -</w:t>
            </w:r>
            <w:r>
              <w:rPr>
                <w:rFonts w:eastAsia="Times New Roman" w:cs="Times New Roman"/>
                <w:spacing w:val="-5"/>
              </w:rPr>
              <w:t xml:space="preserve"> 40-50 г/га </w:t>
            </w:r>
          </w:p>
          <w:p w14:paraId="744894E1" w14:textId="77777777" w:rsidR="0079490A" w:rsidRDefault="0079490A">
            <w:pPr>
              <w:shd w:val="clear" w:color="000000" w:fill="FFFFFF"/>
              <w:autoSpaceDE w:val="0"/>
              <w:autoSpaceDN w:val="0"/>
              <w:ind w:right="-1"/>
              <w:rPr>
                <w:rFonts w:eastAsia="Times New Roman" w:cs="Times New Roman"/>
                <w:spacing w:val="-5"/>
              </w:rPr>
            </w:pPr>
          </w:p>
          <w:p w14:paraId="1F8483BC" w14:textId="77777777" w:rsidR="0079490A" w:rsidRDefault="00B9770D">
            <w:pPr>
              <w:shd w:val="clear" w:color="000000" w:fill="FFFFFF"/>
              <w:autoSpaceDE w:val="0"/>
              <w:autoSpaceDN w:val="0"/>
              <w:ind w:right="-1"/>
              <w:rPr>
                <w:rFonts w:eastAsia="Times New Roman" w:cs="Times New Roman"/>
                <w:spacing w:val="-5"/>
              </w:rPr>
            </w:pPr>
            <w:r>
              <w:rPr>
                <w:rFonts w:eastAsia="Times New Roman" w:cs="Times New Roman"/>
                <w:spacing w:val="2"/>
              </w:rPr>
              <w:t>Ланцелот 450WG, ВГ</w:t>
            </w:r>
            <w:r>
              <w:rPr>
                <w:rFonts w:eastAsia="Times New Roman" w:cs="Times New Roman"/>
                <w:spacing w:val="-5"/>
              </w:rPr>
              <w:t xml:space="preserve"> -0,33 г/га </w:t>
            </w:r>
          </w:p>
        </w:tc>
        <w:tc>
          <w:tcPr>
            <w:tcW w:w="4250" w:type="dxa"/>
            <w:tcBorders>
              <w:top w:val="single" w:sz="4" w:space="0" w:color="000000"/>
              <w:left w:val="single" w:sz="4" w:space="0" w:color="auto"/>
              <w:bottom w:val="single" w:sz="4" w:space="0" w:color="000000"/>
              <w:right w:val="single" w:sz="6" w:space="0" w:color="000000"/>
            </w:tcBorders>
            <w:shd w:val="clear" w:color="000000" w:fill="FFFFFF"/>
          </w:tcPr>
          <w:p w14:paraId="39BE90D9"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1"/>
              </w:rPr>
              <w:t>- « - у фазі 3-5 листків культури</w:t>
            </w:r>
          </w:p>
          <w:p w14:paraId="5EC7AE98" w14:textId="77777777" w:rsidR="0079490A" w:rsidRDefault="0079490A">
            <w:pPr>
              <w:shd w:val="clear" w:color="000000" w:fill="FFFFFF"/>
              <w:autoSpaceDE w:val="0"/>
              <w:autoSpaceDN w:val="0"/>
              <w:ind w:right="-1"/>
              <w:rPr>
                <w:rFonts w:eastAsia="Times New Roman" w:cs="Times New Roman"/>
                <w:spacing w:val="1"/>
              </w:rPr>
            </w:pPr>
          </w:p>
          <w:p w14:paraId="2D81EE49"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1"/>
              </w:rPr>
              <w:t xml:space="preserve"> </w:t>
            </w:r>
            <w:r>
              <w:rPr>
                <w:rFonts w:eastAsia="Times New Roman" w:cs="Times New Roman"/>
                <w:spacing w:val="-2"/>
              </w:rPr>
              <w:t>- у фазі 3-8 листків культури</w:t>
            </w:r>
          </w:p>
          <w:p w14:paraId="6C9F4407" w14:textId="77777777" w:rsidR="0079490A" w:rsidRDefault="0079490A">
            <w:pPr>
              <w:shd w:val="clear" w:color="000000" w:fill="FFFFFF"/>
              <w:autoSpaceDE w:val="0"/>
              <w:autoSpaceDN w:val="0"/>
              <w:ind w:right="-1"/>
              <w:rPr>
                <w:rFonts w:eastAsia="Times New Roman" w:cs="Times New Roman"/>
                <w:spacing w:val="-2"/>
              </w:rPr>
            </w:pPr>
          </w:p>
          <w:p w14:paraId="3501B4C2" w14:textId="77777777" w:rsidR="0079490A" w:rsidRDefault="00B9770D">
            <w:pPr>
              <w:shd w:val="clear" w:color="000000" w:fill="FFFFFF"/>
              <w:autoSpaceDE w:val="0"/>
              <w:autoSpaceDN w:val="0"/>
              <w:ind w:right="-1"/>
              <w:rPr>
                <w:rFonts w:eastAsia="Times New Roman" w:cs="Times New Roman"/>
                <w:spacing w:val="1"/>
              </w:rPr>
            </w:pPr>
            <w:r>
              <w:rPr>
                <w:rFonts w:eastAsia="Times New Roman" w:cs="Times New Roman"/>
                <w:spacing w:val="-2"/>
              </w:rPr>
              <w:t xml:space="preserve">Обприскування посівів у фазі 1-7 листків культури </w:t>
            </w:r>
          </w:p>
          <w:p w14:paraId="1D8045D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 - у фазі 3-7 листків</w:t>
            </w:r>
          </w:p>
        </w:tc>
      </w:tr>
      <w:tr w:rsidR="0079490A" w14:paraId="271EEEE0" w14:textId="77777777">
        <w:trPr>
          <w:gridAfter w:val="1"/>
          <w:wAfter w:w="25" w:type="dxa"/>
          <w:trHeight w:val="557"/>
        </w:trPr>
        <w:tc>
          <w:tcPr>
            <w:tcW w:w="1984" w:type="dxa"/>
            <w:tcBorders>
              <w:top w:val="single" w:sz="4" w:space="0" w:color="auto"/>
              <w:left w:val="single" w:sz="6" w:space="0" w:color="000000"/>
              <w:bottom w:val="single" w:sz="4" w:space="0" w:color="000000"/>
              <w:right w:val="nil"/>
            </w:tcBorders>
            <w:shd w:val="clear" w:color="000000" w:fill="FFFFFF"/>
          </w:tcPr>
          <w:p w14:paraId="6DCC80C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rPr>
              <w:t>Однорічні та багаторічні злакові та деякі дводольні</w:t>
            </w:r>
          </w:p>
        </w:tc>
        <w:tc>
          <w:tcPr>
            <w:tcW w:w="3400" w:type="dxa"/>
            <w:tcBorders>
              <w:top w:val="single" w:sz="4" w:space="0" w:color="auto"/>
              <w:left w:val="single" w:sz="6" w:space="0" w:color="000000"/>
              <w:bottom w:val="single" w:sz="4" w:space="0" w:color="000000"/>
              <w:right w:val="nil"/>
            </w:tcBorders>
            <w:shd w:val="clear" w:color="000000" w:fill="FFFFFF"/>
          </w:tcPr>
          <w:p w14:paraId="597538CB"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Мілагро 240, КС- 0,16-0,2</w:t>
            </w:r>
          </w:p>
          <w:p w14:paraId="0110B02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Муссон, КС-</w:t>
            </w:r>
            <w:r>
              <w:rPr>
                <w:rFonts w:eastAsia="Times New Roman" w:cs="Times New Roman"/>
                <w:spacing w:val="-5"/>
              </w:rPr>
              <w:t xml:space="preserve"> 1,0-1,25</w:t>
            </w:r>
          </w:p>
          <w:p w14:paraId="78433517"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2"/>
              </w:rPr>
              <w:t>Мілафурон, КС (МЕЛАНКА, КС) -1,0-1,5</w:t>
            </w:r>
          </w:p>
        </w:tc>
        <w:tc>
          <w:tcPr>
            <w:tcW w:w="4250" w:type="dxa"/>
            <w:tcBorders>
              <w:top w:val="single" w:sz="4" w:space="0" w:color="000000"/>
              <w:left w:val="single" w:sz="6" w:space="0" w:color="000000"/>
              <w:bottom w:val="single" w:sz="4" w:space="0" w:color="000000"/>
              <w:right w:val="single" w:sz="6" w:space="0" w:color="000000"/>
            </w:tcBorders>
            <w:shd w:val="clear" w:color="000000" w:fill="FFFFFF"/>
          </w:tcPr>
          <w:p w14:paraId="45589A88" w14:textId="77777777" w:rsidR="0079490A" w:rsidRDefault="00B9770D">
            <w:pPr>
              <w:shd w:val="clear" w:color="000000" w:fill="FFFFFF"/>
              <w:autoSpaceDE w:val="0"/>
              <w:autoSpaceDN w:val="0"/>
              <w:ind w:right="-1"/>
              <w:rPr>
                <w:rFonts w:eastAsia="Times New Roman" w:cs="Times New Roman"/>
                <w:spacing w:val="-6"/>
              </w:rPr>
            </w:pPr>
            <w:r>
              <w:rPr>
                <w:rFonts w:eastAsia="Times New Roman" w:cs="Times New Roman"/>
                <w:spacing w:val="-6"/>
              </w:rPr>
              <w:t>Обприскування у фазі 4-10 листків культури (2-6 листків у однорічних та 10-15 см у багаторічних бур’янів)</w:t>
            </w:r>
          </w:p>
          <w:p w14:paraId="732D3D6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xml:space="preserve"> </w:t>
            </w:r>
          </w:p>
          <w:p w14:paraId="299A7FA0" w14:textId="77777777" w:rsidR="0079490A" w:rsidRDefault="0079490A">
            <w:pPr>
              <w:shd w:val="clear" w:color="000000" w:fill="FFFFFF"/>
              <w:autoSpaceDE w:val="0"/>
              <w:autoSpaceDN w:val="0"/>
              <w:ind w:right="-1"/>
              <w:rPr>
                <w:rFonts w:eastAsia="Times New Roman" w:cs="Times New Roman"/>
              </w:rPr>
            </w:pPr>
          </w:p>
        </w:tc>
      </w:tr>
      <w:tr w:rsidR="0079490A" w14:paraId="6852074E" w14:textId="77777777">
        <w:trPr>
          <w:gridAfter w:val="1"/>
          <w:wAfter w:w="25" w:type="dxa"/>
          <w:trHeight w:val="1987"/>
        </w:trPr>
        <w:tc>
          <w:tcPr>
            <w:tcW w:w="1984" w:type="dxa"/>
            <w:vMerge w:val="restart"/>
            <w:tcBorders>
              <w:top w:val="single" w:sz="4" w:space="0" w:color="000000"/>
              <w:left w:val="single" w:sz="6" w:space="0" w:color="000000"/>
              <w:bottom w:val="single" w:sz="4" w:space="0" w:color="000000"/>
              <w:right w:val="nil"/>
            </w:tcBorders>
            <w:shd w:val="clear" w:color="000000" w:fill="FFFFFF"/>
          </w:tcPr>
          <w:p w14:paraId="68BEC15E" w14:textId="77777777" w:rsidR="0079490A" w:rsidRDefault="00B9770D">
            <w:pPr>
              <w:shd w:val="clear" w:color="000000" w:fill="FFFFFF"/>
              <w:tabs>
                <w:tab w:val="left" w:pos="2127"/>
              </w:tabs>
              <w:autoSpaceDE w:val="0"/>
              <w:autoSpaceDN w:val="0"/>
              <w:ind w:right="-1"/>
              <w:rPr>
                <w:rFonts w:eastAsia="Times New Roman" w:cs="Times New Roman"/>
                <w:spacing w:val="-3"/>
              </w:rPr>
            </w:pPr>
            <w:r>
              <w:rPr>
                <w:rFonts w:eastAsia="Times New Roman" w:cs="Times New Roman"/>
                <w:spacing w:val="-3"/>
              </w:rPr>
              <w:t xml:space="preserve">Однорічні та багаторічні злакові та дводольні </w:t>
            </w:r>
          </w:p>
          <w:p w14:paraId="790D239D" w14:textId="77777777" w:rsidR="0079490A" w:rsidRDefault="00B9770D">
            <w:pPr>
              <w:shd w:val="clear" w:color="000000" w:fill="FFFFFF"/>
              <w:tabs>
                <w:tab w:val="left" w:pos="2127"/>
              </w:tabs>
              <w:autoSpaceDE w:val="0"/>
              <w:autoSpaceDN w:val="0"/>
              <w:ind w:right="-1"/>
              <w:rPr>
                <w:rFonts w:eastAsia="Times New Roman" w:cs="Times New Roman"/>
                <w:spacing w:val="-3"/>
              </w:rPr>
            </w:pPr>
            <w:r>
              <w:rPr>
                <w:rFonts w:eastAsia="Times New Roman" w:cs="Times New Roman"/>
                <w:spacing w:val="-3"/>
              </w:rPr>
              <w:t>бур'яни</w:t>
            </w:r>
          </w:p>
        </w:tc>
        <w:tc>
          <w:tcPr>
            <w:tcW w:w="3400" w:type="dxa"/>
            <w:tcBorders>
              <w:top w:val="single" w:sz="4" w:space="0" w:color="000000"/>
              <w:left w:val="single" w:sz="6" w:space="0" w:color="000000"/>
              <w:bottom w:val="single" w:sz="4" w:space="0" w:color="auto"/>
              <w:right w:val="nil"/>
            </w:tcBorders>
            <w:shd w:val="clear" w:color="000000" w:fill="FFFFFF"/>
          </w:tcPr>
          <w:p w14:paraId="081C308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Тітус Екстра 75, ВГ-30-50 г/га + ПАР Тренд 90, 200 мл/га</w:t>
            </w:r>
          </w:p>
          <w:p w14:paraId="3C7E7380"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Крейсер, ВГ- 40-50 г/га + ПАР Флокс-200 мл/га</w:t>
            </w:r>
          </w:p>
          <w:p w14:paraId="5A21C1C7" w14:textId="77777777" w:rsidR="0079490A" w:rsidRDefault="0079490A">
            <w:pPr>
              <w:shd w:val="clear" w:color="000000" w:fill="FFFFFF"/>
              <w:autoSpaceDE w:val="0"/>
              <w:autoSpaceDN w:val="0"/>
              <w:ind w:right="-1"/>
              <w:rPr>
                <w:rFonts w:eastAsia="Times New Roman" w:cs="Times New Roman"/>
              </w:rPr>
            </w:pPr>
          </w:p>
          <w:p w14:paraId="5C13C5A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03"/>
              </w:rPr>
              <w:t>Таск Екстра 66,5 ВГ-</w:t>
            </w:r>
            <w:r>
              <w:rPr>
                <w:rFonts w:eastAsia="Times New Roman" w:cs="Times New Roman"/>
                <w:spacing w:val="-11"/>
                <w:w w:val="103"/>
              </w:rPr>
              <w:t xml:space="preserve">250-440 </w:t>
            </w:r>
            <w:r>
              <w:rPr>
                <w:rFonts w:eastAsia="Times New Roman" w:cs="Times New Roman"/>
                <w:spacing w:val="-2"/>
                <w:w w:val="103"/>
              </w:rPr>
              <w:t xml:space="preserve">г/га </w:t>
            </w:r>
            <w:r>
              <w:rPr>
                <w:rFonts w:eastAsia="Times New Roman" w:cs="Times New Roman"/>
                <w:w w:val="103"/>
              </w:rPr>
              <w:t xml:space="preserve">+ </w:t>
            </w:r>
            <w:r>
              <w:rPr>
                <w:rFonts w:eastAsia="Times New Roman" w:cs="Times New Roman"/>
                <w:spacing w:val="-3"/>
                <w:w w:val="103"/>
              </w:rPr>
              <w:t xml:space="preserve">ПАР Тренд </w:t>
            </w:r>
            <w:r>
              <w:rPr>
                <w:rFonts w:eastAsia="Times New Roman" w:cs="Times New Roman"/>
                <w:spacing w:val="4"/>
                <w:w w:val="103"/>
              </w:rPr>
              <w:t xml:space="preserve">200 </w:t>
            </w:r>
            <w:r>
              <w:rPr>
                <w:rFonts w:eastAsia="Times New Roman" w:cs="Times New Roman"/>
                <w:spacing w:val="-2"/>
                <w:w w:val="103"/>
              </w:rPr>
              <w:t>мл/га</w:t>
            </w:r>
            <w:r>
              <w:rPr>
                <w:rFonts w:eastAsia="Times New Roman" w:cs="Times New Roman"/>
                <w:spacing w:val="-3"/>
                <w:w w:val="103"/>
              </w:rPr>
              <w:t xml:space="preserve"> </w:t>
            </w:r>
          </w:p>
          <w:p w14:paraId="7D93B4F8" w14:textId="77777777" w:rsidR="0079490A" w:rsidRDefault="0079490A">
            <w:pPr>
              <w:shd w:val="clear" w:color="000000" w:fill="FFFFFF"/>
              <w:autoSpaceDE w:val="0"/>
              <w:autoSpaceDN w:val="0"/>
              <w:ind w:right="-1"/>
              <w:rPr>
                <w:rFonts w:eastAsia="Times New Roman" w:cs="Times New Roman"/>
                <w:spacing w:val="-2"/>
                <w:w w:val="103"/>
              </w:rPr>
            </w:pPr>
          </w:p>
          <w:p w14:paraId="26928B9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w w:val="103"/>
              </w:rPr>
              <w:t xml:space="preserve">Нікомекс, ВГ - </w:t>
            </w:r>
            <w:r>
              <w:rPr>
                <w:rFonts w:eastAsia="Times New Roman" w:cs="Times New Roman"/>
              </w:rPr>
              <w:t>60г/га +</w:t>
            </w:r>
            <w:r>
              <w:rPr>
                <w:rFonts w:eastAsia="Times New Roman" w:cs="Times New Roman"/>
                <w:spacing w:val="-3"/>
                <w:w w:val="103"/>
              </w:rPr>
              <w:t xml:space="preserve"> ПАР «Флекс»-</w:t>
            </w:r>
            <w:r>
              <w:rPr>
                <w:rFonts w:eastAsia="Times New Roman" w:cs="Times New Roman"/>
              </w:rPr>
              <w:t xml:space="preserve"> 200 мл/га</w:t>
            </w:r>
          </w:p>
          <w:p w14:paraId="5F025003" w14:textId="77777777" w:rsidR="0079490A" w:rsidRDefault="0079490A">
            <w:pPr>
              <w:shd w:val="clear" w:color="000000" w:fill="FFFFFF"/>
              <w:autoSpaceDE w:val="0"/>
              <w:autoSpaceDN w:val="0"/>
              <w:ind w:right="-1"/>
              <w:rPr>
                <w:rFonts w:eastAsia="Times New Roman" w:cs="Times New Roman"/>
              </w:rPr>
            </w:pPr>
          </w:p>
          <w:p w14:paraId="76C45E5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Апач, ВГ -</w:t>
            </w:r>
            <w:r>
              <w:rPr>
                <w:rFonts w:eastAsia="Times New Roman" w:cs="Times New Roman"/>
                <w:spacing w:val="-5"/>
                <w:w w:val="103"/>
              </w:rPr>
              <w:t xml:space="preserve"> 0,4-0,5+</w:t>
            </w:r>
            <w:r>
              <w:rPr>
                <w:rFonts w:eastAsia="Times New Roman" w:cs="Times New Roman"/>
              </w:rPr>
              <w:t xml:space="preserve"> ПАР Флокс-0,2 л/га</w:t>
            </w:r>
          </w:p>
        </w:tc>
        <w:tc>
          <w:tcPr>
            <w:tcW w:w="4250" w:type="dxa"/>
            <w:tcBorders>
              <w:top w:val="single" w:sz="4" w:space="0" w:color="000000"/>
              <w:left w:val="single" w:sz="6" w:space="0" w:color="000000"/>
              <w:bottom w:val="single" w:sz="4" w:space="0" w:color="auto"/>
              <w:right w:val="single" w:sz="6" w:space="0" w:color="000000"/>
            </w:tcBorders>
            <w:shd w:val="clear" w:color="000000" w:fill="FFFFFF"/>
          </w:tcPr>
          <w:p w14:paraId="666485AC"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w w:val="103"/>
              </w:rPr>
              <w:t>Обприскування посівів у фазі 1-7 листків культури (у фазі кущіння однорічних злакових і висоти багато-річних бур`янів (10-15см)</w:t>
            </w:r>
          </w:p>
          <w:p w14:paraId="396915BD" w14:textId="77777777" w:rsidR="0079490A" w:rsidRDefault="0079490A">
            <w:pPr>
              <w:shd w:val="clear" w:color="000000" w:fill="FFFFFF"/>
              <w:autoSpaceDE w:val="0"/>
              <w:autoSpaceDN w:val="0"/>
              <w:ind w:right="-1"/>
              <w:rPr>
                <w:rFonts w:eastAsia="Times New Roman" w:cs="Times New Roman"/>
                <w:spacing w:val="1"/>
                <w:w w:val="103"/>
              </w:rPr>
            </w:pPr>
          </w:p>
          <w:p w14:paraId="0F73CFFA" w14:textId="77777777" w:rsidR="0079490A" w:rsidRDefault="00B9770D">
            <w:pPr>
              <w:shd w:val="clear" w:color="000000" w:fill="FFFFFF"/>
              <w:autoSpaceDE w:val="0"/>
              <w:autoSpaceDN w:val="0"/>
              <w:ind w:right="-1"/>
              <w:rPr>
                <w:rFonts w:eastAsia="Times New Roman" w:cs="Times New Roman"/>
                <w:spacing w:val="-2"/>
                <w:w w:val="103"/>
              </w:rPr>
            </w:pPr>
            <w:r>
              <w:rPr>
                <w:rFonts w:eastAsia="Times New Roman" w:cs="Times New Roman"/>
                <w:spacing w:val="1"/>
                <w:w w:val="103"/>
              </w:rPr>
              <w:t xml:space="preserve">-”-у фазі 2-5 листків у культури </w:t>
            </w:r>
            <w:r>
              <w:rPr>
                <w:rFonts w:eastAsia="Times New Roman" w:cs="Times New Roman"/>
                <w:spacing w:val="-3"/>
                <w:w w:val="103"/>
              </w:rPr>
              <w:t xml:space="preserve">при ранніх стадіях розвитку </w:t>
            </w:r>
            <w:r>
              <w:rPr>
                <w:rFonts w:eastAsia="Times New Roman" w:cs="Times New Roman"/>
                <w:spacing w:val="-2"/>
                <w:w w:val="103"/>
              </w:rPr>
              <w:t>бур'янів</w:t>
            </w:r>
          </w:p>
          <w:p w14:paraId="68FE54E7" w14:textId="77777777" w:rsidR="0079490A" w:rsidRDefault="0079490A">
            <w:pPr>
              <w:shd w:val="clear" w:color="000000" w:fill="FFFFFF"/>
              <w:autoSpaceDE w:val="0"/>
              <w:autoSpaceDN w:val="0"/>
              <w:ind w:right="-1"/>
              <w:rPr>
                <w:rFonts w:eastAsia="Times New Roman" w:cs="Times New Roman"/>
                <w:spacing w:val="-2"/>
                <w:w w:val="103"/>
              </w:rPr>
            </w:pPr>
          </w:p>
          <w:p w14:paraId="000C0CC5" w14:textId="77777777" w:rsidR="0079490A" w:rsidRDefault="0079490A">
            <w:pPr>
              <w:shd w:val="clear" w:color="000000" w:fill="FFFFFF"/>
              <w:autoSpaceDE w:val="0"/>
              <w:autoSpaceDN w:val="0"/>
              <w:ind w:right="-1"/>
              <w:rPr>
                <w:rFonts w:eastAsia="Times New Roman" w:cs="Times New Roman"/>
                <w:spacing w:val="-2"/>
                <w:w w:val="103"/>
              </w:rPr>
            </w:pPr>
          </w:p>
          <w:p w14:paraId="695295CA" w14:textId="77777777" w:rsidR="0079490A" w:rsidRDefault="0079490A">
            <w:pPr>
              <w:shd w:val="clear" w:color="000000" w:fill="FFFFFF"/>
              <w:autoSpaceDE w:val="0"/>
              <w:autoSpaceDN w:val="0"/>
              <w:ind w:right="-1"/>
              <w:rPr>
                <w:rFonts w:eastAsia="Times New Roman" w:cs="Times New Roman"/>
                <w:spacing w:val="-2"/>
                <w:w w:val="103"/>
              </w:rPr>
            </w:pPr>
          </w:p>
          <w:p w14:paraId="20495761" w14:textId="77777777" w:rsidR="0079490A" w:rsidRDefault="0079490A">
            <w:pPr>
              <w:shd w:val="clear" w:color="000000" w:fill="FFFFFF"/>
              <w:autoSpaceDE w:val="0"/>
              <w:autoSpaceDN w:val="0"/>
              <w:ind w:right="-1"/>
              <w:rPr>
                <w:rFonts w:eastAsia="Times New Roman" w:cs="Times New Roman"/>
                <w:spacing w:val="-2"/>
                <w:w w:val="103"/>
              </w:rPr>
            </w:pPr>
          </w:p>
          <w:p w14:paraId="38A9E20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w w:val="103"/>
              </w:rPr>
              <w:t xml:space="preserve"> </w:t>
            </w:r>
            <w:r>
              <w:rPr>
                <w:rFonts w:eastAsia="Times New Roman" w:cs="Times New Roman"/>
              </w:rPr>
              <w:t>- « - у фазі 3-5 листків культури</w:t>
            </w:r>
          </w:p>
        </w:tc>
      </w:tr>
      <w:tr w:rsidR="0079490A" w14:paraId="72F05E6E" w14:textId="77777777">
        <w:trPr>
          <w:gridAfter w:val="1"/>
          <w:wAfter w:w="25" w:type="dxa"/>
          <w:trHeight w:val="273"/>
        </w:trPr>
        <w:tc>
          <w:tcPr>
            <w:tcW w:w="1984" w:type="dxa"/>
            <w:vMerge/>
            <w:tcBorders>
              <w:top w:val="single" w:sz="4" w:space="0" w:color="000000"/>
              <w:left w:val="single" w:sz="6" w:space="0" w:color="000000"/>
              <w:bottom w:val="single" w:sz="4" w:space="0" w:color="000000"/>
              <w:right w:val="nil"/>
            </w:tcBorders>
            <w:shd w:val="clear" w:color="000000" w:fill="FFFFFF"/>
          </w:tcPr>
          <w:p w14:paraId="2DEF1B78" w14:textId="77777777" w:rsidR="0079490A" w:rsidRDefault="0079490A">
            <w:pPr>
              <w:ind w:right="-1"/>
              <w:rPr>
                <w:rFonts w:cs="Times New Roman"/>
              </w:rPr>
            </w:pPr>
          </w:p>
        </w:tc>
        <w:tc>
          <w:tcPr>
            <w:tcW w:w="3400" w:type="dxa"/>
            <w:tcBorders>
              <w:top w:val="single" w:sz="4" w:space="0" w:color="000000"/>
              <w:left w:val="single" w:sz="6" w:space="0" w:color="000000"/>
              <w:bottom w:val="single" w:sz="4" w:space="0" w:color="auto"/>
              <w:right w:val="nil"/>
            </w:tcBorders>
            <w:shd w:val="clear" w:color="000000" w:fill="FFFFFF"/>
          </w:tcPr>
          <w:p w14:paraId="48FDA62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w w:val="103"/>
              </w:rPr>
              <w:t>МайсТер 62</w:t>
            </w:r>
            <w:r>
              <w:rPr>
                <w:rFonts w:eastAsia="Times New Roman" w:cs="Times New Roman"/>
                <w:spacing w:val="-3"/>
                <w:w w:val="103"/>
                <w:lang w:val="en-US"/>
              </w:rPr>
              <w:t>WG</w:t>
            </w:r>
            <w:r>
              <w:rPr>
                <w:rFonts w:eastAsia="Times New Roman" w:cs="Times New Roman"/>
                <w:spacing w:val="-3"/>
                <w:w w:val="103"/>
              </w:rPr>
              <w:t>, ВГ -</w:t>
            </w:r>
            <w:r>
              <w:rPr>
                <w:rFonts w:eastAsia="Times New Roman" w:cs="Times New Roman"/>
                <w:spacing w:val="-4"/>
                <w:w w:val="103"/>
              </w:rPr>
              <w:t xml:space="preserve"> 150 г/га</w:t>
            </w:r>
          </w:p>
          <w:p w14:paraId="45DC2506" w14:textId="77777777" w:rsidR="0079490A" w:rsidRDefault="0079490A">
            <w:pPr>
              <w:shd w:val="clear" w:color="000000" w:fill="FFFFFF"/>
              <w:autoSpaceDE w:val="0"/>
              <w:autoSpaceDN w:val="0"/>
              <w:ind w:right="-1"/>
              <w:jc w:val="center"/>
              <w:rPr>
                <w:rFonts w:eastAsia="Times New Roman" w:cs="Times New Roman"/>
                <w:w w:val="103"/>
              </w:rPr>
            </w:pPr>
          </w:p>
        </w:tc>
        <w:tc>
          <w:tcPr>
            <w:tcW w:w="4250" w:type="dxa"/>
            <w:tcBorders>
              <w:top w:val="single" w:sz="4" w:space="0" w:color="000000"/>
              <w:left w:val="single" w:sz="6" w:space="0" w:color="000000"/>
              <w:bottom w:val="single" w:sz="4" w:space="0" w:color="auto"/>
              <w:right w:val="single" w:sz="6" w:space="0" w:color="000000"/>
            </w:tcBorders>
            <w:shd w:val="clear" w:color="000000" w:fill="FFFFFF"/>
          </w:tcPr>
          <w:p w14:paraId="29851E83" w14:textId="77777777" w:rsidR="0079490A" w:rsidRDefault="00B9770D">
            <w:pPr>
              <w:shd w:val="clear" w:color="000000" w:fill="FFFFFF"/>
              <w:autoSpaceDE w:val="0"/>
              <w:autoSpaceDN w:val="0"/>
              <w:ind w:right="-1"/>
              <w:rPr>
                <w:rFonts w:eastAsia="Times New Roman" w:cs="Times New Roman"/>
                <w:spacing w:val="-2"/>
                <w:w w:val="103"/>
              </w:rPr>
            </w:pPr>
            <w:r>
              <w:rPr>
                <w:rFonts w:eastAsia="Times New Roman" w:cs="Times New Roman"/>
                <w:spacing w:val="-3"/>
                <w:w w:val="103"/>
              </w:rPr>
              <w:t xml:space="preserve">Обприскування культури у </w:t>
            </w:r>
            <w:r>
              <w:rPr>
                <w:rFonts w:eastAsia="Times New Roman" w:cs="Times New Roman"/>
                <w:spacing w:val="-1"/>
                <w:w w:val="103"/>
              </w:rPr>
              <w:t xml:space="preserve">фазі 2-7 листків(3-4 листків у </w:t>
            </w:r>
            <w:r>
              <w:rPr>
                <w:rFonts w:eastAsia="Times New Roman" w:cs="Times New Roman"/>
                <w:spacing w:val="-2"/>
                <w:w w:val="103"/>
              </w:rPr>
              <w:t xml:space="preserve">однорічних злакових бур'янів) </w:t>
            </w:r>
          </w:p>
        </w:tc>
      </w:tr>
      <w:tr w:rsidR="0079490A" w14:paraId="35F24886" w14:textId="77777777">
        <w:trPr>
          <w:gridAfter w:val="1"/>
          <w:wAfter w:w="25" w:type="dxa"/>
          <w:trHeight w:val="1013"/>
        </w:trPr>
        <w:tc>
          <w:tcPr>
            <w:tcW w:w="1984" w:type="dxa"/>
            <w:tcBorders>
              <w:top w:val="single" w:sz="4" w:space="0" w:color="auto"/>
              <w:left w:val="single" w:sz="6" w:space="0" w:color="000000"/>
              <w:bottom w:val="single" w:sz="4" w:space="0" w:color="000000"/>
              <w:right w:val="nil"/>
            </w:tcBorders>
            <w:shd w:val="clear" w:color="000000" w:fill="FFFFFF"/>
          </w:tcPr>
          <w:p w14:paraId="0A638FC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w w:val="103"/>
              </w:rPr>
              <w:t>Однорічні двосім'ядольні, в т.ч. стійкі до 2,4-Д та триазинів</w:t>
            </w:r>
          </w:p>
        </w:tc>
        <w:tc>
          <w:tcPr>
            <w:tcW w:w="3400" w:type="dxa"/>
            <w:tcBorders>
              <w:top w:val="single" w:sz="4" w:space="0" w:color="auto"/>
              <w:left w:val="single" w:sz="6" w:space="0" w:color="000000"/>
              <w:bottom w:val="single" w:sz="4" w:space="0" w:color="000000"/>
              <w:right w:val="nil"/>
            </w:tcBorders>
            <w:shd w:val="clear" w:color="000000" w:fill="FFFFFF"/>
          </w:tcPr>
          <w:p w14:paraId="2890B6C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Гармоник WG, ВГ-10 г/га + ПАР Ескорт-0,2 л/га, без ПАР -15 г/га</w:t>
            </w:r>
          </w:p>
        </w:tc>
        <w:tc>
          <w:tcPr>
            <w:tcW w:w="4250" w:type="dxa"/>
            <w:tcBorders>
              <w:top w:val="single" w:sz="4" w:space="0" w:color="auto"/>
              <w:left w:val="single" w:sz="6" w:space="0" w:color="000000"/>
              <w:bottom w:val="single" w:sz="4" w:space="0" w:color="000000"/>
              <w:right w:val="single" w:sz="6" w:space="0" w:color="000000"/>
            </w:tcBorders>
            <w:shd w:val="clear" w:color="000000" w:fill="FFFFFF"/>
          </w:tcPr>
          <w:p w14:paraId="52C04A6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Обприскування посівів у фазі 3-5 листків культури на ранніх стадіях розвитку бур'янів </w:t>
            </w:r>
          </w:p>
        </w:tc>
      </w:tr>
    </w:tbl>
    <w:p w14:paraId="2AD51BFD" w14:textId="77777777" w:rsidR="0079490A" w:rsidRDefault="0079490A">
      <w:pPr>
        <w:outlineLvl w:val="0"/>
        <w:rPr>
          <w:rFonts w:cs="Times New Roman"/>
          <w:b/>
          <w:sz w:val="28"/>
          <w:szCs w:val="28"/>
        </w:rPr>
      </w:pPr>
    </w:p>
    <w:p w14:paraId="4C9F948C" w14:textId="6B634175" w:rsidR="0079490A" w:rsidRDefault="00B9770D">
      <w:pPr>
        <w:jc w:val="center"/>
        <w:outlineLvl w:val="0"/>
        <w:rPr>
          <w:rFonts w:cs="Times New Roman"/>
          <w:b/>
          <w:sz w:val="28"/>
          <w:szCs w:val="28"/>
        </w:rPr>
      </w:pPr>
      <w:r>
        <w:rPr>
          <w:rFonts w:cs="Times New Roman"/>
          <w:b/>
          <w:sz w:val="28"/>
          <w:szCs w:val="28"/>
        </w:rPr>
        <w:t>Шкідники гороху</w:t>
      </w:r>
    </w:p>
    <w:p w14:paraId="21129E52" w14:textId="77777777" w:rsidR="0079490A" w:rsidRDefault="0079490A">
      <w:pPr>
        <w:ind w:right="-1" w:firstLine="709"/>
        <w:jc w:val="center"/>
        <w:rPr>
          <w:rFonts w:cs="Times New Roman"/>
          <w:b/>
          <w:sz w:val="28"/>
          <w:szCs w:val="28"/>
        </w:rPr>
      </w:pPr>
    </w:p>
    <w:p w14:paraId="1DB95F58" w14:textId="77777777" w:rsidR="008134AC" w:rsidRPr="00AB472B" w:rsidRDefault="008134AC" w:rsidP="008134AC">
      <w:pPr>
        <w:ind w:firstLine="900"/>
        <w:jc w:val="both"/>
        <w:rPr>
          <w:sz w:val="28"/>
          <w:szCs w:val="28"/>
        </w:rPr>
      </w:pPr>
      <w:r w:rsidRPr="00AB472B">
        <w:rPr>
          <w:b/>
          <w:sz w:val="28"/>
          <w:szCs w:val="28"/>
        </w:rPr>
        <w:t>Бульбочкові довгоносики</w:t>
      </w:r>
      <w:r w:rsidRPr="00AB472B">
        <w:rPr>
          <w:sz w:val="28"/>
          <w:szCs w:val="28"/>
        </w:rPr>
        <w:t xml:space="preserve"> після  доброї перезимівлі (загибель взимку становила 0%)  наприкінці квітня - на початку травня  заселили сходи гороху за допорогової чисельності 1,5-3 екз. на кв.м., що нижче показників 2023 року (2-4 екз. на кв.м.), пошкодивши 4-10 %  рослин.</w:t>
      </w:r>
    </w:p>
    <w:p w14:paraId="6B8B78A6" w14:textId="77777777" w:rsidR="008134AC" w:rsidRPr="00AB472B" w:rsidRDefault="008134AC" w:rsidP="008134AC">
      <w:pPr>
        <w:pStyle w:val="c1e0e7eee2fbe9"/>
        <w:ind w:firstLine="709"/>
        <w:jc w:val="both"/>
        <w:rPr>
          <w:sz w:val="28"/>
          <w:szCs w:val="28"/>
          <w:lang w:val="uk-UA"/>
        </w:rPr>
      </w:pPr>
      <w:r w:rsidRPr="00AB472B">
        <w:rPr>
          <w:sz w:val="28"/>
          <w:szCs w:val="28"/>
          <w:lang w:val="uk-UA"/>
        </w:rPr>
        <w:t xml:space="preserve">Осіннім обстеженням місць зимівлі (посіви багаторічних бобових трав) виявлено у середньому 2, максимально – 4 екз. бульбочкових довгоносиків на 1 кв. м, що на рівні стабільних багаторічних показників. </w:t>
      </w:r>
    </w:p>
    <w:p w14:paraId="60A075A8" w14:textId="77777777" w:rsidR="008134AC" w:rsidRPr="00AB472B" w:rsidRDefault="008134AC" w:rsidP="008134AC">
      <w:pPr>
        <w:pStyle w:val="c1e0e7eee2fbe9"/>
        <w:ind w:firstLine="709"/>
        <w:jc w:val="both"/>
        <w:rPr>
          <w:sz w:val="28"/>
          <w:szCs w:val="28"/>
          <w:lang w:val="uk-UA"/>
        </w:rPr>
      </w:pPr>
      <w:r w:rsidRPr="00AB472B">
        <w:rPr>
          <w:sz w:val="28"/>
          <w:szCs w:val="28"/>
          <w:lang w:val="uk-UA"/>
        </w:rPr>
        <w:t xml:space="preserve"> У 2025 році, враховуючи сприятливі умови перезимівлі, що склалися (відсутність тривалих температур, нижчих -10 ºС) та за умови теплої погоди навесні з достатньою кількістю опадів під час відродження і розвитку личинок  можливий масовий розвиток фітофага та створення ним загрози пошкодження сходів гороху, особливо в  осередках з підвищеною чисельністю.</w:t>
      </w:r>
    </w:p>
    <w:p w14:paraId="6AB3ED15" w14:textId="77777777" w:rsidR="008134AC" w:rsidRPr="00AB472B" w:rsidRDefault="008134AC" w:rsidP="008134AC">
      <w:pPr>
        <w:ind w:firstLine="900"/>
        <w:jc w:val="both"/>
        <w:rPr>
          <w:sz w:val="28"/>
          <w:szCs w:val="28"/>
        </w:rPr>
      </w:pPr>
      <w:r w:rsidRPr="00AB472B">
        <w:rPr>
          <w:b/>
          <w:sz w:val="28"/>
          <w:szCs w:val="28"/>
        </w:rPr>
        <w:t>Гороховий зерноїд</w:t>
      </w:r>
      <w:r w:rsidRPr="00AB472B">
        <w:rPr>
          <w:sz w:val="28"/>
          <w:szCs w:val="28"/>
        </w:rPr>
        <w:t xml:space="preserve"> залишається найшкідливішим фітофагом у посівах гороху. Загибель жуків під час перезимівлі  становила 40% жуків. Заселення посівів розпочалось у фазу утворення пагонів, масове – під час бутонізації - на початку цвітіння, коли на  100 п. с. уловлювалось 3-8 жуків</w:t>
      </w:r>
      <w:r w:rsidRPr="00AB472B">
        <w:rPr>
          <w:sz w:val="28"/>
          <w:szCs w:val="28"/>
          <w:lang w:val="ru-RU"/>
        </w:rPr>
        <w:t xml:space="preserve">. Заселення бобів становило всього 1%, а </w:t>
      </w:r>
      <w:r w:rsidRPr="00AB472B">
        <w:rPr>
          <w:sz w:val="28"/>
          <w:szCs w:val="28"/>
        </w:rPr>
        <w:t>кількість яєць на них не перевищувала 2 шт.</w:t>
      </w:r>
    </w:p>
    <w:p w14:paraId="139B26C8" w14:textId="2F189EB6" w:rsidR="008134AC" w:rsidRPr="00AB472B" w:rsidRDefault="008134AC" w:rsidP="008134AC">
      <w:pPr>
        <w:ind w:right="-2" w:firstLine="900"/>
        <w:jc w:val="both"/>
        <w:rPr>
          <w:sz w:val="28"/>
          <w:szCs w:val="28"/>
        </w:rPr>
      </w:pPr>
      <w:r w:rsidRPr="00AB472B">
        <w:rPr>
          <w:sz w:val="28"/>
          <w:szCs w:val="28"/>
        </w:rPr>
        <w:t xml:space="preserve">У 2025 році масштаби розмноження зерноїда залежатимуть від того, як він перезимує в полі і скільки жуків потрапить на посіви з насіннєвим матеріалом у випадку не проведення фумігації. Рівень розвитку і розповсюдження  брухуса </w:t>
      </w:r>
      <w:r w:rsidRPr="00AB472B">
        <w:rPr>
          <w:noProof/>
          <w:lang w:val="ru-RU" w:eastAsia="ru-RU" w:bidi="ar-SA"/>
        </w:rPr>
        <w:drawing>
          <wp:anchor distT="0" distB="0" distL="114300" distR="114300" simplePos="0" relativeHeight="251658240" behindDoc="0" locked="0" layoutInCell="1" allowOverlap="1" wp14:anchorId="51AD0254" wp14:editId="43946D6C">
            <wp:simplePos x="0" y="0"/>
            <wp:positionH relativeFrom="column">
              <wp:posOffset>-108585</wp:posOffset>
            </wp:positionH>
            <wp:positionV relativeFrom="paragraph">
              <wp:posOffset>127635</wp:posOffset>
            </wp:positionV>
            <wp:extent cx="3823970" cy="2085975"/>
            <wp:effectExtent l="0" t="0" r="5080" b="9525"/>
            <wp:wrapSquare wrapText="bothSides"/>
            <wp:docPr id="11" name="Рисунок 11" descr="https://superagronom.com/uploads/all/78/fb/12/78fb123c3cbe2390357380febbc85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peragronom.com/uploads/all/78/fb/12/78fb123c3cbe2390357380febbc8569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2397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472B">
        <w:rPr>
          <w:sz w:val="28"/>
          <w:szCs w:val="28"/>
        </w:rPr>
        <w:t xml:space="preserve">у значній мірі  визначатиметься також погодними умовами вегетації. Оптимальними умовами для  живлення та розвитку  фітофага є   температура +24-26ºС  та помірна вологість повітря. </w:t>
      </w:r>
    </w:p>
    <w:p w14:paraId="422B8C91" w14:textId="39360374" w:rsidR="008134AC" w:rsidRPr="00AB472B" w:rsidRDefault="008134AC" w:rsidP="008134AC">
      <w:pPr>
        <w:pStyle w:val="c1e0e7eee2fbe9"/>
        <w:ind w:firstLine="709"/>
        <w:jc w:val="both"/>
        <w:rPr>
          <w:sz w:val="28"/>
          <w:szCs w:val="28"/>
          <w:lang w:val="uk-UA"/>
        </w:rPr>
      </w:pPr>
      <w:r w:rsidRPr="00AB472B">
        <w:rPr>
          <w:sz w:val="28"/>
          <w:szCs w:val="28"/>
          <w:lang w:val="uk-UA"/>
        </w:rPr>
        <w:t xml:space="preserve">В області засипано 1,5 тис.тонн насіння гороху. Перевірено 0,5 тис.тонн насіння гороху, з них гороховим зерноїдом уражено100%. </w:t>
      </w:r>
    </w:p>
    <w:p w14:paraId="1BBC5C36" w14:textId="2E5C8D37" w:rsidR="008134AC" w:rsidRPr="00AB472B" w:rsidRDefault="008134AC" w:rsidP="008134AC">
      <w:pPr>
        <w:pStyle w:val="c1e0e7eee2fbe9"/>
        <w:ind w:firstLine="709"/>
        <w:jc w:val="both"/>
        <w:rPr>
          <w:sz w:val="28"/>
          <w:szCs w:val="28"/>
          <w:lang w:val="uk-UA"/>
        </w:rPr>
      </w:pPr>
      <w:r w:rsidRPr="00AB472B">
        <w:rPr>
          <w:sz w:val="28"/>
          <w:szCs w:val="28"/>
          <w:lang w:val="uk-UA"/>
        </w:rPr>
        <w:t>В 1кг насіння виявлено, в середньому, 10 екз., максимально - 22 екз. фітофага, проти 10 та 15 екз. в минулому році. Високий запас в природному середовищі та добра перезимівля дає підстави очікувати його ймовірної   шкоди в посівах гороху 2025 року, особливо у разі невиконання захисних заходів до початку масового відкладання яєць самицями та відсутності фумігації заселеного зерна.</w:t>
      </w:r>
    </w:p>
    <w:p w14:paraId="1C15F26C" w14:textId="77777777" w:rsidR="008134AC" w:rsidRPr="00AB472B" w:rsidRDefault="008134AC" w:rsidP="008134AC">
      <w:pPr>
        <w:ind w:firstLine="844"/>
        <w:jc w:val="both"/>
        <w:rPr>
          <w:sz w:val="28"/>
          <w:szCs w:val="28"/>
        </w:rPr>
      </w:pPr>
      <w:r w:rsidRPr="00AB472B">
        <w:rPr>
          <w:b/>
          <w:sz w:val="28"/>
          <w:szCs w:val="28"/>
        </w:rPr>
        <w:t>Горохова плодожерка</w:t>
      </w:r>
      <w:r w:rsidRPr="00AB472B">
        <w:rPr>
          <w:sz w:val="28"/>
          <w:szCs w:val="28"/>
        </w:rPr>
        <w:t xml:space="preserve"> після доброї перезимівлі (загибель 0%)  розвивалася в посівах гороху була на минулорічному рівні за незначної чисельності. </w:t>
      </w:r>
      <w:r w:rsidRPr="00AB472B">
        <w:rPr>
          <w:sz w:val="28"/>
          <w:szCs w:val="28"/>
          <w:lang w:val="ru-RU"/>
        </w:rPr>
        <w:t>П</w:t>
      </w:r>
      <w:r w:rsidRPr="00AB472B">
        <w:rPr>
          <w:sz w:val="28"/>
          <w:szCs w:val="28"/>
        </w:rPr>
        <w:t>ошкодженість бобів нею була у межах 1, зерен – 0,3%.  У бобах, заселених фітофагом, розвивались 1,5 гусениці.</w:t>
      </w:r>
    </w:p>
    <w:p w14:paraId="1101E464" w14:textId="77777777" w:rsidR="008134AC" w:rsidRPr="00AB472B" w:rsidRDefault="008134AC" w:rsidP="008134AC">
      <w:pPr>
        <w:ind w:firstLine="900"/>
        <w:jc w:val="both"/>
        <w:rPr>
          <w:sz w:val="28"/>
          <w:szCs w:val="28"/>
        </w:rPr>
      </w:pPr>
      <w:r w:rsidRPr="00AB472B">
        <w:rPr>
          <w:sz w:val="28"/>
          <w:szCs w:val="28"/>
        </w:rPr>
        <w:t xml:space="preserve">Зимуючий запас плодожерки залишається  стабільним багаторічним  і восени 2024 року становив 1 гусениця в коконах на кв.м. </w:t>
      </w:r>
    </w:p>
    <w:p w14:paraId="49648EC8" w14:textId="77777777" w:rsidR="008134AC" w:rsidRPr="00AB472B" w:rsidRDefault="008134AC" w:rsidP="008134AC">
      <w:pPr>
        <w:ind w:firstLine="709"/>
        <w:jc w:val="both"/>
        <w:rPr>
          <w:sz w:val="28"/>
          <w:szCs w:val="28"/>
        </w:rPr>
      </w:pPr>
      <w:r w:rsidRPr="00AB472B">
        <w:rPr>
          <w:b/>
          <w:sz w:val="28"/>
          <w:szCs w:val="28"/>
        </w:rPr>
        <w:t xml:space="preserve">Гороховий комарик </w:t>
      </w:r>
      <w:r w:rsidRPr="00AB472B">
        <w:rPr>
          <w:sz w:val="28"/>
          <w:szCs w:val="28"/>
        </w:rPr>
        <w:t xml:space="preserve">виявлений у незначній кількості. </w:t>
      </w:r>
      <w:r w:rsidRPr="00AB472B">
        <w:rPr>
          <w:bCs/>
          <w:sz w:val="28"/>
          <w:szCs w:val="28"/>
        </w:rPr>
        <w:t>Фітофаг розвивався на посівах гороху протягом всього періоду вегетації, але господарського значення не мав.</w:t>
      </w:r>
      <w:r w:rsidRPr="00AB472B">
        <w:rPr>
          <w:sz w:val="28"/>
          <w:szCs w:val="28"/>
        </w:rPr>
        <w:t xml:space="preserve"> На 100 помахів сачка уловлювалось</w:t>
      </w:r>
      <w:r w:rsidRPr="00AB472B">
        <w:rPr>
          <w:rFonts w:ascii="Symbol" w:hAnsi="Symbol"/>
          <w:sz w:val="28"/>
          <w:szCs w:val="28"/>
        </w:rPr>
        <w:t></w:t>
      </w:r>
      <w:r w:rsidRPr="00AB472B">
        <w:rPr>
          <w:sz w:val="28"/>
          <w:szCs w:val="28"/>
        </w:rPr>
        <w:t xml:space="preserve"> під час бутонізації 6; цвітіння 10; наливу бобів 8, а пошкодженість квіток не перевищувала  0,1%,  бутонів і бобів – 2%.  Кількість личинок на квітку становила 1, на бутон і біб – 2</w:t>
      </w:r>
      <w:r w:rsidRPr="00AB472B">
        <w:t xml:space="preserve"> </w:t>
      </w:r>
      <w:r w:rsidRPr="00AB472B">
        <w:rPr>
          <w:sz w:val="28"/>
          <w:szCs w:val="28"/>
        </w:rPr>
        <w:t>екз.</w:t>
      </w:r>
    </w:p>
    <w:p w14:paraId="31C66041" w14:textId="77777777" w:rsidR="008134AC" w:rsidRPr="00AB472B" w:rsidRDefault="008134AC" w:rsidP="008134AC">
      <w:pPr>
        <w:ind w:firstLine="900"/>
        <w:jc w:val="both"/>
        <w:rPr>
          <w:sz w:val="28"/>
          <w:szCs w:val="28"/>
        </w:rPr>
      </w:pPr>
      <w:r w:rsidRPr="00AB472B">
        <w:rPr>
          <w:sz w:val="28"/>
          <w:szCs w:val="28"/>
        </w:rPr>
        <w:t xml:space="preserve">У поточному році відчутне збільшення цього фітофага малоймовірне, однак слід вести постійні спостереження за його розвитком. Осередки підвищеної чисельності можуть виникнути </w:t>
      </w:r>
      <w:r w:rsidRPr="00AB472B">
        <w:rPr>
          <w:bCs/>
          <w:sz w:val="28"/>
          <w:szCs w:val="28"/>
        </w:rPr>
        <w:t>за сприятливих умов для заляльковування личинок комарика (температура ґрунту до 9</w:t>
      </w:r>
      <w:r w:rsidRPr="00AB472B">
        <w:rPr>
          <w:sz w:val="28"/>
          <w:szCs w:val="28"/>
        </w:rPr>
        <w:t>ºС, вологість ґрунту не менше 12%</w:t>
      </w:r>
      <w:r w:rsidRPr="00AB472B">
        <w:rPr>
          <w:bCs/>
          <w:sz w:val="28"/>
          <w:szCs w:val="28"/>
        </w:rPr>
        <w:t xml:space="preserve">). </w:t>
      </w:r>
    </w:p>
    <w:p w14:paraId="22677009" w14:textId="77777777" w:rsidR="008134AC" w:rsidRPr="00AB472B" w:rsidRDefault="008134AC" w:rsidP="008134AC">
      <w:pPr>
        <w:ind w:firstLine="919"/>
        <w:jc w:val="both"/>
        <w:rPr>
          <w:sz w:val="28"/>
          <w:szCs w:val="28"/>
        </w:rPr>
      </w:pPr>
      <w:r w:rsidRPr="00AB472B">
        <w:rPr>
          <w:b/>
          <w:sz w:val="28"/>
          <w:szCs w:val="28"/>
        </w:rPr>
        <w:t>Горохова попелиця</w:t>
      </w:r>
      <w:r w:rsidRPr="00AB472B">
        <w:rPr>
          <w:sz w:val="28"/>
          <w:szCs w:val="28"/>
        </w:rPr>
        <w:t xml:space="preserve"> в умовах 2024 р. не мала інтенсивного розвитку і розвивалась за допорогової чисельності. Під час бутонізації фітофагом було заселено 100 % площ гороху, що на рівні показників попереднього року. </w:t>
      </w:r>
    </w:p>
    <w:p w14:paraId="7541DB9D" w14:textId="77777777" w:rsidR="008134AC" w:rsidRPr="00AB472B" w:rsidRDefault="008134AC" w:rsidP="008134AC">
      <w:pPr>
        <w:ind w:firstLine="919"/>
        <w:jc w:val="both"/>
        <w:rPr>
          <w:sz w:val="28"/>
          <w:szCs w:val="28"/>
        </w:rPr>
      </w:pPr>
      <w:r w:rsidRPr="00AB472B">
        <w:rPr>
          <w:sz w:val="28"/>
          <w:szCs w:val="28"/>
        </w:rPr>
        <w:t xml:space="preserve">У фазу росту стебла на 100 п.с. уловлювалось 3-5;  бутонізації – 8-40; цвітіння – 10-20; наливу зерна – 4-10. </w:t>
      </w:r>
    </w:p>
    <w:p w14:paraId="7A9307C6" w14:textId="77777777" w:rsidR="008134AC" w:rsidRPr="00AB472B" w:rsidRDefault="008134AC" w:rsidP="008134AC">
      <w:pPr>
        <w:ind w:firstLine="900"/>
        <w:jc w:val="both"/>
        <w:rPr>
          <w:sz w:val="28"/>
          <w:szCs w:val="28"/>
        </w:rPr>
      </w:pPr>
      <w:r w:rsidRPr="00AB472B">
        <w:rPr>
          <w:sz w:val="28"/>
          <w:szCs w:val="28"/>
        </w:rPr>
        <w:t>На масовий розвиток і поширення популяції горохової попелиці впливали  кліматичні фактори, застосування хімічних засобів, діяльність природних ентомофагів, паразитів, а також захворювання комах ентомофторозом. Співвідношення ентомофаг : попелиця становило 1:20, а ураження ентомофторозом  у різні фази розвитку гороху коливалось у межах  2%</w:t>
      </w:r>
    </w:p>
    <w:p w14:paraId="2D868C19" w14:textId="759E2CF0" w:rsidR="008134AC" w:rsidRDefault="008134AC" w:rsidP="008134AC">
      <w:pPr>
        <w:pStyle w:val="c1e0e7eee2fbe9"/>
        <w:ind w:firstLine="709"/>
        <w:jc w:val="both"/>
        <w:rPr>
          <w:b/>
          <w:sz w:val="28"/>
          <w:szCs w:val="28"/>
          <w:lang w:val="uk-UA"/>
        </w:rPr>
      </w:pPr>
      <w:r w:rsidRPr="00AB472B">
        <w:rPr>
          <w:sz w:val="28"/>
          <w:szCs w:val="28"/>
          <w:lang w:val="uk-UA"/>
        </w:rPr>
        <w:t>У 2025 р., враховуючи добру перезимівлю яєць горохової попелиці, за сприятливих умов (температура повітря +18-22</w:t>
      </w:r>
      <w:r w:rsidRPr="00AB472B">
        <w:rPr>
          <w:sz w:val="28"/>
          <w:szCs w:val="28"/>
          <w:vertAlign w:val="superscript"/>
          <w:lang w:val="uk-UA"/>
        </w:rPr>
        <w:t>0</w:t>
      </w:r>
      <w:r w:rsidRPr="00AB472B">
        <w:rPr>
          <w:sz w:val="28"/>
          <w:szCs w:val="28"/>
          <w:lang w:val="uk-UA"/>
        </w:rPr>
        <w:t>С, вологість 60-80%) та відсутності стримуючих факторів (діяльність природних ентомофагів, захворювання) існує ймовірність її шкідливості, проте масового розвитку не передбачається.</w:t>
      </w:r>
    </w:p>
    <w:p w14:paraId="713438E1" w14:textId="77777777" w:rsidR="008134AC" w:rsidRDefault="008134AC" w:rsidP="000D3DDD">
      <w:pPr>
        <w:pStyle w:val="c1e0e7eee2fbe9"/>
        <w:ind w:firstLine="709"/>
        <w:jc w:val="both"/>
        <w:rPr>
          <w:b/>
          <w:sz w:val="28"/>
          <w:szCs w:val="28"/>
          <w:lang w:val="uk-UA"/>
        </w:rPr>
      </w:pPr>
    </w:p>
    <w:p w14:paraId="317A9DF2" w14:textId="77777777" w:rsidR="00561723" w:rsidRPr="00AB472B" w:rsidRDefault="00561723" w:rsidP="00561723">
      <w:pPr>
        <w:jc w:val="center"/>
        <w:rPr>
          <w:b/>
          <w:sz w:val="28"/>
          <w:szCs w:val="28"/>
        </w:rPr>
      </w:pPr>
      <w:r w:rsidRPr="00AB472B">
        <w:rPr>
          <w:b/>
          <w:sz w:val="28"/>
          <w:szCs w:val="28"/>
        </w:rPr>
        <w:t>Система заходів обмеження чисельності шкідників гороху</w:t>
      </w:r>
    </w:p>
    <w:p w14:paraId="3A6EA416" w14:textId="20EDC065" w:rsidR="003651E4" w:rsidRPr="00AB472B" w:rsidRDefault="003651E4" w:rsidP="00561723">
      <w:pPr>
        <w:jc w:val="center"/>
        <w:rPr>
          <w:b/>
          <w:sz w:val="28"/>
          <w:szCs w:val="28"/>
        </w:rPr>
      </w:pPr>
      <w:r w:rsidRPr="00AB472B">
        <w:rPr>
          <w:sz w:val="28"/>
          <w:szCs w:val="28"/>
        </w:rPr>
        <w:t>(</w:t>
      </w:r>
      <w:r w:rsidRPr="00AB472B">
        <w:rPr>
          <w:i/>
          <w:iCs/>
          <w:sz w:val="28"/>
          <w:szCs w:val="28"/>
        </w:rPr>
        <w:t>Рекомендації НУБіП)</w:t>
      </w:r>
    </w:p>
    <w:p w14:paraId="480A1944" w14:textId="77777777" w:rsidR="00561723" w:rsidRPr="00AB472B" w:rsidRDefault="00561723" w:rsidP="00561723">
      <w:pPr>
        <w:jc w:val="center"/>
        <w:rPr>
          <w:b/>
          <w:sz w:val="36"/>
          <w:szCs w:val="36"/>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734"/>
        <w:gridCol w:w="2734"/>
        <w:gridCol w:w="2734"/>
      </w:tblGrid>
      <w:tr w:rsidR="00561723" w:rsidRPr="00AB472B" w14:paraId="737E8685" w14:textId="77777777" w:rsidTr="00665274">
        <w:tc>
          <w:tcPr>
            <w:tcW w:w="1980" w:type="dxa"/>
          </w:tcPr>
          <w:p w14:paraId="46782310" w14:textId="77777777" w:rsidR="00561723" w:rsidRPr="00AB472B" w:rsidRDefault="00561723" w:rsidP="00665274">
            <w:pPr>
              <w:jc w:val="center"/>
              <w:rPr>
                <w:b/>
                <w:bCs/>
                <w:sz w:val="28"/>
                <w:szCs w:val="28"/>
              </w:rPr>
            </w:pPr>
            <w:r w:rsidRPr="00AB472B">
              <w:rPr>
                <w:b/>
                <w:bCs/>
                <w:sz w:val="28"/>
                <w:szCs w:val="28"/>
              </w:rPr>
              <w:t>Строки проведення, фаза розвитку</w:t>
            </w:r>
          </w:p>
        </w:tc>
        <w:tc>
          <w:tcPr>
            <w:tcW w:w="2734" w:type="dxa"/>
          </w:tcPr>
          <w:p w14:paraId="09E60318" w14:textId="77777777" w:rsidR="00561723" w:rsidRPr="00AB472B" w:rsidRDefault="00561723" w:rsidP="00665274">
            <w:pPr>
              <w:jc w:val="center"/>
              <w:rPr>
                <w:b/>
                <w:bCs/>
                <w:sz w:val="28"/>
                <w:szCs w:val="28"/>
              </w:rPr>
            </w:pPr>
            <w:r w:rsidRPr="00AB472B">
              <w:rPr>
                <w:b/>
                <w:bCs/>
                <w:sz w:val="28"/>
                <w:szCs w:val="28"/>
              </w:rPr>
              <w:t>Шкідники, ЕПШ</w:t>
            </w:r>
          </w:p>
        </w:tc>
        <w:tc>
          <w:tcPr>
            <w:tcW w:w="2734" w:type="dxa"/>
          </w:tcPr>
          <w:p w14:paraId="581160DF" w14:textId="77777777" w:rsidR="00561723" w:rsidRPr="00AB472B" w:rsidRDefault="00561723" w:rsidP="00665274">
            <w:pPr>
              <w:jc w:val="center"/>
              <w:rPr>
                <w:b/>
                <w:bCs/>
                <w:sz w:val="28"/>
                <w:szCs w:val="28"/>
              </w:rPr>
            </w:pPr>
            <w:r w:rsidRPr="00AB472B">
              <w:rPr>
                <w:b/>
                <w:bCs/>
                <w:sz w:val="28"/>
                <w:szCs w:val="28"/>
              </w:rPr>
              <w:t>Прийоми</w:t>
            </w:r>
          </w:p>
        </w:tc>
        <w:tc>
          <w:tcPr>
            <w:tcW w:w="2734" w:type="dxa"/>
          </w:tcPr>
          <w:p w14:paraId="2DBE2AD9" w14:textId="77777777" w:rsidR="00561723" w:rsidRPr="00AB472B" w:rsidRDefault="00561723" w:rsidP="00665274">
            <w:pPr>
              <w:jc w:val="center"/>
              <w:rPr>
                <w:b/>
                <w:bCs/>
                <w:sz w:val="28"/>
                <w:szCs w:val="28"/>
              </w:rPr>
            </w:pPr>
            <w:r w:rsidRPr="00AB472B">
              <w:rPr>
                <w:b/>
                <w:bCs/>
                <w:sz w:val="28"/>
                <w:szCs w:val="28"/>
              </w:rPr>
              <w:t>Препарат, норма витрати, л, кг/га,</w:t>
            </w:r>
          </w:p>
        </w:tc>
      </w:tr>
      <w:tr w:rsidR="00561723" w:rsidRPr="00AB472B" w14:paraId="78601E17" w14:textId="77777777" w:rsidTr="00665274">
        <w:tc>
          <w:tcPr>
            <w:tcW w:w="1980" w:type="dxa"/>
          </w:tcPr>
          <w:p w14:paraId="57FB854A" w14:textId="77777777" w:rsidR="00561723" w:rsidRPr="00AB472B" w:rsidRDefault="00561723" w:rsidP="00665274">
            <w:pPr>
              <w:jc w:val="both"/>
              <w:rPr>
                <w:sz w:val="28"/>
                <w:szCs w:val="28"/>
              </w:rPr>
            </w:pPr>
            <w:r w:rsidRPr="00AB472B">
              <w:rPr>
                <w:sz w:val="28"/>
                <w:szCs w:val="28"/>
              </w:rPr>
              <w:t>Допосівний період</w:t>
            </w:r>
          </w:p>
        </w:tc>
        <w:tc>
          <w:tcPr>
            <w:tcW w:w="2734" w:type="dxa"/>
          </w:tcPr>
          <w:p w14:paraId="67355427" w14:textId="77777777" w:rsidR="00561723" w:rsidRPr="00AB472B" w:rsidRDefault="00561723" w:rsidP="00665274">
            <w:pPr>
              <w:jc w:val="both"/>
              <w:rPr>
                <w:sz w:val="28"/>
                <w:szCs w:val="28"/>
              </w:rPr>
            </w:pPr>
            <w:r w:rsidRPr="00AB472B">
              <w:rPr>
                <w:sz w:val="28"/>
                <w:szCs w:val="28"/>
              </w:rPr>
              <w:t>Зимуючі стадії шкідників</w:t>
            </w:r>
          </w:p>
        </w:tc>
        <w:tc>
          <w:tcPr>
            <w:tcW w:w="2734" w:type="dxa"/>
          </w:tcPr>
          <w:p w14:paraId="03EA4812" w14:textId="77777777" w:rsidR="00561723" w:rsidRPr="00AB472B" w:rsidRDefault="00561723" w:rsidP="00665274">
            <w:pPr>
              <w:jc w:val="both"/>
              <w:rPr>
                <w:sz w:val="28"/>
                <w:szCs w:val="28"/>
              </w:rPr>
            </w:pPr>
            <w:r w:rsidRPr="00AB472B">
              <w:rPr>
                <w:sz w:val="28"/>
                <w:szCs w:val="28"/>
              </w:rPr>
              <w:t>Дотримання сівозмін і вибір попередника, повернення поля під горох через 4-5 років. Своєчасне післязбиральне лущення поля</w:t>
            </w:r>
          </w:p>
        </w:tc>
        <w:tc>
          <w:tcPr>
            <w:tcW w:w="2734" w:type="dxa"/>
          </w:tcPr>
          <w:p w14:paraId="4DDB7D3B" w14:textId="77777777" w:rsidR="00561723" w:rsidRPr="00AB472B" w:rsidRDefault="00561723" w:rsidP="00665274">
            <w:pPr>
              <w:jc w:val="both"/>
              <w:rPr>
                <w:sz w:val="28"/>
                <w:szCs w:val="28"/>
              </w:rPr>
            </w:pPr>
          </w:p>
        </w:tc>
      </w:tr>
      <w:tr w:rsidR="00561723" w:rsidRPr="00AB472B" w14:paraId="72DF543D" w14:textId="77777777" w:rsidTr="00665274">
        <w:tc>
          <w:tcPr>
            <w:tcW w:w="1980" w:type="dxa"/>
          </w:tcPr>
          <w:p w14:paraId="1A6F5A82" w14:textId="77777777" w:rsidR="00561723" w:rsidRPr="00AB472B" w:rsidRDefault="00561723" w:rsidP="00665274">
            <w:pPr>
              <w:jc w:val="both"/>
              <w:rPr>
                <w:sz w:val="28"/>
                <w:szCs w:val="28"/>
              </w:rPr>
            </w:pPr>
            <w:r w:rsidRPr="00AB472B">
              <w:rPr>
                <w:sz w:val="28"/>
                <w:szCs w:val="28"/>
              </w:rPr>
              <w:t>Сходи</w:t>
            </w:r>
          </w:p>
        </w:tc>
        <w:tc>
          <w:tcPr>
            <w:tcW w:w="2734" w:type="dxa"/>
          </w:tcPr>
          <w:p w14:paraId="3CEFF456" w14:textId="77777777" w:rsidR="00561723" w:rsidRPr="00AB472B" w:rsidRDefault="00561723" w:rsidP="00665274">
            <w:pPr>
              <w:jc w:val="both"/>
              <w:rPr>
                <w:sz w:val="28"/>
                <w:szCs w:val="28"/>
                <w:lang w:val="ru-RU"/>
              </w:rPr>
            </w:pPr>
            <w:r w:rsidRPr="00AB472B">
              <w:rPr>
                <w:sz w:val="28"/>
                <w:szCs w:val="28"/>
              </w:rPr>
              <w:t>Бульбочкові довгоносики (10-15 екз./м</w:t>
            </w:r>
            <w:r w:rsidRPr="00AB472B">
              <w:rPr>
                <w:sz w:val="28"/>
                <w:szCs w:val="28"/>
                <w:vertAlign w:val="superscript"/>
              </w:rPr>
              <w:t>2</w:t>
            </w:r>
            <w:r w:rsidRPr="00AB472B">
              <w:rPr>
                <w:sz w:val="28"/>
                <w:szCs w:val="28"/>
                <w:vertAlign w:val="superscript"/>
                <w:lang w:val="ru-RU"/>
              </w:rPr>
              <w:t xml:space="preserve"> </w:t>
            </w:r>
            <w:r w:rsidRPr="00AB472B">
              <w:rPr>
                <w:sz w:val="28"/>
                <w:szCs w:val="28"/>
                <w:lang w:val="ru-RU"/>
              </w:rPr>
              <w:t>)</w:t>
            </w:r>
          </w:p>
        </w:tc>
        <w:tc>
          <w:tcPr>
            <w:tcW w:w="2734" w:type="dxa"/>
          </w:tcPr>
          <w:p w14:paraId="5C7D492D" w14:textId="77777777" w:rsidR="00561723" w:rsidRPr="00AB472B" w:rsidRDefault="00561723" w:rsidP="00665274">
            <w:pPr>
              <w:jc w:val="both"/>
              <w:rPr>
                <w:sz w:val="28"/>
                <w:szCs w:val="28"/>
              </w:rPr>
            </w:pPr>
            <w:r w:rsidRPr="00AB472B">
              <w:rPr>
                <w:sz w:val="28"/>
                <w:szCs w:val="28"/>
              </w:rPr>
              <w:t>Обприскування інсектицидами</w:t>
            </w:r>
          </w:p>
        </w:tc>
        <w:tc>
          <w:tcPr>
            <w:tcW w:w="2734" w:type="dxa"/>
          </w:tcPr>
          <w:p w14:paraId="4D6D3D8E" w14:textId="77777777" w:rsidR="00561723" w:rsidRPr="00AB472B" w:rsidRDefault="00561723" w:rsidP="00665274">
            <w:pPr>
              <w:jc w:val="both"/>
              <w:rPr>
                <w:sz w:val="28"/>
                <w:szCs w:val="28"/>
              </w:rPr>
            </w:pPr>
            <w:r w:rsidRPr="00AB472B">
              <w:rPr>
                <w:sz w:val="28"/>
                <w:szCs w:val="28"/>
              </w:rPr>
              <w:t>Блискавка, КЕ 0,15-0,165 л/га; фаскорд, КЕ, к.е., 0,10 л/га</w:t>
            </w:r>
          </w:p>
        </w:tc>
      </w:tr>
      <w:tr w:rsidR="00561723" w:rsidRPr="00AB472B" w14:paraId="71BBBE9F" w14:textId="77777777" w:rsidTr="00665274">
        <w:tc>
          <w:tcPr>
            <w:tcW w:w="1980" w:type="dxa"/>
          </w:tcPr>
          <w:p w14:paraId="7CAF9853" w14:textId="77777777" w:rsidR="00561723" w:rsidRPr="00AB472B" w:rsidRDefault="00561723" w:rsidP="00665274">
            <w:pPr>
              <w:jc w:val="both"/>
              <w:rPr>
                <w:sz w:val="28"/>
                <w:szCs w:val="28"/>
              </w:rPr>
            </w:pPr>
            <w:r w:rsidRPr="00AB472B">
              <w:rPr>
                <w:sz w:val="28"/>
                <w:szCs w:val="28"/>
              </w:rPr>
              <w:t>Бутонізація, початок цвітіння</w:t>
            </w:r>
          </w:p>
        </w:tc>
        <w:tc>
          <w:tcPr>
            <w:tcW w:w="2734" w:type="dxa"/>
          </w:tcPr>
          <w:p w14:paraId="7773A534" w14:textId="77777777" w:rsidR="00561723" w:rsidRPr="00AB472B" w:rsidRDefault="00561723" w:rsidP="00665274">
            <w:pPr>
              <w:jc w:val="both"/>
              <w:rPr>
                <w:sz w:val="28"/>
                <w:szCs w:val="28"/>
              </w:rPr>
            </w:pPr>
            <w:r w:rsidRPr="00AB472B">
              <w:rPr>
                <w:sz w:val="28"/>
                <w:szCs w:val="28"/>
              </w:rPr>
              <w:t>Гороховий зерноїд (2-3 жука/10 помахів сачком), горохова попелиця (250-300 екз./10 помахів сачком), гороховий трипс (2 екз./квітку), горохова плодожерка, акацієва вогнівка (25-30 яєць/м</w:t>
            </w:r>
            <w:r w:rsidRPr="00AB472B">
              <w:rPr>
                <w:sz w:val="28"/>
                <w:szCs w:val="28"/>
                <w:vertAlign w:val="superscript"/>
              </w:rPr>
              <w:t>2</w:t>
            </w:r>
            <w:r w:rsidRPr="00AB472B">
              <w:rPr>
                <w:sz w:val="28"/>
                <w:szCs w:val="28"/>
              </w:rPr>
              <w:t>), гороховий комарик</w:t>
            </w:r>
          </w:p>
        </w:tc>
        <w:tc>
          <w:tcPr>
            <w:tcW w:w="2734" w:type="dxa"/>
          </w:tcPr>
          <w:p w14:paraId="2A95C23D" w14:textId="77777777" w:rsidR="00561723" w:rsidRPr="00AB472B" w:rsidRDefault="00561723" w:rsidP="00665274">
            <w:pPr>
              <w:jc w:val="both"/>
              <w:rPr>
                <w:sz w:val="28"/>
                <w:szCs w:val="28"/>
              </w:rPr>
            </w:pPr>
            <w:r w:rsidRPr="00AB472B">
              <w:rPr>
                <w:sz w:val="28"/>
                <w:szCs w:val="28"/>
              </w:rPr>
              <w:t>Обприскування інсектицидами</w:t>
            </w:r>
          </w:p>
        </w:tc>
        <w:tc>
          <w:tcPr>
            <w:tcW w:w="2734" w:type="dxa"/>
          </w:tcPr>
          <w:p w14:paraId="4E496BDC" w14:textId="77777777" w:rsidR="00561723" w:rsidRPr="00AB472B" w:rsidRDefault="00561723" w:rsidP="00665274">
            <w:pPr>
              <w:jc w:val="both"/>
              <w:rPr>
                <w:sz w:val="28"/>
                <w:szCs w:val="28"/>
              </w:rPr>
            </w:pPr>
            <w:r w:rsidRPr="00AB472B">
              <w:rPr>
                <w:sz w:val="28"/>
                <w:szCs w:val="28"/>
              </w:rPr>
              <w:t>Альтекс, КЕ 0,15-0,25 л/га; блискавка, КЕ 0,15-0,165 л/га, Децис f-Люкс,</w:t>
            </w:r>
            <w:r w:rsidRPr="00AB472B">
              <w:t xml:space="preserve"> </w:t>
            </w:r>
            <w:r w:rsidRPr="00AB472B">
              <w:rPr>
                <w:sz w:val="28"/>
                <w:szCs w:val="28"/>
              </w:rPr>
              <w:t xml:space="preserve">0,4-0,7 л/га ;  енжіо 247 </w:t>
            </w:r>
            <w:r w:rsidRPr="00AB472B">
              <w:rPr>
                <w:sz w:val="28"/>
                <w:szCs w:val="28"/>
                <w:lang w:val="en-US"/>
              </w:rPr>
              <w:t>S</w:t>
            </w:r>
            <w:r w:rsidRPr="00AB472B">
              <w:rPr>
                <w:sz w:val="28"/>
                <w:szCs w:val="28"/>
              </w:rPr>
              <w:t>С, КС 3,6 л/га; данадим стабільний, КЕ 0,5-1,0 л/га;  еванс, КЕ 0,1-0,125 л/га; том, КЕ 0,15-0,25 л/га; фаскорд, КЕ 0,1 л/га; ф'юрі, ВЕ 0,07-0,10 л/га; фастак, КЕ 0,15-0,25 л/га; фостран, КЕ 0,6-1,0 л/га; фуфанон 570, КЕ 0,5-1,2.</w:t>
            </w:r>
          </w:p>
        </w:tc>
      </w:tr>
      <w:tr w:rsidR="00561723" w:rsidRPr="00AB472B" w14:paraId="7AAA776C" w14:textId="77777777" w:rsidTr="00665274">
        <w:tc>
          <w:tcPr>
            <w:tcW w:w="1980" w:type="dxa"/>
          </w:tcPr>
          <w:p w14:paraId="4A8CC296" w14:textId="77777777" w:rsidR="00561723" w:rsidRPr="00AB472B" w:rsidRDefault="00561723" w:rsidP="00665274">
            <w:pPr>
              <w:jc w:val="both"/>
              <w:rPr>
                <w:sz w:val="28"/>
                <w:szCs w:val="28"/>
              </w:rPr>
            </w:pPr>
            <w:r w:rsidRPr="00AB472B">
              <w:rPr>
                <w:sz w:val="28"/>
                <w:szCs w:val="28"/>
              </w:rPr>
              <w:t>Утворення бобів</w:t>
            </w:r>
          </w:p>
        </w:tc>
        <w:tc>
          <w:tcPr>
            <w:tcW w:w="2734" w:type="dxa"/>
          </w:tcPr>
          <w:p w14:paraId="1511D2D4" w14:textId="77777777" w:rsidR="00561723" w:rsidRPr="00AB472B" w:rsidRDefault="00561723" w:rsidP="00665274">
            <w:pPr>
              <w:jc w:val="both"/>
              <w:rPr>
                <w:sz w:val="28"/>
                <w:szCs w:val="28"/>
              </w:rPr>
            </w:pPr>
            <w:r w:rsidRPr="00AB472B">
              <w:rPr>
                <w:sz w:val="28"/>
                <w:szCs w:val="28"/>
              </w:rPr>
              <w:t>Горохова плодожерка, акацієва вогнівка, листогризучі совки, лучний метелик</w:t>
            </w:r>
          </w:p>
        </w:tc>
        <w:tc>
          <w:tcPr>
            <w:tcW w:w="2734" w:type="dxa"/>
          </w:tcPr>
          <w:p w14:paraId="67D1DCCA" w14:textId="77777777" w:rsidR="00561723" w:rsidRPr="00AB472B" w:rsidRDefault="00561723" w:rsidP="00665274">
            <w:pPr>
              <w:jc w:val="both"/>
              <w:rPr>
                <w:sz w:val="28"/>
                <w:szCs w:val="28"/>
              </w:rPr>
            </w:pPr>
            <w:r w:rsidRPr="00AB472B">
              <w:rPr>
                <w:sz w:val="28"/>
                <w:szCs w:val="28"/>
              </w:rPr>
              <w:t>Випуск бурої та жовтої трихограм у період відкладання яєць</w:t>
            </w:r>
          </w:p>
        </w:tc>
        <w:tc>
          <w:tcPr>
            <w:tcW w:w="2734" w:type="dxa"/>
          </w:tcPr>
          <w:p w14:paraId="7910200C" w14:textId="77777777" w:rsidR="00561723" w:rsidRPr="00AB472B" w:rsidRDefault="00561723" w:rsidP="00665274">
            <w:pPr>
              <w:jc w:val="both"/>
              <w:rPr>
                <w:sz w:val="28"/>
                <w:szCs w:val="28"/>
              </w:rPr>
            </w:pPr>
            <w:r w:rsidRPr="00AB472B">
              <w:rPr>
                <w:sz w:val="28"/>
                <w:szCs w:val="28"/>
              </w:rPr>
              <w:t>Співвідношення 1:10</w:t>
            </w:r>
          </w:p>
        </w:tc>
      </w:tr>
      <w:tr w:rsidR="00561723" w:rsidRPr="00AB472B" w14:paraId="623AD5FE" w14:textId="77777777" w:rsidTr="00665274">
        <w:tc>
          <w:tcPr>
            <w:tcW w:w="1980" w:type="dxa"/>
          </w:tcPr>
          <w:p w14:paraId="78B46F3B" w14:textId="77777777" w:rsidR="00561723" w:rsidRPr="00AB472B" w:rsidRDefault="00561723" w:rsidP="00665274">
            <w:pPr>
              <w:jc w:val="both"/>
              <w:rPr>
                <w:sz w:val="28"/>
                <w:szCs w:val="28"/>
              </w:rPr>
            </w:pPr>
            <w:r w:rsidRPr="00AB472B">
              <w:rPr>
                <w:sz w:val="28"/>
                <w:szCs w:val="28"/>
              </w:rPr>
              <w:t>Збирання врожаю</w:t>
            </w:r>
          </w:p>
        </w:tc>
        <w:tc>
          <w:tcPr>
            <w:tcW w:w="2734" w:type="dxa"/>
          </w:tcPr>
          <w:p w14:paraId="3D1C1428" w14:textId="77777777" w:rsidR="00561723" w:rsidRPr="00AB472B" w:rsidRDefault="00561723" w:rsidP="00665274">
            <w:pPr>
              <w:jc w:val="both"/>
              <w:rPr>
                <w:sz w:val="28"/>
                <w:szCs w:val="28"/>
              </w:rPr>
            </w:pPr>
            <w:r w:rsidRPr="00AB472B">
              <w:rPr>
                <w:sz w:val="28"/>
                <w:szCs w:val="28"/>
              </w:rPr>
              <w:t>Комплекс шкідників</w:t>
            </w:r>
          </w:p>
        </w:tc>
        <w:tc>
          <w:tcPr>
            <w:tcW w:w="2734" w:type="dxa"/>
          </w:tcPr>
          <w:p w14:paraId="793E27C2" w14:textId="77777777" w:rsidR="00561723" w:rsidRPr="00AB472B" w:rsidRDefault="00561723" w:rsidP="00665274">
            <w:pPr>
              <w:jc w:val="both"/>
              <w:rPr>
                <w:sz w:val="28"/>
                <w:szCs w:val="28"/>
              </w:rPr>
            </w:pPr>
            <w:r w:rsidRPr="00AB472B">
              <w:rPr>
                <w:sz w:val="28"/>
                <w:szCs w:val="28"/>
              </w:rPr>
              <w:t>Збирання зерна на насіння проводити в оптимальні строки зі здорових посівів</w:t>
            </w:r>
          </w:p>
        </w:tc>
        <w:tc>
          <w:tcPr>
            <w:tcW w:w="2734" w:type="dxa"/>
          </w:tcPr>
          <w:p w14:paraId="60882686" w14:textId="77777777" w:rsidR="00561723" w:rsidRPr="00AB472B" w:rsidRDefault="00561723" w:rsidP="00665274">
            <w:pPr>
              <w:jc w:val="both"/>
              <w:rPr>
                <w:sz w:val="28"/>
                <w:szCs w:val="28"/>
              </w:rPr>
            </w:pPr>
          </w:p>
        </w:tc>
      </w:tr>
      <w:tr w:rsidR="00561723" w:rsidRPr="00AB472B" w14:paraId="7D2362AD" w14:textId="77777777" w:rsidTr="00665274">
        <w:tc>
          <w:tcPr>
            <w:tcW w:w="1980" w:type="dxa"/>
          </w:tcPr>
          <w:p w14:paraId="06306005" w14:textId="77777777" w:rsidR="00561723" w:rsidRPr="00AB472B" w:rsidRDefault="00561723" w:rsidP="00665274">
            <w:pPr>
              <w:jc w:val="both"/>
              <w:rPr>
                <w:sz w:val="28"/>
                <w:szCs w:val="28"/>
              </w:rPr>
            </w:pPr>
            <w:r w:rsidRPr="00AB472B">
              <w:rPr>
                <w:sz w:val="28"/>
                <w:szCs w:val="28"/>
              </w:rPr>
              <w:t>Після збирання врожаю</w:t>
            </w:r>
          </w:p>
        </w:tc>
        <w:tc>
          <w:tcPr>
            <w:tcW w:w="2734" w:type="dxa"/>
          </w:tcPr>
          <w:p w14:paraId="08E06521" w14:textId="77777777" w:rsidR="00561723" w:rsidRPr="00AB472B" w:rsidRDefault="00561723" w:rsidP="00665274">
            <w:pPr>
              <w:jc w:val="both"/>
              <w:rPr>
                <w:sz w:val="28"/>
                <w:szCs w:val="28"/>
              </w:rPr>
            </w:pPr>
            <w:r w:rsidRPr="00AB472B">
              <w:rPr>
                <w:sz w:val="28"/>
                <w:szCs w:val="28"/>
              </w:rPr>
              <w:t>комплекс шкідників</w:t>
            </w:r>
          </w:p>
        </w:tc>
        <w:tc>
          <w:tcPr>
            <w:tcW w:w="2734" w:type="dxa"/>
          </w:tcPr>
          <w:p w14:paraId="23945724" w14:textId="77777777" w:rsidR="00561723" w:rsidRPr="00AB472B" w:rsidRDefault="00561723" w:rsidP="00665274">
            <w:pPr>
              <w:jc w:val="both"/>
              <w:rPr>
                <w:sz w:val="28"/>
                <w:szCs w:val="28"/>
              </w:rPr>
            </w:pPr>
          </w:p>
          <w:p w14:paraId="0CDFC3BE" w14:textId="77777777" w:rsidR="00561723" w:rsidRPr="00AB472B" w:rsidRDefault="00561723" w:rsidP="00665274">
            <w:pPr>
              <w:jc w:val="both"/>
              <w:rPr>
                <w:sz w:val="28"/>
                <w:szCs w:val="28"/>
              </w:rPr>
            </w:pPr>
            <w:r w:rsidRPr="00AB472B">
              <w:rPr>
                <w:sz w:val="28"/>
                <w:szCs w:val="28"/>
              </w:rPr>
              <w:t xml:space="preserve">Оранка гороховища не пізніше 7-10 діб після збору врожаю. </w:t>
            </w:r>
          </w:p>
        </w:tc>
        <w:tc>
          <w:tcPr>
            <w:tcW w:w="2734" w:type="dxa"/>
          </w:tcPr>
          <w:p w14:paraId="7F650452" w14:textId="77777777" w:rsidR="00561723" w:rsidRPr="00AB472B" w:rsidRDefault="00561723" w:rsidP="00665274">
            <w:pPr>
              <w:jc w:val="both"/>
              <w:rPr>
                <w:sz w:val="28"/>
                <w:szCs w:val="28"/>
              </w:rPr>
            </w:pPr>
          </w:p>
          <w:p w14:paraId="6163B5BF" w14:textId="77777777" w:rsidR="00561723" w:rsidRPr="00AB472B" w:rsidRDefault="00561723" w:rsidP="00665274">
            <w:pPr>
              <w:jc w:val="both"/>
              <w:rPr>
                <w:sz w:val="28"/>
                <w:szCs w:val="28"/>
              </w:rPr>
            </w:pPr>
          </w:p>
          <w:p w14:paraId="4940593F" w14:textId="77777777" w:rsidR="00561723" w:rsidRPr="00AB472B" w:rsidRDefault="00561723" w:rsidP="00665274">
            <w:pPr>
              <w:jc w:val="both"/>
              <w:rPr>
                <w:sz w:val="28"/>
                <w:szCs w:val="28"/>
              </w:rPr>
            </w:pPr>
          </w:p>
          <w:p w14:paraId="44AC9F34" w14:textId="77777777" w:rsidR="00561723" w:rsidRPr="00AB472B" w:rsidRDefault="00561723" w:rsidP="00665274">
            <w:pPr>
              <w:jc w:val="both"/>
              <w:rPr>
                <w:sz w:val="28"/>
                <w:szCs w:val="28"/>
              </w:rPr>
            </w:pPr>
          </w:p>
          <w:p w14:paraId="2D645526" w14:textId="77777777" w:rsidR="00561723" w:rsidRPr="00AB472B" w:rsidRDefault="00561723" w:rsidP="00665274">
            <w:pPr>
              <w:jc w:val="both"/>
              <w:rPr>
                <w:sz w:val="28"/>
                <w:szCs w:val="28"/>
              </w:rPr>
            </w:pPr>
          </w:p>
        </w:tc>
      </w:tr>
      <w:tr w:rsidR="00561723" w14:paraId="15206E14" w14:textId="77777777" w:rsidTr="00665274">
        <w:tc>
          <w:tcPr>
            <w:tcW w:w="1980" w:type="dxa"/>
          </w:tcPr>
          <w:p w14:paraId="518D78D0" w14:textId="77777777" w:rsidR="00561723" w:rsidRPr="00AB472B" w:rsidRDefault="00561723" w:rsidP="00665274">
            <w:pPr>
              <w:jc w:val="both"/>
              <w:rPr>
                <w:sz w:val="28"/>
                <w:szCs w:val="28"/>
              </w:rPr>
            </w:pPr>
            <w:r w:rsidRPr="00AB472B">
              <w:rPr>
                <w:sz w:val="28"/>
                <w:szCs w:val="28"/>
              </w:rPr>
              <w:t>Після збирання врожаю</w:t>
            </w:r>
          </w:p>
        </w:tc>
        <w:tc>
          <w:tcPr>
            <w:tcW w:w="2734" w:type="dxa"/>
          </w:tcPr>
          <w:p w14:paraId="3B60A80B" w14:textId="77777777" w:rsidR="00561723" w:rsidRPr="00AB472B" w:rsidRDefault="00561723" w:rsidP="00665274">
            <w:pPr>
              <w:jc w:val="both"/>
              <w:rPr>
                <w:sz w:val="28"/>
                <w:szCs w:val="28"/>
              </w:rPr>
            </w:pPr>
            <w:r w:rsidRPr="00AB472B">
              <w:rPr>
                <w:sz w:val="28"/>
                <w:szCs w:val="28"/>
              </w:rPr>
              <w:t>Гороховий зерноїд (більше 10 екз./1 кг)</w:t>
            </w:r>
          </w:p>
        </w:tc>
        <w:tc>
          <w:tcPr>
            <w:tcW w:w="2734" w:type="dxa"/>
          </w:tcPr>
          <w:p w14:paraId="061B77BB" w14:textId="77777777" w:rsidR="00561723" w:rsidRPr="00AB472B" w:rsidRDefault="00561723" w:rsidP="00665274">
            <w:pPr>
              <w:jc w:val="both"/>
              <w:rPr>
                <w:sz w:val="28"/>
                <w:szCs w:val="28"/>
              </w:rPr>
            </w:pPr>
            <w:r w:rsidRPr="00AB472B">
              <w:rPr>
                <w:sz w:val="28"/>
                <w:szCs w:val="28"/>
              </w:rPr>
              <w:t>Очищення, сушіння, сортування насіння,</w:t>
            </w:r>
          </w:p>
          <w:p w14:paraId="66CCEA38" w14:textId="77777777" w:rsidR="00561723" w:rsidRPr="00AB472B" w:rsidRDefault="00561723" w:rsidP="00665274">
            <w:pPr>
              <w:jc w:val="both"/>
              <w:rPr>
                <w:sz w:val="28"/>
                <w:szCs w:val="28"/>
              </w:rPr>
            </w:pPr>
            <w:r w:rsidRPr="00AB472B">
              <w:rPr>
                <w:sz w:val="28"/>
                <w:szCs w:val="28"/>
              </w:rPr>
              <w:t>фумігація</w:t>
            </w:r>
          </w:p>
        </w:tc>
        <w:tc>
          <w:tcPr>
            <w:tcW w:w="2734" w:type="dxa"/>
          </w:tcPr>
          <w:p w14:paraId="5E424367" w14:textId="77777777" w:rsidR="00561723" w:rsidRPr="00AB472B" w:rsidRDefault="00561723" w:rsidP="00665274">
            <w:pPr>
              <w:jc w:val="both"/>
              <w:rPr>
                <w:sz w:val="28"/>
                <w:szCs w:val="28"/>
              </w:rPr>
            </w:pPr>
            <w:r w:rsidRPr="00AB472B">
              <w:rPr>
                <w:sz w:val="28"/>
                <w:szCs w:val="28"/>
              </w:rPr>
              <w:t xml:space="preserve">селфос ПГ, 6-9 г/т; </w:t>
            </w:r>
          </w:p>
          <w:p w14:paraId="2F20B730" w14:textId="77777777" w:rsidR="00561723" w:rsidRPr="00C07248" w:rsidRDefault="00561723" w:rsidP="00665274">
            <w:pPr>
              <w:jc w:val="both"/>
              <w:rPr>
                <w:sz w:val="28"/>
                <w:szCs w:val="28"/>
              </w:rPr>
            </w:pPr>
            <w:r w:rsidRPr="00AB472B">
              <w:rPr>
                <w:sz w:val="28"/>
                <w:szCs w:val="28"/>
              </w:rPr>
              <w:t>токсіфос 560 ТАБ, ТБ 3-4 табл./т.</w:t>
            </w:r>
          </w:p>
        </w:tc>
      </w:tr>
    </w:tbl>
    <w:p w14:paraId="2A301303" w14:textId="77777777" w:rsidR="0079490A" w:rsidRDefault="0079490A">
      <w:pPr>
        <w:rPr>
          <w:sz w:val="28"/>
          <w:szCs w:val="28"/>
        </w:rPr>
      </w:pPr>
    </w:p>
    <w:p w14:paraId="11561536" w14:textId="77777777" w:rsidR="0079490A" w:rsidRDefault="0079490A">
      <w:pPr>
        <w:jc w:val="both"/>
        <w:rPr>
          <w:b/>
          <w:i/>
        </w:rPr>
      </w:pPr>
    </w:p>
    <w:p w14:paraId="2E787828" w14:textId="77777777" w:rsidR="0079490A" w:rsidRDefault="0079490A">
      <w:pPr>
        <w:pStyle w:val="c1e0e7eee2fbe9"/>
        <w:ind w:firstLine="708"/>
        <w:jc w:val="center"/>
        <w:rPr>
          <w:b/>
          <w:bCs/>
          <w:sz w:val="28"/>
          <w:szCs w:val="28"/>
          <w:lang w:val="uk-UA"/>
        </w:rPr>
      </w:pPr>
    </w:p>
    <w:p w14:paraId="27F4D0A6" w14:textId="75F52606" w:rsidR="008134AC" w:rsidRDefault="00B9770D" w:rsidP="008134AC">
      <w:pPr>
        <w:pStyle w:val="c1e0e7eee2fbe9"/>
        <w:ind w:firstLineChars="345" w:firstLine="970"/>
        <w:jc w:val="center"/>
        <w:rPr>
          <w:b/>
          <w:bCs/>
          <w:sz w:val="28"/>
          <w:szCs w:val="28"/>
          <w:lang w:val="uk-UA"/>
        </w:rPr>
      </w:pPr>
      <w:r>
        <w:rPr>
          <w:b/>
          <w:bCs/>
          <w:sz w:val="28"/>
          <w:szCs w:val="28"/>
        </w:rPr>
        <w:t>Хвороби гороху.</w:t>
      </w:r>
    </w:p>
    <w:p w14:paraId="5EA67191" w14:textId="66E2DAE7" w:rsidR="0079490A" w:rsidRDefault="006B5054" w:rsidP="00B9770D">
      <w:pPr>
        <w:pStyle w:val="c1e0e7eee2fbe9"/>
        <w:ind w:firstLineChars="345" w:firstLine="966"/>
        <w:jc w:val="both"/>
        <w:rPr>
          <w:sz w:val="28"/>
          <w:szCs w:val="28"/>
          <w:lang w:val="uk-UA"/>
        </w:rPr>
      </w:pPr>
      <w:r>
        <w:rPr>
          <w:sz w:val="28"/>
          <w:szCs w:val="28"/>
          <w:lang w:val="uk-UA"/>
        </w:rPr>
        <w:t>У 2024</w:t>
      </w:r>
      <w:r w:rsidR="00B9770D">
        <w:rPr>
          <w:sz w:val="28"/>
          <w:szCs w:val="28"/>
          <w:lang w:val="uk-UA"/>
        </w:rPr>
        <w:t xml:space="preserve"> році в посівах гороху у різні фази розвитку культури виявлено ураження рослин кореневими гнилями, аскохітозом та пероноспорозом.</w:t>
      </w:r>
    </w:p>
    <w:p w14:paraId="325FBC1E" w14:textId="77777777" w:rsidR="0079490A" w:rsidRDefault="00B9770D">
      <w:pPr>
        <w:pStyle w:val="c1e0e7eee2fbe9"/>
        <w:ind w:firstLine="708"/>
        <w:jc w:val="both"/>
        <w:rPr>
          <w:sz w:val="28"/>
          <w:szCs w:val="28"/>
          <w:lang w:val="uk-UA"/>
        </w:rPr>
      </w:pPr>
      <w:r>
        <w:rPr>
          <w:sz w:val="28"/>
          <w:szCs w:val="28"/>
          <w:lang w:val="uk-UA"/>
        </w:rPr>
        <w:t xml:space="preserve">Прояв </w:t>
      </w:r>
      <w:r>
        <w:rPr>
          <w:b/>
          <w:bCs/>
          <w:sz w:val="28"/>
          <w:szCs w:val="28"/>
          <w:lang w:val="uk-UA"/>
        </w:rPr>
        <w:t xml:space="preserve">кореневих </w:t>
      </w:r>
      <w:r>
        <w:rPr>
          <w:sz w:val="28"/>
          <w:szCs w:val="28"/>
          <w:lang w:val="uk-UA"/>
        </w:rPr>
        <w:t xml:space="preserve">сходах </w:t>
      </w:r>
      <w:r>
        <w:rPr>
          <w:b/>
          <w:bCs/>
          <w:sz w:val="28"/>
          <w:szCs w:val="28"/>
          <w:lang w:val="uk-UA"/>
        </w:rPr>
        <w:t>гнилей</w:t>
      </w:r>
      <w:r>
        <w:rPr>
          <w:sz w:val="28"/>
          <w:szCs w:val="28"/>
          <w:lang w:val="uk-UA"/>
        </w:rPr>
        <w:t xml:space="preserve"> на гороху зумовлений насіннєвою інфекцією та сприятливими погодними умовами для розвитку патогена. Розвиток хвороба почала у фазу бутонізації за ураження 3% рослин. Зростання інтенсивності хвороби відбувалося повільно. В фазу цвітіння</w:t>
      </w:r>
      <w:r w:rsidR="006B5054">
        <w:rPr>
          <w:sz w:val="28"/>
          <w:szCs w:val="28"/>
          <w:lang w:val="uk-UA"/>
        </w:rPr>
        <w:t xml:space="preserve"> на кореневі гнилі хворіло до 5</w:t>
      </w:r>
      <w:r>
        <w:rPr>
          <w:sz w:val="28"/>
          <w:szCs w:val="28"/>
          <w:lang w:val="uk-UA"/>
        </w:rPr>
        <w:t>% рослин, під час</w:t>
      </w:r>
      <w:r w:rsidR="006B5054">
        <w:rPr>
          <w:sz w:val="28"/>
          <w:szCs w:val="28"/>
          <w:lang w:val="uk-UA"/>
        </w:rPr>
        <w:t xml:space="preserve"> наливу бобів було уражено до 2</w:t>
      </w:r>
      <w:r>
        <w:rPr>
          <w:sz w:val="28"/>
          <w:szCs w:val="28"/>
          <w:lang w:val="uk-UA"/>
        </w:rPr>
        <w:t>% рослин у слабкому ступені.</w:t>
      </w:r>
    </w:p>
    <w:p w14:paraId="1DC088B7" w14:textId="77777777" w:rsidR="0079490A" w:rsidRDefault="00B9770D">
      <w:pPr>
        <w:pStyle w:val="c1e0e7eee2fbe9"/>
        <w:ind w:firstLine="708"/>
        <w:jc w:val="both"/>
        <w:rPr>
          <w:bCs/>
          <w:sz w:val="28"/>
          <w:szCs w:val="28"/>
          <w:lang w:val="uk-UA"/>
        </w:rPr>
      </w:pPr>
      <w:r>
        <w:rPr>
          <w:b/>
          <w:bCs/>
          <w:sz w:val="28"/>
          <w:szCs w:val="28"/>
          <w:lang w:val="uk-UA"/>
        </w:rPr>
        <w:t xml:space="preserve">Аскохітоз, </w:t>
      </w:r>
      <w:r>
        <w:rPr>
          <w:sz w:val="28"/>
          <w:szCs w:val="28"/>
          <w:lang w:val="uk-UA"/>
        </w:rPr>
        <w:t>цього року</w:t>
      </w:r>
      <w:r>
        <w:rPr>
          <w:b/>
          <w:bCs/>
          <w:sz w:val="28"/>
          <w:szCs w:val="28"/>
          <w:lang w:val="uk-UA"/>
        </w:rPr>
        <w:t xml:space="preserve"> </w:t>
      </w:r>
      <w:r>
        <w:rPr>
          <w:sz w:val="28"/>
          <w:szCs w:val="28"/>
          <w:lang w:val="uk-UA"/>
        </w:rPr>
        <w:t>як і минулий рік мав обмежене</w:t>
      </w:r>
      <w:r>
        <w:rPr>
          <w:bCs/>
          <w:sz w:val="28"/>
          <w:szCs w:val="28"/>
          <w:lang w:val="uk-UA"/>
        </w:rPr>
        <w:t xml:space="preserve"> поширення та розвивався на слабкому рівні. Перші ознаки хвороби спостерігалися на початку цвітіння гороху за ураження 4% рослин у слабкому ступені. У фазу наливу бобів аскохітозом було охоплено 7% рослин.</w:t>
      </w:r>
    </w:p>
    <w:p w14:paraId="7E49A8B2" w14:textId="77777777" w:rsidR="0079490A" w:rsidRDefault="00B9770D">
      <w:pPr>
        <w:shd w:val="clear" w:color="auto" w:fill="FFFFFF"/>
        <w:ind w:firstLine="708"/>
        <w:jc w:val="both"/>
        <w:rPr>
          <w:rFonts w:cs="Times New Roman"/>
          <w:bCs/>
          <w:sz w:val="28"/>
          <w:szCs w:val="28"/>
        </w:rPr>
      </w:pPr>
      <w:r>
        <w:rPr>
          <w:rFonts w:cs="Times New Roman"/>
          <w:b/>
          <w:sz w:val="28"/>
          <w:szCs w:val="28"/>
        </w:rPr>
        <w:t>П</w:t>
      </w:r>
      <w:r>
        <w:rPr>
          <w:rFonts w:cs="Times New Roman"/>
          <w:b/>
          <w:sz w:val="28"/>
          <w:szCs w:val="28"/>
          <w:shd w:val="clear" w:color="auto" w:fill="FFFFFF"/>
        </w:rPr>
        <w:t>е</w:t>
      </w:r>
      <w:r>
        <w:rPr>
          <w:rFonts w:cs="Times New Roman"/>
          <w:b/>
          <w:bCs/>
          <w:sz w:val="28"/>
          <w:szCs w:val="28"/>
          <w:shd w:val="clear" w:color="auto" w:fill="FFFFFF"/>
        </w:rPr>
        <w:t xml:space="preserve">роноспороз </w:t>
      </w:r>
      <w:r>
        <w:rPr>
          <w:rFonts w:cs="Times New Roman"/>
          <w:bCs/>
          <w:sz w:val="28"/>
          <w:szCs w:val="28"/>
          <w:shd w:val="clear" w:color="auto" w:fill="FFFFFF"/>
        </w:rPr>
        <w:t>проявився на горосі з фази цвітіння за ураження 3% рослин. Надалі під час наливу бобів, несправжньою борошнистою росою за слабкої інтенсивності було уражено 6% рослин.</w:t>
      </w:r>
    </w:p>
    <w:p w14:paraId="6AD9BB28" w14:textId="77777777" w:rsidR="0079490A" w:rsidRDefault="00B9770D">
      <w:pPr>
        <w:ind w:firstLine="708"/>
        <w:jc w:val="both"/>
        <w:rPr>
          <w:rFonts w:cs="Times New Roman"/>
          <w:bCs/>
          <w:sz w:val="28"/>
          <w:szCs w:val="28"/>
        </w:rPr>
      </w:pPr>
      <w:r>
        <w:rPr>
          <w:rFonts w:cs="Times New Roman"/>
          <w:b/>
          <w:bCs/>
          <w:sz w:val="28"/>
          <w:szCs w:val="28"/>
        </w:rPr>
        <w:t xml:space="preserve">Іржі </w:t>
      </w:r>
      <w:r>
        <w:rPr>
          <w:rFonts w:cs="Times New Roman"/>
          <w:bCs/>
          <w:sz w:val="28"/>
          <w:szCs w:val="28"/>
        </w:rPr>
        <w:t xml:space="preserve">за результатом фітосанітарного моніторингу у посівах гороху виявлено не було. </w:t>
      </w:r>
    </w:p>
    <w:p w14:paraId="3DEDEF88" w14:textId="77777777" w:rsidR="0079490A" w:rsidRDefault="006B5054">
      <w:pPr>
        <w:ind w:firstLine="708"/>
        <w:jc w:val="both"/>
        <w:rPr>
          <w:rFonts w:cs="Times New Roman"/>
          <w:bCs/>
          <w:sz w:val="28"/>
          <w:szCs w:val="28"/>
        </w:rPr>
      </w:pPr>
      <w:r>
        <w:rPr>
          <w:rFonts w:cs="Times New Roman"/>
          <w:bCs/>
          <w:sz w:val="28"/>
          <w:szCs w:val="28"/>
        </w:rPr>
        <w:t>У 2025</w:t>
      </w:r>
      <w:r w:rsidR="00B9770D">
        <w:rPr>
          <w:rFonts w:cs="Times New Roman"/>
          <w:bCs/>
          <w:sz w:val="28"/>
          <w:szCs w:val="28"/>
        </w:rPr>
        <w:t xml:space="preserve"> році, враховуючи інфекційний запас хвороб у ґрунті, на рослинних рештках та в насіннєвому матеріалі, за сприятливих погодних умов весни-літа (висока відносна вологість повітря і температура в межах 16-22</w:t>
      </w:r>
      <w:r w:rsidR="00B9770D">
        <w:rPr>
          <w:rFonts w:cs="Times New Roman"/>
          <w:bCs/>
          <w:sz w:val="28"/>
          <w:szCs w:val="28"/>
          <w:vertAlign w:val="superscript"/>
        </w:rPr>
        <w:t>0</w:t>
      </w:r>
      <w:r w:rsidR="00B9770D">
        <w:rPr>
          <w:rFonts w:cs="Times New Roman"/>
          <w:bCs/>
          <w:sz w:val="28"/>
          <w:szCs w:val="28"/>
        </w:rPr>
        <w:t xml:space="preserve">С), слід очікувати розвитку хвороб на горосі від слабкого до помірного, передусім кореневих гнилей та </w:t>
      </w:r>
      <w:r w:rsidR="00B9770D">
        <w:rPr>
          <w:rFonts w:cs="Times New Roman"/>
          <w:bCs/>
          <w:sz w:val="28"/>
          <w:szCs w:val="28"/>
          <w:shd w:val="clear" w:color="auto" w:fill="FFFFFF"/>
        </w:rPr>
        <w:t>несправжньої борошнистої роси</w:t>
      </w:r>
      <w:r w:rsidR="00B9770D">
        <w:rPr>
          <w:rFonts w:cs="Times New Roman"/>
          <w:bCs/>
          <w:sz w:val="28"/>
          <w:szCs w:val="28"/>
        </w:rPr>
        <w:t>.</w:t>
      </w:r>
    </w:p>
    <w:p w14:paraId="6C0B13F0" w14:textId="77777777" w:rsidR="0079490A" w:rsidRDefault="0079490A">
      <w:pPr>
        <w:ind w:firstLine="708"/>
        <w:jc w:val="both"/>
        <w:rPr>
          <w:rFonts w:cs="Times New Roman"/>
          <w:bCs/>
          <w:sz w:val="28"/>
          <w:szCs w:val="28"/>
        </w:rPr>
      </w:pPr>
    </w:p>
    <w:p w14:paraId="0FB737FE" w14:textId="77777777" w:rsidR="003D1393" w:rsidRDefault="003D1393">
      <w:pPr>
        <w:ind w:firstLine="708"/>
        <w:jc w:val="both"/>
        <w:rPr>
          <w:rFonts w:cs="Times New Roman"/>
          <w:bCs/>
          <w:sz w:val="28"/>
          <w:szCs w:val="28"/>
        </w:rPr>
      </w:pPr>
    </w:p>
    <w:p w14:paraId="2760D02D" w14:textId="77777777" w:rsidR="003D1393" w:rsidRDefault="003D1393">
      <w:pPr>
        <w:ind w:firstLine="708"/>
        <w:jc w:val="both"/>
        <w:rPr>
          <w:rFonts w:cs="Times New Roman"/>
          <w:bCs/>
          <w:sz w:val="28"/>
          <w:szCs w:val="28"/>
        </w:rPr>
      </w:pPr>
    </w:p>
    <w:p w14:paraId="0008CEBC" w14:textId="77777777" w:rsidR="0079490A" w:rsidRDefault="00B9770D">
      <w:pPr>
        <w:jc w:val="center"/>
        <w:outlineLvl w:val="0"/>
        <w:rPr>
          <w:rFonts w:cs="Times New Roman"/>
          <w:b/>
          <w:sz w:val="28"/>
          <w:szCs w:val="28"/>
        </w:rPr>
      </w:pPr>
      <w:r>
        <w:rPr>
          <w:rFonts w:cs="Times New Roman"/>
          <w:b/>
          <w:sz w:val="28"/>
          <w:szCs w:val="28"/>
        </w:rPr>
        <w:t>Заходи захисту гороху від шкідників, хвороб і бур'янів</w:t>
      </w:r>
    </w:p>
    <w:p w14:paraId="6CEFAF2D" w14:textId="77777777" w:rsidR="0079490A" w:rsidRDefault="0079490A">
      <w:pPr>
        <w:ind w:right="-1" w:firstLine="709"/>
        <w:jc w:val="center"/>
        <w:rPr>
          <w:rFonts w:cs="Times New Roman"/>
          <w:b/>
          <w:sz w:val="28"/>
          <w:szCs w:val="28"/>
        </w:rPr>
      </w:pPr>
    </w:p>
    <w:tbl>
      <w:tblPr>
        <w:tblW w:w="9821" w:type="dxa"/>
        <w:tblInd w:w="-279" w:type="dxa"/>
        <w:tblLayout w:type="fixed"/>
        <w:tblCellMar>
          <w:left w:w="0" w:type="dxa"/>
          <w:right w:w="0" w:type="dxa"/>
        </w:tblCellMar>
        <w:tblLook w:val="04A0" w:firstRow="1" w:lastRow="0" w:firstColumn="1" w:lastColumn="0" w:noHBand="0" w:noVBand="1"/>
      </w:tblPr>
      <w:tblGrid>
        <w:gridCol w:w="1418"/>
        <w:gridCol w:w="2702"/>
        <w:gridCol w:w="5701"/>
      </w:tblGrid>
      <w:tr w:rsidR="0079490A" w14:paraId="293C72C2" w14:textId="77777777">
        <w:trPr>
          <w:trHeight w:val="145"/>
        </w:trPr>
        <w:tc>
          <w:tcPr>
            <w:tcW w:w="1418" w:type="dxa"/>
            <w:tcBorders>
              <w:top w:val="single" w:sz="4" w:space="0" w:color="000000"/>
              <w:left w:val="single" w:sz="4" w:space="0" w:color="000000"/>
              <w:bottom w:val="single" w:sz="4" w:space="0" w:color="000000"/>
            </w:tcBorders>
            <w:shd w:val="clear" w:color="000000" w:fill="auto"/>
            <w:vAlign w:val="center"/>
          </w:tcPr>
          <w:p w14:paraId="422049FC" w14:textId="77777777" w:rsidR="0079490A" w:rsidRDefault="00B9770D">
            <w:pPr>
              <w:autoSpaceDE w:val="0"/>
              <w:ind w:right="-1"/>
              <w:jc w:val="center"/>
              <w:rPr>
                <w:rFonts w:eastAsia="Times New Roman" w:cs="Times New Roman"/>
                <w:b/>
                <w:i/>
              </w:rPr>
            </w:pPr>
            <w:r>
              <w:rPr>
                <w:rFonts w:eastAsia="Times New Roman" w:cs="Times New Roman"/>
                <w:b/>
                <w:i/>
              </w:rPr>
              <w:t>Строки про-ведення, фази розвитку рослин</w:t>
            </w:r>
          </w:p>
        </w:tc>
        <w:tc>
          <w:tcPr>
            <w:tcW w:w="2702" w:type="dxa"/>
            <w:tcBorders>
              <w:top w:val="single" w:sz="4" w:space="0" w:color="000000"/>
              <w:left w:val="single" w:sz="4" w:space="0" w:color="000000"/>
              <w:bottom w:val="single" w:sz="4" w:space="0" w:color="000000"/>
            </w:tcBorders>
            <w:shd w:val="clear" w:color="000000" w:fill="auto"/>
            <w:vAlign w:val="center"/>
          </w:tcPr>
          <w:p w14:paraId="6BC31ABE" w14:textId="77777777" w:rsidR="0079490A" w:rsidRDefault="00B9770D">
            <w:pPr>
              <w:autoSpaceDE w:val="0"/>
              <w:ind w:right="-1"/>
              <w:jc w:val="center"/>
              <w:rPr>
                <w:rFonts w:eastAsia="Times New Roman" w:cs="Times New Roman"/>
                <w:b/>
                <w:i/>
              </w:rPr>
            </w:pPr>
            <w:r>
              <w:rPr>
                <w:rFonts w:eastAsia="Times New Roman" w:cs="Times New Roman"/>
                <w:b/>
                <w:i/>
              </w:rPr>
              <w:t>Шкідливі організми, (пороги шкідливості)</w:t>
            </w:r>
          </w:p>
        </w:tc>
        <w:tc>
          <w:tcPr>
            <w:tcW w:w="5701" w:type="dxa"/>
            <w:tcBorders>
              <w:top w:val="single" w:sz="4" w:space="0" w:color="000000"/>
              <w:left w:val="single" w:sz="4" w:space="0" w:color="000000"/>
              <w:bottom w:val="single" w:sz="4" w:space="0" w:color="000000"/>
              <w:right w:val="single" w:sz="4" w:space="0" w:color="000000"/>
            </w:tcBorders>
            <w:shd w:val="clear" w:color="000000" w:fill="auto"/>
            <w:vAlign w:val="center"/>
          </w:tcPr>
          <w:p w14:paraId="36E5CED4" w14:textId="77777777" w:rsidR="0079490A" w:rsidRDefault="00B9770D">
            <w:pPr>
              <w:autoSpaceDE w:val="0"/>
              <w:ind w:right="-1"/>
              <w:jc w:val="center"/>
              <w:rPr>
                <w:rFonts w:eastAsia="Times New Roman" w:cs="Times New Roman"/>
                <w:b/>
                <w:i/>
              </w:rPr>
            </w:pPr>
            <w:r>
              <w:rPr>
                <w:rFonts w:eastAsia="Times New Roman" w:cs="Times New Roman"/>
                <w:b/>
                <w:i/>
              </w:rPr>
              <w:t>Заходи захисту, норми застосування препаратів (л, кг/т; л, кг/га)</w:t>
            </w:r>
          </w:p>
        </w:tc>
      </w:tr>
      <w:tr w:rsidR="0079490A" w14:paraId="74FC4428" w14:textId="77777777">
        <w:trPr>
          <w:trHeight w:val="1199"/>
        </w:trPr>
        <w:tc>
          <w:tcPr>
            <w:tcW w:w="1418" w:type="dxa"/>
            <w:tcBorders>
              <w:top w:val="single" w:sz="4" w:space="0" w:color="000000"/>
              <w:left w:val="single" w:sz="4" w:space="0" w:color="000000"/>
              <w:bottom w:val="single" w:sz="4" w:space="0" w:color="000000"/>
            </w:tcBorders>
            <w:shd w:val="clear" w:color="000000" w:fill="auto"/>
          </w:tcPr>
          <w:p w14:paraId="0F0B4ADB" w14:textId="77777777" w:rsidR="0079490A" w:rsidRDefault="00B9770D">
            <w:pPr>
              <w:autoSpaceDE w:val="0"/>
              <w:ind w:right="-1"/>
              <w:rPr>
                <w:rFonts w:eastAsia="Times New Roman" w:cs="Times New Roman"/>
              </w:rPr>
            </w:pPr>
            <w:r>
              <w:rPr>
                <w:rFonts w:eastAsia="Times New Roman" w:cs="Times New Roman"/>
              </w:rPr>
              <w:t>Допосівний період</w:t>
            </w:r>
          </w:p>
        </w:tc>
        <w:tc>
          <w:tcPr>
            <w:tcW w:w="2702" w:type="dxa"/>
            <w:tcBorders>
              <w:top w:val="single" w:sz="4" w:space="0" w:color="000000"/>
              <w:left w:val="single" w:sz="4" w:space="0" w:color="000000"/>
              <w:bottom w:val="single" w:sz="4" w:space="0" w:color="000000"/>
            </w:tcBorders>
            <w:shd w:val="clear" w:color="000000" w:fill="auto"/>
          </w:tcPr>
          <w:p w14:paraId="3F4366E3" w14:textId="77777777" w:rsidR="0079490A" w:rsidRDefault="00B9770D">
            <w:pPr>
              <w:autoSpaceDE w:val="0"/>
              <w:ind w:right="-1"/>
              <w:rPr>
                <w:rFonts w:eastAsia="Times New Roman" w:cs="Times New Roman"/>
              </w:rPr>
            </w:pPr>
            <w:r>
              <w:rPr>
                <w:rFonts w:eastAsia="Times New Roman" w:cs="Times New Roman"/>
              </w:rPr>
              <w:t>Зимуючі стадії шкідників</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17CED634" w14:textId="77777777" w:rsidR="0079490A" w:rsidRDefault="00B9770D">
            <w:pPr>
              <w:autoSpaceDE w:val="0"/>
              <w:ind w:right="-1"/>
              <w:rPr>
                <w:rFonts w:eastAsia="Times New Roman" w:cs="Times New Roman"/>
              </w:rPr>
            </w:pPr>
            <w:r>
              <w:rPr>
                <w:rFonts w:eastAsia="Times New Roman" w:cs="Times New Roman"/>
              </w:rPr>
              <w:t>Дотримання сівозмін і вибір попередника, (повернення поля під горох через 4-5 років). Внесення збалансованих норм добрив. Підбір стійких районованих сортів. Передпосівна обробка ґрунту.</w:t>
            </w:r>
          </w:p>
        </w:tc>
      </w:tr>
      <w:tr w:rsidR="0079490A" w14:paraId="372FBB99" w14:textId="77777777">
        <w:trPr>
          <w:trHeight w:val="1199"/>
        </w:trPr>
        <w:tc>
          <w:tcPr>
            <w:tcW w:w="1418" w:type="dxa"/>
            <w:tcBorders>
              <w:top w:val="single" w:sz="4" w:space="0" w:color="000000"/>
              <w:left w:val="single" w:sz="4" w:space="0" w:color="000000"/>
              <w:bottom w:val="single" w:sz="4" w:space="0" w:color="000000"/>
            </w:tcBorders>
            <w:shd w:val="clear" w:color="000000" w:fill="auto"/>
          </w:tcPr>
          <w:p w14:paraId="0CCFA660" w14:textId="77777777" w:rsidR="0079490A" w:rsidRDefault="00B9770D">
            <w:pPr>
              <w:autoSpaceDE w:val="0"/>
              <w:ind w:right="-1"/>
              <w:rPr>
                <w:rFonts w:eastAsia="Times New Roman" w:cs="Times New Roman"/>
              </w:rPr>
            </w:pPr>
            <w:r>
              <w:rPr>
                <w:rFonts w:eastAsia="Times New Roman" w:cs="Times New Roman"/>
              </w:rPr>
              <w:t>Сівба</w:t>
            </w:r>
          </w:p>
        </w:tc>
        <w:tc>
          <w:tcPr>
            <w:tcW w:w="2702" w:type="dxa"/>
            <w:tcBorders>
              <w:top w:val="single" w:sz="4" w:space="0" w:color="000000"/>
              <w:left w:val="single" w:sz="4" w:space="0" w:color="000000"/>
              <w:bottom w:val="single" w:sz="4" w:space="0" w:color="000000"/>
            </w:tcBorders>
            <w:shd w:val="clear" w:color="000000" w:fill="auto"/>
          </w:tcPr>
          <w:p w14:paraId="152E5D76" w14:textId="77777777" w:rsidR="0079490A" w:rsidRDefault="00B9770D">
            <w:pPr>
              <w:autoSpaceDE w:val="0"/>
              <w:ind w:right="-1"/>
              <w:rPr>
                <w:rFonts w:eastAsia="Times New Roman" w:cs="Times New Roman"/>
              </w:rPr>
            </w:pPr>
            <w:r>
              <w:rPr>
                <w:rFonts w:eastAsia="Times New Roman" w:cs="Times New Roman"/>
              </w:rPr>
              <w:t>Кореневі гнилі, аскохітоз, пероноспороз, іржа, біла та сіра гнилі, пліснявіння</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2EC42E44" w14:textId="77777777" w:rsidR="0079490A" w:rsidRDefault="00B9770D">
            <w:pPr>
              <w:autoSpaceDE w:val="0"/>
              <w:ind w:right="-1"/>
              <w:rPr>
                <w:rFonts w:eastAsia="Times New Roman" w:cs="Times New Roman"/>
                <w:spacing w:val="-6"/>
              </w:rPr>
            </w:pPr>
            <w:r>
              <w:rPr>
                <w:rFonts w:eastAsia="Times New Roman" w:cs="Times New Roman"/>
              </w:rPr>
              <w:t>Передпосівна обробка насіння Вітаваксом 200 ФФ, ВСК -2,5л/т; Вінцитом, 050 С</w:t>
            </w:r>
            <w:r>
              <w:rPr>
                <w:rFonts w:eastAsia="Times New Roman" w:cs="Times New Roman"/>
                <w:lang w:val="en-US"/>
              </w:rPr>
              <w:t>S</w:t>
            </w:r>
            <w:r>
              <w:rPr>
                <w:rFonts w:eastAsia="Times New Roman" w:cs="Times New Roman"/>
              </w:rPr>
              <w:t>, КС -2 л/т; Максимом 025 FS, ТН -1 л/т, Редіго М 120 з FS, ТН -0,8-1,0 л/т, ін. з додаван</w:t>
            </w:r>
            <w:r>
              <w:rPr>
                <w:rFonts w:eastAsia="Times New Roman" w:cs="Times New Roman"/>
                <w:spacing w:val="-6"/>
              </w:rPr>
              <w:t xml:space="preserve">ням плівкоутворювачів (10л води/т насіння). </w:t>
            </w:r>
            <w:r>
              <w:rPr>
                <w:rFonts w:eastAsia="Times New Roman" w:cs="Times New Roman"/>
              </w:rPr>
              <w:t>Сівба в оптимальні строки за температури ґрунту 2-4</w:t>
            </w:r>
            <w:r>
              <w:rPr>
                <w:rFonts w:eastAsia="Times New Roman" w:cs="Times New Roman"/>
                <w:vertAlign w:val="superscript"/>
              </w:rPr>
              <w:t>0 С</w:t>
            </w:r>
          </w:p>
        </w:tc>
      </w:tr>
      <w:tr w:rsidR="0079490A" w14:paraId="0E30E6D4" w14:textId="77777777">
        <w:trPr>
          <w:trHeight w:val="344"/>
        </w:trPr>
        <w:tc>
          <w:tcPr>
            <w:tcW w:w="1418" w:type="dxa"/>
            <w:tcBorders>
              <w:top w:val="single" w:sz="4" w:space="0" w:color="000000"/>
              <w:left w:val="single" w:sz="4" w:space="0" w:color="000000"/>
              <w:bottom w:val="single" w:sz="4" w:space="0" w:color="000000"/>
            </w:tcBorders>
            <w:shd w:val="clear" w:color="000000" w:fill="auto"/>
          </w:tcPr>
          <w:p w14:paraId="3D3CAEB4" w14:textId="77777777" w:rsidR="0079490A" w:rsidRDefault="00B9770D">
            <w:pPr>
              <w:autoSpaceDE w:val="0"/>
              <w:ind w:right="-1"/>
              <w:rPr>
                <w:rFonts w:eastAsia="Times New Roman" w:cs="Times New Roman"/>
              </w:rPr>
            </w:pPr>
            <w:r>
              <w:rPr>
                <w:rFonts w:eastAsia="Times New Roman" w:cs="Times New Roman"/>
              </w:rPr>
              <w:t>Сходи</w:t>
            </w:r>
          </w:p>
        </w:tc>
        <w:tc>
          <w:tcPr>
            <w:tcW w:w="2702" w:type="dxa"/>
            <w:tcBorders>
              <w:top w:val="single" w:sz="4" w:space="0" w:color="000000"/>
              <w:left w:val="single" w:sz="4" w:space="0" w:color="000000"/>
              <w:bottom w:val="single" w:sz="4" w:space="0" w:color="000000"/>
            </w:tcBorders>
            <w:shd w:val="clear" w:color="000000" w:fill="auto"/>
          </w:tcPr>
          <w:p w14:paraId="5C070C3A" w14:textId="77777777" w:rsidR="0079490A" w:rsidRDefault="00B9770D">
            <w:pPr>
              <w:autoSpaceDE w:val="0"/>
              <w:ind w:right="-1"/>
              <w:rPr>
                <w:rFonts w:eastAsia="Times New Roman" w:cs="Times New Roman"/>
              </w:rPr>
            </w:pPr>
            <w:r>
              <w:rPr>
                <w:rFonts w:eastAsia="Times New Roman" w:cs="Times New Roman"/>
              </w:rPr>
              <w:t>Бульбочкові довгоносики (10-15 жуків на кв.м.)</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156CE8EF" w14:textId="77777777" w:rsidR="0079490A" w:rsidRDefault="00B9770D">
            <w:pPr>
              <w:autoSpaceDE w:val="0"/>
              <w:ind w:right="-1"/>
              <w:rPr>
                <w:rFonts w:eastAsia="Times New Roman" w:cs="Times New Roman"/>
              </w:rPr>
            </w:pPr>
            <w:r>
              <w:rPr>
                <w:rFonts w:eastAsia="Times New Roman" w:cs="Times New Roman"/>
              </w:rPr>
              <w:t>Знищення кірки, культивація міжрядь. Обприскування інсектицидами: Блискавка, КЕ – 0,15-0,165 л/га; Коннект 112,5 SC, КС – 0,4-0,5 л/га</w:t>
            </w:r>
          </w:p>
        </w:tc>
      </w:tr>
      <w:tr w:rsidR="0079490A" w14:paraId="11B870A5" w14:textId="77777777">
        <w:trPr>
          <w:trHeight w:val="3830"/>
        </w:trPr>
        <w:tc>
          <w:tcPr>
            <w:tcW w:w="1418" w:type="dxa"/>
            <w:tcBorders>
              <w:top w:val="single" w:sz="4" w:space="0" w:color="000000"/>
              <w:left w:val="single" w:sz="4" w:space="0" w:color="000000"/>
            </w:tcBorders>
            <w:shd w:val="clear" w:color="000000" w:fill="auto"/>
          </w:tcPr>
          <w:p w14:paraId="051409DE" w14:textId="77777777" w:rsidR="0079490A" w:rsidRDefault="00B9770D">
            <w:pPr>
              <w:autoSpaceDE w:val="0"/>
              <w:ind w:right="-1"/>
              <w:rPr>
                <w:rFonts w:eastAsia="Times New Roman" w:cs="Times New Roman"/>
                <w:spacing w:val="-6"/>
              </w:rPr>
            </w:pPr>
            <w:r>
              <w:rPr>
                <w:rFonts w:eastAsia="Times New Roman" w:cs="Times New Roman"/>
              </w:rPr>
              <w:t>Бутонізація початок цвітіння</w:t>
            </w:r>
          </w:p>
        </w:tc>
        <w:tc>
          <w:tcPr>
            <w:tcW w:w="2702" w:type="dxa"/>
            <w:tcBorders>
              <w:top w:val="single" w:sz="4" w:space="0" w:color="000000"/>
              <w:left w:val="single" w:sz="4" w:space="0" w:color="000000"/>
            </w:tcBorders>
            <w:shd w:val="clear" w:color="000000" w:fill="auto"/>
          </w:tcPr>
          <w:p w14:paraId="6CCB3BA0" w14:textId="77777777" w:rsidR="0079490A" w:rsidRDefault="00B9770D">
            <w:pPr>
              <w:autoSpaceDE w:val="0"/>
              <w:ind w:right="-1"/>
              <w:rPr>
                <w:rFonts w:eastAsia="Times New Roman" w:cs="Times New Roman"/>
                <w:spacing w:val="-6"/>
              </w:rPr>
            </w:pPr>
            <w:r>
              <w:rPr>
                <w:rFonts w:eastAsia="Times New Roman" w:cs="Times New Roman"/>
                <w:spacing w:val="-6"/>
              </w:rPr>
              <w:t>Гороховий зерноїд (2-3 жука/10 помахів сачком), горохова попелиця (250-300 екз. на 10 помахів сачком), гороховий трипс (2 екз. на квітку), горохова плодожерка, акацієва вогнівка (25-30 яєць на кв.м), гороховий комарик</w:t>
            </w:r>
          </w:p>
          <w:p w14:paraId="4BBB48E2" w14:textId="77777777" w:rsidR="0079490A" w:rsidRDefault="0079490A">
            <w:pPr>
              <w:autoSpaceDE w:val="0"/>
              <w:ind w:right="-1"/>
              <w:rPr>
                <w:rFonts w:eastAsia="Times New Roman" w:cs="Times New Roman"/>
              </w:rPr>
            </w:pPr>
          </w:p>
          <w:p w14:paraId="6AE7E555" w14:textId="77777777" w:rsidR="0079490A" w:rsidRDefault="00B9770D">
            <w:pPr>
              <w:autoSpaceDE w:val="0"/>
              <w:ind w:right="-1"/>
              <w:rPr>
                <w:rFonts w:eastAsia="Times New Roman" w:cs="Times New Roman"/>
                <w:spacing w:val="-6"/>
              </w:rPr>
            </w:pPr>
            <w:r>
              <w:rPr>
                <w:rFonts w:eastAsia="Times New Roman" w:cs="Times New Roman"/>
              </w:rPr>
              <w:t>Аскохітоз, пероноспороз, іржа, гнилі (за перших ознак захворювання)</w:t>
            </w:r>
          </w:p>
        </w:tc>
        <w:tc>
          <w:tcPr>
            <w:tcW w:w="5701" w:type="dxa"/>
            <w:tcBorders>
              <w:top w:val="single" w:sz="4" w:space="0" w:color="000000"/>
              <w:left w:val="single" w:sz="4" w:space="0" w:color="000000"/>
              <w:right w:val="single" w:sz="4" w:space="0" w:color="000000"/>
            </w:tcBorders>
            <w:shd w:val="clear" w:color="000000" w:fill="auto"/>
          </w:tcPr>
          <w:p w14:paraId="5D55E8E9" w14:textId="77777777" w:rsidR="0079490A" w:rsidRDefault="00B9770D">
            <w:pPr>
              <w:autoSpaceDE w:val="0"/>
              <w:ind w:right="-1"/>
              <w:rPr>
                <w:rFonts w:eastAsia="Times New Roman" w:cs="Times New Roman"/>
              </w:rPr>
            </w:pPr>
            <w:r>
              <w:rPr>
                <w:rFonts w:eastAsia="Times New Roman" w:cs="Times New Roman"/>
                <w:spacing w:val="-6"/>
              </w:rPr>
              <w:t xml:space="preserve">Обприскування інсектицидами: </w:t>
            </w:r>
            <w:r>
              <w:rPr>
                <w:rFonts w:eastAsia="Times New Roman" w:cs="Times New Roman"/>
              </w:rPr>
              <w:t xml:space="preserve">Акцент, КЕ-0,5-1,0 л/га; Альтекс, КЕ-0,15-0,25 л/га* *; Данадим стабільний, КЕ -0,5-1 л/га; Децис </w:t>
            </w:r>
            <w:r>
              <w:rPr>
                <w:rFonts w:eastAsia="Times New Roman" w:cs="Times New Roman"/>
                <w:lang w:val="en-US"/>
              </w:rPr>
              <w:t>f</w:t>
            </w:r>
            <w:r>
              <w:rPr>
                <w:rFonts w:eastAsia="Times New Roman" w:cs="Times New Roman"/>
              </w:rPr>
              <w:t xml:space="preserve">-Люкс 25 ЕС, КЕ - 0,4-0,7л/га; Енжіо 247 SC, КС-0,18 л/га; Том, КЕ -0,15-025 л/га; ТОР, КС – 0,15 л/га; Фуфанон 570, КЕ-0,5-1,2, а також дозволеним для застосування в посівах на зелений горошок Ф'юрі, в.е.- 0,07-0,1 л/га. </w:t>
            </w:r>
          </w:p>
          <w:p w14:paraId="43D51660" w14:textId="77777777" w:rsidR="0079490A" w:rsidRDefault="0079490A">
            <w:pPr>
              <w:autoSpaceDE w:val="0"/>
              <w:ind w:right="-1"/>
              <w:rPr>
                <w:rFonts w:eastAsia="Times New Roman" w:cs="Times New Roman"/>
                <w:spacing w:val="-6"/>
              </w:rPr>
            </w:pPr>
          </w:p>
          <w:p w14:paraId="60C831A5" w14:textId="77777777" w:rsidR="0079490A" w:rsidRDefault="0079490A">
            <w:pPr>
              <w:autoSpaceDE w:val="0"/>
              <w:ind w:right="-1"/>
              <w:rPr>
                <w:rFonts w:eastAsia="Times New Roman" w:cs="Times New Roman"/>
                <w:spacing w:val="-6"/>
              </w:rPr>
            </w:pPr>
          </w:p>
          <w:p w14:paraId="7B257FCC" w14:textId="77777777" w:rsidR="0079490A" w:rsidRDefault="0079490A">
            <w:pPr>
              <w:autoSpaceDE w:val="0"/>
              <w:ind w:right="-1"/>
              <w:rPr>
                <w:rFonts w:eastAsia="Times New Roman" w:cs="Times New Roman"/>
                <w:spacing w:val="-6"/>
              </w:rPr>
            </w:pPr>
          </w:p>
          <w:p w14:paraId="68A4B4C9" w14:textId="77777777" w:rsidR="0079490A" w:rsidRDefault="00B9770D">
            <w:pPr>
              <w:autoSpaceDE w:val="0"/>
              <w:ind w:right="-1"/>
              <w:rPr>
                <w:rFonts w:eastAsia="Times New Roman" w:cs="Times New Roman"/>
              </w:rPr>
            </w:pPr>
            <w:r>
              <w:rPr>
                <w:rFonts w:eastAsia="Times New Roman" w:cs="Times New Roman"/>
                <w:spacing w:val="-6"/>
              </w:rPr>
              <w:t>Обробка фунгіцидами: Альтерно, КЕ - 0,75-1,0 л/га; Імпакт К, КС – 0,6-0,8 л/га; Колосаль Про, МЕ – 0,4-0,6 л/га; Кустодія, КС – 0,8-1,2 л/га; Мерпан , ВГ-2-2,5 кг/га, ін.</w:t>
            </w:r>
          </w:p>
        </w:tc>
      </w:tr>
      <w:tr w:rsidR="0079490A" w14:paraId="44959B98" w14:textId="77777777">
        <w:trPr>
          <w:trHeight w:val="987"/>
        </w:trPr>
        <w:tc>
          <w:tcPr>
            <w:tcW w:w="1418" w:type="dxa"/>
            <w:tcBorders>
              <w:top w:val="single" w:sz="4" w:space="0" w:color="000000"/>
              <w:left w:val="single" w:sz="4" w:space="0" w:color="000000"/>
            </w:tcBorders>
            <w:shd w:val="clear" w:color="000000" w:fill="auto"/>
          </w:tcPr>
          <w:p w14:paraId="6BC61373" w14:textId="77777777" w:rsidR="0079490A" w:rsidRDefault="00B9770D">
            <w:pPr>
              <w:autoSpaceDE w:val="0"/>
              <w:ind w:right="-1"/>
              <w:rPr>
                <w:rFonts w:eastAsia="Times New Roman" w:cs="Times New Roman"/>
                <w:spacing w:val="-4"/>
              </w:rPr>
            </w:pPr>
            <w:r>
              <w:rPr>
                <w:rFonts w:eastAsia="Times New Roman" w:cs="Times New Roman"/>
              </w:rPr>
              <w:t>Утворення бобів</w:t>
            </w:r>
          </w:p>
        </w:tc>
        <w:tc>
          <w:tcPr>
            <w:tcW w:w="2702" w:type="dxa"/>
            <w:vMerge w:val="restart"/>
            <w:tcBorders>
              <w:top w:val="single" w:sz="4" w:space="0" w:color="000000"/>
              <w:left w:val="single" w:sz="4" w:space="0" w:color="000000"/>
              <w:bottom w:val="single" w:sz="4" w:space="0" w:color="000000"/>
            </w:tcBorders>
            <w:shd w:val="clear" w:color="000000" w:fill="auto"/>
          </w:tcPr>
          <w:p w14:paraId="28E514BF" w14:textId="77777777" w:rsidR="0079490A" w:rsidRDefault="00B9770D">
            <w:pPr>
              <w:autoSpaceDE w:val="0"/>
              <w:ind w:right="-1"/>
              <w:rPr>
                <w:rFonts w:eastAsia="Times New Roman" w:cs="Times New Roman"/>
              </w:rPr>
            </w:pPr>
            <w:r>
              <w:rPr>
                <w:rFonts w:eastAsia="Times New Roman" w:cs="Times New Roman"/>
                <w:spacing w:val="-4"/>
              </w:rPr>
              <w:t>Горохова плодожерка, акацієва вогнівка, листогризучі совки, лучний метелик</w:t>
            </w:r>
          </w:p>
        </w:tc>
        <w:tc>
          <w:tcPr>
            <w:tcW w:w="5701" w:type="dxa"/>
            <w:vMerge w:val="restart"/>
            <w:tcBorders>
              <w:top w:val="single" w:sz="4" w:space="0" w:color="000000"/>
              <w:left w:val="single" w:sz="4" w:space="0" w:color="000000"/>
              <w:bottom w:val="single" w:sz="4" w:space="0" w:color="000000"/>
              <w:right w:val="single" w:sz="4" w:space="0" w:color="000000"/>
            </w:tcBorders>
            <w:shd w:val="clear" w:color="000000" w:fill="auto"/>
          </w:tcPr>
          <w:p w14:paraId="7759A180" w14:textId="77777777" w:rsidR="0079490A" w:rsidRDefault="00B9770D">
            <w:pPr>
              <w:autoSpaceDE w:val="0"/>
              <w:ind w:right="-1"/>
              <w:rPr>
                <w:rFonts w:eastAsia="Times New Roman" w:cs="Times New Roman"/>
              </w:rPr>
            </w:pPr>
            <w:r>
              <w:rPr>
                <w:rFonts w:eastAsia="Times New Roman" w:cs="Times New Roman"/>
              </w:rPr>
              <w:t>Випуск бурої та жовтої трихограми у період відкладання яєць (співвідношення 1:10)</w:t>
            </w:r>
          </w:p>
        </w:tc>
      </w:tr>
      <w:tr w:rsidR="0079490A" w14:paraId="76060850" w14:textId="77777777">
        <w:trPr>
          <w:trHeight w:val="68"/>
        </w:trPr>
        <w:tc>
          <w:tcPr>
            <w:tcW w:w="1418" w:type="dxa"/>
            <w:tcBorders>
              <w:left w:val="single" w:sz="4" w:space="0" w:color="000000"/>
              <w:bottom w:val="single" w:sz="4" w:space="0" w:color="auto"/>
            </w:tcBorders>
            <w:shd w:val="clear" w:color="000000" w:fill="auto"/>
          </w:tcPr>
          <w:p w14:paraId="3A7EE5DE" w14:textId="77777777" w:rsidR="0079490A" w:rsidRDefault="0079490A">
            <w:pPr>
              <w:autoSpaceDE w:val="0"/>
              <w:snapToGrid w:val="0"/>
              <w:ind w:right="-1"/>
              <w:rPr>
                <w:rFonts w:eastAsia="Times New Roman" w:cs="Times New Roman"/>
              </w:rPr>
            </w:pPr>
          </w:p>
        </w:tc>
        <w:tc>
          <w:tcPr>
            <w:tcW w:w="2702" w:type="dxa"/>
            <w:vMerge/>
            <w:tcBorders>
              <w:top w:val="single" w:sz="4" w:space="0" w:color="000000"/>
              <w:left w:val="single" w:sz="4" w:space="0" w:color="000000"/>
              <w:bottom w:val="single" w:sz="4" w:space="0" w:color="auto"/>
            </w:tcBorders>
            <w:shd w:val="clear" w:color="000000" w:fill="auto"/>
          </w:tcPr>
          <w:p w14:paraId="314552B6" w14:textId="77777777" w:rsidR="0079490A" w:rsidRDefault="0079490A">
            <w:pPr>
              <w:ind w:right="-1"/>
              <w:rPr>
                <w:rFonts w:cs="Times New Roman"/>
              </w:rPr>
            </w:pPr>
          </w:p>
        </w:tc>
        <w:tc>
          <w:tcPr>
            <w:tcW w:w="5701" w:type="dxa"/>
            <w:vMerge/>
            <w:tcBorders>
              <w:top w:val="single" w:sz="4" w:space="0" w:color="000000"/>
              <w:left w:val="single" w:sz="4" w:space="0" w:color="000000"/>
              <w:bottom w:val="single" w:sz="4" w:space="0" w:color="000000"/>
              <w:right w:val="single" w:sz="4" w:space="0" w:color="000000"/>
            </w:tcBorders>
            <w:shd w:val="clear" w:color="000000" w:fill="auto"/>
          </w:tcPr>
          <w:p w14:paraId="4B82DA85" w14:textId="77777777" w:rsidR="0079490A" w:rsidRDefault="0079490A">
            <w:pPr>
              <w:ind w:right="-1"/>
              <w:rPr>
                <w:rFonts w:cs="Times New Roman"/>
              </w:rPr>
            </w:pPr>
          </w:p>
        </w:tc>
      </w:tr>
      <w:tr w:rsidR="0079490A" w14:paraId="2A95A18F" w14:textId="77777777">
        <w:trPr>
          <w:trHeight w:val="1190"/>
        </w:trPr>
        <w:tc>
          <w:tcPr>
            <w:tcW w:w="1418" w:type="dxa"/>
            <w:vMerge w:val="restart"/>
            <w:tcBorders>
              <w:top w:val="single" w:sz="4" w:space="0" w:color="auto"/>
              <w:left w:val="single" w:sz="4" w:space="0" w:color="auto"/>
              <w:bottom w:val="single" w:sz="4" w:space="0" w:color="auto"/>
              <w:right w:val="single" w:sz="4" w:space="0" w:color="auto"/>
            </w:tcBorders>
            <w:shd w:val="clear" w:color="000000" w:fill="auto"/>
          </w:tcPr>
          <w:p w14:paraId="6079E9C2" w14:textId="77777777" w:rsidR="0079490A" w:rsidRDefault="00B9770D">
            <w:pPr>
              <w:autoSpaceDE w:val="0"/>
              <w:snapToGrid w:val="0"/>
              <w:ind w:right="-1"/>
              <w:rPr>
                <w:rFonts w:eastAsia="Times New Roman" w:cs="Times New Roman"/>
              </w:rPr>
            </w:pPr>
            <w:r>
              <w:rPr>
                <w:rFonts w:eastAsia="Times New Roman" w:cs="Times New Roman"/>
              </w:rPr>
              <w:t>Достигання насіння</w:t>
            </w:r>
          </w:p>
        </w:tc>
        <w:tc>
          <w:tcPr>
            <w:tcW w:w="2702" w:type="dxa"/>
            <w:vMerge w:val="restart"/>
            <w:tcBorders>
              <w:top w:val="single" w:sz="4" w:space="0" w:color="auto"/>
              <w:left w:val="single" w:sz="4" w:space="0" w:color="auto"/>
              <w:bottom w:val="single" w:sz="4" w:space="0" w:color="auto"/>
              <w:right w:val="single" w:sz="4" w:space="0" w:color="auto"/>
            </w:tcBorders>
            <w:shd w:val="clear" w:color="000000" w:fill="auto"/>
          </w:tcPr>
          <w:p w14:paraId="4009ABB1" w14:textId="77777777" w:rsidR="0079490A" w:rsidRDefault="00B9770D">
            <w:pPr>
              <w:autoSpaceDE w:val="0"/>
              <w:ind w:right="-1"/>
              <w:rPr>
                <w:rFonts w:eastAsia="Times New Roman" w:cs="Times New Roman"/>
              </w:rPr>
            </w:pPr>
            <w:r>
              <w:rPr>
                <w:rFonts w:eastAsia="Times New Roman" w:cs="Times New Roman"/>
              </w:rPr>
              <w:t xml:space="preserve">Комплекс хвороб та шкідників. </w:t>
            </w:r>
          </w:p>
          <w:p w14:paraId="4E0C7493" w14:textId="77777777" w:rsidR="0079490A" w:rsidRDefault="00B9770D">
            <w:pPr>
              <w:autoSpaceDE w:val="0"/>
              <w:ind w:right="-1"/>
              <w:rPr>
                <w:rFonts w:eastAsia="Times New Roman" w:cs="Times New Roman"/>
              </w:rPr>
            </w:pPr>
            <w:r>
              <w:rPr>
                <w:rFonts w:eastAsia="Times New Roman" w:cs="Times New Roman"/>
              </w:rPr>
              <w:t xml:space="preserve"> </w:t>
            </w:r>
          </w:p>
        </w:tc>
        <w:tc>
          <w:tcPr>
            <w:tcW w:w="5701" w:type="dxa"/>
            <w:tcBorders>
              <w:top w:val="single" w:sz="4" w:space="0" w:color="000000"/>
              <w:left w:val="single" w:sz="4" w:space="0" w:color="auto"/>
              <w:bottom w:val="single" w:sz="4" w:space="0" w:color="000000"/>
              <w:right w:val="single" w:sz="4" w:space="0" w:color="000000"/>
            </w:tcBorders>
            <w:shd w:val="clear" w:color="000000" w:fill="auto"/>
          </w:tcPr>
          <w:p w14:paraId="4EE10BFC" w14:textId="77777777" w:rsidR="0079490A" w:rsidRDefault="00B9770D">
            <w:pPr>
              <w:autoSpaceDE w:val="0"/>
              <w:ind w:right="-1"/>
              <w:rPr>
                <w:rFonts w:eastAsia="Times New Roman" w:cs="Times New Roman"/>
                <w:spacing w:val="-6"/>
              </w:rPr>
            </w:pPr>
            <w:r>
              <w:rPr>
                <w:rFonts w:eastAsia="Times New Roman" w:cs="Times New Roman"/>
                <w:spacing w:val="-6"/>
              </w:rPr>
              <w:t>Десикація посівів Везувієм, РК-2-3 кг/га, Клінік Екстрим, РК – 2,0-3,0 л/га; Регалоном-</w:t>
            </w:r>
            <w:r>
              <w:rPr>
                <w:rFonts w:eastAsia="Times New Roman" w:cs="Times New Roman"/>
                <w:spacing w:val="-6"/>
                <w:lang w:val="en-US"/>
              </w:rPr>
              <w:t>S</w:t>
            </w:r>
            <w:r>
              <w:rPr>
                <w:rFonts w:eastAsia="Times New Roman" w:cs="Times New Roman"/>
                <w:spacing w:val="-6"/>
              </w:rPr>
              <w:t xml:space="preserve">, РК – 2,0-3,0 л/га (за 7днів до збирання врожаю), по-жовтіння нижніх бобів та вологості зерна до 45% </w:t>
            </w:r>
          </w:p>
        </w:tc>
      </w:tr>
      <w:tr w:rsidR="0079490A" w14:paraId="659EDCFB" w14:textId="77777777">
        <w:trPr>
          <w:trHeight w:val="1205"/>
        </w:trPr>
        <w:tc>
          <w:tcPr>
            <w:tcW w:w="1418" w:type="dxa"/>
            <w:vMerge/>
            <w:tcBorders>
              <w:top w:val="single" w:sz="4" w:space="0" w:color="auto"/>
              <w:left w:val="single" w:sz="4" w:space="0" w:color="auto"/>
              <w:bottom w:val="single" w:sz="4" w:space="0" w:color="auto"/>
              <w:right w:val="single" w:sz="4" w:space="0" w:color="auto"/>
            </w:tcBorders>
            <w:shd w:val="clear" w:color="000000" w:fill="auto"/>
          </w:tcPr>
          <w:p w14:paraId="4963AAB7" w14:textId="77777777" w:rsidR="0079490A" w:rsidRDefault="0079490A">
            <w:pPr>
              <w:ind w:right="-1"/>
              <w:rPr>
                <w:rFonts w:cs="Times New Roman"/>
              </w:rPr>
            </w:pPr>
          </w:p>
        </w:tc>
        <w:tc>
          <w:tcPr>
            <w:tcW w:w="2702" w:type="dxa"/>
            <w:vMerge/>
            <w:tcBorders>
              <w:top w:val="single" w:sz="4" w:space="0" w:color="auto"/>
              <w:left w:val="single" w:sz="4" w:space="0" w:color="auto"/>
              <w:bottom w:val="single" w:sz="4" w:space="0" w:color="auto"/>
              <w:right w:val="single" w:sz="4" w:space="0" w:color="auto"/>
            </w:tcBorders>
            <w:shd w:val="clear" w:color="000000" w:fill="auto"/>
          </w:tcPr>
          <w:p w14:paraId="0F98F810" w14:textId="77777777" w:rsidR="0079490A" w:rsidRDefault="0079490A">
            <w:pPr>
              <w:ind w:right="-1"/>
              <w:rPr>
                <w:rFonts w:cs="Times New Roman"/>
              </w:rPr>
            </w:pPr>
          </w:p>
        </w:tc>
        <w:tc>
          <w:tcPr>
            <w:tcW w:w="5701" w:type="dxa"/>
            <w:tcBorders>
              <w:top w:val="single" w:sz="4" w:space="0" w:color="000000"/>
              <w:left w:val="single" w:sz="4" w:space="0" w:color="auto"/>
              <w:bottom w:val="single" w:sz="4" w:space="0" w:color="000000"/>
              <w:right w:val="single" w:sz="4" w:space="0" w:color="000000"/>
            </w:tcBorders>
            <w:shd w:val="clear" w:color="000000" w:fill="auto"/>
          </w:tcPr>
          <w:p w14:paraId="7A713F85" w14:textId="77777777" w:rsidR="0079490A" w:rsidRDefault="00B9770D">
            <w:pPr>
              <w:autoSpaceDE w:val="0"/>
              <w:ind w:right="-1"/>
              <w:rPr>
                <w:rFonts w:eastAsia="Times New Roman" w:cs="Times New Roman"/>
              </w:rPr>
            </w:pPr>
            <w:r>
              <w:rPr>
                <w:rFonts w:eastAsia="Times New Roman" w:cs="Times New Roman"/>
              </w:rPr>
              <w:t>Десикація посівів: АП-Дикват, РК – 2,0-3,0 л/га; Мілвус, РК – 2,0-3,0 (за пожовтіння нижніх бобів та за вологості зерна до 45%); Раудапом Енерджі, РК – 2,4 л/га; Раундапом Екстра, РК-2,4 л/га, (за побуріння 70-75% бобів, з а 14 днів до збирання врожаю)</w:t>
            </w:r>
          </w:p>
        </w:tc>
      </w:tr>
      <w:tr w:rsidR="0079490A" w14:paraId="5E8A96BC" w14:textId="77777777">
        <w:trPr>
          <w:trHeight w:val="587"/>
        </w:trPr>
        <w:tc>
          <w:tcPr>
            <w:tcW w:w="1418" w:type="dxa"/>
            <w:tcBorders>
              <w:top w:val="single" w:sz="4" w:space="0" w:color="auto"/>
              <w:left w:val="single" w:sz="4" w:space="0" w:color="000000"/>
              <w:bottom w:val="single" w:sz="4" w:space="0" w:color="000000"/>
            </w:tcBorders>
            <w:shd w:val="clear" w:color="000000" w:fill="auto"/>
          </w:tcPr>
          <w:p w14:paraId="1A907934" w14:textId="77777777" w:rsidR="0079490A" w:rsidRDefault="00B9770D">
            <w:pPr>
              <w:autoSpaceDE w:val="0"/>
              <w:ind w:right="-1"/>
              <w:rPr>
                <w:rFonts w:eastAsia="Times New Roman" w:cs="Times New Roman"/>
              </w:rPr>
            </w:pPr>
            <w:r>
              <w:rPr>
                <w:rFonts w:eastAsia="Times New Roman" w:cs="Times New Roman"/>
              </w:rPr>
              <w:t>Збирання врожаю</w:t>
            </w:r>
          </w:p>
        </w:tc>
        <w:tc>
          <w:tcPr>
            <w:tcW w:w="2702" w:type="dxa"/>
            <w:tcBorders>
              <w:top w:val="single" w:sz="4" w:space="0" w:color="auto"/>
              <w:left w:val="single" w:sz="4" w:space="0" w:color="000000"/>
              <w:bottom w:val="single" w:sz="4" w:space="0" w:color="000000"/>
            </w:tcBorders>
            <w:shd w:val="clear" w:color="000000" w:fill="auto"/>
          </w:tcPr>
          <w:p w14:paraId="33868892" w14:textId="77777777" w:rsidR="0079490A" w:rsidRDefault="00B9770D">
            <w:pPr>
              <w:autoSpaceDE w:val="0"/>
              <w:ind w:right="-1"/>
              <w:rPr>
                <w:rFonts w:eastAsia="Times New Roman" w:cs="Times New Roman"/>
              </w:rPr>
            </w:pPr>
            <w:r>
              <w:rPr>
                <w:rFonts w:eastAsia="Times New Roman" w:cs="Times New Roman"/>
              </w:rPr>
              <w:t>Комплекс шкідників</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4B322A38" w14:textId="77777777" w:rsidR="0079490A" w:rsidRDefault="00B9770D">
            <w:pPr>
              <w:autoSpaceDE w:val="0"/>
              <w:ind w:right="-1"/>
              <w:rPr>
                <w:rFonts w:eastAsia="Times New Roman" w:cs="Times New Roman"/>
              </w:rPr>
            </w:pPr>
            <w:r>
              <w:rPr>
                <w:rFonts w:eastAsia="Times New Roman" w:cs="Times New Roman"/>
              </w:rPr>
              <w:t>Збирання зерна на насіння проводити в оптимальні строки із здорових посівів</w:t>
            </w:r>
          </w:p>
        </w:tc>
      </w:tr>
      <w:tr w:rsidR="0079490A" w14:paraId="598F3EB9" w14:textId="77777777">
        <w:trPr>
          <w:trHeight w:val="1763"/>
        </w:trPr>
        <w:tc>
          <w:tcPr>
            <w:tcW w:w="1418" w:type="dxa"/>
            <w:tcBorders>
              <w:top w:val="single" w:sz="4" w:space="0" w:color="000000"/>
              <w:left w:val="single" w:sz="4" w:space="0" w:color="000000"/>
              <w:bottom w:val="single" w:sz="4" w:space="0" w:color="000000"/>
            </w:tcBorders>
            <w:shd w:val="clear" w:color="000000" w:fill="auto"/>
          </w:tcPr>
          <w:p w14:paraId="05C595D3" w14:textId="77777777" w:rsidR="0079490A" w:rsidRDefault="00B9770D">
            <w:pPr>
              <w:autoSpaceDE w:val="0"/>
              <w:ind w:right="-1"/>
              <w:rPr>
                <w:rFonts w:eastAsia="Times New Roman" w:cs="Times New Roman"/>
              </w:rPr>
            </w:pPr>
            <w:r>
              <w:rPr>
                <w:rFonts w:eastAsia="Times New Roman" w:cs="Times New Roman"/>
              </w:rPr>
              <w:t>Після збирання врожаю</w:t>
            </w:r>
          </w:p>
        </w:tc>
        <w:tc>
          <w:tcPr>
            <w:tcW w:w="2702" w:type="dxa"/>
            <w:tcBorders>
              <w:top w:val="single" w:sz="4" w:space="0" w:color="000000"/>
              <w:left w:val="single" w:sz="4" w:space="0" w:color="000000"/>
              <w:bottom w:val="single" w:sz="4" w:space="0" w:color="000000"/>
            </w:tcBorders>
            <w:shd w:val="clear" w:color="000000" w:fill="auto"/>
          </w:tcPr>
          <w:p w14:paraId="081165DF" w14:textId="77777777" w:rsidR="0079490A" w:rsidRDefault="00B9770D">
            <w:pPr>
              <w:autoSpaceDE w:val="0"/>
              <w:ind w:right="-1"/>
              <w:rPr>
                <w:rFonts w:eastAsia="Times New Roman" w:cs="Times New Roman"/>
              </w:rPr>
            </w:pPr>
            <w:r>
              <w:rPr>
                <w:rFonts w:eastAsia="Times New Roman" w:cs="Times New Roman"/>
              </w:rPr>
              <w:t>Комплекс шкідників і хвороб</w:t>
            </w:r>
          </w:p>
          <w:p w14:paraId="1E7DC18E" w14:textId="77777777" w:rsidR="0079490A" w:rsidRDefault="0079490A">
            <w:pPr>
              <w:autoSpaceDE w:val="0"/>
              <w:ind w:right="-1"/>
              <w:rPr>
                <w:rFonts w:eastAsia="Times New Roman" w:cs="Times New Roman"/>
              </w:rPr>
            </w:pPr>
          </w:p>
          <w:p w14:paraId="59771823" w14:textId="77777777" w:rsidR="0079490A" w:rsidRDefault="0079490A">
            <w:pPr>
              <w:autoSpaceDE w:val="0"/>
              <w:ind w:right="-1"/>
              <w:rPr>
                <w:rFonts w:eastAsia="Times New Roman" w:cs="Times New Roman"/>
              </w:rPr>
            </w:pPr>
          </w:p>
          <w:p w14:paraId="48E5CF5B" w14:textId="77777777" w:rsidR="0079490A" w:rsidRDefault="00B9770D">
            <w:pPr>
              <w:autoSpaceDE w:val="0"/>
              <w:ind w:right="-1"/>
              <w:rPr>
                <w:rFonts w:eastAsia="Times New Roman" w:cs="Times New Roman"/>
              </w:rPr>
            </w:pPr>
            <w:r>
              <w:rPr>
                <w:rFonts w:eastAsia="Times New Roman" w:cs="Times New Roman"/>
              </w:rPr>
              <w:t xml:space="preserve">Гороховий зерноїд (більше 10 екз./1 кг) </w:t>
            </w:r>
          </w:p>
        </w:tc>
        <w:tc>
          <w:tcPr>
            <w:tcW w:w="5701" w:type="dxa"/>
            <w:tcBorders>
              <w:top w:val="single" w:sz="4" w:space="0" w:color="000000"/>
              <w:left w:val="single" w:sz="4" w:space="0" w:color="000000"/>
              <w:bottom w:val="single" w:sz="4" w:space="0" w:color="000000"/>
              <w:right w:val="single" w:sz="4" w:space="0" w:color="000000"/>
            </w:tcBorders>
            <w:shd w:val="clear" w:color="000000" w:fill="auto"/>
          </w:tcPr>
          <w:p w14:paraId="3350AB54" w14:textId="77777777" w:rsidR="0079490A" w:rsidRDefault="00B9770D">
            <w:pPr>
              <w:autoSpaceDE w:val="0"/>
              <w:ind w:right="-1"/>
              <w:rPr>
                <w:rFonts w:eastAsia="Times New Roman" w:cs="Times New Roman"/>
                <w:spacing w:val="-6"/>
              </w:rPr>
            </w:pPr>
            <w:r>
              <w:rPr>
                <w:rFonts w:eastAsia="Times New Roman" w:cs="Times New Roman"/>
                <w:spacing w:val="-6"/>
              </w:rPr>
              <w:t>Своєчасне післязбиральне лущення поля. Оранка гороховищ не пізніше 7-10 діб після збору врожаю. Очищення, сушіння, сортування насіння.</w:t>
            </w:r>
          </w:p>
          <w:p w14:paraId="38C9841E" w14:textId="77777777" w:rsidR="0079490A" w:rsidRDefault="0079490A">
            <w:pPr>
              <w:autoSpaceDE w:val="0"/>
              <w:ind w:right="-1"/>
              <w:rPr>
                <w:rFonts w:eastAsia="Times New Roman" w:cs="Times New Roman"/>
                <w:spacing w:val="-6"/>
              </w:rPr>
            </w:pPr>
          </w:p>
          <w:p w14:paraId="25DE3B22" w14:textId="77777777" w:rsidR="0079490A" w:rsidRDefault="00B9770D">
            <w:pPr>
              <w:autoSpaceDE w:val="0"/>
              <w:ind w:right="-1"/>
              <w:rPr>
                <w:rFonts w:eastAsia="Times New Roman" w:cs="Times New Roman"/>
              </w:rPr>
            </w:pPr>
            <w:r>
              <w:rPr>
                <w:rFonts w:eastAsia="Times New Roman" w:cs="Times New Roman"/>
              </w:rPr>
              <w:t>Фумігація зерна Магнофосом, ПГ – 1-2 пл. на 10 т; Токсіфосом 560 таб. – 3-4 табл./кв.м; Тофосом, ПГ-6г/т; Селфосом, ПГ-6-9 г/т</w:t>
            </w:r>
          </w:p>
        </w:tc>
      </w:tr>
    </w:tbl>
    <w:p w14:paraId="676621F6" w14:textId="77777777" w:rsidR="0079490A" w:rsidRDefault="00B9770D">
      <w:pPr>
        <w:autoSpaceDE w:val="0"/>
        <w:ind w:right="-1"/>
        <w:rPr>
          <w:rFonts w:eastAsia="Times New Roman" w:cs="Times New Roman"/>
          <w:b/>
          <w:sz w:val="27"/>
          <w:szCs w:val="27"/>
        </w:rPr>
      </w:pPr>
      <w:r>
        <w:rPr>
          <w:rFonts w:eastAsia="Times New Roman" w:cs="Times New Roman"/>
          <w:sz w:val="27"/>
          <w:szCs w:val="27"/>
        </w:rPr>
        <w:t>*- забороняється вживання зеленого горошку.</w:t>
      </w:r>
    </w:p>
    <w:p w14:paraId="5431C3A4" w14:textId="77777777" w:rsidR="0079490A" w:rsidRDefault="00B9770D">
      <w:pPr>
        <w:autoSpaceDE w:val="0"/>
        <w:ind w:right="-1"/>
        <w:jc w:val="both"/>
        <w:rPr>
          <w:rFonts w:eastAsia="Times New Roman" w:cs="Times New Roman"/>
          <w:b/>
          <w:sz w:val="27"/>
          <w:szCs w:val="27"/>
        </w:rPr>
      </w:pPr>
      <w:r>
        <w:rPr>
          <w:rFonts w:eastAsia="Times New Roman" w:cs="Times New Roman"/>
          <w:b/>
          <w:sz w:val="27"/>
          <w:szCs w:val="27"/>
        </w:rPr>
        <w:t xml:space="preserve">** - </w:t>
      </w:r>
      <w:r>
        <w:rPr>
          <w:rFonts w:eastAsia="Times New Roman" w:cs="Times New Roman"/>
          <w:sz w:val="27"/>
          <w:szCs w:val="27"/>
        </w:rPr>
        <w:t>за 25 днів до збирання врожаю на зелений горошок; за 30-горох на зерно.</w:t>
      </w:r>
    </w:p>
    <w:p w14:paraId="142B4C4A" w14:textId="77777777" w:rsidR="0079490A" w:rsidRDefault="0079490A">
      <w:pPr>
        <w:autoSpaceDE w:val="0"/>
        <w:ind w:right="-1"/>
        <w:jc w:val="both"/>
        <w:rPr>
          <w:rFonts w:eastAsia="Times New Roman" w:cs="Times New Roman"/>
          <w:b/>
          <w:sz w:val="27"/>
          <w:szCs w:val="27"/>
        </w:rPr>
      </w:pPr>
    </w:p>
    <w:p w14:paraId="5C1A60F6" w14:textId="77777777" w:rsidR="0079490A" w:rsidRPr="003651E4" w:rsidRDefault="00B9770D">
      <w:pPr>
        <w:autoSpaceDE w:val="0"/>
        <w:ind w:right="-1" w:firstLine="709"/>
        <w:jc w:val="both"/>
        <w:rPr>
          <w:rFonts w:eastAsia="Times New Roman" w:cs="Times New Roman"/>
          <w:sz w:val="28"/>
          <w:szCs w:val="28"/>
        </w:rPr>
      </w:pPr>
      <w:r w:rsidRPr="003651E4">
        <w:rPr>
          <w:rFonts w:eastAsia="Times New Roman" w:cs="Times New Roman"/>
          <w:b/>
          <w:sz w:val="28"/>
          <w:szCs w:val="28"/>
        </w:rPr>
        <w:t xml:space="preserve">Зернобобові </w:t>
      </w:r>
      <w:r w:rsidRPr="003651E4">
        <w:rPr>
          <w:rFonts w:eastAsia="Times New Roman" w:cs="Times New Roman"/>
          <w:sz w:val="28"/>
          <w:szCs w:val="28"/>
        </w:rPr>
        <w:t>культури засмічуються всіма видами однорічних і</w:t>
      </w:r>
      <w:r w:rsidRPr="003651E4">
        <w:rPr>
          <w:rFonts w:eastAsia="Times New Roman" w:cs="Times New Roman"/>
          <w:b/>
          <w:sz w:val="28"/>
          <w:szCs w:val="28"/>
        </w:rPr>
        <w:t xml:space="preserve"> </w:t>
      </w:r>
      <w:r w:rsidRPr="003651E4">
        <w:rPr>
          <w:rFonts w:eastAsia="Times New Roman" w:cs="Times New Roman"/>
          <w:sz w:val="28"/>
          <w:szCs w:val="28"/>
        </w:rPr>
        <w:t>багаторічних бур’янів через низьку конкурентоспроможність на ранніх фазах розвитку. Ефективним заходом боротьби з бур’янами в посівах однорічних бобових культур є до - і післясходове боронування. Перше проводиться через 3-6 днів після сівби, коли довжина проростка не перевищує 1,5 см, друге за висоти бур’яну 8-10 см у фазі 3-4 листків гороху; 3-4 трійчастих листків люпину; першого трійчастого листка сої. Боронування після з’явлення сходів проводять легкими або середніми боронами на невеликій швидкості руху агрегату упоперек рядків. Як правило, боронують у суху погоду і в другій половині дня, коли у рослин спадає тургор.</w:t>
      </w:r>
    </w:p>
    <w:p w14:paraId="7B06B267" w14:textId="77777777" w:rsidR="0079490A" w:rsidRDefault="0079490A">
      <w:pPr>
        <w:autoSpaceDE w:val="0"/>
        <w:ind w:right="-1"/>
        <w:rPr>
          <w:rFonts w:eastAsia="Times New Roman" w:cs="Times New Roman"/>
          <w:sz w:val="27"/>
          <w:szCs w:val="27"/>
        </w:rPr>
      </w:pPr>
    </w:p>
    <w:tbl>
      <w:tblPr>
        <w:tblW w:w="9639" w:type="dxa"/>
        <w:tblInd w:w="8" w:type="dxa"/>
        <w:tblLayout w:type="fixed"/>
        <w:tblCellMar>
          <w:left w:w="0" w:type="dxa"/>
          <w:right w:w="0" w:type="dxa"/>
        </w:tblCellMar>
        <w:tblLook w:val="04A0" w:firstRow="1" w:lastRow="0" w:firstColumn="1" w:lastColumn="0" w:noHBand="0" w:noVBand="1"/>
      </w:tblPr>
      <w:tblGrid>
        <w:gridCol w:w="1827"/>
        <w:gridCol w:w="3612"/>
        <w:gridCol w:w="4200"/>
      </w:tblGrid>
      <w:tr w:rsidR="0079490A" w14:paraId="0503E0CF" w14:textId="77777777">
        <w:trPr>
          <w:trHeight w:hRule="exact" w:val="534"/>
        </w:trPr>
        <w:tc>
          <w:tcPr>
            <w:tcW w:w="1827" w:type="dxa"/>
            <w:tcBorders>
              <w:top w:val="single" w:sz="6" w:space="0" w:color="000000"/>
              <w:left w:val="single" w:sz="6" w:space="0" w:color="000000"/>
              <w:bottom w:val="single" w:sz="6" w:space="0" w:color="000000"/>
            </w:tcBorders>
            <w:shd w:val="clear" w:color="000000" w:fill="FFFFFF"/>
          </w:tcPr>
          <w:p w14:paraId="4AF70EFB" w14:textId="77777777" w:rsidR="0079490A" w:rsidRDefault="00B9770D">
            <w:pPr>
              <w:shd w:val="clear" w:color="000000" w:fill="FFFFFF"/>
              <w:tabs>
                <w:tab w:val="center" w:pos="840"/>
                <w:tab w:val="left" w:pos="1320"/>
              </w:tabs>
              <w:autoSpaceDE w:val="0"/>
              <w:ind w:right="-1"/>
              <w:rPr>
                <w:rFonts w:eastAsia="Times New Roman" w:cs="Times New Roman"/>
                <w:b/>
                <w:i/>
                <w:spacing w:val="-2"/>
                <w:w w:val="113"/>
              </w:rPr>
            </w:pPr>
            <w:r>
              <w:rPr>
                <w:rFonts w:eastAsia="Times New Roman" w:cs="Times New Roman"/>
                <w:b/>
                <w:i/>
                <w:spacing w:val="-3"/>
                <w:w w:val="113"/>
              </w:rPr>
              <w:t>Види бур'янів</w:t>
            </w:r>
          </w:p>
        </w:tc>
        <w:tc>
          <w:tcPr>
            <w:tcW w:w="3612" w:type="dxa"/>
            <w:tcBorders>
              <w:top w:val="single" w:sz="6" w:space="0" w:color="000000"/>
              <w:left w:val="single" w:sz="6" w:space="0" w:color="000000"/>
              <w:bottom w:val="single" w:sz="6" w:space="0" w:color="000000"/>
            </w:tcBorders>
            <w:shd w:val="clear" w:color="000000" w:fill="FFFFFF"/>
          </w:tcPr>
          <w:p w14:paraId="03068CE0" w14:textId="77777777" w:rsidR="0079490A" w:rsidRDefault="00B9770D">
            <w:pPr>
              <w:shd w:val="clear" w:color="000000" w:fill="FFFFFF"/>
              <w:autoSpaceDE w:val="0"/>
              <w:ind w:right="-1"/>
              <w:jc w:val="center"/>
              <w:rPr>
                <w:rFonts w:eastAsia="Times New Roman" w:cs="Times New Roman"/>
                <w:b/>
                <w:i/>
              </w:rPr>
            </w:pPr>
            <w:r>
              <w:rPr>
                <w:rFonts w:eastAsia="Times New Roman" w:cs="Times New Roman"/>
                <w:b/>
                <w:i/>
                <w:spacing w:val="-2"/>
                <w:w w:val="113"/>
              </w:rPr>
              <w:t>Назва гербіциду, норма витрати</w:t>
            </w: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2D57311D" w14:textId="77777777" w:rsidR="0079490A" w:rsidRDefault="00B9770D">
            <w:pPr>
              <w:shd w:val="clear" w:color="000000" w:fill="FFFFFF"/>
              <w:autoSpaceDE w:val="0"/>
              <w:ind w:right="-1"/>
              <w:rPr>
                <w:rFonts w:eastAsia="Times New Roman" w:cs="Times New Roman"/>
                <w:b/>
                <w:i/>
                <w:spacing w:val="-3"/>
                <w:w w:val="113"/>
              </w:rPr>
            </w:pPr>
            <w:r>
              <w:rPr>
                <w:rFonts w:eastAsia="Times New Roman" w:cs="Times New Roman"/>
                <w:b/>
                <w:i/>
              </w:rPr>
              <w:t xml:space="preserve">Спосіб, строки обробки, обмеження, фази розвитку культури, бур’янів </w:t>
            </w:r>
          </w:p>
        </w:tc>
      </w:tr>
      <w:tr w:rsidR="0079490A" w14:paraId="273A3F27" w14:textId="77777777">
        <w:trPr>
          <w:trHeight w:hRule="exact" w:val="1183"/>
        </w:trPr>
        <w:tc>
          <w:tcPr>
            <w:tcW w:w="1827" w:type="dxa"/>
            <w:tcBorders>
              <w:top w:val="single" w:sz="6" w:space="0" w:color="000000"/>
              <w:left w:val="single" w:sz="6" w:space="0" w:color="000000"/>
              <w:bottom w:val="single" w:sz="6" w:space="0" w:color="000000"/>
            </w:tcBorders>
            <w:shd w:val="clear" w:color="000000" w:fill="FFFFFF"/>
          </w:tcPr>
          <w:p w14:paraId="00D42352" w14:textId="77777777" w:rsidR="0079490A" w:rsidRPr="003651E4" w:rsidRDefault="00B9770D">
            <w:pPr>
              <w:shd w:val="clear" w:color="000000" w:fill="FFFFFF"/>
              <w:tabs>
                <w:tab w:val="center" w:pos="840"/>
                <w:tab w:val="left" w:pos="1320"/>
              </w:tabs>
              <w:autoSpaceDE w:val="0"/>
              <w:ind w:right="-1"/>
              <w:rPr>
                <w:rFonts w:eastAsia="Times New Roman" w:cs="Times New Roman"/>
                <w:spacing w:val="-3"/>
                <w:w w:val="113"/>
              </w:rPr>
            </w:pPr>
            <w:r w:rsidRPr="003651E4">
              <w:rPr>
                <w:rFonts w:eastAsia="Times New Roman" w:cs="Times New Roman"/>
                <w:spacing w:val="-3"/>
                <w:w w:val="113"/>
              </w:rPr>
              <w:t>Однорічні зла</w:t>
            </w:r>
            <w:r w:rsidRPr="003651E4">
              <w:rPr>
                <w:rFonts w:eastAsia="Times New Roman" w:cs="Times New Roman"/>
                <w:spacing w:val="2"/>
                <w:w w:val="113"/>
              </w:rPr>
              <w:t xml:space="preserve">кові та </w:t>
            </w:r>
            <w:r w:rsidRPr="003651E4">
              <w:rPr>
                <w:rFonts w:eastAsia="Times New Roman" w:cs="Times New Roman"/>
                <w:w w:val="113"/>
              </w:rPr>
              <w:t>деякі дво</w:t>
            </w:r>
            <w:r w:rsidRPr="003651E4">
              <w:rPr>
                <w:rFonts w:eastAsia="Times New Roman" w:cs="Times New Roman"/>
                <w:spacing w:val="1"/>
                <w:w w:val="113"/>
              </w:rPr>
              <w:t xml:space="preserve">дольні </w:t>
            </w:r>
          </w:p>
        </w:tc>
        <w:tc>
          <w:tcPr>
            <w:tcW w:w="3612" w:type="dxa"/>
            <w:tcBorders>
              <w:top w:val="single" w:sz="6" w:space="0" w:color="000000"/>
              <w:left w:val="single" w:sz="6" w:space="0" w:color="000000"/>
              <w:bottom w:val="single" w:sz="6" w:space="0" w:color="000000"/>
            </w:tcBorders>
            <w:shd w:val="clear" w:color="000000" w:fill="FFFFFF"/>
          </w:tcPr>
          <w:p w14:paraId="655BA427" w14:textId="77777777" w:rsidR="0079490A" w:rsidRPr="003651E4" w:rsidRDefault="00B9770D">
            <w:pPr>
              <w:shd w:val="clear" w:color="000000" w:fill="FFFFFF"/>
              <w:autoSpaceDE w:val="0"/>
              <w:ind w:right="-1"/>
              <w:rPr>
                <w:rFonts w:eastAsia="Times New Roman" w:cs="Times New Roman"/>
              </w:rPr>
            </w:pPr>
            <w:r w:rsidRPr="003651E4">
              <w:rPr>
                <w:rFonts w:eastAsia="Times New Roman" w:cs="Times New Roman"/>
                <w:spacing w:val="-2"/>
                <w:w w:val="113"/>
              </w:rPr>
              <w:t>Дуал Голд, 960 ЕС, КЕ</w:t>
            </w:r>
            <w:r w:rsidRPr="003651E4">
              <w:rPr>
                <w:rFonts w:eastAsia="Times New Roman" w:cs="Times New Roman"/>
                <w:spacing w:val="4"/>
                <w:w w:val="113"/>
              </w:rPr>
              <w:t>-</w:t>
            </w:r>
            <w:r w:rsidRPr="003651E4">
              <w:rPr>
                <w:rFonts w:eastAsia="Times New Roman" w:cs="Times New Roman"/>
                <w:spacing w:val="-2"/>
                <w:w w:val="113"/>
              </w:rPr>
              <w:t xml:space="preserve"> 1,6</w:t>
            </w:r>
          </w:p>
          <w:p w14:paraId="07B5622F" w14:textId="77777777" w:rsidR="0079490A" w:rsidRPr="003651E4" w:rsidRDefault="0079490A">
            <w:pPr>
              <w:shd w:val="clear" w:color="000000" w:fill="FFFFFF"/>
              <w:autoSpaceDE w:val="0"/>
              <w:ind w:right="-1"/>
              <w:jc w:val="center"/>
              <w:rPr>
                <w:rFonts w:eastAsia="Times New Roman" w:cs="Times New Roman"/>
                <w:spacing w:val="-2"/>
                <w:w w:val="113"/>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5484673C" w14:textId="77777777" w:rsidR="0079490A" w:rsidRPr="003651E4" w:rsidRDefault="00B9770D">
            <w:pPr>
              <w:shd w:val="clear" w:color="000000" w:fill="FFFFFF"/>
              <w:autoSpaceDE w:val="0"/>
              <w:ind w:right="-1"/>
              <w:rPr>
                <w:rFonts w:eastAsia="Times New Roman" w:cs="Times New Roman"/>
                <w:w w:val="113"/>
              </w:rPr>
            </w:pPr>
            <w:r w:rsidRPr="003651E4">
              <w:rPr>
                <w:rFonts w:eastAsia="Times New Roman" w:cs="Times New Roman"/>
                <w:w w:val="113"/>
              </w:rPr>
              <w:t>Обприскування ґрунту до сівби або до сходів культури (в зоні недостатнього зволоження із за гортанням)</w:t>
            </w:r>
          </w:p>
          <w:p w14:paraId="7679518B" w14:textId="77777777" w:rsidR="0079490A" w:rsidRPr="003651E4" w:rsidRDefault="0079490A">
            <w:pPr>
              <w:shd w:val="clear" w:color="000000" w:fill="FFFFFF"/>
              <w:autoSpaceDE w:val="0"/>
              <w:ind w:right="-1"/>
              <w:rPr>
                <w:rFonts w:eastAsia="Times New Roman" w:cs="Times New Roman"/>
              </w:rPr>
            </w:pPr>
          </w:p>
        </w:tc>
      </w:tr>
      <w:tr w:rsidR="0079490A" w14:paraId="1122B7FE" w14:textId="77777777">
        <w:trPr>
          <w:trHeight w:hRule="exact" w:val="1141"/>
        </w:trPr>
        <w:tc>
          <w:tcPr>
            <w:tcW w:w="1827" w:type="dxa"/>
            <w:tcBorders>
              <w:top w:val="single" w:sz="6" w:space="0" w:color="000000"/>
              <w:left w:val="single" w:sz="6" w:space="0" w:color="000000"/>
              <w:bottom w:val="single" w:sz="6" w:space="0" w:color="000000"/>
            </w:tcBorders>
            <w:shd w:val="clear" w:color="000000" w:fill="FFFFFF"/>
          </w:tcPr>
          <w:p w14:paraId="0095862D" w14:textId="77777777" w:rsidR="0079490A" w:rsidRPr="003651E4" w:rsidRDefault="0079490A">
            <w:pPr>
              <w:shd w:val="clear" w:color="000000" w:fill="FFFFFF"/>
              <w:tabs>
                <w:tab w:val="center" w:pos="840"/>
                <w:tab w:val="left" w:pos="1320"/>
              </w:tabs>
              <w:autoSpaceDE w:val="0"/>
              <w:ind w:right="-1"/>
              <w:rPr>
                <w:rFonts w:eastAsia="Times New Roman" w:cs="Times New Roman"/>
                <w:spacing w:val="-3"/>
                <w:w w:val="113"/>
              </w:rPr>
            </w:pPr>
          </w:p>
        </w:tc>
        <w:tc>
          <w:tcPr>
            <w:tcW w:w="3612" w:type="dxa"/>
            <w:tcBorders>
              <w:top w:val="single" w:sz="6" w:space="0" w:color="000000"/>
              <w:left w:val="single" w:sz="6" w:space="0" w:color="000000"/>
              <w:bottom w:val="single" w:sz="6" w:space="0" w:color="000000"/>
            </w:tcBorders>
            <w:shd w:val="clear" w:color="000000" w:fill="FFFFFF"/>
          </w:tcPr>
          <w:p w14:paraId="03491902" w14:textId="77777777" w:rsidR="0079490A" w:rsidRPr="003651E4" w:rsidRDefault="00B9770D">
            <w:pPr>
              <w:shd w:val="clear" w:color="000000" w:fill="FFFFFF"/>
              <w:autoSpaceDE w:val="0"/>
              <w:ind w:right="-1"/>
              <w:rPr>
                <w:rFonts w:eastAsia="Times New Roman" w:cs="Times New Roman"/>
                <w:spacing w:val="-2"/>
                <w:w w:val="113"/>
              </w:rPr>
            </w:pPr>
            <w:r w:rsidRPr="003651E4">
              <w:rPr>
                <w:rFonts w:eastAsia="Times New Roman" w:cs="Times New Roman"/>
                <w:w w:val="113"/>
              </w:rPr>
              <w:t xml:space="preserve">Фронтьєр Оптіма, КЕ -0,8-1,2 (максимальна норма на ґрунтах з вмістом гумусу понад 3,5%) </w:t>
            </w: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26511F19" w14:textId="77777777" w:rsidR="0079490A" w:rsidRPr="003651E4" w:rsidRDefault="00B9770D">
            <w:pPr>
              <w:shd w:val="clear" w:color="000000" w:fill="FFFFFF"/>
              <w:autoSpaceDE w:val="0"/>
              <w:ind w:right="-1"/>
              <w:rPr>
                <w:rFonts w:eastAsia="Times New Roman" w:cs="Times New Roman"/>
                <w:w w:val="113"/>
              </w:rPr>
            </w:pPr>
            <w:r w:rsidRPr="003651E4">
              <w:rPr>
                <w:rFonts w:eastAsia="Times New Roman" w:cs="Times New Roman"/>
                <w:w w:val="113"/>
              </w:rPr>
              <w:t xml:space="preserve">Обприскування ґрунту до </w:t>
            </w:r>
            <w:r w:rsidRPr="003651E4">
              <w:rPr>
                <w:rFonts w:eastAsia="Times New Roman" w:cs="Times New Roman"/>
                <w:spacing w:val="1"/>
                <w:w w:val="113"/>
              </w:rPr>
              <w:t xml:space="preserve">сівби, після сівби, але до </w:t>
            </w:r>
            <w:r w:rsidRPr="003651E4">
              <w:rPr>
                <w:rFonts w:eastAsia="Times New Roman" w:cs="Times New Roman"/>
                <w:spacing w:val="2"/>
                <w:w w:val="113"/>
              </w:rPr>
              <w:t xml:space="preserve">появи сходів культури </w:t>
            </w:r>
          </w:p>
        </w:tc>
      </w:tr>
      <w:tr w:rsidR="0079490A" w14:paraId="45E1E540" w14:textId="77777777">
        <w:trPr>
          <w:trHeight w:hRule="exact" w:val="799"/>
        </w:trPr>
        <w:tc>
          <w:tcPr>
            <w:tcW w:w="1827" w:type="dxa"/>
            <w:tcBorders>
              <w:top w:val="single" w:sz="6" w:space="0" w:color="000000"/>
              <w:left w:val="single" w:sz="6" w:space="0" w:color="000000"/>
              <w:bottom w:val="single" w:sz="6" w:space="0" w:color="000000"/>
            </w:tcBorders>
            <w:shd w:val="clear" w:color="000000" w:fill="FFFFFF"/>
          </w:tcPr>
          <w:p w14:paraId="7BF95569" w14:textId="77777777" w:rsidR="0079490A" w:rsidRPr="003651E4" w:rsidRDefault="00B9770D">
            <w:pPr>
              <w:shd w:val="clear" w:color="000000" w:fill="FFFFFF"/>
              <w:autoSpaceDE w:val="0"/>
              <w:ind w:right="-1"/>
              <w:rPr>
                <w:rFonts w:eastAsia="Times New Roman" w:cs="Times New Roman"/>
                <w:spacing w:val="-12"/>
                <w:w w:val="113"/>
              </w:rPr>
            </w:pPr>
            <w:r w:rsidRPr="003651E4">
              <w:rPr>
                <w:rFonts w:eastAsia="Times New Roman" w:cs="Times New Roman"/>
                <w:spacing w:val="-4"/>
                <w:w w:val="113"/>
              </w:rPr>
              <w:t xml:space="preserve">Однорічні </w:t>
            </w:r>
            <w:r w:rsidRPr="003651E4">
              <w:rPr>
                <w:rFonts w:eastAsia="Times New Roman" w:cs="Times New Roman"/>
                <w:spacing w:val="1"/>
                <w:w w:val="113"/>
              </w:rPr>
              <w:t xml:space="preserve">дводольні та злакові </w:t>
            </w:r>
          </w:p>
        </w:tc>
        <w:tc>
          <w:tcPr>
            <w:tcW w:w="3612" w:type="dxa"/>
            <w:tcBorders>
              <w:top w:val="single" w:sz="6" w:space="0" w:color="000000"/>
              <w:left w:val="single" w:sz="6" w:space="0" w:color="000000"/>
              <w:bottom w:val="single" w:sz="6" w:space="0" w:color="000000"/>
            </w:tcBorders>
            <w:shd w:val="clear" w:color="000000" w:fill="FFFFFF"/>
          </w:tcPr>
          <w:p w14:paraId="274EA64D" w14:textId="77777777" w:rsidR="0079490A" w:rsidRPr="003651E4" w:rsidRDefault="00B9770D">
            <w:pPr>
              <w:shd w:val="clear" w:color="000000" w:fill="FFFFFF"/>
              <w:autoSpaceDE w:val="0"/>
              <w:ind w:right="-1"/>
              <w:rPr>
                <w:rFonts w:eastAsia="Times New Roman" w:cs="Times New Roman"/>
                <w:spacing w:val="-6"/>
                <w:w w:val="113"/>
              </w:rPr>
            </w:pPr>
            <w:r w:rsidRPr="003651E4">
              <w:rPr>
                <w:rFonts w:eastAsia="Times New Roman" w:cs="Times New Roman"/>
                <w:spacing w:val="-12"/>
                <w:w w:val="113"/>
              </w:rPr>
              <w:t xml:space="preserve"> Гаргін 500 </w:t>
            </w:r>
            <w:r w:rsidRPr="003651E4">
              <w:rPr>
                <w:rFonts w:eastAsia="Times New Roman" w:cs="Times New Roman"/>
                <w:spacing w:val="-12"/>
                <w:w w:val="113"/>
                <w:lang w:val="en-US"/>
              </w:rPr>
              <w:t>WF</w:t>
            </w:r>
            <w:r w:rsidRPr="003651E4">
              <w:rPr>
                <w:rFonts w:eastAsia="Times New Roman" w:cs="Times New Roman"/>
                <w:spacing w:val="-12"/>
                <w:w w:val="113"/>
              </w:rPr>
              <w:t xml:space="preserve">, КС – 3,0; Селефіт, КС, </w:t>
            </w:r>
          </w:p>
          <w:p w14:paraId="0F4EB1AA" w14:textId="77777777" w:rsidR="0079490A" w:rsidRPr="003651E4" w:rsidRDefault="00B9770D">
            <w:pPr>
              <w:shd w:val="clear" w:color="000000" w:fill="FFFFFF"/>
              <w:autoSpaceDE w:val="0"/>
              <w:ind w:right="-1"/>
              <w:rPr>
                <w:rFonts w:eastAsia="Times New Roman" w:cs="Times New Roman"/>
                <w:spacing w:val="-6"/>
                <w:w w:val="113"/>
              </w:rPr>
            </w:pPr>
            <w:r w:rsidRPr="003651E4">
              <w:rPr>
                <w:rFonts w:eastAsia="Times New Roman" w:cs="Times New Roman"/>
                <w:spacing w:val="1"/>
                <w:w w:val="113"/>
              </w:rPr>
              <w:t>Стомп Аква, СК-</w:t>
            </w:r>
            <w:r w:rsidRPr="003651E4">
              <w:rPr>
                <w:rFonts w:eastAsia="Times New Roman" w:cs="Times New Roman"/>
                <w:spacing w:val="-6"/>
                <w:w w:val="113"/>
              </w:rPr>
              <w:t>2,0-4,0</w:t>
            </w:r>
          </w:p>
          <w:p w14:paraId="59028A7E" w14:textId="77777777" w:rsidR="0079490A" w:rsidRPr="003651E4" w:rsidRDefault="0079490A">
            <w:pPr>
              <w:shd w:val="clear" w:color="000000" w:fill="FFFFFF"/>
              <w:autoSpaceDE w:val="0"/>
              <w:ind w:right="-1"/>
              <w:rPr>
                <w:rFonts w:eastAsia="Times New Roman" w:cs="Times New Roman"/>
                <w:spacing w:val="-6"/>
                <w:w w:val="113"/>
              </w:rPr>
            </w:pPr>
          </w:p>
          <w:p w14:paraId="5187E567" w14:textId="77777777" w:rsidR="0079490A" w:rsidRPr="003651E4" w:rsidRDefault="0079490A">
            <w:pPr>
              <w:shd w:val="clear" w:color="000000" w:fill="FFFFFF"/>
              <w:autoSpaceDE w:val="0"/>
              <w:ind w:right="-1"/>
              <w:rPr>
                <w:rFonts w:eastAsia="Times New Roman" w:cs="Times New Roman"/>
                <w:w w:val="113"/>
              </w:rPr>
            </w:pPr>
          </w:p>
        </w:tc>
        <w:tc>
          <w:tcPr>
            <w:tcW w:w="4200" w:type="dxa"/>
            <w:tcBorders>
              <w:top w:val="single" w:sz="4" w:space="0" w:color="000000"/>
              <w:left w:val="single" w:sz="6" w:space="0" w:color="000000"/>
              <w:right w:val="single" w:sz="6" w:space="0" w:color="000000"/>
            </w:tcBorders>
            <w:shd w:val="clear" w:color="000000" w:fill="FFFFFF"/>
          </w:tcPr>
          <w:p w14:paraId="65789441" w14:textId="77777777" w:rsidR="0079490A" w:rsidRPr="003651E4" w:rsidRDefault="00B9770D">
            <w:pPr>
              <w:shd w:val="clear" w:color="000000" w:fill="FFFFFF"/>
              <w:autoSpaceDE w:val="0"/>
              <w:ind w:right="-1"/>
              <w:rPr>
                <w:rFonts w:eastAsia="Times New Roman" w:cs="Times New Roman"/>
                <w:spacing w:val="1"/>
                <w:w w:val="113"/>
              </w:rPr>
            </w:pPr>
            <w:r w:rsidRPr="003651E4">
              <w:rPr>
                <w:rFonts w:eastAsia="Times New Roman" w:cs="Times New Roman"/>
                <w:w w:val="113"/>
              </w:rPr>
              <w:t xml:space="preserve">Обприскування ґрунту до </w:t>
            </w:r>
            <w:r w:rsidRPr="003651E4">
              <w:rPr>
                <w:rFonts w:eastAsia="Times New Roman" w:cs="Times New Roman"/>
                <w:spacing w:val="1"/>
                <w:w w:val="113"/>
              </w:rPr>
              <w:t>сходів культури</w:t>
            </w:r>
          </w:p>
          <w:p w14:paraId="5DDC7AC5" w14:textId="77777777" w:rsidR="0079490A" w:rsidRPr="003651E4" w:rsidRDefault="0079490A">
            <w:pPr>
              <w:shd w:val="clear" w:color="000000" w:fill="FFFFFF"/>
              <w:autoSpaceDE w:val="0"/>
              <w:ind w:right="-1"/>
              <w:rPr>
                <w:rFonts w:eastAsia="Times New Roman" w:cs="Times New Roman"/>
              </w:rPr>
            </w:pPr>
          </w:p>
          <w:p w14:paraId="6E5ECCC0" w14:textId="77777777" w:rsidR="0079490A" w:rsidRPr="003651E4" w:rsidRDefault="0079490A">
            <w:pPr>
              <w:shd w:val="clear" w:color="000000" w:fill="FFFFFF"/>
              <w:autoSpaceDE w:val="0"/>
              <w:ind w:right="-1"/>
              <w:rPr>
                <w:rFonts w:eastAsia="Times New Roman" w:cs="Times New Roman"/>
              </w:rPr>
            </w:pPr>
          </w:p>
        </w:tc>
      </w:tr>
      <w:tr w:rsidR="0079490A" w14:paraId="0CA0AAA6" w14:textId="77777777">
        <w:trPr>
          <w:trHeight w:hRule="exact" w:val="856"/>
        </w:trPr>
        <w:tc>
          <w:tcPr>
            <w:tcW w:w="1827" w:type="dxa"/>
            <w:tcBorders>
              <w:top w:val="single" w:sz="6" w:space="0" w:color="000000"/>
              <w:left w:val="single" w:sz="6" w:space="0" w:color="000000"/>
              <w:bottom w:val="single" w:sz="6" w:space="0" w:color="000000"/>
            </w:tcBorders>
            <w:shd w:val="clear" w:color="000000" w:fill="FFFFFF"/>
          </w:tcPr>
          <w:p w14:paraId="062499B3" w14:textId="77777777" w:rsidR="0079490A" w:rsidRPr="003651E4" w:rsidRDefault="00B9770D">
            <w:pPr>
              <w:shd w:val="clear" w:color="000000" w:fill="FFFFFF"/>
              <w:autoSpaceDE w:val="0"/>
              <w:ind w:right="-1"/>
              <w:rPr>
                <w:rFonts w:eastAsia="Times New Roman" w:cs="Times New Roman"/>
              </w:rPr>
            </w:pPr>
            <w:r w:rsidRPr="003651E4">
              <w:rPr>
                <w:rFonts w:eastAsia="Times New Roman" w:cs="Times New Roman"/>
                <w:spacing w:val="3"/>
              </w:rPr>
              <w:t xml:space="preserve">Злакові та </w:t>
            </w:r>
            <w:r w:rsidRPr="003651E4">
              <w:rPr>
                <w:rFonts w:eastAsia="Times New Roman" w:cs="Times New Roman"/>
                <w:spacing w:val="-1"/>
              </w:rPr>
              <w:t>однорічні двосім'я</w:t>
            </w:r>
            <w:r w:rsidRPr="003651E4">
              <w:rPr>
                <w:rFonts w:eastAsia="Times New Roman" w:cs="Times New Roman"/>
                <w:spacing w:val="2"/>
              </w:rPr>
              <w:t xml:space="preserve">дольні </w:t>
            </w:r>
          </w:p>
        </w:tc>
        <w:tc>
          <w:tcPr>
            <w:tcW w:w="3612" w:type="dxa"/>
            <w:tcBorders>
              <w:top w:val="single" w:sz="6" w:space="0" w:color="000000"/>
              <w:left w:val="single" w:sz="6" w:space="0" w:color="000000"/>
              <w:bottom w:val="single" w:sz="6" w:space="0" w:color="000000"/>
            </w:tcBorders>
            <w:shd w:val="clear" w:color="000000" w:fill="FFFFFF"/>
          </w:tcPr>
          <w:p w14:paraId="45292C83" w14:textId="77777777" w:rsidR="0079490A" w:rsidRPr="003651E4" w:rsidRDefault="00B9770D">
            <w:pPr>
              <w:shd w:val="clear" w:color="000000" w:fill="FFFFFF"/>
              <w:autoSpaceDE w:val="0"/>
              <w:ind w:right="-1"/>
              <w:rPr>
                <w:rFonts w:eastAsia="Times New Roman" w:cs="Times New Roman"/>
              </w:rPr>
            </w:pPr>
            <w:r w:rsidRPr="003651E4">
              <w:rPr>
                <w:rFonts w:eastAsia="Times New Roman" w:cs="Times New Roman"/>
              </w:rPr>
              <w:t>Брокс, РК 0,75-0,1</w:t>
            </w:r>
          </w:p>
          <w:p w14:paraId="579D782D" w14:textId="77777777" w:rsidR="0079490A" w:rsidRPr="003651E4" w:rsidRDefault="00B9770D">
            <w:pPr>
              <w:shd w:val="clear" w:color="000000" w:fill="FFFFFF"/>
              <w:autoSpaceDE w:val="0"/>
              <w:ind w:right="-1"/>
              <w:rPr>
                <w:rFonts w:eastAsia="Times New Roman" w:cs="Times New Roman"/>
              </w:rPr>
            </w:pPr>
            <w:r w:rsidRPr="003651E4">
              <w:rPr>
                <w:rFonts w:eastAsia="Times New Roman" w:cs="Times New Roman"/>
              </w:rPr>
              <w:t>Пульсар 40, РК - 0,75-1,0</w:t>
            </w:r>
          </w:p>
          <w:p w14:paraId="4F184757" w14:textId="77777777" w:rsidR="0079490A" w:rsidRPr="003651E4" w:rsidRDefault="00B9770D">
            <w:pPr>
              <w:shd w:val="clear" w:color="000000" w:fill="FFFFFF"/>
              <w:autoSpaceDE w:val="0"/>
              <w:ind w:right="-1"/>
              <w:rPr>
                <w:rFonts w:eastAsia="Times New Roman" w:cs="Times New Roman"/>
              </w:rPr>
            </w:pPr>
            <w:r w:rsidRPr="003651E4">
              <w:rPr>
                <w:rFonts w:eastAsia="Times New Roman" w:cs="Times New Roman"/>
              </w:rPr>
              <w:t xml:space="preserve">Пассат, РК-0,75-1,0 </w:t>
            </w:r>
          </w:p>
          <w:p w14:paraId="7175AB25" w14:textId="77777777" w:rsidR="0079490A" w:rsidRPr="003651E4" w:rsidRDefault="0079490A">
            <w:pPr>
              <w:shd w:val="clear" w:color="000000" w:fill="FFFFFF"/>
              <w:autoSpaceDE w:val="0"/>
              <w:ind w:right="-1"/>
              <w:rPr>
                <w:rFonts w:eastAsia="Times New Roman" w:cs="Times New Roman"/>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4A33A2C7" w14:textId="77777777" w:rsidR="0079490A" w:rsidRPr="003651E4" w:rsidRDefault="00B9770D">
            <w:pPr>
              <w:shd w:val="clear" w:color="000000" w:fill="FFFFFF"/>
              <w:autoSpaceDE w:val="0"/>
              <w:ind w:right="-1"/>
              <w:rPr>
                <w:rFonts w:eastAsia="Times New Roman" w:cs="Times New Roman"/>
                <w:spacing w:val="3"/>
              </w:rPr>
            </w:pPr>
            <w:r w:rsidRPr="003651E4">
              <w:rPr>
                <w:rFonts w:eastAsia="Times New Roman" w:cs="Times New Roman"/>
                <w:spacing w:val="-1"/>
              </w:rPr>
              <w:t xml:space="preserve">Обприскування посівів у </w:t>
            </w:r>
            <w:r w:rsidRPr="003651E4">
              <w:rPr>
                <w:rFonts w:eastAsia="Times New Roman" w:cs="Times New Roman"/>
                <w:spacing w:val="3"/>
              </w:rPr>
              <w:t>фазі 2-5 листків культури</w:t>
            </w:r>
          </w:p>
          <w:p w14:paraId="39F87B58" w14:textId="77777777" w:rsidR="0079490A" w:rsidRPr="003651E4" w:rsidRDefault="00B9770D">
            <w:pPr>
              <w:shd w:val="clear" w:color="000000" w:fill="FFFFFF"/>
              <w:autoSpaceDE w:val="0"/>
              <w:ind w:right="-1"/>
              <w:rPr>
                <w:rFonts w:eastAsia="Times New Roman" w:cs="Times New Roman"/>
                <w:spacing w:val="-3"/>
              </w:rPr>
            </w:pPr>
            <w:r w:rsidRPr="003651E4">
              <w:rPr>
                <w:rFonts w:eastAsia="Times New Roman" w:cs="Times New Roman"/>
                <w:spacing w:val="3"/>
              </w:rPr>
              <w:t xml:space="preserve"> </w:t>
            </w:r>
          </w:p>
        </w:tc>
      </w:tr>
      <w:tr w:rsidR="0079490A" w14:paraId="1BD67565" w14:textId="77777777">
        <w:trPr>
          <w:trHeight w:hRule="exact" w:val="1700"/>
        </w:trPr>
        <w:tc>
          <w:tcPr>
            <w:tcW w:w="1827" w:type="dxa"/>
            <w:tcBorders>
              <w:top w:val="single" w:sz="6" w:space="0" w:color="000000"/>
              <w:left w:val="single" w:sz="6" w:space="0" w:color="000000"/>
              <w:bottom w:val="single" w:sz="6" w:space="0" w:color="000000"/>
            </w:tcBorders>
            <w:shd w:val="clear" w:color="000000" w:fill="FFFFFF"/>
          </w:tcPr>
          <w:p w14:paraId="0ABF6751" w14:textId="77777777" w:rsidR="0079490A" w:rsidRPr="003651E4" w:rsidRDefault="00B9770D">
            <w:pPr>
              <w:shd w:val="clear" w:color="000000" w:fill="FFFFFF"/>
              <w:autoSpaceDE w:val="0"/>
              <w:ind w:right="-1"/>
              <w:rPr>
                <w:rFonts w:eastAsia="Times New Roman" w:cs="Times New Roman"/>
              </w:rPr>
            </w:pPr>
            <w:r w:rsidRPr="003651E4">
              <w:rPr>
                <w:rFonts w:eastAsia="Times New Roman" w:cs="Times New Roman"/>
                <w:spacing w:val="-3"/>
              </w:rPr>
              <w:t xml:space="preserve">Однорічні </w:t>
            </w:r>
            <w:r w:rsidRPr="003651E4">
              <w:rPr>
                <w:rFonts w:eastAsia="Times New Roman" w:cs="Times New Roman"/>
                <w:spacing w:val="2"/>
              </w:rPr>
              <w:t>дво</w:t>
            </w:r>
            <w:r w:rsidRPr="003651E4">
              <w:rPr>
                <w:rFonts w:eastAsia="Times New Roman" w:cs="Times New Roman"/>
              </w:rPr>
              <w:t>дольні</w:t>
            </w:r>
          </w:p>
          <w:p w14:paraId="6BEB4D10" w14:textId="77777777" w:rsidR="0079490A" w:rsidRPr="003651E4" w:rsidRDefault="0079490A">
            <w:pPr>
              <w:shd w:val="clear" w:color="000000" w:fill="FFFFFF"/>
              <w:autoSpaceDE w:val="0"/>
              <w:ind w:right="-1"/>
              <w:rPr>
                <w:rFonts w:eastAsia="Times New Roman" w:cs="Times New Roman"/>
              </w:rPr>
            </w:pPr>
          </w:p>
          <w:p w14:paraId="3CF85952" w14:textId="77777777" w:rsidR="0079490A" w:rsidRPr="003651E4" w:rsidRDefault="0079490A">
            <w:pPr>
              <w:shd w:val="clear" w:color="000000" w:fill="FFFFFF"/>
              <w:autoSpaceDE w:val="0"/>
              <w:ind w:right="-1"/>
              <w:rPr>
                <w:rFonts w:eastAsia="Times New Roman" w:cs="Times New Roman"/>
              </w:rPr>
            </w:pPr>
          </w:p>
          <w:p w14:paraId="1E877808" w14:textId="77777777" w:rsidR="0079490A" w:rsidRPr="003651E4" w:rsidRDefault="0079490A">
            <w:pPr>
              <w:shd w:val="clear" w:color="000000" w:fill="FFFFFF"/>
              <w:autoSpaceDE w:val="0"/>
              <w:ind w:right="-1"/>
              <w:rPr>
                <w:rFonts w:eastAsia="Times New Roman" w:cs="Times New Roman"/>
              </w:rPr>
            </w:pPr>
          </w:p>
          <w:p w14:paraId="4E148B32" w14:textId="77777777" w:rsidR="0079490A" w:rsidRPr="003651E4" w:rsidRDefault="0079490A">
            <w:pPr>
              <w:shd w:val="clear" w:color="000000" w:fill="FFFFFF"/>
              <w:autoSpaceDE w:val="0"/>
              <w:ind w:right="-1"/>
              <w:rPr>
                <w:rFonts w:eastAsia="Times New Roman" w:cs="Times New Roman"/>
              </w:rPr>
            </w:pPr>
          </w:p>
          <w:p w14:paraId="052CD12A" w14:textId="77777777" w:rsidR="0079490A" w:rsidRPr="003651E4" w:rsidRDefault="00B9770D">
            <w:pPr>
              <w:shd w:val="clear" w:color="000000" w:fill="FFFFFF"/>
              <w:autoSpaceDE w:val="0"/>
              <w:ind w:right="-1"/>
              <w:rPr>
                <w:rFonts w:eastAsia="Times New Roman" w:cs="Times New Roman"/>
                <w:spacing w:val="-7"/>
              </w:rPr>
            </w:pPr>
            <w:r w:rsidRPr="003651E4">
              <w:rPr>
                <w:rFonts w:eastAsia="Times New Roman" w:cs="Times New Roman"/>
              </w:rPr>
              <w:t xml:space="preserve">  </w:t>
            </w:r>
          </w:p>
        </w:tc>
        <w:tc>
          <w:tcPr>
            <w:tcW w:w="3612" w:type="dxa"/>
            <w:tcBorders>
              <w:top w:val="single" w:sz="6" w:space="0" w:color="000000"/>
              <w:left w:val="single" w:sz="6" w:space="0" w:color="000000"/>
              <w:bottom w:val="single" w:sz="4" w:space="0" w:color="000000"/>
            </w:tcBorders>
            <w:shd w:val="clear" w:color="000000" w:fill="FFFFFF"/>
          </w:tcPr>
          <w:p w14:paraId="2360DD20" w14:textId="77777777" w:rsidR="0079490A" w:rsidRPr="003651E4" w:rsidRDefault="00B9770D">
            <w:pPr>
              <w:shd w:val="clear" w:color="000000" w:fill="FFFFFF"/>
              <w:autoSpaceDE w:val="0"/>
              <w:ind w:right="-1"/>
              <w:rPr>
                <w:rFonts w:eastAsia="Times New Roman" w:cs="Times New Roman"/>
                <w:spacing w:val="1"/>
              </w:rPr>
            </w:pPr>
            <w:r w:rsidRPr="003651E4">
              <w:rPr>
                <w:rFonts w:eastAsia="Times New Roman" w:cs="Times New Roman"/>
                <w:spacing w:val="-7"/>
              </w:rPr>
              <w:t xml:space="preserve">Агрітокс, РК - </w:t>
            </w:r>
            <w:r w:rsidRPr="003651E4">
              <w:rPr>
                <w:rFonts w:eastAsia="Times New Roman" w:cs="Times New Roman"/>
                <w:spacing w:val="1"/>
              </w:rPr>
              <w:t>0,5</w:t>
            </w:r>
          </w:p>
          <w:p w14:paraId="560FD630" w14:textId="77777777" w:rsidR="0079490A" w:rsidRPr="003651E4" w:rsidRDefault="00B9770D">
            <w:pPr>
              <w:shd w:val="clear" w:color="000000" w:fill="FFFFFF"/>
              <w:autoSpaceDE w:val="0"/>
              <w:ind w:right="-1"/>
              <w:rPr>
                <w:rFonts w:eastAsia="Times New Roman" w:cs="Times New Roman"/>
                <w:spacing w:val="2"/>
              </w:rPr>
            </w:pPr>
            <w:r w:rsidRPr="003651E4">
              <w:rPr>
                <w:rFonts w:eastAsia="Times New Roman" w:cs="Times New Roman"/>
                <w:spacing w:val="3"/>
              </w:rPr>
              <w:t>Грантокс, РК – 0,5</w:t>
            </w:r>
          </w:p>
          <w:p w14:paraId="3898C6CE" w14:textId="77777777" w:rsidR="0079490A" w:rsidRPr="003651E4" w:rsidRDefault="0079490A">
            <w:pPr>
              <w:shd w:val="clear" w:color="000000" w:fill="FFFFFF"/>
              <w:autoSpaceDE w:val="0"/>
              <w:ind w:right="-1"/>
              <w:rPr>
                <w:rFonts w:eastAsia="Times New Roman" w:cs="Times New Roman"/>
                <w:spacing w:val="3"/>
              </w:rPr>
            </w:pPr>
          </w:p>
          <w:p w14:paraId="580F9EBB" w14:textId="77777777" w:rsidR="0079490A" w:rsidRPr="003651E4" w:rsidRDefault="00B9770D">
            <w:pPr>
              <w:shd w:val="clear" w:color="000000" w:fill="FFFFFF"/>
              <w:autoSpaceDE w:val="0"/>
              <w:ind w:right="-1"/>
              <w:rPr>
                <w:rFonts w:eastAsia="Times New Roman" w:cs="Times New Roman"/>
                <w:spacing w:val="3"/>
              </w:rPr>
            </w:pPr>
            <w:r w:rsidRPr="003651E4">
              <w:rPr>
                <w:rFonts w:eastAsia="Times New Roman" w:cs="Times New Roman"/>
                <w:spacing w:val="3"/>
              </w:rPr>
              <w:t>Базагран М, РК – 2,0-3,0</w:t>
            </w:r>
          </w:p>
          <w:p w14:paraId="6A495A3A" w14:textId="77777777" w:rsidR="0079490A" w:rsidRPr="003651E4" w:rsidRDefault="00B9770D">
            <w:pPr>
              <w:shd w:val="clear" w:color="000000" w:fill="FFFFFF"/>
              <w:autoSpaceDE w:val="0"/>
              <w:ind w:right="-1"/>
              <w:rPr>
                <w:rFonts w:eastAsia="Times New Roman" w:cs="Times New Roman"/>
                <w:spacing w:val="3"/>
              </w:rPr>
            </w:pPr>
            <w:r w:rsidRPr="003651E4">
              <w:rPr>
                <w:rFonts w:eastAsia="Times New Roman" w:cs="Times New Roman"/>
                <w:spacing w:val="3"/>
              </w:rPr>
              <w:t>Бентазон стар, РК, Грінвіч, РК), -3,0</w:t>
            </w:r>
          </w:p>
          <w:p w14:paraId="1B174B4C" w14:textId="77777777" w:rsidR="0079490A" w:rsidRPr="003651E4" w:rsidRDefault="00B9770D">
            <w:pPr>
              <w:shd w:val="clear" w:color="000000" w:fill="FFFFFF"/>
              <w:autoSpaceDE w:val="0"/>
              <w:ind w:right="-1"/>
              <w:rPr>
                <w:rFonts w:eastAsia="Times New Roman" w:cs="Times New Roman"/>
                <w:spacing w:val="2"/>
              </w:rPr>
            </w:pPr>
            <w:r w:rsidRPr="003651E4">
              <w:rPr>
                <w:rFonts w:eastAsia="Times New Roman" w:cs="Times New Roman"/>
                <w:spacing w:val="3"/>
              </w:rPr>
              <w:t>Гербітокс, РК – 0,5</w:t>
            </w:r>
          </w:p>
          <w:p w14:paraId="67B06F7C" w14:textId="77777777" w:rsidR="0079490A" w:rsidRPr="003651E4" w:rsidRDefault="00B9770D">
            <w:pPr>
              <w:shd w:val="clear" w:color="000000" w:fill="FFFFFF"/>
              <w:autoSpaceDE w:val="0"/>
              <w:ind w:right="-1"/>
              <w:rPr>
                <w:rFonts w:eastAsia="Times New Roman" w:cs="Times New Roman"/>
                <w:spacing w:val="-1"/>
              </w:rPr>
            </w:pPr>
            <w:r w:rsidRPr="003651E4">
              <w:rPr>
                <w:rFonts w:eastAsia="Times New Roman" w:cs="Times New Roman"/>
                <w:spacing w:val="2"/>
              </w:rPr>
              <w:t>Н</w:t>
            </w:r>
            <w:r w:rsidRPr="003651E4">
              <w:rPr>
                <w:rFonts w:eastAsia="Times New Roman" w:cs="Times New Roman"/>
              </w:rPr>
              <w:t xml:space="preserve">абоб, РК – </w:t>
            </w:r>
            <w:r w:rsidRPr="003651E4">
              <w:rPr>
                <w:rFonts w:eastAsia="Times New Roman" w:cs="Times New Roman"/>
                <w:spacing w:val="-6"/>
              </w:rPr>
              <w:t xml:space="preserve">2,0-3,0 </w:t>
            </w:r>
          </w:p>
        </w:tc>
        <w:tc>
          <w:tcPr>
            <w:tcW w:w="4200" w:type="dxa"/>
            <w:tcBorders>
              <w:top w:val="single" w:sz="6" w:space="0" w:color="000000"/>
              <w:left w:val="single" w:sz="6" w:space="0" w:color="000000"/>
              <w:bottom w:val="single" w:sz="4" w:space="0" w:color="000000"/>
              <w:right w:val="single" w:sz="6" w:space="0" w:color="000000"/>
            </w:tcBorders>
            <w:shd w:val="clear" w:color="000000" w:fill="FFFFFF"/>
          </w:tcPr>
          <w:p w14:paraId="76B1CFD2" w14:textId="77777777" w:rsidR="0079490A" w:rsidRPr="003651E4" w:rsidRDefault="00B9770D">
            <w:pPr>
              <w:shd w:val="clear" w:color="000000" w:fill="FFFFFF"/>
              <w:autoSpaceDE w:val="0"/>
              <w:ind w:right="-1"/>
              <w:rPr>
                <w:rFonts w:eastAsia="Times New Roman" w:cs="Times New Roman"/>
                <w:spacing w:val="6"/>
              </w:rPr>
            </w:pPr>
            <w:r w:rsidRPr="003651E4">
              <w:rPr>
                <w:rFonts w:eastAsia="Times New Roman" w:cs="Times New Roman"/>
                <w:spacing w:val="-1"/>
              </w:rPr>
              <w:t xml:space="preserve">Обприскування посівів у </w:t>
            </w:r>
            <w:r w:rsidRPr="003651E4">
              <w:rPr>
                <w:rFonts w:eastAsia="Times New Roman" w:cs="Times New Roman"/>
                <w:spacing w:val="6"/>
              </w:rPr>
              <w:t xml:space="preserve">фазі 3-5 листків культури </w:t>
            </w:r>
          </w:p>
          <w:p w14:paraId="1E7E9B16" w14:textId="77777777" w:rsidR="0079490A" w:rsidRPr="003651E4" w:rsidRDefault="0079490A">
            <w:pPr>
              <w:shd w:val="clear" w:color="000000" w:fill="FFFFFF"/>
              <w:autoSpaceDE w:val="0"/>
              <w:ind w:right="-1"/>
              <w:rPr>
                <w:rFonts w:eastAsia="Times New Roman" w:cs="Times New Roman"/>
                <w:spacing w:val="-1"/>
              </w:rPr>
            </w:pPr>
          </w:p>
          <w:p w14:paraId="7A104EC4" w14:textId="77777777" w:rsidR="0079490A" w:rsidRPr="003651E4" w:rsidRDefault="00B9770D">
            <w:pPr>
              <w:shd w:val="clear" w:color="000000" w:fill="FFFFFF"/>
              <w:autoSpaceDE w:val="0"/>
              <w:ind w:right="-1"/>
              <w:rPr>
                <w:rFonts w:eastAsia="Times New Roman" w:cs="Times New Roman"/>
              </w:rPr>
            </w:pPr>
            <w:r w:rsidRPr="003651E4">
              <w:rPr>
                <w:rFonts w:eastAsia="Times New Roman" w:cs="Times New Roman"/>
                <w:spacing w:val="-1"/>
              </w:rPr>
              <w:t xml:space="preserve">Обприскування посівів у </w:t>
            </w:r>
            <w:r w:rsidRPr="003651E4">
              <w:rPr>
                <w:rFonts w:eastAsia="Times New Roman" w:cs="Times New Roman"/>
                <w:spacing w:val="2"/>
              </w:rPr>
              <w:t>фазі 5-6 листків культури</w:t>
            </w:r>
          </w:p>
          <w:p w14:paraId="5EAAA2BF" w14:textId="77777777" w:rsidR="0079490A" w:rsidRPr="003651E4" w:rsidRDefault="00B9770D">
            <w:pPr>
              <w:shd w:val="clear" w:color="000000" w:fill="FFFFFF"/>
              <w:autoSpaceDE w:val="0"/>
              <w:ind w:right="-1"/>
              <w:jc w:val="center"/>
              <w:rPr>
                <w:rFonts w:eastAsia="Times New Roman" w:cs="Times New Roman"/>
              </w:rPr>
            </w:pPr>
            <w:r w:rsidRPr="003651E4">
              <w:rPr>
                <w:rFonts w:eastAsia="Times New Roman" w:cs="Times New Roman"/>
              </w:rPr>
              <w:t>- « _-</w:t>
            </w:r>
          </w:p>
          <w:p w14:paraId="533268CE" w14:textId="77777777" w:rsidR="0079490A" w:rsidRPr="003651E4" w:rsidRDefault="0079490A">
            <w:pPr>
              <w:shd w:val="clear" w:color="000000" w:fill="FFFFFF"/>
              <w:autoSpaceDE w:val="0"/>
              <w:ind w:right="-1"/>
              <w:rPr>
                <w:rFonts w:eastAsia="Times New Roman" w:cs="Times New Roman"/>
              </w:rPr>
            </w:pPr>
          </w:p>
          <w:p w14:paraId="4FEB847F" w14:textId="77777777" w:rsidR="0079490A" w:rsidRPr="003651E4" w:rsidRDefault="0079490A">
            <w:pPr>
              <w:shd w:val="clear" w:color="000000" w:fill="FFFFFF"/>
              <w:autoSpaceDE w:val="0"/>
              <w:ind w:right="-1"/>
              <w:rPr>
                <w:rFonts w:eastAsia="Times New Roman" w:cs="Times New Roman"/>
                <w:spacing w:val="-1"/>
              </w:rPr>
            </w:pPr>
          </w:p>
          <w:p w14:paraId="1946D7ED" w14:textId="77777777" w:rsidR="0079490A" w:rsidRPr="003651E4" w:rsidRDefault="0079490A">
            <w:pPr>
              <w:shd w:val="clear" w:color="000000" w:fill="FFFFFF"/>
              <w:autoSpaceDE w:val="0"/>
              <w:ind w:right="-1"/>
              <w:rPr>
                <w:rFonts w:eastAsia="Times New Roman" w:cs="Times New Roman"/>
                <w:spacing w:val="-1"/>
              </w:rPr>
            </w:pPr>
          </w:p>
          <w:p w14:paraId="4DD66621" w14:textId="77777777" w:rsidR="0079490A" w:rsidRPr="003651E4" w:rsidRDefault="0079490A">
            <w:pPr>
              <w:shd w:val="clear" w:color="000000" w:fill="FFFFFF"/>
              <w:autoSpaceDE w:val="0"/>
              <w:ind w:right="-1"/>
              <w:rPr>
                <w:rFonts w:eastAsia="Times New Roman" w:cs="Times New Roman"/>
                <w:spacing w:val="-1"/>
              </w:rPr>
            </w:pPr>
          </w:p>
          <w:p w14:paraId="3518E152" w14:textId="77777777" w:rsidR="0079490A" w:rsidRPr="003651E4" w:rsidRDefault="0079490A">
            <w:pPr>
              <w:shd w:val="clear" w:color="000000" w:fill="FFFFFF"/>
              <w:autoSpaceDE w:val="0"/>
              <w:ind w:right="-1"/>
              <w:rPr>
                <w:rFonts w:eastAsia="Times New Roman" w:cs="Times New Roman"/>
                <w:spacing w:val="-1"/>
              </w:rPr>
            </w:pPr>
          </w:p>
          <w:p w14:paraId="1688DEC2" w14:textId="77777777" w:rsidR="0079490A" w:rsidRPr="003651E4" w:rsidRDefault="0079490A">
            <w:pPr>
              <w:shd w:val="clear" w:color="000000" w:fill="FFFFFF"/>
              <w:autoSpaceDE w:val="0"/>
              <w:ind w:right="-1"/>
              <w:rPr>
                <w:rFonts w:eastAsia="Times New Roman" w:cs="Times New Roman"/>
                <w:spacing w:val="-1"/>
              </w:rPr>
            </w:pPr>
          </w:p>
        </w:tc>
      </w:tr>
      <w:tr w:rsidR="0079490A" w14:paraId="35774668" w14:textId="77777777">
        <w:trPr>
          <w:trHeight w:hRule="exact" w:val="1165"/>
        </w:trPr>
        <w:tc>
          <w:tcPr>
            <w:tcW w:w="1827" w:type="dxa"/>
            <w:tcBorders>
              <w:top w:val="single" w:sz="6" w:space="0" w:color="000000"/>
              <w:left w:val="single" w:sz="6" w:space="0" w:color="000000"/>
              <w:bottom w:val="single" w:sz="4" w:space="0" w:color="auto"/>
            </w:tcBorders>
            <w:shd w:val="clear" w:color="000000" w:fill="FFFFFF"/>
          </w:tcPr>
          <w:p w14:paraId="0D627105" w14:textId="77777777" w:rsidR="0079490A" w:rsidRDefault="00B9770D">
            <w:pPr>
              <w:shd w:val="clear" w:color="000000" w:fill="FFFFFF"/>
              <w:autoSpaceDE w:val="0"/>
              <w:ind w:right="-1"/>
              <w:rPr>
                <w:rFonts w:eastAsia="Times New Roman" w:cs="Times New Roman"/>
                <w:spacing w:val="-7"/>
              </w:rPr>
            </w:pPr>
            <w:r>
              <w:rPr>
                <w:rFonts w:eastAsia="Times New Roman" w:cs="Times New Roman"/>
                <w:spacing w:val="-3"/>
              </w:rPr>
              <w:t xml:space="preserve">Однорічні двосім'ядоль-ні, в т.ч.стійкі до 2М -4Х </w:t>
            </w:r>
          </w:p>
        </w:tc>
        <w:tc>
          <w:tcPr>
            <w:tcW w:w="3612" w:type="dxa"/>
            <w:tcBorders>
              <w:top w:val="single" w:sz="6" w:space="0" w:color="000000"/>
              <w:left w:val="single" w:sz="6" w:space="0" w:color="000000"/>
              <w:bottom w:val="single" w:sz="4" w:space="0" w:color="000000"/>
            </w:tcBorders>
            <w:shd w:val="clear" w:color="000000" w:fill="FFFFFF"/>
          </w:tcPr>
          <w:p w14:paraId="149691AE" w14:textId="77777777" w:rsidR="0079490A" w:rsidRDefault="00B9770D">
            <w:pPr>
              <w:shd w:val="clear" w:color="000000" w:fill="FFFFFF"/>
              <w:autoSpaceDE w:val="0"/>
              <w:ind w:right="-1"/>
              <w:rPr>
                <w:rFonts w:eastAsia="Times New Roman" w:cs="Times New Roman"/>
                <w:spacing w:val="-7"/>
              </w:rPr>
            </w:pPr>
            <w:r>
              <w:rPr>
                <w:rFonts w:eastAsia="Times New Roman" w:cs="Times New Roman"/>
                <w:spacing w:val="-7"/>
              </w:rPr>
              <w:t>Табезон, РК-3,0</w:t>
            </w:r>
          </w:p>
          <w:p w14:paraId="6F5F70E9" w14:textId="77777777" w:rsidR="0079490A" w:rsidRDefault="00B9770D">
            <w:pPr>
              <w:shd w:val="clear" w:color="000000" w:fill="FFFFFF"/>
              <w:autoSpaceDE w:val="0"/>
              <w:ind w:right="-1"/>
              <w:rPr>
                <w:rFonts w:eastAsia="Times New Roman" w:cs="Times New Roman"/>
                <w:spacing w:val="-7"/>
              </w:rPr>
            </w:pPr>
            <w:r>
              <w:rPr>
                <w:rFonts w:eastAsia="Times New Roman" w:cs="Times New Roman"/>
                <w:spacing w:val="-7"/>
              </w:rPr>
              <w:t>БЕНАЗОН, РК-3,0</w:t>
            </w:r>
          </w:p>
          <w:p w14:paraId="3B7B9D65" w14:textId="77777777" w:rsidR="0079490A" w:rsidRDefault="00B9770D">
            <w:pPr>
              <w:shd w:val="clear" w:color="000000" w:fill="FFFFFF"/>
              <w:autoSpaceDE w:val="0"/>
              <w:ind w:right="-1"/>
              <w:rPr>
                <w:rFonts w:eastAsia="Times New Roman" w:cs="Times New Roman"/>
                <w:spacing w:val="-1"/>
              </w:rPr>
            </w:pPr>
            <w:r>
              <w:rPr>
                <w:rFonts w:eastAsia="Times New Roman" w:cs="Times New Roman"/>
                <w:spacing w:val="2"/>
              </w:rPr>
              <w:t>Базан, РК-</w:t>
            </w:r>
            <w:r>
              <w:rPr>
                <w:rFonts w:eastAsia="Times New Roman" w:cs="Times New Roman"/>
                <w:spacing w:val="-6"/>
              </w:rPr>
              <w:t xml:space="preserve"> 1,5-3,0</w:t>
            </w:r>
          </w:p>
        </w:tc>
        <w:tc>
          <w:tcPr>
            <w:tcW w:w="4200" w:type="dxa"/>
            <w:tcBorders>
              <w:top w:val="single" w:sz="6" w:space="0" w:color="000000"/>
              <w:left w:val="single" w:sz="6" w:space="0" w:color="000000"/>
              <w:bottom w:val="single" w:sz="4" w:space="0" w:color="000000"/>
              <w:right w:val="single" w:sz="6" w:space="0" w:color="000000"/>
            </w:tcBorders>
            <w:shd w:val="clear" w:color="000000" w:fill="FFFFFF"/>
          </w:tcPr>
          <w:p w14:paraId="1052042F" w14:textId="77777777" w:rsidR="0079490A" w:rsidRDefault="00B9770D">
            <w:pPr>
              <w:shd w:val="clear" w:color="000000" w:fill="FFFFFF"/>
              <w:autoSpaceDE w:val="0"/>
              <w:ind w:right="-1"/>
              <w:rPr>
                <w:rFonts w:eastAsia="Times New Roman" w:cs="Times New Roman"/>
                <w:spacing w:val="-3"/>
              </w:rPr>
            </w:pPr>
            <w:r>
              <w:rPr>
                <w:rFonts w:eastAsia="Times New Roman" w:cs="Times New Roman"/>
                <w:spacing w:val="-1"/>
              </w:rPr>
              <w:t>Обприскування посівів у фазі 5-6 листків культури</w:t>
            </w:r>
          </w:p>
        </w:tc>
      </w:tr>
      <w:tr w:rsidR="0079490A" w14:paraId="72CAE48F" w14:textId="77777777">
        <w:trPr>
          <w:trHeight w:hRule="exact" w:val="1083"/>
        </w:trPr>
        <w:tc>
          <w:tcPr>
            <w:tcW w:w="1827" w:type="dxa"/>
            <w:tcBorders>
              <w:top w:val="single" w:sz="6" w:space="0" w:color="000000"/>
              <w:left w:val="single" w:sz="6" w:space="0" w:color="000000"/>
              <w:bottom w:val="single" w:sz="6" w:space="0" w:color="000000"/>
            </w:tcBorders>
            <w:shd w:val="clear" w:color="000000" w:fill="FFFFFF"/>
          </w:tcPr>
          <w:p w14:paraId="3BD4DAA0" w14:textId="77777777" w:rsidR="0079490A" w:rsidRDefault="00B9770D">
            <w:pPr>
              <w:shd w:val="clear" w:color="000000" w:fill="FFFFFF"/>
              <w:autoSpaceDE w:val="0"/>
              <w:ind w:right="-1"/>
              <w:rPr>
                <w:rFonts w:eastAsia="Times New Roman" w:cs="Times New Roman"/>
                <w:spacing w:val="3"/>
              </w:rPr>
            </w:pPr>
            <w:r>
              <w:rPr>
                <w:rFonts w:eastAsia="Times New Roman" w:cs="Times New Roman"/>
                <w:spacing w:val="-3"/>
              </w:rPr>
              <w:t xml:space="preserve">Однорічні </w:t>
            </w:r>
            <w:r>
              <w:rPr>
                <w:rFonts w:eastAsia="Times New Roman" w:cs="Times New Roman"/>
                <w:spacing w:val="-2"/>
              </w:rPr>
              <w:t>дводоль</w:t>
            </w:r>
            <w:r>
              <w:rPr>
                <w:rFonts w:eastAsia="Times New Roman" w:cs="Times New Roman"/>
                <w:spacing w:val="1"/>
              </w:rPr>
              <w:t>ні в т.ч. стій</w:t>
            </w:r>
            <w:r>
              <w:rPr>
                <w:rFonts w:eastAsia="Times New Roman" w:cs="Times New Roman"/>
                <w:spacing w:val="6"/>
              </w:rPr>
              <w:t xml:space="preserve">кі до 2,4Д </w:t>
            </w:r>
          </w:p>
        </w:tc>
        <w:tc>
          <w:tcPr>
            <w:tcW w:w="3612" w:type="dxa"/>
            <w:tcBorders>
              <w:top w:val="single" w:sz="6" w:space="0" w:color="000000"/>
              <w:left w:val="single" w:sz="6" w:space="0" w:color="000000"/>
              <w:bottom w:val="single" w:sz="6" w:space="0" w:color="000000"/>
            </w:tcBorders>
            <w:shd w:val="clear" w:color="000000" w:fill="FFFFFF"/>
          </w:tcPr>
          <w:p w14:paraId="6FD3F39B" w14:textId="77777777" w:rsidR="0079490A" w:rsidRDefault="00B9770D">
            <w:pPr>
              <w:shd w:val="clear" w:color="000000" w:fill="FFFFFF"/>
              <w:autoSpaceDE w:val="0"/>
              <w:ind w:right="-1"/>
              <w:rPr>
                <w:rFonts w:eastAsia="Times New Roman" w:cs="Times New Roman"/>
              </w:rPr>
            </w:pPr>
            <w:r>
              <w:rPr>
                <w:rFonts w:eastAsia="Times New Roman" w:cs="Times New Roman"/>
                <w:spacing w:val="3"/>
              </w:rPr>
              <w:t>Ефес, РК-</w:t>
            </w:r>
            <w:r>
              <w:rPr>
                <w:rFonts w:eastAsia="Times New Roman" w:cs="Times New Roman"/>
              </w:rPr>
              <w:t xml:space="preserve"> 3,0</w:t>
            </w:r>
          </w:p>
          <w:p w14:paraId="31356617" w14:textId="77777777" w:rsidR="0079490A" w:rsidRDefault="00B9770D">
            <w:pPr>
              <w:shd w:val="clear" w:color="000000" w:fill="FFFFFF"/>
              <w:autoSpaceDE w:val="0"/>
              <w:ind w:right="-1"/>
              <w:rPr>
                <w:rFonts w:eastAsia="Times New Roman" w:cs="Times New Roman"/>
              </w:rPr>
            </w:pPr>
            <w:r>
              <w:rPr>
                <w:rFonts w:eastAsia="Times New Roman" w:cs="Times New Roman"/>
              </w:rPr>
              <w:t>Рейнзон, РК – 3,0</w:t>
            </w:r>
          </w:p>
          <w:p w14:paraId="689A3FAB" w14:textId="77777777" w:rsidR="0079490A" w:rsidRDefault="0079490A">
            <w:pPr>
              <w:shd w:val="clear" w:color="000000" w:fill="FFFFFF"/>
              <w:autoSpaceDE w:val="0"/>
              <w:ind w:right="-1"/>
              <w:rPr>
                <w:rFonts w:eastAsia="Times New Roman" w:cs="Times New Roman"/>
              </w:rPr>
            </w:pPr>
          </w:p>
          <w:p w14:paraId="00896F9F" w14:textId="77777777" w:rsidR="0079490A" w:rsidRDefault="0079490A">
            <w:pPr>
              <w:shd w:val="clear" w:color="000000" w:fill="FFFFFF"/>
              <w:autoSpaceDE w:val="0"/>
              <w:ind w:right="-1"/>
              <w:rPr>
                <w:rFonts w:eastAsia="MS Mincho" w:cs="Times New Roman"/>
              </w:rPr>
            </w:pPr>
          </w:p>
          <w:p w14:paraId="338BDAD7" w14:textId="77777777" w:rsidR="0079490A" w:rsidRDefault="0079490A">
            <w:pPr>
              <w:shd w:val="clear" w:color="000000" w:fill="FFFFFF"/>
              <w:autoSpaceDE w:val="0"/>
              <w:ind w:right="-1"/>
              <w:jc w:val="center"/>
              <w:rPr>
                <w:rFonts w:eastAsia="MS Mincho" w:cs="Times New Roman"/>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175726CD" w14:textId="77777777" w:rsidR="0079490A" w:rsidRDefault="00B9770D">
            <w:pPr>
              <w:shd w:val="clear" w:color="000000" w:fill="FFFFFF"/>
              <w:autoSpaceDE w:val="0"/>
              <w:ind w:right="-1"/>
              <w:rPr>
                <w:rFonts w:eastAsia="Times New Roman" w:cs="Times New Roman"/>
              </w:rPr>
            </w:pPr>
            <w:r>
              <w:rPr>
                <w:rFonts w:eastAsia="Times New Roman" w:cs="Times New Roman"/>
                <w:spacing w:val="-1"/>
              </w:rPr>
              <w:t xml:space="preserve">Обприскування посівів у </w:t>
            </w:r>
            <w:r>
              <w:rPr>
                <w:rFonts w:eastAsia="Times New Roman" w:cs="Times New Roman"/>
                <w:spacing w:val="3"/>
              </w:rPr>
              <w:t>фазі 5-6 листків культури</w:t>
            </w:r>
          </w:p>
          <w:p w14:paraId="05784A66" w14:textId="77777777" w:rsidR="0079490A" w:rsidRDefault="0079490A">
            <w:pPr>
              <w:shd w:val="clear" w:color="000000" w:fill="FFFFFF"/>
              <w:autoSpaceDE w:val="0"/>
              <w:ind w:right="-1"/>
              <w:rPr>
                <w:rFonts w:eastAsia="Times New Roman" w:cs="Times New Roman"/>
              </w:rPr>
            </w:pPr>
          </w:p>
        </w:tc>
      </w:tr>
      <w:tr w:rsidR="0079490A" w14:paraId="6717AFC2" w14:textId="77777777">
        <w:trPr>
          <w:trHeight w:hRule="exact" w:val="1160"/>
        </w:trPr>
        <w:tc>
          <w:tcPr>
            <w:tcW w:w="1827" w:type="dxa"/>
            <w:tcBorders>
              <w:top w:val="single" w:sz="6" w:space="0" w:color="000000"/>
              <w:left w:val="single" w:sz="6" w:space="0" w:color="000000"/>
              <w:bottom w:val="single" w:sz="6" w:space="0" w:color="000000"/>
            </w:tcBorders>
            <w:shd w:val="clear" w:color="000000" w:fill="FFFFFF"/>
          </w:tcPr>
          <w:p w14:paraId="6CAF3EAA" w14:textId="77777777" w:rsidR="0079490A" w:rsidRDefault="00B9770D">
            <w:pPr>
              <w:shd w:val="clear" w:color="000000" w:fill="FFFFFF"/>
              <w:autoSpaceDE w:val="0"/>
              <w:ind w:right="-1"/>
              <w:rPr>
                <w:rFonts w:eastAsia="Times New Roman" w:cs="Times New Roman"/>
                <w:spacing w:val="-10"/>
              </w:rPr>
            </w:pPr>
            <w:r>
              <w:rPr>
                <w:rFonts w:eastAsia="Times New Roman" w:cs="Times New Roman"/>
                <w:spacing w:val="-3"/>
              </w:rPr>
              <w:t xml:space="preserve">Однорічні </w:t>
            </w:r>
            <w:r>
              <w:rPr>
                <w:rFonts w:eastAsia="Times New Roman" w:cs="Times New Roman"/>
                <w:spacing w:val="2"/>
              </w:rPr>
              <w:t>злакові</w:t>
            </w:r>
          </w:p>
        </w:tc>
        <w:tc>
          <w:tcPr>
            <w:tcW w:w="3612" w:type="dxa"/>
            <w:tcBorders>
              <w:top w:val="single" w:sz="6" w:space="0" w:color="000000"/>
              <w:left w:val="single" w:sz="6" w:space="0" w:color="000000"/>
              <w:bottom w:val="single" w:sz="6" w:space="0" w:color="000000"/>
            </w:tcBorders>
            <w:shd w:val="clear" w:color="000000" w:fill="FFFFFF"/>
          </w:tcPr>
          <w:p w14:paraId="1A03F9F8" w14:textId="77777777" w:rsidR="0079490A" w:rsidRDefault="00B9770D">
            <w:pPr>
              <w:shd w:val="clear" w:color="000000" w:fill="FFFFFF"/>
              <w:autoSpaceDE w:val="0"/>
              <w:ind w:right="-1"/>
              <w:rPr>
                <w:rFonts w:eastAsia="Times New Roman" w:cs="Times New Roman"/>
                <w:spacing w:val="2"/>
              </w:rPr>
            </w:pPr>
            <w:r>
              <w:rPr>
                <w:rFonts w:eastAsia="Times New Roman" w:cs="Times New Roman"/>
                <w:spacing w:val="2"/>
              </w:rPr>
              <w:t>Шогун, КЕ -0,6-0,9</w:t>
            </w:r>
          </w:p>
          <w:p w14:paraId="25995C76" w14:textId="77777777" w:rsidR="0079490A" w:rsidRDefault="00B9770D">
            <w:pPr>
              <w:shd w:val="clear" w:color="000000" w:fill="FFFFFF"/>
              <w:autoSpaceDE w:val="0"/>
              <w:ind w:right="-1"/>
              <w:rPr>
                <w:rFonts w:eastAsia="Times New Roman" w:cs="Times New Roman"/>
                <w:spacing w:val="2"/>
              </w:rPr>
            </w:pPr>
            <w:r>
              <w:rPr>
                <w:rFonts w:eastAsia="Times New Roman" w:cs="Times New Roman"/>
                <w:spacing w:val="2"/>
              </w:rPr>
              <w:t>Панарекс, КЕ – 1,0-1,5</w:t>
            </w:r>
          </w:p>
          <w:p w14:paraId="077CEBA5" w14:textId="77777777" w:rsidR="0079490A" w:rsidRDefault="00B9770D">
            <w:pPr>
              <w:shd w:val="clear" w:color="000000" w:fill="FFFFFF"/>
              <w:autoSpaceDE w:val="0"/>
              <w:ind w:right="-1"/>
              <w:rPr>
                <w:rFonts w:eastAsia="Times New Roman" w:cs="Times New Roman"/>
                <w:spacing w:val="3"/>
              </w:rPr>
            </w:pPr>
            <w:r>
              <w:rPr>
                <w:rFonts w:eastAsia="Times New Roman" w:cs="Times New Roman"/>
                <w:spacing w:val="2"/>
              </w:rPr>
              <w:t xml:space="preserve"> </w:t>
            </w:r>
            <w:r>
              <w:rPr>
                <w:rFonts w:eastAsia="Times New Roman" w:cs="Times New Roman"/>
                <w:spacing w:val="3"/>
              </w:rPr>
              <w:t>Пантера, КЕ -1-1,5</w:t>
            </w:r>
          </w:p>
          <w:p w14:paraId="5E68C513" w14:textId="77777777" w:rsidR="0079490A" w:rsidRDefault="0079490A">
            <w:pPr>
              <w:shd w:val="clear" w:color="000000" w:fill="FFFFFF"/>
              <w:autoSpaceDE w:val="0"/>
              <w:ind w:right="-1"/>
              <w:rPr>
                <w:rFonts w:eastAsia="Times New Roman" w:cs="Times New Roman"/>
                <w:spacing w:val="3"/>
              </w:rPr>
            </w:pPr>
          </w:p>
          <w:p w14:paraId="745D4337" w14:textId="77777777" w:rsidR="0079490A" w:rsidRDefault="0079490A">
            <w:pPr>
              <w:shd w:val="clear" w:color="000000" w:fill="FFFFFF"/>
              <w:autoSpaceDE w:val="0"/>
              <w:ind w:right="-1"/>
              <w:rPr>
                <w:rFonts w:eastAsia="Times New Roman" w:cs="Times New Roman"/>
                <w:spacing w:val="3"/>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38E8829A" w14:textId="77777777" w:rsidR="0079490A" w:rsidRDefault="00B9770D">
            <w:pPr>
              <w:shd w:val="clear" w:color="000000" w:fill="FFFFFF"/>
              <w:autoSpaceDE w:val="0"/>
              <w:ind w:right="-1"/>
              <w:rPr>
                <w:rFonts w:eastAsia="Times New Roman" w:cs="Times New Roman"/>
                <w:spacing w:val="-1"/>
              </w:rPr>
            </w:pPr>
            <w:r>
              <w:rPr>
                <w:rFonts w:eastAsia="Times New Roman" w:cs="Times New Roman"/>
                <w:spacing w:val="-1"/>
              </w:rPr>
              <w:t>Обприскування посівів по вегетації</w:t>
            </w:r>
          </w:p>
          <w:p w14:paraId="4AE71DE5" w14:textId="77777777" w:rsidR="0079490A" w:rsidRDefault="0079490A">
            <w:pPr>
              <w:shd w:val="clear" w:color="000000" w:fill="FFFFFF"/>
              <w:autoSpaceDE w:val="0"/>
              <w:ind w:right="-1"/>
              <w:rPr>
                <w:rFonts w:eastAsia="Times New Roman" w:cs="Times New Roman"/>
                <w:spacing w:val="-1"/>
              </w:rPr>
            </w:pPr>
          </w:p>
          <w:p w14:paraId="1F72ACC4" w14:textId="77777777" w:rsidR="0079490A" w:rsidRDefault="00B9770D">
            <w:pPr>
              <w:shd w:val="clear" w:color="000000" w:fill="FFFFFF"/>
              <w:autoSpaceDE w:val="0"/>
              <w:ind w:right="-1"/>
              <w:rPr>
                <w:rFonts w:eastAsia="Times New Roman" w:cs="Times New Roman"/>
                <w:spacing w:val="-1"/>
              </w:rPr>
            </w:pPr>
            <w:r>
              <w:rPr>
                <w:rFonts w:eastAsia="Times New Roman" w:cs="Times New Roman"/>
                <w:spacing w:val="-1"/>
              </w:rPr>
              <w:t xml:space="preserve">Обприскування посівів у </w:t>
            </w:r>
            <w:r>
              <w:rPr>
                <w:rFonts w:eastAsia="Times New Roman" w:cs="Times New Roman"/>
                <w:spacing w:val="4"/>
              </w:rPr>
              <w:t xml:space="preserve">фазі 3-4 листків бур'янів </w:t>
            </w:r>
          </w:p>
          <w:p w14:paraId="0D5A9520" w14:textId="77777777" w:rsidR="0079490A" w:rsidRDefault="0079490A">
            <w:pPr>
              <w:shd w:val="clear" w:color="000000" w:fill="FFFFFF"/>
              <w:autoSpaceDE w:val="0"/>
              <w:ind w:right="-1"/>
              <w:rPr>
                <w:rFonts w:eastAsia="Times New Roman" w:cs="Times New Roman"/>
                <w:spacing w:val="-1"/>
              </w:rPr>
            </w:pPr>
          </w:p>
        </w:tc>
      </w:tr>
      <w:tr w:rsidR="0079490A" w14:paraId="092D26E4" w14:textId="77777777">
        <w:trPr>
          <w:trHeight w:hRule="exact" w:val="1423"/>
        </w:trPr>
        <w:tc>
          <w:tcPr>
            <w:tcW w:w="1827" w:type="dxa"/>
            <w:tcBorders>
              <w:top w:val="single" w:sz="6" w:space="0" w:color="000000"/>
              <w:left w:val="single" w:sz="6" w:space="0" w:color="000000"/>
              <w:bottom w:val="single" w:sz="6" w:space="0" w:color="000000"/>
            </w:tcBorders>
            <w:shd w:val="clear" w:color="000000" w:fill="FFFFFF"/>
          </w:tcPr>
          <w:p w14:paraId="12BE9C17" w14:textId="77777777" w:rsidR="0079490A" w:rsidRDefault="00B9770D">
            <w:pPr>
              <w:shd w:val="clear" w:color="000000" w:fill="FFFFFF"/>
              <w:autoSpaceDE w:val="0"/>
              <w:ind w:right="-1"/>
              <w:rPr>
                <w:rFonts w:eastAsia="Times New Roman" w:cs="Times New Roman"/>
              </w:rPr>
            </w:pPr>
            <w:r>
              <w:rPr>
                <w:rFonts w:eastAsia="Times New Roman" w:cs="Times New Roman"/>
                <w:spacing w:val="1"/>
              </w:rPr>
              <w:t xml:space="preserve">Багаторічні </w:t>
            </w:r>
            <w:r>
              <w:rPr>
                <w:rFonts w:eastAsia="Times New Roman" w:cs="Times New Roman"/>
                <w:spacing w:val="2"/>
              </w:rPr>
              <w:t>злакові</w:t>
            </w:r>
          </w:p>
        </w:tc>
        <w:tc>
          <w:tcPr>
            <w:tcW w:w="3612" w:type="dxa"/>
            <w:tcBorders>
              <w:top w:val="single" w:sz="6" w:space="0" w:color="000000"/>
              <w:left w:val="single" w:sz="6" w:space="0" w:color="000000"/>
              <w:bottom w:val="single" w:sz="6" w:space="0" w:color="000000"/>
            </w:tcBorders>
            <w:shd w:val="clear" w:color="000000" w:fill="FFFFFF"/>
          </w:tcPr>
          <w:p w14:paraId="3576E670" w14:textId="77777777" w:rsidR="0079490A" w:rsidRDefault="00B9770D">
            <w:pPr>
              <w:shd w:val="clear" w:color="000000" w:fill="FFFFFF"/>
              <w:tabs>
                <w:tab w:val="left" w:pos="1360"/>
              </w:tabs>
              <w:autoSpaceDE w:val="0"/>
              <w:ind w:right="-1"/>
              <w:rPr>
                <w:rFonts w:eastAsia="Times New Roman" w:cs="Times New Roman"/>
                <w:spacing w:val="3"/>
              </w:rPr>
            </w:pPr>
            <w:r>
              <w:rPr>
                <w:rFonts w:eastAsia="Times New Roman" w:cs="Times New Roman"/>
                <w:spacing w:val="3"/>
              </w:rPr>
              <w:t xml:space="preserve">Пантера, КЕ- </w:t>
            </w:r>
            <w:r>
              <w:rPr>
                <w:rFonts w:eastAsia="Times New Roman" w:cs="Times New Roman"/>
                <w:spacing w:val="-1"/>
              </w:rPr>
              <w:t>1,75-2,0</w:t>
            </w:r>
          </w:p>
          <w:p w14:paraId="2D73267D" w14:textId="77777777" w:rsidR="0079490A" w:rsidRDefault="00B9770D">
            <w:pPr>
              <w:shd w:val="clear" w:color="000000" w:fill="FFFFFF"/>
              <w:tabs>
                <w:tab w:val="left" w:pos="1360"/>
              </w:tabs>
              <w:autoSpaceDE w:val="0"/>
              <w:ind w:right="-1"/>
              <w:rPr>
                <w:rFonts w:eastAsia="Times New Roman" w:cs="Times New Roman"/>
                <w:spacing w:val="1"/>
              </w:rPr>
            </w:pPr>
            <w:r>
              <w:rPr>
                <w:rFonts w:eastAsia="Times New Roman" w:cs="Times New Roman"/>
                <w:spacing w:val="2"/>
              </w:rPr>
              <w:t xml:space="preserve">Шогун, КЕ – 1,0-1,2 </w:t>
            </w:r>
          </w:p>
          <w:p w14:paraId="35984E0C" w14:textId="77777777" w:rsidR="0079490A" w:rsidRDefault="0079490A">
            <w:pPr>
              <w:shd w:val="clear" w:color="000000" w:fill="FFFFFF"/>
              <w:tabs>
                <w:tab w:val="left" w:pos="1360"/>
              </w:tabs>
              <w:autoSpaceDE w:val="0"/>
              <w:ind w:right="-1"/>
              <w:rPr>
                <w:rFonts w:eastAsia="Times New Roman" w:cs="Times New Roman"/>
                <w:spacing w:val="1"/>
              </w:rPr>
            </w:pPr>
          </w:p>
          <w:p w14:paraId="2EF6E486" w14:textId="77777777" w:rsidR="0079490A" w:rsidRDefault="00B9770D">
            <w:pPr>
              <w:shd w:val="clear" w:color="000000" w:fill="FFFFFF"/>
              <w:autoSpaceDE w:val="0"/>
              <w:ind w:right="-1"/>
              <w:rPr>
                <w:rFonts w:eastAsia="Times New Roman" w:cs="Times New Roman"/>
                <w:spacing w:val="4"/>
              </w:rPr>
            </w:pPr>
            <w:r>
              <w:rPr>
                <w:rFonts w:eastAsia="Times New Roman" w:cs="Times New Roman"/>
                <w:spacing w:val="-1"/>
              </w:rPr>
              <w:t>Фюзілад Форте 150 ЕС</w:t>
            </w:r>
            <w:r>
              <w:rPr>
                <w:rFonts w:eastAsia="Times New Roman" w:cs="Times New Roman"/>
                <w:spacing w:val="4"/>
              </w:rPr>
              <w:t>, КЕ-1-2</w:t>
            </w:r>
          </w:p>
          <w:p w14:paraId="50A9AB11" w14:textId="77777777" w:rsidR="0079490A" w:rsidRDefault="00B9770D">
            <w:pPr>
              <w:shd w:val="clear" w:color="000000" w:fill="FFFFFF"/>
              <w:autoSpaceDE w:val="0"/>
              <w:ind w:right="-1"/>
              <w:rPr>
                <w:rFonts w:eastAsia="MS Mincho" w:cs="Times New Roman"/>
                <w:spacing w:val="4"/>
              </w:rPr>
            </w:pPr>
            <w:r>
              <w:rPr>
                <w:rFonts w:eastAsia="Times New Roman" w:cs="Times New Roman"/>
                <w:spacing w:val="-8"/>
              </w:rPr>
              <w:t xml:space="preserve">0,5-1,0 </w:t>
            </w:r>
          </w:p>
          <w:p w14:paraId="18148278" w14:textId="77777777" w:rsidR="0079490A" w:rsidRDefault="0079490A">
            <w:pPr>
              <w:shd w:val="clear" w:color="000000" w:fill="FFFFFF"/>
              <w:tabs>
                <w:tab w:val="left" w:pos="1360"/>
              </w:tabs>
              <w:autoSpaceDE w:val="0"/>
              <w:ind w:right="-1"/>
              <w:rPr>
                <w:rFonts w:eastAsia="Times New Roman" w:cs="Times New Roman"/>
              </w:rPr>
            </w:pPr>
          </w:p>
        </w:tc>
        <w:tc>
          <w:tcPr>
            <w:tcW w:w="4200" w:type="dxa"/>
            <w:tcBorders>
              <w:top w:val="single" w:sz="6" w:space="0" w:color="000000"/>
              <w:left w:val="single" w:sz="6" w:space="0" w:color="000000"/>
              <w:bottom w:val="single" w:sz="6" w:space="0" w:color="000000"/>
              <w:right w:val="single" w:sz="6" w:space="0" w:color="000000"/>
            </w:tcBorders>
            <w:shd w:val="clear" w:color="000000" w:fill="FFFFFF"/>
          </w:tcPr>
          <w:p w14:paraId="65DE0085" w14:textId="77777777" w:rsidR="0079490A" w:rsidRDefault="00B9770D">
            <w:pPr>
              <w:shd w:val="clear" w:color="000000" w:fill="FFFFFF"/>
              <w:autoSpaceDE w:val="0"/>
              <w:ind w:right="-1"/>
              <w:rPr>
                <w:rFonts w:eastAsia="Times New Roman" w:cs="Times New Roman"/>
                <w:i/>
                <w:spacing w:val="1"/>
                <w:w w:val="110"/>
              </w:rPr>
            </w:pPr>
            <w:r>
              <w:rPr>
                <w:rFonts w:eastAsia="Times New Roman" w:cs="Times New Roman"/>
              </w:rPr>
              <w:t>За висоти бур'янів 10-15 см</w:t>
            </w:r>
          </w:p>
          <w:p w14:paraId="10C6E0BC" w14:textId="77777777" w:rsidR="0079490A" w:rsidRDefault="0079490A">
            <w:pPr>
              <w:shd w:val="clear" w:color="000000" w:fill="FFFFFF"/>
              <w:autoSpaceDE w:val="0"/>
              <w:ind w:right="-1"/>
              <w:rPr>
                <w:rFonts w:eastAsia="Times New Roman" w:cs="Times New Roman"/>
                <w:i/>
                <w:spacing w:val="1"/>
                <w:w w:val="110"/>
              </w:rPr>
            </w:pPr>
          </w:p>
          <w:p w14:paraId="38A84DC9" w14:textId="77777777" w:rsidR="0079490A" w:rsidRDefault="0079490A">
            <w:pPr>
              <w:shd w:val="clear" w:color="000000" w:fill="FFFFFF"/>
              <w:autoSpaceDE w:val="0"/>
              <w:ind w:right="-1"/>
              <w:rPr>
                <w:rFonts w:eastAsia="Times New Roman" w:cs="Times New Roman"/>
                <w:spacing w:val="1"/>
              </w:rPr>
            </w:pPr>
          </w:p>
          <w:p w14:paraId="2BBCE86B" w14:textId="77777777" w:rsidR="0079490A" w:rsidRDefault="00B9770D">
            <w:pPr>
              <w:shd w:val="clear" w:color="000000" w:fill="FFFFFF"/>
              <w:autoSpaceDE w:val="0"/>
              <w:ind w:right="-1"/>
              <w:rPr>
                <w:rFonts w:eastAsia="Times New Roman" w:cs="Times New Roman"/>
                <w:spacing w:val="-1"/>
              </w:rPr>
            </w:pPr>
            <w:r>
              <w:rPr>
                <w:rFonts w:eastAsia="Times New Roman" w:cs="Times New Roman"/>
                <w:spacing w:val="1"/>
              </w:rPr>
              <w:t xml:space="preserve">2-4 листки у </w:t>
            </w:r>
            <w:r>
              <w:rPr>
                <w:rFonts w:eastAsia="Times New Roman" w:cs="Times New Roman"/>
              </w:rPr>
              <w:t>бур'янів</w:t>
            </w:r>
          </w:p>
        </w:tc>
      </w:tr>
      <w:tr w:rsidR="0079490A" w14:paraId="58DED344" w14:textId="77777777">
        <w:trPr>
          <w:trHeight w:hRule="exact" w:val="848"/>
        </w:trPr>
        <w:tc>
          <w:tcPr>
            <w:tcW w:w="1827" w:type="dxa"/>
            <w:tcBorders>
              <w:top w:val="single" w:sz="6" w:space="0" w:color="000000"/>
              <w:left w:val="single" w:sz="6" w:space="0" w:color="000000"/>
              <w:bottom w:val="single" w:sz="4" w:space="0" w:color="000000"/>
            </w:tcBorders>
            <w:shd w:val="clear" w:color="000000" w:fill="FFFFFF"/>
          </w:tcPr>
          <w:p w14:paraId="2439C063" w14:textId="77777777" w:rsidR="0079490A" w:rsidRDefault="00B9770D">
            <w:pPr>
              <w:shd w:val="clear" w:color="000000" w:fill="FFFFFF"/>
              <w:autoSpaceDE w:val="0"/>
              <w:ind w:right="-1"/>
              <w:rPr>
                <w:rFonts w:eastAsia="Times New Roman" w:cs="Times New Roman"/>
                <w:spacing w:val="2"/>
              </w:rPr>
            </w:pPr>
            <w:r>
              <w:rPr>
                <w:rFonts w:eastAsia="Times New Roman" w:cs="Times New Roman"/>
                <w:spacing w:val="-1"/>
              </w:rPr>
              <w:t xml:space="preserve">Однорічні та </w:t>
            </w:r>
            <w:r>
              <w:rPr>
                <w:rFonts w:eastAsia="Times New Roman" w:cs="Times New Roman"/>
                <w:spacing w:val="15"/>
              </w:rPr>
              <w:t xml:space="preserve">багаторічні </w:t>
            </w:r>
            <w:r>
              <w:rPr>
                <w:rFonts w:eastAsia="Times New Roman" w:cs="Times New Roman"/>
                <w:spacing w:val="2"/>
              </w:rPr>
              <w:t>злакові</w:t>
            </w:r>
          </w:p>
        </w:tc>
        <w:tc>
          <w:tcPr>
            <w:tcW w:w="3612" w:type="dxa"/>
            <w:tcBorders>
              <w:top w:val="single" w:sz="6" w:space="0" w:color="000000"/>
              <w:left w:val="single" w:sz="6" w:space="0" w:color="000000"/>
              <w:bottom w:val="single" w:sz="4" w:space="0" w:color="000000"/>
            </w:tcBorders>
            <w:shd w:val="clear" w:color="000000" w:fill="FFFFFF"/>
          </w:tcPr>
          <w:p w14:paraId="56965B59" w14:textId="77777777" w:rsidR="0079490A" w:rsidRDefault="00B9770D">
            <w:pPr>
              <w:shd w:val="clear" w:color="000000" w:fill="FFFFFF"/>
              <w:autoSpaceDE w:val="0"/>
              <w:ind w:right="-1"/>
              <w:rPr>
                <w:rFonts w:eastAsia="MS Mincho" w:cs="Times New Roman"/>
              </w:rPr>
            </w:pPr>
            <w:r>
              <w:rPr>
                <w:rFonts w:eastAsia="Times New Roman" w:cs="Times New Roman"/>
                <w:spacing w:val="1"/>
              </w:rPr>
              <w:t>Агіл, КЕ-0,6-1,2</w:t>
            </w:r>
          </w:p>
          <w:p w14:paraId="613B46D0" w14:textId="77777777" w:rsidR="0079490A" w:rsidRDefault="0079490A">
            <w:pPr>
              <w:shd w:val="clear" w:color="000000" w:fill="FFFFFF"/>
              <w:autoSpaceDE w:val="0"/>
              <w:ind w:right="-1"/>
              <w:jc w:val="center"/>
              <w:rPr>
                <w:rFonts w:eastAsia="MS Mincho" w:cs="Times New Roman"/>
              </w:rPr>
            </w:pPr>
          </w:p>
        </w:tc>
        <w:tc>
          <w:tcPr>
            <w:tcW w:w="4200" w:type="dxa"/>
            <w:tcBorders>
              <w:top w:val="single" w:sz="6" w:space="0" w:color="000000"/>
              <w:left w:val="single" w:sz="6" w:space="0" w:color="000000"/>
              <w:bottom w:val="single" w:sz="4" w:space="0" w:color="000000"/>
              <w:right w:val="single" w:sz="6" w:space="0" w:color="000000"/>
            </w:tcBorders>
            <w:shd w:val="clear" w:color="000000" w:fill="FFFFFF"/>
          </w:tcPr>
          <w:p w14:paraId="3A187F77" w14:textId="77777777" w:rsidR="0079490A" w:rsidRDefault="00B9770D">
            <w:pPr>
              <w:shd w:val="clear" w:color="000000" w:fill="FFFFFF"/>
              <w:autoSpaceDE w:val="0"/>
              <w:ind w:right="-1"/>
              <w:jc w:val="both"/>
              <w:rPr>
                <w:rFonts w:cs="Times New Roman"/>
              </w:rPr>
            </w:pPr>
            <w:r>
              <w:rPr>
                <w:rFonts w:eastAsia="Times New Roman" w:cs="Times New Roman"/>
                <w:spacing w:val="-5"/>
              </w:rPr>
              <w:t xml:space="preserve">Обприскування вегетуючої </w:t>
            </w:r>
            <w:r>
              <w:rPr>
                <w:rFonts w:eastAsia="Times New Roman" w:cs="Times New Roman"/>
                <w:spacing w:val="-2"/>
              </w:rPr>
              <w:t xml:space="preserve">культури від 2-3 листків до </w:t>
            </w:r>
            <w:r>
              <w:rPr>
                <w:rFonts w:eastAsia="Times New Roman" w:cs="Times New Roman"/>
                <w:spacing w:val="-4"/>
              </w:rPr>
              <w:t xml:space="preserve">кущіння однорічних бур'янів, </w:t>
            </w:r>
            <w:r>
              <w:rPr>
                <w:rFonts w:eastAsia="Times New Roman" w:cs="Times New Roman"/>
                <w:spacing w:val="-3"/>
              </w:rPr>
              <w:t>за висоти пирію 10-15 см</w:t>
            </w:r>
          </w:p>
        </w:tc>
      </w:tr>
    </w:tbl>
    <w:p w14:paraId="775BCC23" w14:textId="77777777" w:rsidR="0079490A" w:rsidRDefault="0079490A">
      <w:pPr>
        <w:ind w:right="-1"/>
        <w:rPr>
          <w:rFonts w:cs="Times New Roman"/>
          <w:b/>
        </w:rPr>
      </w:pPr>
    </w:p>
    <w:p w14:paraId="17B36543" w14:textId="77777777" w:rsidR="0079490A" w:rsidRDefault="0079490A">
      <w:pPr>
        <w:ind w:right="-1"/>
        <w:jc w:val="center"/>
        <w:rPr>
          <w:rFonts w:cs="Times New Roman"/>
          <w:b/>
          <w:sz w:val="28"/>
          <w:szCs w:val="28"/>
        </w:rPr>
      </w:pPr>
    </w:p>
    <w:p w14:paraId="43FA9ED0" w14:textId="6D1AD9A5" w:rsidR="006738D7" w:rsidRPr="00AB472B" w:rsidRDefault="006738D7" w:rsidP="006738D7">
      <w:pPr>
        <w:jc w:val="center"/>
        <w:rPr>
          <w:b/>
          <w:sz w:val="28"/>
          <w:szCs w:val="28"/>
        </w:rPr>
      </w:pPr>
      <w:r w:rsidRPr="00AB472B">
        <w:rPr>
          <w:b/>
          <w:sz w:val="28"/>
          <w:szCs w:val="28"/>
        </w:rPr>
        <w:t>Шкідники і хвороби сої та заходи їх контролю</w:t>
      </w:r>
    </w:p>
    <w:p w14:paraId="00AB676F" w14:textId="2A2CE4F9" w:rsidR="006738D7" w:rsidRPr="00AB472B" w:rsidRDefault="006738D7" w:rsidP="006738D7">
      <w:pPr>
        <w:pStyle w:val="af5"/>
        <w:jc w:val="center"/>
        <w:rPr>
          <w:bCs/>
          <w:sz w:val="28"/>
          <w:szCs w:val="28"/>
        </w:rPr>
      </w:pPr>
      <w:r w:rsidRPr="00AB472B">
        <w:rPr>
          <w:bCs/>
          <w:sz w:val="28"/>
          <w:szCs w:val="28"/>
        </w:rPr>
        <w:t>(Рекомендації ННЦ “І</w:t>
      </w:r>
      <w:r w:rsidR="003651E4" w:rsidRPr="00AB472B">
        <w:rPr>
          <w:bCs/>
          <w:sz w:val="28"/>
          <w:szCs w:val="28"/>
        </w:rPr>
        <w:t>нститут землеробства</w:t>
      </w:r>
      <w:r w:rsidRPr="00AB472B">
        <w:rPr>
          <w:bCs/>
          <w:sz w:val="28"/>
          <w:szCs w:val="28"/>
        </w:rPr>
        <w:t xml:space="preserve"> НААН”)</w:t>
      </w:r>
    </w:p>
    <w:p w14:paraId="449A2607" w14:textId="4E523CFD" w:rsidR="004A1CC9" w:rsidRPr="00AB472B" w:rsidRDefault="004A1CC9" w:rsidP="004A1CC9">
      <w:pPr>
        <w:pStyle w:val="1"/>
        <w:rPr>
          <w:b w:val="0"/>
          <w:bCs/>
          <w:szCs w:val="28"/>
        </w:rPr>
      </w:pPr>
    </w:p>
    <w:p w14:paraId="68B1A47F" w14:textId="77777777" w:rsidR="004A1CC9" w:rsidRPr="00AB472B" w:rsidRDefault="004A1CC9" w:rsidP="004A1CC9">
      <w:pPr>
        <w:spacing w:line="276" w:lineRule="auto"/>
        <w:ind w:firstLine="720"/>
        <w:jc w:val="both"/>
        <w:rPr>
          <w:spacing w:val="-6"/>
          <w:sz w:val="28"/>
          <w:szCs w:val="28"/>
        </w:rPr>
      </w:pPr>
      <w:r w:rsidRPr="00AB472B">
        <w:rPr>
          <w:sz w:val="28"/>
          <w:szCs w:val="28"/>
        </w:rPr>
        <w:t xml:space="preserve">Соя залишається важливою високорентабельною сільськогосподарською культурою. Основним із факторів впливу на урожайність є шкідливі організми. Щороку  шкідливі організми </w:t>
      </w:r>
      <w:r w:rsidRPr="00AB472B">
        <w:rPr>
          <w:spacing w:val="-6"/>
          <w:sz w:val="28"/>
          <w:szCs w:val="28"/>
        </w:rPr>
        <w:t xml:space="preserve">знижують урожай сої на 12-30%, а за відсутності заходів захисту - на 50%. </w:t>
      </w:r>
    </w:p>
    <w:p w14:paraId="020080B2" w14:textId="77777777" w:rsidR="004A1CC9" w:rsidRPr="00AB472B" w:rsidRDefault="004A1CC9" w:rsidP="004A1CC9">
      <w:pPr>
        <w:spacing w:line="276" w:lineRule="auto"/>
        <w:ind w:firstLine="708"/>
        <w:jc w:val="both"/>
        <w:rPr>
          <w:bCs/>
          <w:sz w:val="28"/>
          <w:szCs w:val="28"/>
        </w:rPr>
      </w:pPr>
      <w:r w:rsidRPr="00AB472B">
        <w:rPr>
          <w:b/>
          <w:bCs/>
          <w:sz w:val="28"/>
          <w:szCs w:val="28"/>
        </w:rPr>
        <w:t xml:space="preserve">Бульбочкові довгоносики </w:t>
      </w:r>
      <w:r w:rsidRPr="00AB472B">
        <w:rPr>
          <w:bCs/>
          <w:sz w:val="28"/>
          <w:szCs w:val="28"/>
        </w:rPr>
        <w:t>навесні, з появою сходів сої, заселили 100% обстежених площ культури, за чисельності 1-2 екз. на кв. м. Пошкодженість рослин фітофагами проявилася у слабкому ступені і в середньому склала 1%, максимальна досягала 4%.</w:t>
      </w:r>
    </w:p>
    <w:p w14:paraId="6855D6FF" w14:textId="77777777" w:rsidR="004A1CC9" w:rsidRPr="00AB472B" w:rsidRDefault="004A1CC9" w:rsidP="004A1CC9">
      <w:pPr>
        <w:spacing w:line="276" w:lineRule="auto"/>
        <w:ind w:firstLine="708"/>
        <w:jc w:val="both"/>
        <w:rPr>
          <w:bCs/>
          <w:sz w:val="28"/>
          <w:szCs w:val="28"/>
        </w:rPr>
      </w:pPr>
      <w:r w:rsidRPr="00AB472B">
        <w:rPr>
          <w:bCs/>
          <w:sz w:val="28"/>
          <w:szCs w:val="28"/>
        </w:rPr>
        <w:t xml:space="preserve">У </w:t>
      </w:r>
      <w:r w:rsidRPr="00AB472B">
        <w:rPr>
          <w:b/>
          <w:sz w:val="28"/>
          <w:szCs w:val="28"/>
        </w:rPr>
        <w:t>2025 році,</w:t>
      </w:r>
      <w:r w:rsidRPr="00AB472B">
        <w:rPr>
          <w:bCs/>
          <w:sz w:val="28"/>
          <w:szCs w:val="28"/>
        </w:rPr>
        <w:t xml:space="preserve"> рівень шкідливості </w:t>
      </w:r>
      <w:r w:rsidRPr="00AB472B">
        <w:rPr>
          <w:b/>
          <w:sz w:val="28"/>
          <w:szCs w:val="28"/>
        </w:rPr>
        <w:t>бульбочкових довгоносиків</w:t>
      </w:r>
      <w:r w:rsidRPr="00AB472B">
        <w:rPr>
          <w:bCs/>
          <w:sz w:val="28"/>
          <w:szCs w:val="28"/>
        </w:rPr>
        <w:t xml:space="preserve"> у </w:t>
      </w:r>
      <w:r w:rsidRPr="00AB472B">
        <w:rPr>
          <w:bCs/>
          <w:i/>
          <w:iCs/>
          <w:sz w:val="28"/>
          <w:szCs w:val="28"/>
        </w:rPr>
        <w:t>посівах сої</w:t>
      </w:r>
      <w:r w:rsidRPr="00AB472B">
        <w:rPr>
          <w:bCs/>
          <w:sz w:val="28"/>
          <w:szCs w:val="28"/>
        </w:rPr>
        <w:t>, визначатиметься сприятливістю перебігу весняних процесів у період виходу довгоносиків із ґрунту після зимівлі.</w:t>
      </w:r>
    </w:p>
    <w:p w14:paraId="4025E688" w14:textId="77777777" w:rsidR="004A1CC9" w:rsidRPr="00AB472B" w:rsidRDefault="004A1CC9" w:rsidP="004A1CC9">
      <w:pPr>
        <w:spacing w:line="276" w:lineRule="auto"/>
        <w:ind w:firstLine="708"/>
        <w:jc w:val="both"/>
        <w:rPr>
          <w:sz w:val="28"/>
          <w:szCs w:val="28"/>
        </w:rPr>
      </w:pPr>
      <w:r w:rsidRPr="00AB472B">
        <w:rPr>
          <w:sz w:val="28"/>
          <w:szCs w:val="28"/>
        </w:rPr>
        <w:t>Навесні, за посушливої теплої погоди і температури ґрунту 10…12</w:t>
      </w:r>
      <w:r w:rsidRPr="00AB472B">
        <w:rPr>
          <w:bCs/>
          <w:iCs/>
          <w:sz w:val="28"/>
          <w:szCs w:val="28"/>
        </w:rPr>
        <w:t>°</w:t>
      </w:r>
      <w:r w:rsidRPr="00AB472B">
        <w:rPr>
          <w:sz w:val="28"/>
          <w:szCs w:val="28"/>
        </w:rPr>
        <w:t xml:space="preserve">С, імаго </w:t>
      </w:r>
      <w:r w:rsidRPr="00AB472B">
        <w:rPr>
          <w:iCs/>
          <w:sz w:val="28"/>
          <w:szCs w:val="28"/>
        </w:rPr>
        <w:t>довгоносиків</w:t>
      </w:r>
      <w:r w:rsidRPr="00AB472B">
        <w:rPr>
          <w:sz w:val="28"/>
          <w:szCs w:val="28"/>
        </w:rPr>
        <w:t xml:space="preserve"> виходитимуть на поверхню, за температури 20</w:t>
      </w:r>
      <w:r w:rsidRPr="00AB472B">
        <w:rPr>
          <w:bCs/>
          <w:iCs/>
          <w:sz w:val="28"/>
          <w:szCs w:val="28"/>
        </w:rPr>
        <w:t>°</w:t>
      </w:r>
      <w:r w:rsidRPr="00AB472B">
        <w:rPr>
          <w:sz w:val="28"/>
          <w:szCs w:val="28"/>
        </w:rPr>
        <w:t>С розпочнеться їх літ. В умовах відсутності дощів та за високих температур на початкових етапах органогенезу сої, можливе осередкове підвищення чисельності та шкодочинності даного фітофага особливо у фазу сходів - 2-3 трійчастих листків. У другій половині травня з’являться личинки. На переважній більшості площ сої шкідники не матимуть господарського значення, проте не виключається зрідження сходів в результаті їх живлення. В умовах відсутності дощів та за високих температур на початкових етапах вегетації сої, можливе осередкове підвищення чисельності та шкодочинності даного фітофага особливо у фазу сходів - 2-3 трійчастих листків. Інтенсивніше заселятимуться шкідником крайові смуги полів та межі забур’янених полів та лісосмуг. Шкідливість їх також залежатиме від строків сівби та зволоженості ґрунту.</w:t>
      </w:r>
      <w:r w:rsidRPr="00AB472B">
        <w:rPr>
          <w:b/>
          <w:sz w:val="28"/>
          <w:szCs w:val="28"/>
        </w:rPr>
        <w:t xml:space="preserve">    </w:t>
      </w:r>
    </w:p>
    <w:p w14:paraId="0909BD7C" w14:textId="77777777" w:rsidR="004A1CC9" w:rsidRPr="00AB472B" w:rsidRDefault="004A1CC9" w:rsidP="004A1CC9">
      <w:pPr>
        <w:spacing w:line="276" w:lineRule="auto"/>
        <w:ind w:right="-32" w:firstLine="720"/>
        <w:jc w:val="both"/>
        <w:rPr>
          <w:b/>
          <w:spacing w:val="-6"/>
          <w:sz w:val="28"/>
          <w:szCs w:val="28"/>
        </w:rPr>
      </w:pPr>
      <w:r w:rsidRPr="00AB472B">
        <w:rPr>
          <w:b/>
          <w:spacing w:val="-6"/>
          <w:sz w:val="28"/>
          <w:szCs w:val="28"/>
        </w:rPr>
        <w:t>Листогризучі совки:</w:t>
      </w:r>
      <w:r w:rsidRPr="00AB472B">
        <w:rPr>
          <w:b/>
          <w:bCs/>
          <w:sz w:val="28"/>
          <w:szCs w:val="28"/>
        </w:rPr>
        <w:t xml:space="preserve"> совка-гамма, люцернова, бавовникова</w:t>
      </w:r>
      <w:r w:rsidRPr="00AB472B">
        <w:rPr>
          <w:b/>
          <w:spacing w:val="-6"/>
          <w:sz w:val="28"/>
          <w:szCs w:val="28"/>
        </w:rPr>
        <w:t xml:space="preserve"> </w:t>
      </w:r>
      <w:r w:rsidRPr="00AB472B">
        <w:rPr>
          <w:spacing w:val="-6"/>
          <w:sz w:val="28"/>
          <w:szCs w:val="28"/>
        </w:rPr>
        <w:t xml:space="preserve">заселяли сою від фази бутонізації до дозрівання бобів. Шкідливість гусениць </w:t>
      </w:r>
      <w:r w:rsidRPr="00AB472B">
        <w:rPr>
          <w:bCs/>
          <w:sz w:val="28"/>
          <w:szCs w:val="28"/>
        </w:rPr>
        <w:t xml:space="preserve">у посівах </w:t>
      </w:r>
      <w:r w:rsidRPr="00AB472B">
        <w:rPr>
          <w:bCs/>
          <w:i/>
          <w:iCs/>
          <w:sz w:val="28"/>
          <w:szCs w:val="28"/>
        </w:rPr>
        <w:t>сої</w:t>
      </w:r>
      <w:r w:rsidRPr="00AB472B">
        <w:rPr>
          <w:b/>
          <w:bCs/>
          <w:i/>
          <w:iCs/>
          <w:sz w:val="28"/>
          <w:szCs w:val="28"/>
        </w:rPr>
        <w:t xml:space="preserve"> </w:t>
      </w:r>
      <w:r w:rsidRPr="00AB472B">
        <w:rPr>
          <w:b/>
          <w:bCs/>
          <w:sz w:val="28"/>
          <w:szCs w:val="28"/>
        </w:rPr>
        <w:t xml:space="preserve"> </w:t>
      </w:r>
      <w:r w:rsidRPr="00AB472B">
        <w:rPr>
          <w:sz w:val="28"/>
          <w:szCs w:val="28"/>
        </w:rPr>
        <w:t>спостерігалась незначна.</w:t>
      </w:r>
      <w:r w:rsidRPr="00AB472B">
        <w:rPr>
          <w:b/>
          <w:bCs/>
          <w:sz w:val="28"/>
          <w:szCs w:val="28"/>
        </w:rPr>
        <w:t xml:space="preserve"> </w:t>
      </w:r>
      <w:r w:rsidRPr="00AB472B">
        <w:rPr>
          <w:bCs/>
          <w:sz w:val="28"/>
          <w:szCs w:val="28"/>
        </w:rPr>
        <w:t xml:space="preserve">Найпоширенішими видами була відмічена совка-гамма. Заселеність обстежених площ складала до 100%. Гусениці совок, за чисельності 0,2-0,5 екз. на заселеній рослині, живилися та слабко пошкодили 2-3% рослин. </w:t>
      </w:r>
      <w:r w:rsidRPr="00AB472B">
        <w:rPr>
          <w:sz w:val="28"/>
          <w:szCs w:val="28"/>
        </w:rPr>
        <w:t xml:space="preserve">В 2025 році на динаміку чисельності листогризучих совок впливатимуть умови перезимівлі, температурні показники літа, наявність квітучої рослинності в період харчування метеликів. Вирішальне значення матиме високий рівень відносної вологості повітря.  </w:t>
      </w:r>
    </w:p>
    <w:p w14:paraId="55B6FBDD" w14:textId="77777777" w:rsidR="004A1CC9" w:rsidRPr="00AB472B" w:rsidRDefault="004A1CC9" w:rsidP="004A1CC9">
      <w:pPr>
        <w:ind w:firstLine="708"/>
        <w:jc w:val="both"/>
        <w:rPr>
          <w:bCs/>
          <w:sz w:val="28"/>
          <w:szCs w:val="28"/>
        </w:rPr>
      </w:pPr>
      <w:r w:rsidRPr="00AB472B">
        <w:rPr>
          <w:b/>
          <w:bCs/>
          <w:sz w:val="28"/>
          <w:szCs w:val="28"/>
        </w:rPr>
        <w:t xml:space="preserve">Попелиця </w:t>
      </w:r>
      <w:r w:rsidRPr="00AB472B">
        <w:rPr>
          <w:bCs/>
          <w:sz w:val="28"/>
          <w:szCs w:val="28"/>
        </w:rPr>
        <w:t>в посівах</w:t>
      </w:r>
      <w:r w:rsidRPr="00AB472B">
        <w:rPr>
          <w:bCs/>
          <w:i/>
          <w:iCs/>
          <w:sz w:val="28"/>
          <w:szCs w:val="28"/>
        </w:rPr>
        <w:t xml:space="preserve"> сої</w:t>
      </w:r>
      <w:r w:rsidRPr="00AB472B">
        <w:rPr>
          <w:bCs/>
          <w:sz w:val="28"/>
          <w:szCs w:val="28"/>
        </w:rPr>
        <w:t xml:space="preserve"> не мала</w:t>
      </w:r>
      <w:r w:rsidRPr="00AB472B">
        <w:rPr>
          <w:b/>
          <w:bCs/>
          <w:sz w:val="28"/>
          <w:szCs w:val="28"/>
        </w:rPr>
        <w:t xml:space="preserve"> </w:t>
      </w:r>
      <w:r w:rsidRPr="00AB472B">
        <w:rPr>
          <w:bCs/>
          <w:sz w:val="28"/>
          <w:szCs w:val="28"/>
        </w:rPr>
        <w:t xml:space="preserve">широкого розповсюдження і високою кількістю не відзначилася. </w:t>
      </w:r>
    </w:p>
    <w:p w14:paraId="67E92181" w14:textId="77777777" w:rsidR="004A1CC9" w:rsidRPr="00AB472B" w:rsidRDefault="004A1CC9" w:rsidP="004A1CC9">
      <w:pPr>
        <w:ind w:firstLine="708"/>
        <w:jc w:val="both"/>
        <w:rPr>
          <w:bCs/>
          <w:sz w:val="28"/>
          <w:szCs w:val="28"/>
        </w:rPr>
      </w:pPr>
      <w:r w:rsidRPr="00AB472B">
        <w:rPr>
          <w:b/>
          <w:sz w:val="28"/>
          <w:szCs w:val="28"/>
        </w:rPr>
        <w:t>У 2025 році</w:t>
      </w:r>
      <w:r w:rsidRPr="00AB472B">
        <w:rPr>
          <w:bCs/>
          <w:sz w:val="28"/>
          <w:szCs w:val="28"/>
        </w:rPr>
        <w:t xml:space="preserve"> інтенсивність розвитку </w:t>
      </w:r>
      <w:r w:rsidRPr="00AB472B">
        <w:rPr>
          <w:b/>
          <w:sz w:val="28"/>
          <w:szCs w:val="28"/>
        </w:rPr>
        <w:t>попелиці</w:t>
      </w:r>
      <w:r w:rsidRPr="00AB472B">
        <w:rPr>
          <w:bCs/>
          <w:sz w:val="28"/>
          <w:szCs w:val="28"/>
        </w:rPr>
        <w:t xml:space="preserve"> визначатиметься насамперед, показниками температурного режиму та вологості повітря в період вегетації. </w:t>
      </w:r>
    </w:p>
    <w:p w14:paraId="1E2BEA32" w14:textId="77777777" w:rsidR="006738D7" w:rsidRPr="00AB472B" w:rsidRDefault="004A1CC9" w:rsidP="006738D7">
      <w:pPr>
        <w:ind w:firstLine="708"/>
        <w:jc w:val="both"/>
        <w:rPr>
          <w:bCs/>
          <w:sz w:val="28"/>
          <w:szCs w:val="28"/>
        </w:rPr>
      </w:pPr>
      <w:r w:rsidRPr="00AB472B">
        <w:rPr>
          <w:b/>
          <w:bCs/>
          <w:sz w:val="28"/>
          <w:szCs w:val="28"/>
        </w:rPr>
        <w:t xml:space="preserve">Павутинний кліщ </w:t>
      </w:r>
      <w:r w:rsidRPr="00AB472B">
        <w:rPr>
          <w:bCs/>
          <w:sz w:val="28"/>
          <w:szCs w:val="28"/>
        </w:rPr>
        <w:t xml:space="preserve">був відмічений у фазу формування-дозрівання бобів, особливо на пізніх сортах та пізніх посівах </w:t>
      </w:r>
      <w:r w:rsidRPr="00AB472B">
        <w:rPr>
          <w:bCs/>
          <w:i/>
          <w:iCs/>
          <w:sz w:val="28"/>
          <w:szCs w:val="28"/>
        </w:rPr>
        <w:t>сої,</w:t>
      </w:r>
      <w:r w:rsidRPr="00AB472B">
        <w:rPr>
          <w:bCs/>
          <w:sz w:val="28"/>
          <w:szCs w:val="28"/>
        </w:rPr>
        <w:t xml:space="preserve"> павутинним кліщем було заселено 100% обстежених площ за чисельності 4-10 екз. на листок. У слабкому ступені пошкоджено 5-14% (осередково) рослин. </w:t>
      </w:r>
    </w:p>
    <w:p w14:paraId="75B731FE" w14:textId="1F5F1817" w:rsidR="004A1CC9" w:rsidRPr="00AB472B" w:rsidRDefault="006738D7" w:rsidP="006738D7">
      <w:pPr>
        <w:ind w:firstLine="708"/>
        <w:jc w:val="center"/>
        <w:rPr>
          <w:bCs/>
          <w:sz w:val="28"/>
          <w:szCs w:val="28"/>
        </w:rPr>
      </w:pPr>
      <w:r w:rsidRPr="00AB472B">
        <w:rPr>
          <w:noProof/>
          <w:lang w:val="ru-RU" w:eastAsia="ru-RU" w:bidi="ar-SA"/>
        </w:rPr>
        <w:drawing>
          <wp:inline distT="0" distB="0" distL="0" distR="0" wp14:anchorId="4B35A6DF" wp14:editId="67B4D513">
            <wp:extent cx="3390900" cy="2271325"/>
            <wp:effectExtent l="0" t="0" r="0" b="0"/>
            <wp:docPr id="12" name="Рисунок 12" descr="Звичайний павутинний клі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вичайний павутинний кліщ"/>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01289" cy="2278284"/>
                    </a:xfrm>
                    <a:prstGeom prst="rect">
                      <a:avLst/>
                    </a:prstGeom>
                    <a:noFill/>
                    <a:ln>
                      <a:noFill/>
                    </a:ln>
                  </pic:spPr>
                </pic:pic>
              </a:graphicData>
            </a:graphic>
          </wp:inline>
        </w:drawing>
      </w:r>
    </w:p>
    <w:p w14:paraId="1005DF34" w14:textId="77777777" w:rsidR="004A1CC9" w:rsidRPr="00AB472B" w:rsidRDefault="004A1CC9" w:rsidP="004A1CC9">
      <w:pPr>
        <w:ind w:firstLine="708"/>
        <w:jc w:val="both"/>
        <w:rPr>
          <w:bCs/>
          <w:sz w:val="28"/>
          <w:szCs w:val="28"/>
        </w:rPr>
      </w:pPr>
      <w:r w:rsidRPr="00AB472B">
        <w:rPr>
          <w:b/>
          <w:sz w:val="28"/>
          <w:szCs w:val="28"/>
        </w:rPr>
        <w:t>В 2025 році</w:t>
      </w:r>
      <w:r w:rsidRPr="00AB472B">
        <w:rPr>
          <w:bCs/>
          <w:sz w:val="28"/>
          <w:szCs w:val="28"/>
        </w:rPr>
        <w:t xml:space="preserve"> павутинний кліщ залишиться шкідником, поширеним у всіх посівах сої в другій половині вегетації.</w:t>
      </w:r>
    </w:p>
    <w:p w14:paraId="4C50802B" w14:textId="77777777" w:rsidR="004A1CC9" w:rsidRPr="00AB472B" w:rsidRDefault="004A1CC9" w:rsidP="004A1CC9">
      <w:pPr>
        <w:ind w:firstLine="708"/>
        <w:jc w:val="both"/>
        <w:rPr>
          <w:bCs/>
          <w:sz w:val="28"/>
          <w:szCs w:val="28"/>
        </w:rPr>
      </w:pPr>
      <w:r w:rsidRPr="00AB472B">
        <w:rPr>
          <w:bCs/>
          <w:sz w:val="28"/>
          <w:szCs w:val="28"/>
        </w:rPr>
        <w:t>Інші шкідники сої господарського значення не мали і виявлялися в поодиноких екземплярах.</w:t>
      </w:r>
    </w:p>
    <w:p w14:paraId="4751C6E4" w14:textId="77777777" w:rsidR="004A1CC9" w:rsidRPr="00AB472B" w:rsidRDefault="004A1CC9" w:rsidP="004A1CC9">
      <w:pPr>
        <w:spacing w:line="276" w:lineRule="auto"/>
        <w:ind w:firstLine="851"/>
        <w:jc w:val="both"/>
        <w:rPr>
          <w:i/>
          <w:sz w:val="28"/>
          <w:szCs w:val="28"/>
        </w:rPr>
      </w:pPr>
      <w:r w:rsidRPr="00AB472B">
        <w:rPr>
          <w:b/>
          <w:sz w:val="28"/>
        </w:rPr>
        <w:t>Фітопатогенний комплекс</w:t>
      </w:r>
      <w:r w:rsidRPr="00AB472B">
        <w:rPr>
          <w:sz w:val="28"/>
        </w:rPr>
        <w:t xml:space="preserve"> </w:t>
      </w:r>
      <w:r w:rsidRPr="00AB472B">
        <w:rPr>
          <w:sz w:val="28"/>
          <w:szCs w:val="28"/>
        </w:rPr>
        <w:t xml:space="preserve">сої у 2024 році включав збудників: </w:t>
      </w:r>
      <w:r w:rsidRPr="00AB472B">
        <w:rPr>
          <w:sz w:val="28"/>
        </w:rPr>
        <w:t xml:space="preserve">сім’ядольного бактеріозу – </w:t>
      </w:r>
      <w:r w:rsidRPr="00AB472B">
        <w:rPr>
          <w:i/>
          <w:sz w:val="28"/>
          <w:szCs w:val="28"/>
        </w:rPr>
        <w:t>Pseudomonas,  Xanthomonas та Erwinia</w:t>
      </w:r>
      <w:r w:rsidRPr="00AB472B">
        <w:rPr>
          <w:sz w:val="28"/>
        </w:rPr>
        <w:t xml:space="preserve">, кутастої плямистості листя </w:t>
      </w:r>
      <w:r w:rsidRPr="00AB472B">
        <w:rPr>
          <w:i/>
          <w:sz w:val="28"/>
        </w:rPr>
        <w:t>(</w:t>
      </w:r>
      <w:r w:rsidRPr="00AB472B">
        <w:rPr>
          <w:bCs/>
          <w:i/>
          <w:sz w:val="28"/>
          <w:szCs w:val="28"/>
        </w:rPr>
        <w:t>Pseudomonas savastаnoi pv. glycinea</w:t>
      </w:r>
      <w:r w:rsidRPr="00AB472B">
        <w:rPr>
          <w:i/>
          <w:sz w:val="28"/>
        </w:rPr>
        <w:t>)</w:t>
      </w:r>
      <w:r w:rsidRPr="00AB472B">
        <w:rPr>
          <w:i/>
          <w:sz w:val="28"/>
          <w:szCs w:val="28"/>
        </w:rPr>
        <w:t>;</w:t>
      </w:r>
      <w:r w:rsidRPr="00AB472B">
        <w:rPr>
          <w:sz w:val="28"/>
        </w:rPr>
        <w:t xml:space="preserve"> </w:t>
      </w:r>
      <w:r w:rsidRPr="00AB472B">
        <w:rPr>
          <w:sz w:val="28"/>
          <w:szCs w:val="28"/>
        </w:rPr>
        <w:t>септоріозу або бурої плямистості листя (</w:t>
      </w:r>
      <w:r w:rsidRPr="00AB472B">
        <w:rPr>
          <w:i/>
          <w:sz w:val="28"/>
          <w:szCs w:val="28"/>
        </w:rPr>
        <w:t>Septoria glycines T.Hemmi</w:t>
      </w:r>
      <w:r w:rsidRPr="00AB472B">
        <w:rPr>
          <w:sz w:val="28"/>
          <w:szCs w:val="28"/>
        </w:rPr>
        <w:t>),</w:t>
      </w:r>
      <w:r w:rsidRPr="00AB472B">
        <w:rPr>
          <w:sz w:val="28"/>
        </w:rPr>
        <w:t xml:space="preserve"> аскохітозу </w:t>
      </w:r>
      <w:r w:rsidRPr="00AB472B">
        <w:rPr>
          <w:i/>
          <w:sz w:val="28"/>
        </w:rPr>
        <w:t>Ascochyta sojecolа Abramow (ASCOSO);</w:t>
      </w:r>
      <w:r w:rsidRPr="00AB472B">
        <w:rPr>
          <w:kern w:val="24"/>
          <w:lang w:eastAsia="uk-UA"/>
        </w:rPr>
        <w:t xml:space="preserve"> </w:t>
      </w:r>
      <w:r w:rsidRPr="00AB472B">
        <w:rPr>
          <w:kern w:val="24"/>
          <w:sz w:val="28"/>
          <w:szCs w:val="28"/>
          <w:lang w:eastAsia="uk-UA"/>
        </w:rPr>
        <w:t xml:space="preserve">пероноспорозу  </w:t>
      </w:r>
      <w:r w:rsidRPr="00AB472B">
        <w:rPr>
          <w:i/>
          <w:iCs/>
          <w:sz w:val="28"/>
        </w:rPr>
        <w:t xml:space="preserve">Peronospora manshurica (Naum) Syd. (PEROMA </w:t>
      </w:r>
      <w:r w:rsidRPr="00AB472B">
        <w:rPr>
          <w:i/>
          <w:sz w:val="28"/>
        </w:rPr>
        <w:t>)</w:t>
      </w:r>
      <w:r w:rsidRPr="00AB472B">
        <w:rPr>
          <w:i/>
          <w:sz w:val="28"/>
          <w:szCs w:val="28"/>
        </w:rPr>
        <w:t>.</w:t>
      </w:r>
    </w:p>
    <w:p w14:paraId="2747E76E" w14:textId="77777777" w:rsidR="004A1CC9" w:rsidRPr="00AB472B" w:rsidRDefault="004A1CC9" w:rsidP="004A1CC9">
      <w:pPr>
        <w:spacing w:line="276" w:lineRule="auto"/>
        <w:jc w:val="both"/>
        <w:rPr>
          <w:sz w:val="28"/>
          <w:szCs w:val="28"/>
          <w:shd w:val="clear" w:color="auto" w:fill="FFFFFF"/>
        </w:rPr>
      </w:pPr>
      <w:r w:rsidRPr="00AB472B">
        <w:rPr>
          <w:sz w:val="28"/>
          <w:szCs w:val="28"/>
        </w:rPr>
        <w:t>Погодні умови – один з найважливіших факторів для розвитку хвороб.</w:t>
      </w:r>
      <w:r w:rsidRPr="00AB472B">
        <w:rPr>
          <w:sz w:val="28"/>
          <w:szCs w:val="28"/>
          <w:shd w:val="clear" w:color="auto" w:fill="FFFFFF"/>
        </w:rPr>
        <w:t xml:space="preserve"> Реакція рослини на зміну погодних умов залежить не лише від особливостей її фізіології, але і від властивостей збудника.</w:t>
      </w:r>
    </w:p>
    <w:p w14:paraId="0C862F32" w14:textId="77777777" w:rsidR="004A1CC9" w:rsidRPr="00AB472B" w:rsidRDefault="004A1CC9" w:rsidP="004A1CC9">
      <w:pPr>
        <w:shd w:val="clear" w:color="auto" w:fill="FFFFFF"/>
        <w:spacing w:line="276" w:lineRule="auto"/>
        <w:jc w:val="both"/>
        <w:rPr>
          <w:sz w:val="28"/>
          <w:szCs w:val="28"/>
        </w:rPr>
      </w:pPr>
      <w:r w:rsidRPr="00AB472B">
        <w:rPr>
          <w:sz w:val="28"/>
          <w:szCs w:val="28"/>
          <w:shd w:val="clear" w:color="auto" w:fill="FFFFFF"/>
        </w:rPr>
        <w:t>Збудники бактеріозів можуть пристосовуватись до різноманітних погодних умов, в залежності від них прояв і симптоми хвороби можуть бути різними.</w:t>
      </w:r>
    </w:p>
    <w:p w14:paraId="12CD488A" w14:textId="77777777" w:rsidR="004A1CC9" w:rsidRPr="00AB472B" w:rsidRDefault="004A1CC9" w:rsidP="004A1CC9">
      <w:pPr>
        <w:spacing w:line="276" w:lineRule="auto"/>
        <w:ind w:firstLine="709"/>
        <w:jc w:val="both"/>
        <w:rPr>
          <w:sz w:val="28"/>
          <w:szCs w:val="28"/>
          <w:shd w:val="clear" w:color="auto" w:fill="FFFFFF"/>
        </w:rPr>
      </w:pPr>
      <w:r w:rsidRPr="00AB472B">
        <w:rPr>
          <w:sz w:val="28"/>
          <w:szCs w:val="28"/>
          <w:shd w:val="clear" w:color="auto" w:fill="FFFFFF"/>
        </w:rPr>
        <w:t xml:space="preserve"> Для розробки стратегії боротьби з хворобами, важливо установити характер їх мінливості в залежності від факторів навколишнього середовища, що складаються в період вегетації рослин. </w:t>
      </w:r>
    </w:p>
    <w:p w14:paraId="68649286" w14:textId="77777777" w:rsidR="004A1CC9" w:rsidRPr="00AB472B" w:rsidRDefault="004A1CC9" w:rsidP="004A1CC9">
      <w:pPr>
        <w:spacing w:line="276" w:lineRule="auto"/>
        <w:ind w:firstLine="709"/>
        <w:jc w:val="both"/>
        <w:rPr>
          <w:sz w:val="28"/>
          <w:szCs w:val="28"/>
        </w:rPr>
      </w:pPr>
      <w:r w:rsidRPr="00AB472B">
        <w:rPr>
          <w:sz w:val="28"/>
          <w:szCs w:val="28"/>
        </w:rPr>
        <w:t xml:space="preserve">Як показали спостереження, погодні умови з помірною зволоженістю та підвищеною температурою повітря під час вегетації в поточному році своєрідно вплинули на розвиток як грибних так і бактеріальних хвороб в посівах сої. </w:t>
      </w:r>
    </w:p>
    <w:p w14:paraId="755607F3" w14:textId="77777777" w:rsidR="004A1CC9" w:rsidRPr="00AB472B" w:rsidRDefault="004A1CC9" w:rsidP="004A1CC9">
      <w:pPr>
        <w:spacing w:line="276" w:lineRule="auto"/>
        <w:ind w:firstLine="709"/>
        <w:jc w:val="both"/>
        <w:rPr>
          <w:sz w:val="28"/>
          <w:szCs w:val="28"/>
        </w:rPr>
      </w:pPr>
      <w:r w:rsidRPr="00AB472B">
        <w:rPr>
          <w:sz w:val="28"/>
          <w:szCs w:val="28"/>
        </w:rPr>
        <w:t xml:space="preserve">У фазу сходів сої  був виявлений </w:t>
      </w:r>
      <w:r w:rsidRPr="00AB472B">
        <w:rPr>
          <w:b/>
          <w:sz w:val="28"/>
          <w:szCs w:val="28"/>
        </w:rPr>
        <w:t>сім’ядольний бактеріоз</w:t>
      </w:r>
      <w:r w:rsidRPr="00AB472B">
        <w:rPr>
          <w:sz w:val="28"/>
          <w:szCs w:val="28"/>
        </w:rPr>
        <w:t xml:space="preserve"> до </w:t>
      </w:r>
      <w:r w:rsidRPr="00AB472B">
        <w:rPr>
          <w:sz w:val="28"/>
        </w:rPr>
        <w:t>1,7%-14,1% поширеності.</w:t>
      </w:r>
      <w:r w:rsidRPr="00AB472B">
        <w:rPr>
          <w:sz w:val="28"/>
          <w:szCs w:val="28"/>
        </w:rPr>
        <w:t xml:space="preserve"> Хвороба проявилась на сходах. На сім’ядолях сої були помітні світло-коричневі або бурі маслянисті, ослизнюючі плями різної форми і розмірів. Уражена сім’ядоля виглядала вузькою, меншою за здорову і мала темний колір. </w:t>
      </w:r>
    </w:p>
    <w:p w14:paraId="007BFD5A" w14:textId="77777777" w:rsidR="004A1CC9" w:rsidRPr="00AB472B" w:rsidRDefault="004A1CC9" w:rsidP="004A1CC9">
      <w:pPr>
        <w:jc w:val="both"/>
        <w:rPr>
          <w:bCs/>
          <w:sz w:val="28"/>
          <w:szCs w:val="28"/>
        </w:rPr>
      </w:pPr>
      <w:r w:rsidRPr="00AB472B">
        <w:rPr>
          <w:sz w:val="28"/>
          <w:szCs w:val="28"/>
        </w:rPr>
        <w:t xml:space="preserve">          </w:t>
      </w:r>
      <w:r w:rsidRPr="00AB472B">
        <w:rPr>
          <w:b/>
          <w:bCs/>
          <w:sz w:val="28"/>
          <w:szCs w:val="28"/>
        </w:rPr>
        <w:t xml:space="preserve">Аскохітоз </w:t>
      </w:r>
      <w:r w:rsidRPr="00AB472B">
        <w:rPr>
          <w:bCs/>
          <w:sz w:val="28"/>
          <w:szCs w:val="28"/>
        </w:rPr>
        <w:t xml:space="preserve">в посівах </w:t>
      </w:r>
      <w:r w:rsidRPr="00AB472B">
        <w:rPr>
          <w:bCs/>
          <w:i/>
          <w:iCs/>
          <w:sz w:val="28"/>
          <w:szCs w:val="28"/>
        </w:rPr>
        <w:t>сої</w:t>
      </w:r>
      <w:r w:rsidRPr="00AB472B">
        <w:rPr>
          <w:bCs/>
          <w:sz w:val="28"/>
          <w:szCs w:val="28"/>
        </w:rPr>
        <w:t xml:space="preserve"> проявився, як і в минулому році, в фазу бутонізації. На 33% обстежених площ, хворобою було охоплено 1-3% рослин. В період формування-дозрівання бобів, аскохітозом було охоплено 80-82% обстежених площ, уражено 6-10% рослин у слабкому ступені за інтенсивності 0,5%.</w:t>
      </w:r>
    </w:p>
    <w:p w14:paraId="2FB313C7" w14:textId="77777777" w:rsidR="004A1CC9" w:rsidRPr="00AB472B" w:rsidRDefault="004A1CC9" w:rsidP="004A1CC9">
      <w:pPr>
        <w:ind w:firstLine="709"/>
        <w:jc w:val="both"/>
        <w:rPr>
          <w:bCs/>
          <w:sz w:val="28"/>
          <w:szCs w:val="28"/>
        </w:rPr>
      </w:pPr>
      <w:r w:rsidRPr="00AB472B">
        <w:rPr>
          <w:b/>
          <w:bCs/>
          <w:sz w:val="28"/>
          <w:szCs w:val="28"/>
        </w:rPr>
        <w:t xml:space="preserve">Септоріоз, </w:t>
      </w:r>
      <w:r w:rsidRPr="00AB472B">
        <w:rPr>
          <w:sz w:val="28"/>
          <w:szCs w:val="28"/>
        </w:rPr>
        <w:t>як і в минулому році,</w:t>
      </w:r>
      <w:r w:rsidRPr="00AB472B">
        <w:rPr>
          <w:b/>
          <w:bCs/>
          <w:sz w:val="28"/>
          <w:szCs w:val="28"/>
        </w:rPr>
        <w:t xml:space="preserve"> </w:t>
      </w:r>
      <w:r w:rsidRPr="00AB472B">
        <w:rPr>
          <w:bCs/>
          <w:sz w:val="28"/>
          <w:szCs w:val="28"/>
        </w:rPr>
        <w:t xml:space="preserve">був найбільш поширеною хворобою у посівах </w:t>
      </w:r>
      <w:r w:rsidRPr="00AB472B">
        <w:rPr>
          <w:bCs/>
          <w:i/>
          <w:iCs/>
          <w:sz w:val="28"/>
          <w:szCs w:val="28"/>
        </w:rPr>
        <w:t>сої.</w:t>
      </w:r>
      <w:r w:rsidRPr="00AB472B">
        <w:rPr>
          <w:bCs/>
          <w:sz w:val="28"/>
          <w:szCs w:val="28"/>
        </w:rPr>
        <w:t xml:space="preserve"> Вже під час цвітіння ознаки септоріозу було виявлено на 90% обстежених площ за ураження 3-4% рослин.  Розвиток хвороби складав 0,2%.  </w:t>
      </w:r>
    </w:p>
    <w:p w14:paraId="040A87F9" w14:textId="77777777" w:rsidR="004A1CC9" w:rsidRPr="00AB472B" w:rsidRDefault="004A1CC9" w:rsidP="004A1CC9">
      <w:pPr>
        <w:ind w:firstLine="709"/>
        <w:jc w:val="both"/>
        <w:rPr>
          <w:b/>
          <w:bCs/>
          <w:sz w:val="28"/>
          <w:szCs w:val="28"/>
        </w:rPr>
      </w:pPr>
      <w:r w:rsidRPr="00AB472B">
        <w:rPr>
          <w:b/>
          <w:bCs/>
          <w:sz w:val="28"/>
          <w:szCs w:val="28"/>
        </w:rPr>
        <w:t xml:space="preserve"> Переноспороз проявився у</w:t>
      </w:r>
      <w:r w:rsidRPr="00AB472B">
        <w:rPr>
          <w:bCs/>
          <w:sz w:val="28"/>
          <w:szCs w:val="28"/>
        </w:rPr>
        <w:t xml:space="preserve"> другій половині вегетації сої</w:t>
      </w:r>
      <w:r w:rsidRPr="00AB472B">
        <w:rPr>
          <w:b/>
          <w:bCs/>
          <w:sz w:val="28"/>
          <w:szCs w:val="28"/>
        </w:rPr>
        <w:t>,</w:t>
      </w:r>
      <w:r w:rsidRPr="00AB472B">
        <w:rPr>
          <w:sz w:val="28"/>
          <w:szCs w:val="28"/>
        </w:rPr>
        <w:t xml:space="preserve"> у фазу наливу зерна проявив себе пероноспороз від 5,0 до 21,0% поширеності за розвитку хвороби від 1,0 до 12 %. Б</w:t>
      </w:r>
      <w:r w:rsidRPr="00AB472B">
        <w:rPr>
          <w:b/>
          <w:bCs/>
          <w:sz w:val="28"/>
          <w:szCs w:val="28"/>
        </w:rPr>
        <w:t xml:space="preserve">актеріоз - </w:t>
      </w:r>
      <w:r w:rsidRPr="00AB472B">
        <w:rPr>
          <w:b/>
          <w:sz w:val="28"/>
        </w:rPr>
        <w:t>кутаста плямистість листя</w:t>
      </w:r>
      <w:r w:rsidRPr="00AB472B">
        <w:rPr>
          <w:sz w:val="28"/>
        </w:rPr>
        <w:t xml:space="preserve"> </w:t>
      </w:r>
      <w:r w:rsidRPr="00AB472B">
        <w:rPr>
          <w:i/>
          <w:sz w:val="28"/>
        </w:rPr>
        <w:t>(</w:t>
      </w:r>
      <w:r w:rsidRPr="00AB472B">
        <w:rPr>
          <w:bCs/>
          <w:i/>
          <w:sz w:val="28"/>
          <w:szCs w:val="28"/>
        </w:rPr>
        <w:t>Pseudomonas savastаnoi pv. glycinea</w:t>
      </w:r>
      <w:r w:rsidRPr="00AB472B">
        <w:rPr>
          <w:sz w:val="28"/>
        </w:rPr>
        <w:t xml:space="preserve">) проявлялась від фази бутонізації </w:t>
      </w:r>
      <w:r w:rsidRPr="00AB472B">
        <w:rPr>
          <w:bCs/>
          <w:sz w:val="28"/>
          <w:szCs w:val="28"/>
        </w:rPr>
        <w:t xml:space="preserve">  до фази наливу зерна у посівах </w:t>
      </w:r>
      <w:r w:rsidRPr="00AB472B">
        <w:rPr>
          <w:bCs/>
          <w:iCs/>
          <w:sz w:val="28"/>
          <w:szCs w:val="28"/>
        </w:rPr>
        <w:t>сої, ознаки  хвороби було виявлено на 5-25 % обстежених площ за</w:t>
      </w:r>
      <w:r w:rsidRPr="00AB472B">
        <w:rPr>
          <w:bCs/>
          <w:i/>
          <w:iCs/>
          <w:sz w:val="28"/>
          <w:szCs w:val="28"/>
        </w:rPr>
        <w:t xml:space="preserve"> </w:t>
      </w:r>
      <w:r w:rsidRPr="00AB472B">
        <w:rPr>
          <w:bCs/>
          <w:iCs/>
          <w:sz w:val="28"/>
          <w:szCs w:val="28"/>
        </w:rPr>
        <w:t>ураження рослин до 3-</w:t>
      </w:r>
      <w:r w:rsidRPr="00AB472B">
        <w:rPr>
          <w:sz w:val="28"/>
          <w:szCs w:val="28"/>
        </w:rPr>
        <w:t xml:space="preserve"> 26 %, розвиток хвороби  становив 0,5-12,0%.</w:t>
      </w:r>
      <w:r w:rsidRPr="00AB472B">
        <w:rPr>
          <w:bCs/>
          <w:sz w:val="28"/>
          <w:szCs w:val="28"/>
        </w:rPr>
        <w:t xml:space="preserve"> </w:t>
      </w:r>
    </w:p>
    <w:p w14:paraId="230F0FCC" w14:textId="77777777" w:rsidR="004A1CC9" w:rsidRPr="00AB472B" w:rsidRDefault="004A1CC9" w:rsidP="004A1CC9">
      <w:pPr>
        <w:ind w:firstLine="709"/>
        <w:jc w:val="both"/>
        <w:rPr>
          <w:b/>
          <w:sz w:val="28"/>
          <w:szCs w:val="28"/>
        </w:rPr>
      </w:pPr>
      <w:r w:rsidRPr="00AB472B">
        <w:rPr>
          <w:b/>
          <w:sz w:val="28"/>
          <w:szCs w:val="28"/>
        </w:rPr>
        <w:t>У 2025 році</w:t>
      </w:r>
      <w:r w:rsidRPr="00AB472B">
        <w:rPr>
          <w:sz w:val="28"/>
          <w:szCs w:val="28"/>
        </w:rPr>
        <w:t xml:space="preserve"> із поступовим збільшенням площ під соєю та недотриманням технології вирощування культури виникає небезпека збільшення поширеності  фітопатогенів які шкодять рослинам на різних етапах органогенезу та значною мірою знижують кількість та якість врожаю. У 2025 році за умов сирої та прохолодної погоди навесні можливий розвиток сім’ядольного бактеріозу на сої. За умов підвищеної температури повітря (18…26 </w:t>
      </w:r>
      <w:r w:rsidRPr="00AB472B">
        <w:rPr>
          <w:sz w:val="28"/>
          <w:szCs w:val="28"/>
          <w:vertAlign w:val="superscript"/>
        </w:rPr>
        <w:t>о</w:t>
      </w:r>
      <w:r w:rsidRPr="00AB472B">
        <w:rPr>
          <w:sz w:val="28"/>
          <w:szCs w:val="28"/>
        </w:rPr>
        <w:t xml:space="preserve">С) та високої відносної вологості впродовж вегетації сої ймовірний розвиток та поширення пероноспорозу, септоріозу, аскохітозу і ін. Бактеріальні хвороби прогресуватимуть при підвищених температурах і вологості. Поширення вірусних хвороб залежатиме від активності сисних комах-переносників і забур’яненості посівів у літній період. </w:t>
      </w:r>
      <w:r w:rsidRPr="00AB472B">
        <w:rPr>
          <w:bCs/>
          <w:sz w:val="28"/>
          <w:szCs w:val="28"/>
        </w:rPr>
        <w:t>Посів сої кондиційним насінням стійких сортів, в оптимальні строки, при дотриманні сучасних технологій вирощування культури, дозволить покращити фітосанітарний стан та сприятиме отриманню високих врожаїв з якісним насінням.</w:t>
      </w:r>
    </w:p>
    <w:p w14:paraId="54316606" w14:textId="7C2578D9" w:rsidR="0079490A" w:rsidRPr="00AB472B" w:rsidRDefault="0079490A" w:rsidP="00B97A5C">
      <w:pPr>
        <w:ind w:firstLine="708"/>
        <w:jc w:val="both"/>
        <w:rPr>
          <w:b/>
          <w:sz w:val="28"/>
          <w:szCs w:val="28"/>
        </w:rPr>
      </w:pPr>
    </w:p>
    <w:p w14:paraId="0F955EB5" w14:textId="030F33EF" w:rsidR="006738D7" w:rsidRPr="00AB472B" w:rsidRDefault="006738D7" w:rsidP="003651E4">
      <w:pPr>
        <w:jc w:val="center"/>
        <w:rPr>
          <w:b/>
          <w:sz w:val="28"/>
          <w:szCs w:val="28"/>
        </w:rPr>
      </w:pPr>
      <w:r w:rsidRPr="00AB472B">
        <w:rPr>
          <w:b/>
          <w:sz w:val="28"/>
          <w:szCs w:val="28"/>
        </w:rPr>
        <w:t>Система заходів захисту сої від шкідників і хвороб</w:t>
      </w:r>
    </w:p>
    <w:p w14:paraId="2FAE5560" w14:textId="77777777" w:rsidR="003651E4" w:rsidRPr="00AB472B" w:rsidRDefault="003651E4" w:rsidP="003651E4">
      <w:pPr>
        <w:spacing w:line="276" w:lineRule="auto"/>
        <w:ind w:firstLine="540"/>
        <w:jc w:val="center"/>
        <w:rPr>
          <w:bCs/>
          <w:sz w:val="28"/>
          <w:szCs w:val="28"/>
        </w:rPr>
      </w:pPr>
      <w:r w:rsidRPr="00AB472B">
        <w:rPr>
          <w:bCs/>
          <w:sz w:val="28"/>
          <w:szCs w:val="28"/>
        </w:rPr>
        <w:t>(Рекомендації ННЦ “Інститут землеробства НААН”)</w:t>
      </w:r>
    </w:p>
    <w:p w14:paraId="09B3D9C5" w14:textId="0E2EACF8" w:rsidR="006738D7" w:rsidRPr="00AB472B" w:rsidRDefault="006738D7" w:rsidP="006738D7">
      <w:pPr>
        <w:spacing w:line="276" w:lineRule="auto"/>
        <w:ind w:firstLine="540"/>
        <w:jc w:val="both"/>
        <w:rPr>
          <w:sz w:val="28"/>
          <w:szCs w:val="28"/>
        </w:rPr>
      </w:pPr>
      <w:r w:rsidRPr="00AB472B">
        <w:rPr>
          <w:sz w:val="28"/>
          <w:szCs w:val="28"/>
        </w:rPr>
        <w:t>Система захисту сої від шкідників і хвороб включає такі організаційно-господарські та агротехнічні заходи:</w:t>
      </w:r>
    </w:p>
    <w:p w14:paraId="53B6068C" w14:textId="77777777" w:rsidR="006738D7" w:rsidRPr="00AB472B" w:rsidRDefault="006738D7" w:rsidP="006738D7">
      <w:pPr>
        <w:numPr>
          <w:ilvl w:val="0"/>
          <w:numId w:val="23"/>
        </w:numPr>
        <w:tabs>
          <w:tab w:val="num" w:pos="540"/>
          <w:tab w:val="num" w:pos="1305"/>
        </w:tabs>
        <w:spacing w:line="276" w:lineRule="auto"/>
        <w:ind w:left="0" w:firstLine="539"/>
        <w:jc w:val="both"/>
        <w:rPr>
          <w:sz w:val="28"/>
        </w:rPr>
      </w:pPr>
      <w:r w:rsidRPr="00AB472B">
        <w:rPr>
          <w:sz w:val="28"/>
        </w:rPr>
        <w:t>дотримання сівозміни: кращими попередниками сої є зернові колосові (озима пшениця і ярі),  кукурудза, картопля і цукрові буряки. Для попередження розвитку інфекції не допускається монокультура, рекомендується повертати сою на попереднє місце не раніше, як через 3-4 роки;</w:t>
      </w:r>
    </w:p>
    <w:p w14:paraId="09261A9B" w14:textId="77777777" w:rsidR="006738D7" w:rsidRPr="00AB472B" w:rsidRDefault="006738D7" w:rsidP="006738D7">
      <w:pPr>
        <w:numPr>
          <w:ilvl w:val="0"/>
          <w:numId w:val="23"/>
        </w:numPr>
        <w:tabs>
          <w:tab w:val="num" w:pos="540"/>
          <w:tab w:val="num" w:pos="1305"/>
        </w:tabs>
        <w:spacing w:line="276" w:lineRule="auto"/>
        <w:ind w:left="0" w:firstLine="539"/>
        <w:jc w:val="both"/>
        <w:rPr>
          <w:sz w:val="28"/>
        </w:rPr>
      </w:pPr>
      <w:r w:rsidRPr="00AB472B">
        <w:rPr>
          <w:sz w:val="28"/>
        </w:rPr>
        <w:t xml:space="preserve"> для обмеження чисельності шкідників і збудників хвороб доцільно після стерньових попередників проводити 2-3 рази дискування з подальшою оранкою плугом з передплужником на глибину 22-</w:t>
      </w:r>
      <w:smartTag w:uri="urn:schemas-microsoft-com:office:smarttags" w:element="metricconverter">
        <w:smartTagPr>
          <w:attr w:name="ProductID" w:val="25 см"/>
        </w:smartTagPr>
        <w:r w:rsidRPr="00AB472B">
          <w:rPr>
            <w:sz w:val="28"/>
          </w:rPr>
          <w:t>25 см</w:t>
        </w:r>
      </w:smartTag>
      <w:r w:rsidRPr="00AB472B">
        <w:rPr>
          <w:sz w:val="28"/>
        </w:rPr>
        <w:t>, а після кукурудзи та цукрових буряків – на глибину 27-</w:t>
      </w:r>
      <w:smartTag w:uri="urn:schemas-microsoft-com:office:smarttags" w:element="metricconverter">
        <w:smartTagPr>
          <w:attr w:name="ProductID" w:val="30 см"/>
        </w:smartTagPr>
        <w:r w:rsidRPr="00AB472B">
          <w:rPr>
            <w:sz w:val="28"/>
          </w:rPr>
          <w:t>30 см</w:t>
        </w:r>
      </w:smartTag>
      <w:r w:rsidRPr="00AB472B">
        <w:rPr>
          <w:sz w:val="28"/>
        </w:rPr>
        <w:t>;</w:t>
      </w:r>
    </w:p>
    <w:p w14:paraId="15D75572" w14:textId="77777777" w:rsidR="006738D7" w:rsidRPr="00AB472B" w:rsidRDefault="006738D7" w:rsidP="006738D7">
      <w:pPr>
        <w:numPr>
          <w:ilvl w:val="0"/>
          <w:numId w:val="23"/>
        </w:numPr>
        <w:tabs>
          <w:tab w:val="num" w:pos="540"/>
          <w:tab w:val="num" w:pos="1305"/>
        </w:tabs>
        <w:spacing w:line="276" w:lineRule="auto"/>
        <w:ind w:left="0" w:firstLine="539"/>
        <w:jc w:val="both"/>
        <w:rPr>
          <w:sz w:val="28"/>
          <w:szCs w:val="28"/>
        </w:rPr>
      </w:pPr>
      <w:r w:rsidRPr="00AB472B">
        <w:rPr>
          <w:sz w:val="28"/>
          <w:szCs w:val="28"/>
        </w:rPr>
        <w:t xml:space="preserve"> </w:t>
      </w:r>
      <w:r w:rsidRPr="00AB472B">
        <w:rPr>
          <w:sz w:val="28"/>
        </w:rPr>
        <w:t xml:space="preserve">розміщення посівів на відстані &gt; </w:t>
      </w:r>
      <w:smartTag w:uri="urn:schemas-microsoft-com:office:smarttags" w:element="metricconverter">
        <w:smartTagPr>
          <w:attr w:name="ProductID" w:val="1 км"/>
        </w:smartTagPr>
        <w:r w:rsidRPr="00AB472B">
          <w:rPr>
            <w:sz w:val="28"/>
          </w:rPr>
          <w:t>1 км</w:t>
        </w:r>
      </w:smartTag>
      <w:r w:rsidRPr="00AB472B">
        <w:rPr>
          <w:sz w:val="28"/>
        </w:rPr>
        <w:t xml:space="preserve"> від однорічних бобових (люпин, горох, квасоля) та багаторічних бобових трав, лісосмуг, акацієвих та декоративних насаджень, городів, які є резерваціями шкідників і збудників хвороб;</w:t>
      </w:r>
    </w:p>
    <w:p w14:paraId="00F5C58B" w14:textId="77777777" w:rsidR="006738D7" w:rsidRPr="00AB472B" w:rsidRDefault="006738D7" w:rsidP="006738D7">
      <w:pPr>
        <w:spacing w:line="276" w:lineRule="auto"/>
        <w:rPr>
          <w:sz w:val="28"/>
          <w:szCs w:val="28"/>
        </w:rPr>
      </w:pPr>
      <w:r w:rsidRPr="00AB472B">
        <w:rPr>
          <w:sz w:val="28"/>
          <w:szCs w:val="28"/>
        </w:rPr>
        <w:t xml:space="preserve">      -           проти збудників грибних і бактеріальних хвороб проводять передпосівне (за 3-6 тижнів) протруювання насіння одним із препаратів: </w:t>
      </w:r>
    </w:p>
    <w:p w14:paraId="6FA811C7" w14:textId="77777777" w:rsidR="006738D7" w:rsidRPr="00AB472B" w:rsidRDefault="006738D7" w:rsidP="006738D7">
      <w:pPr>
        <w:rPr>
          <w:sz w:val="28"/>
          <w:szCs w:val="28"/>
        </w:rPr>
      </w:pPr>
      <w:r w:rsidRPr="00AB472B">
        <w:rPr>
          <w:sz w:val="28"/>
          <w:szCs w:val="28"/>
        </w:rPr>
        <w:t xml:space="preserve">Редіго М 120 </w:t>
      </w:r>
      <w:r w:rsidRPr="00AB472B">
        <w:rPr>
          <w:sz w:val="28"/>
          <w:szCs w:val="28"/>
          <w:lang w:val="en-US"/>
        </w:rPr>
        <w:t>FS</w:t>
      </w:r>
      <w:r w:rsidRPr="00AB472B">
        <w:rPr>
          <w:sz w:val="28"/>
          <w:szCs w:val="28"/>
        </w:rPr>
        <w:t>, ТН, 0,8-1,0 л/т; Ранкона 450 ТН, 53,1-79,7 мл/т; Авідо, ТН (0,5-1,0 л/т).</w:t>
      </w:r>
    </w:p>
    <w:p w14:paraId="1DBEE68C" w14:textId="77777777" w:rsidR="006738D7" w:rsidRPr="00AB472B" w:rsidRDefault="006738D7" w:rsidP="006738D7">
      <w:pPr>
        <w:rPr>
          <w:sz w:val="28"/>
          <w:szCs w:val="28"/>
        </w:rPr>
      </w:pPr>
      <w:r w:rsidRPr="00AB472B">
        <w:t xml:space="preserve">        </w:t>
      </w:r>
      <w:r w:rsidRPr="00AB472B">
        <w:rPr>
          <w:sz w:val="28"/>
          <w:szCs w:val="28"/>
        </w:rPr>
        <w:t xml:space="preserve">-        проти комплексу наземних і ґрунтових шкідників сходів (дротяників, личинок пластинчастовусих жуків, бульбочкових довгоносиків, озимої совки, паросткової мухи та ін.) застосовують інсектицидні протруювачі Гаучо Плюс 466  </w:t>
      </w:r>
      <w:r w:rsidRPr="00AB472B">
        <w:rPr>
          <w:sz w:val="28"/>
          <w:szCs w:val="28"/>
          <w:lang w:val="en-US"/>
        </w:rPr>
        <w:t>FS</w:t>
      </w:r>
      <w:r w:rsidRPr="00AB472B">
        <w:rPr>
          <w:sz w:val="28"/>
          <w:szCs w:val="28"/>
        </w:rPr>
        <w:t>, TH (0,5 л/т),  Команч WG, BГ (7,0л/т);</w:t>
      </w:r>
    </w:p>
    <w:p w14:paraId="3F9F536A" w14:textId="77777777" w:rsidR="006738D7" w:rsidRPr="00AB472B" w:rsidRDefault="006738D7" w:rsidP="006738D7">
      <w:pPr>
        <w:ind w:firstLine="709"/>
        <w:jc w:val="both"/>
        <w:rPr>
          <w:sz w:val="28"/>
          <w:szCs w:val="28"/>
        </w:rPr>
      </w:pPr>
      <w:r w:rsidRPr="00AB472B">
        <w:rPr>
          <w:sz w:val="28"/>
          <w:szCs w:val="28"/>
        </w:rPr>
        <w:t>- в день сівби посівний матеріал сої обробляють штамами азотфіксувальних бактерій - Ризобофіт, р. (0,3-3,0 л/га), а також для підвищення врожайності та імунітету рослин до хвороб проводять оброблення  насіння Біоінокулянтом–БТУ-т, п. (1-4 кг/т).</w:t>
      </w:r>
    </w:p>
    <w:p w14:paraId="5E4FD915" w14:textId="77777777" w:rsidR="006738D7" w:rsidRPr="00AB472B" w:rsidRDefault="006738D7" w:rsidP="006738D7">
      <w:pPr>
        <w:ind w:firstLine="720"/>
        <w:jc w:val="both"/>
        <w:rPr>
          <w:sz w:val="28"/>
          <w:szCs w:val="28"/>
        </w:rPr>
      </w:pPr>
      <w:r w:rsidRPr="00AB472B">
        <w:rPr>
          <w:sz w:val="28"/>
          <w:szCs w:val="28"/>
        </w:rPr>
        <w:t>-  в період вегетації культури, при появі на листках перших ознак аскохітозу, пероноспорозу, борошнистої роси, іржі, фузаріозу, септоріозу, антракнозу та інших хвороб посіви сої обробляють препаратами Фортеця Тотал ЕС, КЕ (1 л/га), Абакус, м.к.е. (1,5 л/га)</w:t>
      </w:r>
      <w:r w:rsidRPr="00AB472B">
        <w:rPr>
          <w:sz w:val="21"/>
          <w:szCs w:val="21"/>
        </w:rPr>
        <w:t xml:space="preserve">,  </w:t>
      </w:r>
      <w:r w:rsidRPr="00AB472B">
        <w:rPr>
          <w:sz w:val="28"/>
          <w:szCs w:val="28"/>
        </w:rPr>
        <w:t xml:space="preserve">Фитал, РК  (2,5-3,0 л/га), Аканто Плюс 28 КС (0,75-1,0), Коронет 300 SC к.с.(0,6-0,8 л/га) або  Амістар Екстра 280 </w:t>
      </w:r>
      <w:r w:rsidRPr="00AB472B">
        <w:rPr>
          <w:sz w:val="28"/>
          <w:szCs w:val="28"/>
          <w:lang w:val="en-US"/>
        </w:rPr>
        <w:t>SC</w:t>
      </w:r>
      <w:r w:rsidRPr="00AB472B">
        <w:rPr>
          <w:sz w:val="28"/>
          <w:szCs w:val="28"/>
        </w:rPr>
        <w:t>, к.с. (0,5-0,75 л/га).</w:t>
      </w:r>
    </w:p>
    <w:p w14:paraId="3847D0B9" w14:textId="77777777" w:rsidR="006738D7" w:rsidRPr="00AB472B" w:rsidRDefault="006738D7" w:rsidP="006738D7">
      <w:pPr>
        <w:numPr>
          <w:ilvl w:val="0"/>
          <w:numId w:val="23"/>
        </w:numPr>
        <w:tabs>
          <w:tab w:val="num" w:pos="540"/>
          <w:tab w:val="num" w:pos="1305"/>
        </w:tabs>
        <w:spacing w:line="276" w:lineRule="auto"/>
        <w:ind w:left="0" w:firstLine="539"/>
        <w:jc w:val="both"/>
        <w:rPr>
          <w:sz w:val="28"/>
        </w:rPr>
      </w:pPr>
      <w:r w:rsidRPr="00AB472B">
        <w:rPr>
          <w:sz w:val="28"/>
        </w:rPr>
        <w:t>сівба в оптимальні строки при прогріванні ґрунту до 10</w:t>
      </w:r>
      <w:r w:rsidRPr="00AB472B">
        <w:rPr>
          <w:sz w:val="28"/>
          <w:vertAlign w:val="superscript"/>
        </w:rPr>
        <w:t xml:space="preserve">о </w:t>
      </w:r>
      <w:r w:rsidRPr="00AB472B">
        <w:rPr>
          <w:sz w:val="28"/>
        </w:rPr>
        <w:t>С високо - кондиційним насінням високоврожайних сортів (Вишиванка, Муза, Сузір’я  та ін.) на глибину 3-</w:t>
      </w:r>
      <w:smartTag w:uri="urn:schemas-microsoft-com:office:smarttags" w:element="metricconverter">
        <w:smartTagPr>
          <w:attr w:name="ProductID" w:val="4 см"/>
        </w:smartTagPr>
        <w:r w:rsidRPr="00AB472B">
          <w:rPr>
            <w:sz w:val="28"/>
          </w:rPr>
          <w:t>4 см</w:t>
        </w:r>
      </w:smartTag>
      <w:r w:rsidRPr="00AB472B">
        <w:rPr>
          <w:sz w:val="28"/>
        </w:rPr>
        <w:t xml:space="preserve"> залежно від типу ґрунту, насінники – широкорядно (</w:t>
      </w:r>
      <w:smartTag w:uri="urn:schemas-microsoft-com:office:smarttags" w:element="metricconverter">
        <w:smartTagPr>
          <w:attr w:name="ProductID" w:val="45 см"/>
        </w:smartTagPr>
        <w:r w:rsidRPr="00AB472B">
          <w:rPr>
            <w:sz w:val="28"/>
          </w:rPr>
          <w:t>45 см</w:t>
        </w:r>
      </w:smartTag>
      <w:r w:rsidRPr="00AB472B">
        <w:rPr>
          <w:sz w:val="28"/>
        </w:rPr>
        <w:t xml:space="preserve">), післясходове боронування, міжрядні обробки, що дозволяє отримати дружні сходи, інтенсивний ріст рослин та підвищити стійкість до хвороб; </w:t>
      </w:r>
    </w:p>
    <w:p w14:paraId="361F17BC" w14:textId="77777777" w:rsidR="006738D7" w:rsidRPr="00AB472B" w:rsidRDefault="006738D7" w:rsidP="006738D7">
      <w:pPr>
        <w:numPr>
          <w:ilvl w:val="0"/>
          <w:numId w:val="23"/>
        </w:numPr>
        <w:tabs>
          <w:tab w:val="num" w:pos="540"/>
          <w:tab w:val="num" w:pos="1305"/>
        </w:tabs>
        <w:spacing w:line="276" w:lineRule="auto"/>
        <w:ind w:left="0" w:firstLine="539"/>
        <w:jc w:val="both"/>
        <w:rPr>
          <w:sz w:val="28"/>
        </w:rPr>
      </w:pPr>
      <w:r w:rsidRPr="00AB472B">
        <w:rPr>
          <w:sz w:val="28"/>
        </w:rPr>
        <w:t xml:space="preserve">боротьба з бур’янами – потенційними резерваторами вірусної бактеріальної і грибної інфекції; </w:t>
      </w:r>
    </w:p>
    <w:p w14:paraId="61DE488F" w14:textId="77777777" w:rsidR="006738D7" w:rsidRPr="00AB472B" w:rsidRDefault="006738D7" w:rsidP="006738D7">
      <w:pPr>
        <w:spacing w:line="276" w:lineRule="auto"/>
        <w:jc w:val="both"/>
        <w:rPr>
          <w:sz w:val="28"/>
          <w:szCs w:val="28"/>
        </w:rPr>
      </w:pPr>
      <w:r w:rsidRPr="00AB472B">
        <w:rPr>
          <w:color w:val="FF0000"/>
          <w:sz w:val="28"/>
          <w:szCs w:val="28"/>
        </w:rPr>
        <w:t xml:space="preserve">        </w:t>
      </w:r>
      <w:r w:rsidRPr="00AB472B">
        <w:rPr>
          <w:sz w:val="28"/>
          <w:szCs w:val="28"/>
        </w:rPr>
        <w:t xml:space="preserve">- в роки з підвищеною кількістю опадів, перед збиранням врожаю за вологості насіння не більше 35 – 40% проводять десикацію посівів за 14 днів до збирання врожаю препаратами Асталон  150 </w:t>
      </w:r>
      <w:r w:rsidRPr="00AB472B">
        <w:rPr>
          <w:sz w:val="28"/>
          <w:szCs w:val="28"/>
          <w:lang w:val="en-US"/>
        </w:rPr>
        <w:t>SL</w:t>
      </w:r>
      <w:r w:rsidRPr="00AB472B">
        <w:rPr>
          <w:sz w:val="28"/>
          <w:szCs w:val="28"/>
        </w:rPr>
        <w:t xml:space="preserve">, </w:t>
      </w:r>
      <w:r w:rsidRPr="00AB472B">
        <w:rPr>
          <w:sz w:val="28"/>
          <w:szCs w:val="28"/>
          <w:lang w:val="en-US"/>
        </w:rPr>
        <w:t>PK</w:t>
      </w:r>
      <w:r w:rsidRPr="00AB472B">
        <w:rPr>
          <w:sz w:val="28"/>
          <w:szCs w:val="28"/>
        </w:rPr>
        <w:t xml:space="preserve"> (2,0-3,0), Гліфовіт Екстра, РК (2,0-2,5 л/г), Баста 150 SL РК (2,0 л/га), Дикват, РК (1,5-3,0 л/га) у фазу початку побуріння бобів нижнього і середнього ярусів;</w:t>
      </w:r>
    </w:p>
    <w:p w14:paraId="279277CF" w14:textId="77777777" w:rsidR="006738D7" w:rsidRDefault="006738D7" w:rsidP="006738D7">
      <w:pPr>
        <w:spacing w:line="276" w:lineRule="auto"/>
        <w:jc w:val="both"/>
        <w:rPr>
          <w:sz w:val="28"/>
        </w:rPr>
      </w:pPr>
      <w:r w:rsidRPr="00AB472B">
        <w:rPr>
          <w:sz w:val="28"/>
        </w:rPr>
        <w:t xml:space="preserve">      - для отримання висококондиційного насіння та для попередження пліснявіння зерна проводять калібрування зібраного врожаю, видалення хворого і недозрілого зерна, при необхідності просушування зерна до 14% вологості.</w:t>
      </w:r>
    </w:p>
    <w:p w14:paraId="0623CA93" w14:textId="77777777" w:rsidR="0079490A" w:rsidRDefault="0079490A">
      <w:pPr>
        <w:spacing w:line="360" w:lineRule="auto"/>
        <w:jc w:val="both"/>
        <w:rPr>
          <w:sz w:val="28"/>
          <w:szCs w:val="28"/>
        </w:rPr>
      </w:pPr>
    </w:p>
    <w:p w14:paraId="4571611D" w14:textId="77777777" w:rsidR="0079490A" w:rsidRDefault="00B9770D">
      <w:pPr>
        <w:tabs>
          <w:tab w:val="left" w:pos="540"/>
        </w:tabs>
        <w:ind w:right="-1"/>
        <w:jc w:val="center"/>
        <w:rPr>
          <w:rFonts w:cs="Times New Roman"/>
          <w:b/>
          <w:sz w:val="27"/>
          <w:szCs w:val="27"/>
        </w:rPr>
      </w:pPr>
      <w:r>
        <w:rPr>
          <w:rFonts w:cs="Times New Roman"/>
          <w:b/>
          <w:sz w:val="27"/>
          <w:szCs w:val="27"/>
        </w:rPr>
        <w:t xml:space="preserve">Гербіциди, </w:t>
      </w:r>
    </w:p>
    <w:p w14:paraId="29A77465" w14:textId="77777777" w:rsidR="0079490A" w:rsidRDefault="00B9770D">
      <w:pPr>
        <w:tabs>
          <w:tab w:val="left" w:pos="540"/>
        </w:tabs>
        <w:ind w:right="-1"/>
        <w:jc w:val="center"/>
        <w:rPr>
          <w:rFonts w:cs="Times New Roman"/>
          <w:b/>
          <w:sz w:val="27"/>
          <w:szCs w:val="27"/>
        </w:rPr>
      </w:pPr>
      <w:r>
        <w:rPr>
          <w:rFonts w:cs="Times New Roman"/>
          <w:b/>
          <w:sz w:val="27"/>
          <w:szCs w:val="27"/>
        </w:rPr>
        <w:t xml:space="preserve">рекомендовані для знищення бур'янів у посівах сої </w:t>
      </w:r>
    </w:p>
    <w:p w14:paraId="18291EE2" w14:textId="77777777" w:rsidR="0079490A" w:rsidRDefault="0079490A">
      <w:pPr>
        <w:tabs>
          <w:tab w:val="left" w:pos="540"/>
        </w:tabs>
        <w:ind w:right="-1" w:firstLine="709"/>
        <w:jc w:val="center"/>
        <w:rPr>
          <w:rFonts w:cs="Times New Roman"/>
          <w:b/>
          <w:sz w:val="28"/>
          <w:szCs w:val="28"/>
        </w:rPr>
      </w:pPr>
    </w:p>
    <w:tbl>
      <w:tblPr>
        <w:tblW w:w="9372" w:type="dxa"/>
        <w:tblInd w:w="-8" w:type="dxa"/>
        <w:tblLayout w:type="fixed"/>
        <w:tblCellMar>
          <w:left w:w="0" w:type="dxa"/>
          <w:right w:w="0" w:type="dxa"/>
        </w:tblCellMar>
        <w:tblLook w:val="04A0" w:firstRow="1" w:lastRow="0" w:firstColumn="1" w:lastColumn="0" w:noHBand="0" w:noVBand="1"/>
      </w:tblPr>
      <w:tblGrid>
        <w:gridCol w:w="1418"/>
        <w:gridCol w:w="2729"/>
        <w:gridCol w:w="24"/>
        <w:gridCol w:w="5201"/>
      </w:tblGrid>
      <w:tr w:rsidR="0079490A" w14:paraId="4B0D7D4F" w14:textId="77777777">
        <w:trPr>
          <w:trHeight w:hRule="exact" w:val="553"/>
        </w:trPr>
        <w:tc>
          <w:tcPr>
            <w:tcW w:w="1418" w:type="dxa"/>
            <w:tcBorders>
              <w:top w:val="single" w:sz="6" w:space="0" w:color="000000"/>
              <w:left w:val="single" w:sz="6" w:space="0" w:color="000000"/>
              <w:bottom w:val="single" w:sz="6" w:space="0" w:color="000000"/>
            </w:tcBorders>
            <w:shd w:val="clear" w:color="000000" w:fill="FFFFFF"/>
          </w:tcPr>
          <w:p w14:paraId="7C9295EB" w14:textId="77777777" w:rsidR="0079490A" w:rsidRDefault="00B9770D">
            <w:pPr>
              <w:pStyle w:val="c1e0e7eee2fbe9"/>
              <w:shd w:val="clear" w:color="000000" w:fill="FFFFFF"/>
              <w:ind w:right="-1"/>
              <w:jc w:val="center"/>
              <w:rPr>
                <w:b/>
                <w:i/>
                <w:lang w:val="uk-UA"/>
              </w:rPr>
            </w:pPr>
            <w:r>
              <w:rPr>
                <w:b/>
                <w:i/>
                <w:lang w:val="uk-UA"/>
              </w:rPr>
              <w:t>Види бур</w:t>
            </w:r>
            <w:r>
              <w:rPr>
                <w:b/>
                <w:i/>
                <w:lang w:val="en-US"/>
              </w:rPr>
              <w:t>’</w:t>
            </w:r>
            <w:r>
              <w:rPr>
                <w:b/>
                <w:i/>
                <w:lang w:val="uk-UA"/>
              </w:rPr>
              <w:t>янів</w:t>
            </w:r>
          </w:p>
        </w:tc>
        <w:tc>
          <w:tcPr>
            <w:tcW w:w="2729" w:type="dxa"/>
            <w:tcBorders>
              <w:top w:val="single" w:sz="6" w:space="0" w:color="000000"/>
              <w:left w:val="single" w:sz="6" w:space="0" w:color="000000"/>
              <w:bottom w:val="single" w:sz="6" w:space="0" w:color="000000"/>
            </w:tcBorders>
            <w:shd w:val="clear" w:color="000000" w:fill="FFFFFF"/>
          </w:tcPr>
          <w:p w14:paraId="1E8E6610" w14:textId="77777777" w:rsidR="0079490A" w:rsidRDefault="00B9770D">
            <w:pPr>
              <w:pStyle w:val="c1e0e7eee2fbe9"/>
              <w:shd w:val="clear" w:color="000000" w:fill="FFFFFF"/>
              <w:ind w:right="-1"/>
              <w:jc w:val="center"/>
              <w:rPr>
                <w:b/>
                <w:i/>
                <w:lang w:val="uk-UA"/>
              </w:rPr>
            </w:pPr>
            <w:r>
              <w:rPr>
                <w:b/>
                <w:i/>
                <w:lang w:val="uk-UA"/>
              </w:rPr>
              <w:t>Назва гербіциду</w:t>
            </w:r>
            <w:r>
              <w:rPr>
                <w:b/>
                <w:i/>
              </w:rPr>
              <w:t>, н</w:t>
            </w:r>
            <w:r>
              <w:rPr>
                <w:b/>
                <w:i/>
                <w:lang w:val="uk-UA"/>
              </w:rPr>
              <w:t>орма</w:t>
            </w:r>
            <w:r>
              <w:rPr>
                <w:b/>
                <w:i/>
              </w:rPr>
              <w:t xml:space="preserve"> витрати</w:t>
            </w:r>
          </w:p>
          <w:p w14:paraId="57EE39DF" w14:textId="77777777" w:rsidR="0079490A" w:rsidRDefault="0079490A">
            <w:pPr>
              <w:pStyle w:val="c1e0e7eee2fbe9"/>
              <w:shd w:val="clear" w:color="000000" w:fill="FFFFFF"/>
              <w:ind w:right="-1"/>
              <w:jc w:val="center"/>
              <w:rPr>
                <w:b/>
                <w:i/>
                <w:lang w:val="uk-UA"/>
              </w:rPr>
            </w:pPr>
          </w:p>
          <w:p w14:paraId="692EF37B" w14:textId="77777777" w:rsidR="0079490A" w:rsidRDefault="0079490A">
            <w:pPr>
              <w:pStyle w:val="c1e0e7eee2fbe9"/>
              <w:shd w:val="clear" w:color="000000" w:fill="FFFFFF"/>
              <w:ind w:right="-1"/>
              <w:jc w:val="center"/>
              <w:rPr>
                <w:b/>
                <w:i/>
                <w:lang w:val="uk-UA"/>
              </w:rPr>
            </w:pPr>
          </w:p>
        </w:tc>
        <w:tc>
          <w:tcPr>
            <w:tcW w:w="5225"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493F9CDC" w14:textId="77777777" w:rsidR="0079490A" w:rsidRDefault="00B9770D">
            <w:pPr>
              <w:pStyle w:val="c1e0e7eee2fbe9"/>
              <w:shd w:val="clear" w:color="000000" w:fill="FFFFFF"/>
              <w:ind w:right="-1"/>
              <w:jc w:val="center"/>
              <w:rPr>
                <w:b/>
                <w:i/>
                <w:lang w:val="uk-UA"/>
              </w:rPr>
            </w:pPr>
            <w:r>
              <w:rPr>
                <w:b/>
                <w:i/>
                <w:lang w:val="uk-UA"/>
              </w:rPr>
              <w:t>Спосіб, строки обробок, обмеження, фази розвитку культури, бур</w:t>
            </w:r>
            <w:r>
              <w:rPr>
                <w:b/>
                <w:i/>
              </w:rPr>
              <w:t>’</w:t>
            </w:r>
            <w:r>
              <w:rPr>
                <w:b/>
                <w:i/>
                <w:lang w:val="uk-UA"/>
              </w:rPr>
              <w:t>янів</w:t>
            </w:r>
          </w:p>
          <w:p w14:paraId="28718255" w14:textId="77777777" w:rsidR="0079490A" w:rsidRDefault="0079490A">
            <w:pPr>
              <w:pStyle w:val="c1e0e7eee2fbe9"/>
              <w:shd w:val="clear" w:color="000000" w:fill="FFFFFF"/>
              <w:ind w:right="-1"/>
              <w:jc w:val="center"/>
              <w:rPr>
                <w:b/>
                <w:i/>
                <w:lang w:val="uk-UA"/>
              </w:rPr>
            </w:pPr>
          </w:p>
          <w:p w14:paraId="25A1CBA0" w14:textId="77777777" w:rsidR="0079490A" w:rsidRDefault="0079490A">
            <w:pPr>
              <w:pStyle w:val="c1e0e7eee2fbe9"/>
              <w:shd w:val="clear" w:color="000000" w:fill="FFFFFF"/>
              <w:ind w:right="-1"/>
              <w:jc w:val="center"/>
              <w:rPr>
                <w:b/>
                <w:i/>
                <w:lang w:val="uk-UA"/>
              </w:rPr>
            </w:pPr>
          </w:p>
        </w:tc>
      </w:tr>
      <w:tr w:rsidR="0079490A" w14:paraId="15942E32" w14:textId="77777777">
        <w:trPr>
          <w:trHeight w:val="1199"/>
        </w:trPr>
        <w:tc>
          <w:tcPr>
            <w:tcW w:w="1418" w:type="dxa"/>
            <w:vMerge w:val="restart"/>
            <w:tcBorders>
              <w:top w:val="single" w:sz="6" w:space="0" w:color="000000"/>
              <w:left w:val="single" w:sz="6" w:space="0" w:color="000000"/>
              <w:bottom w:val="single" w:sz="6" w:space="0" w:color="000000"/>
            </w:tcBorders>
            <w:shd w:val="clear" w:color="000000" w:fill="FFFFFF"/>
          </w:tcPr>
          <w:p w14:paraId="5F8D24C7" w14:textId="77777777" w:rsidR="0079490A" w:rsidRDefault="00B9770D">
            <w:pPr>
              <w:pStyle w:val="c1e0e7eee2fbe9"/>
              <w:shd w:val="clear" w:color="000000" w:fill="FFFFFF"/>
              <w:ind w:right="-1"/>
              <w:rPr>
                <w:spacing w:val="-4"/>
                <w:lang w:val="uk-UA"/>
              </w:rPr>
            </w:pPr>
            <w:r>
              <w:rPr>
                <w:spacing w:val="-9"/>
                <w:lang w:val="uk-UA"/>
              </w:rPr>
              <w:t>Однорічні</w:t>
            </w:r>
          </w:p>
          <w:p w14:paraId="44C8C168" w14:textId="77777777" w:rsidR="0079490A" w:rsidRDefault="00B9770D">
            <w:pPr>
              <w:pStyle w:val="c1e0e7eee2fbe9"/>
              <w:shd w:val="clear" w:color="000000" w:fill="FFFFFF"/>
              <w:ind w:right="-1"/>
              <w:rPr>
                <w:spacing w:val="-3"/>
                <w:lang w:val="uk-UA"/>
              </w:rPr>
            </w:pPr>
            <w:r>
              <w:rPr>
                <w:spacing w:val="-4"/>
                <w:lang w:val="uk-UA"/>
              </w:rPr>
              <w:t>злакові і де</w:t>
            </w:r>
            <w:r>
              <w:rPr>
                <w:spacing w:val="-3"/>
                <w:lang w:val="uk-UA"/>
              </w:rPr>
              <w:t>які двод</w:t>
            </w:r>
            <w:r>
              <w:rPr>
                <w:spacing w:val="4"/>
                <w:lang w:val="uk-UA"/>
              </w:rPr>
              <w:t>ольні</w:t>
            </w:r>
          </w:p>
          <w:p w14:paraId="64B087D3" w14:textId="77777777" w:rsidR="0079490A" w:rsidRDefault="0079490A">
            <w:pPr>
              <w:pStyle w:val="c1e0e7eee2fbe9"/>
              <w:shd w:val="clear" w:color="000000" w:fill="FFFFFF"/>
              <w:ind w:right="-1"/>
              <w:rPr>
                <w:rFonts w:eastAsia="MS Mincho"/>
                <w:lang w:val="uk-UA"/>
              </w:rPr>
            </w:pPr>
          </w:p>
        </w:tc>
        <w:tc>
          <w:tcPr>
            <w:tcW w:w="2729" w:type="dxa"/>
            <w:tcBorders>
              <w:top w:val="single" w:sz="6" w:space="0" w:color="000000"/>
              <w:left w:val="single" w:sz="6" w:space="0" w:color="000000"/>
              <w:bottom w:val="single" w:sz="6" w:space="0" w:color="000000"/>
            </w:tcBorders>
            <w:shd w:val="clear" w:color="000000" w:fill="FFFFFF"/>
          </w:tcPr>
          <w:p w14:paraId="635789B5" w14:textId="77777777" w:rsidR="0079490A" w:rsidRDefault="00B9770D">
            <w:pPr>
              <w:pStyle w:val="c1e0e7eee2fbe9"/>
              <w:shd w:val="clear" w:color="000000" w:fill="FFFFFF"/>
              <w:ind w:right="-1"/>
              <w:rPr>
                <w:spacing w:val="4"/>
                <w:lang w:val="uk-UA"/>
              </w:rPr>
            </w:pPr>
            <w:r>
              <w:rPr>
                <w:spacing w:val="1"/>
                <w:lang w:val="uk-UA"/>
              </w:rPr>
              <w:t xml:space="preserve">Піонер 900, КЕ - </w:t>
            </w:r>
            <w:r>
              <w:rPr>
                <w:spacing w:val="4"/>
                <w:lang w:val="uk-UA"/>
              </w:rPr>
              <w:t>1,5-2,5</w:t>
            </w:r>
          </w:p>
          <w:p w14:paraId="304ADFB6" w14:textId="77777777" w:rsidR="0079490A" w:rsidRDefault="00B9770D">
            <w:pPr>
              <w:pStyle w:val="c1e0e7eee2fbe9"/>
              <w:shd w:val="clear" w:color="000000" w:fill="FFFFFF"/>
              <w:ind w:right="-1"/>
              <w:rPr>
                <w:spacing w:val="4"/>
                <w:lang w:val="uk-UA"/>
              </w:rPr>
            </w:pPr>
            <w:r>
              <w:rPr>
                <w:spacing w:val="4"/>
                <w:lang w:val="uk-UA"/>
              </w:rPr>
              <w:t>Хортус, КЕ – 1,7-3,0</w:t>
            </w:r>
          </w:p>
          <w:p w14:paraId="437525BB" w14:textId="77777777" w:rsidR="0079490A" w:rsidRDefault="0079490A">
            <w:pPr>
              <w:pStyle w:val="c1e0e7eee2fbe9"/>
              <w:shd w:val="clear" w:color="000000" w:fill="FFFFFF"/>
              <w:ind w:right="-1"/>
              <w:rPr>
                <w:rFonts w:eastAsia="MS Mincho"/>
                <w:lang w:val="uk-UA"/>
              </w:rPr>
            </w:pPr>
          </w:p>
        </w:tc>
        <w:tc>
          <w:tcPr>
            <w:tcW w:w="5225" w:type="dxa"/>
            <w:gridSpan w:val="2"/>
            <w:tcBorders>
              <w:top w:val="single" w:sz="6" w:space="0" w:color="000000"/>
              <w:left w:val="single" w:sz="6" w:space="0" w:color="000000"/>
              <w:right w:val="single" w:sz="6" w:space="0" w:color="000000"/>
            </w:tcBorders>
            <w:shd w:val="clear" w:color="000000" w:fill="FFFFFF"/>
          </w:tcPr>
          <w:p w14:paraId="00353DE5" w14:textId="77777777" w:rsidR="0079490A" w:rsidRDefault="00B9770D">
            <w:pPr>
              <w:pStyle w:val="c1e0e7eee2fbe9"/>
              <w:shd w:val="clear" w:color="000000" w:fill="FFFFFF"/>
              <w:ind w:right="-1"/>
              <w:rPr>
                <w:spacing w:val="-9"/>
                <w:lang w:val="uk-UA"/>
              </w:rPr>
            </w:pPr>
            <w:r>
              <w:rPr>
                <w:spacing w:val="-2"/>
                <w:lang w:val="uk-UA"/>
              </w:rPr>
              <w:t xml:space="preserve">Обприскування ґрунту до сівби, </w:t>
            </w:r>
            <w:r>
              <w:rPr>
                <w:spacing w:val="2"/>
                <w:lang w:val="uk-UA"/>
              </w:rPr>
              <w:t>під час сівби, після сівби, але до появи сходів</w:t>
            </w:r>
            <w:r>
              <w:rPr>
                <w:spacing w:val="-2"/>
                <w:lang w:val="uk-UA"/>
              </w:rPr>
              <w:t xml:space="preserve"> (в зонах недостатнього зволо</w:t>
            </w:r>
            <w:r>
              <w:rPr>
                <w:spacing w:val="5"/>
                <w:lang w:val="uk-UA"/>
              </w:rPr>
              <w:t xml:space="preserve">ження із загортанням) </w:t>
            </w:r>
          </w:p>
        </w:tc>
      </w:tr>
      <w:tr w:rsidR="0079490A" w14:paraId="3734B043" w14:textId="77777777">
        <w:trPr>
          <w:trHeight w:val="408"/>
        </w:trPr>
        <w:tc>
          <w:tcPr>
            <w:tcW w:w="1418" w:type="dxa"/>
            <w:vMerge/>
            <w:tcBorders>
              <w:top w:val="single" w:sz="6" w:space="0" w:color="000000"/>
              <w:left w:val="single" w:sz="6" w:space="0" w:color="000000"/>
              <w:bottom w:val="single" w:sz="6" w:space="0" w:color="000000"/>
            </w:tcBorders>
            <w:shd w:val="clear" w:color="000000" w:fill="FFFFFF"/>
          </w:tcPr>
          <w:p w14:paraId="70BCE9E3" w14:textId="77777777" w:rsidR="0079490A" w:rsidRDefault="0079490A">
            <w:pPr>
              <w:ind w:right="-1"/>
            </w:pPr>
          </w:p>
        </w:tc>
        <w:tc>
          <w:tcPr>
            <w:tcW w:w="2729" w:type="dxa"/>
            <w:tcBorders>
              <w:top w:val="single" w:sz="6" w:space="0" w:color="000000"/>
              <w:left w:val="single" w:sz="6" w:space="0" w:color="000000"/>
              <w:bottom w:val="single" w:sz="6" w:space="0" w:color="000000"/>
            </w:tcBorders>
            <w:shd w:val="clear" w:color="000000" w:fill="FFFFFF"/>
          </w:tcPr>
          <w:p w14:paraId="1A659ABE" w14:textId="77777777" w:rsidR="0079490A" w:rsidRDefault="00B9770D">
            <w:pPr>
              <w:pStyle w:val="c1e0e7eee2fbe9"/>
              <w:shd w:val="clear" w:color="000000" w:fill="FFFFFF"/>
              <w:ind w:right="-1"/>
              <w:rPr>
                <w:spacing w:val="1"/>
              </w:rPr>
            </w:pPr>
            <w:r>
              <w:rPr>
                <w:spacing w:val="4"/>
                <w:lang w:val="uk-UA"/>
              </w:rPr>
              <w:t>Тропіка, КЕ – 1,5-3,0</w:t>
            </w:r>
          </w:p>
        </w:tc>
        <w:tc>
          <w:tcPr>
            <w:tcW w:w="5225" w:type="dxa"/>
            <w:gridSpan w:val="2"/>
            <w:tcBorders>
              <w:top w:val="single" w:sz="6" w:space="0" w:color="000000"/>
              <w:left w:val="single" w:sz="6" w:space="0" w:color="000000"/>
              <w:right w:val="single" w:sz="6" w:space="0" w:color="000000"/>
            </w:tcBorders>
            <w:shd w:val="clear" w:color="000000" w:fill="FFFFFF"/>
          </w:tcPr>
          <w:p w14:paraId="46EE18A8" w14:textId="77777777" w:rsidR="0079490A" w:rsidRDefault="00B9770D">
            <w:pPr>
              <w:pStyle w:val="c1e0e7eee2fbe9"/>
              <w:shd w:val="clear" w:color="000000" w:fill="FFFFFF"/>
              <w:ind w:right="-1"/>
              <w:rPr>
                <w:spacing w:val="-9"/>
                <w:lang w:val="uk-UA"/>
              </w:rPr>
            </w:pPr>
            <w:r>
              <w:rPr>
                <w:spacing w:val="2"/>
                <w:lang w:val="uk-UA"/>
              </w:rPr>
              <w:t>Обприскування ґрунту до сів</w:t>
            </w:r>
            <w:r>
              <w:rPr>
                <w:lang w:val="uk-UA"/>
              </w:rPr>
              <w:t>би або до сходів культури</w:t>
            </w:r>
            <w:r>
              <w:rPr>
                <w:rFonts w:eastAsia="MS Mincho"/>
              </w:rPr>
              <w:t xml:space="preserve"> </w:t>
            </w:r>
          </w:p>
        </w:tc>
      </w:tr>
      <w:tr w:rsidR="0079490A" w14:paraId="46964A7B" w14:textId="77777777">
        <w:trPr>
          <w:trHeight w:val="921"/>
        </w:trPr>
        <w:tc>
          <w:tcPr>
            <w:tcW w:w="1418" w:type="dxa"/>
            <w:vMerge/>
            <w:tcBorders>
              <w:top w:val="single" w:sz="6" w:space="0" w:color="000000"/>
              <w:left w:val="single" w:sz="6" w:space="0" w:color="000000"/>
              <w:bottom w:val="single" w:sz="6" w:space="0" w:color="000000"/>
            </w:tcBorders>
            <w:shd w:val="clear" w:color="000000" w:fill="FFFFFF"/>
          </w:tcPr>
          <w:p w14:paraId="7B5ABBE6" w14:textId="77777777" w:rsidR="0079490A" w:rsidRDefault="0079490A">
            <w:pPr>
              <w:ind w:right="-1"/>
            </w:pPr>
          </w:p>
        </w:tc>
        <w:tc>
          <w:tcPr>
            <w:tcW w:w="2729" w:type="dxa"/>
            <w:tcBorders>
              <w:top w:val="single" w:sz="6" w:space="0" w:color="000000"/>
              <w:left w:val="single" w:sz="6" w:space="0" w:color="000000"/>
              <w:bottom w:val="single" w:sz="4" w:space="0" w:color="000000"/>
            </w:tcBorders>
            <w:shd w:val="clear" w:color="000000" w:fill="FFFFFF"/>
          </w:tcPr>
          <w:p w14:paraId="62E76448" w14:textId="77777777" w:rsidR="0079490A" w:rsidRDefault="00B9770D">
            <w:pPr>
              <w:pStyle w:val="c1e0e7eee2fbe9"/>
              <w:shd w:val="clear" w:color="000000" w:fill="FFFFFF"/>
              <w:ind w:right="-1"/>
              <w:rPr>
                <w:spacing w:val="6"/>
                <w:lang w:val="uk-UA"/>
              </w:rPr>
            </w:pPr>
            <w:r>
              <w:rPr>
                <w:spacing w:val="-2"/>
                <w:lang w:val="uk-UA"/>
              </w:rPr>
              <w:t>Фронтьєр</w:t>
            </w:r>
            <w:r>
              <w:rPr>
                <w:spacing w:val="-2"/>
              </w:rPr>
              <w:t xml:space="preserve"> </w:t>
            </w:r>
            <w:r>
              <w:rPr>
                <w:spacing w:val="1"/>
                <w:lang w:val="uk-UA"/>
              </w:rPr>
              <w:t>Опт</w:t>
            </w:r>
            <w:r>
              <w:rPr>
                <w:spacing w:val="1"/>
              </w:rPr>
              <w:t>і</w:t>
            </w:r>
            <w:r>
              <w:rPr>
                <w:spacing w:val="1"/>
                <w:lang w:val="uk-UA"/>
              </w:rPr>
              <w:t xml:space="preserve">ма, </w:t>
            </w:r>
            <w:r>
              <w:rPr>
                <w:spacing w:val="1"/>
              </w:rPr>
              <w:t>КЕ-</w:t>
            </w:r>
            <w:r>
              <w:rPr>
                <w:spacing w:val="6"/>
                <w:lang w:val="uk-UA"/>
              </w:rPr>
              <w:t>0,8-1,</w:t>
            </w:r>
            <w:r>
              <w:rPr>
                <w:spacing w:val="6"/>
              </w:rPr>
              <w:t>2 (максимальна норма на ґрун-тах з вмістом гумусу понад 3,5%)</w:t>
            </w:r>
          </w:p>
        </w:tc>
        <w:tc>
          <w:tcPr>
            <w:tcW w:w="5225"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1FF1690" w14:textId="77777777" w:rsidR="0079490A" w:rsidRDefault="00B9770D">
            <w:pPr>
              <w:pStyle w:val="c1e0e7eee2fbe9"/>
              <w:shd w:val="clear" w:color="000000" w:fill="FFFFFF"/>
              <w:ind w:right="-1"/>
              <w:rPr>
                <w:rFonts w:eastAsia="MS Mincho"/>
              </w:rPr>
            </w:pPr>
            <w:r>
              <w:rPr>
                <w:spacing w:val="6"/>
                <w:lang w:val="uk-UA"/>
              </w:rPr>
              <w:t xml:space="preserve">Обприскування ґрунту до чи </w:t>
            </w:r>
            <w:r>
              <w:rPr>
                <w:spacing w:val="2"/>
                <w:lang w:val="uk-UA"/>
              </w:rPr>
              <w:t>після</w:t>
            </w:r>
            <w:r>
              <w:rPr>
                <w:spacing w:val="2"/>
              </w:rPr>
              <w:t xml:space="preserve"> сі</w:t>
            </w:r>
            <w:r>
              <w:rPr>
                <w:spacing w:val="2"/>
                <w:lang w:val="uk-UA"/>
              </w:rPr>
              <w:t>вби, але до</w:t>
            </w:r>
            <w:r>
              <w:rPr>
                <w:spacing w:val="1"/>
                <w:lang w:val="uk-UA"/>
              </w:rPr>
              <w:t xml:space="preserve"> появи сходів культури</w:t>
            </w:r>
            <w:r>
              <w:rPr>
                <w:spacing w:val="1"/>
              </w:rPr>
              <w:t xml:space="preserve">. </w:t>
            </w:r>
          </w:p>
          <w:p w14:paraId="12118E8C" w14:textId="77777777" w:rsidR="0079490A" w:rsidRDefault="0079490A">
            <w:pPr>
              <w:pStyle w:val="c1e0e7eee2fbe9"/>
              <w:shd w:val="clear" w:color="000000" w:fill="FFFFFF"/>
              <w:ind w:right="-1"/>
              <w:rPr>
                <w:rFonts w:eastAsia="MS Mincho"/>
              </w:rPr>
            </w:pPr>
          </w:p>
        </w:tc>
      </w:tr>
      <w:tr w:rsidR="0079490A" w14:paraId="2E78925A" w14:textId="77777777">
        <w:trPr>
          <w:trHeight w:val="3888"/>
        </w:trPr>
        <w:tc>
          <w:tcPr>
            <w:tcW w:w="1418" w:type="dxa"/>
            <w:tcBorders>
              <w:top w:val="single" w:sz="6" w:space="0" w:color="000000"/>
              <w:left w:val="single" w:sz="6" w:space="0" w:color="000000"/>
              <w:bottom w:val="single" w:sz="4" w:space="0" w:color="000000"/>
            </w:tcBorders>
            <w:shd w:val="clear" w:color="000000" w:fill="FFFFFF"/>
          </w:tcPr>
          <w:p w14:paraId="0EB41E50" w14:textId="77777777" w:rsidR="0079490A" w:rsidRDefault="00B9770D">
            <w:pPr>
              <w:pStyle w:val="c1e0e7eee2fbe9"/>
              <w:shd w:val="clear" w:color="000000" w:fill="FFFFFF"/>
              <w:ind w:right="-1"/>
              <w:rPr>
                <w:spacing w:val="1"/>
                <w:lang w:val="uk-UA"/>
              </w:rPr>
            </w:pPr>
            <w:r>
              <w:rPr>
                <w:spacing w:val="-5"/>
                <w:lang w:val="uk-UA"/>
              </w:rPr>
              <w:t>Однорічні</w:t>
            </w:r>
          </w:p>
          <w:p w14:paraId="2EFB9D6F" w14:textId="77777777" w:rsidR="0079490A" w:rsidRDefault="00B9770D">
            <w:pPr>
              <w:pStyle w:val="c1e0e7eee2fbe9"/>
              <w:shd w:val="clear" w:color="000000" w:fill="FFFFFF"/>
              <w:ind w:right="-1"/>
              <w:rPr>
                <w:spacing w:val="3"/>
                <w:lang w:val="uk-UA"/>
              </w:rPr>
            </w:pPr>
            <w:r>
              <w:rPr>
                <w:spacing w:val="1"/>
                <w:lang w:val="uk-UA"/>
              </w:rPr>
              <w:t>злакові та</w:t>
            </w:r>
          </w:p>
          <w:p w14:paraId="05D371E9" w14:textId="77777777" w:rsidR="0079490A" w:rsidRDefault="00B9770D">
            <w:pPr>
              <w:pStyle w:val="c1e0e7eee2fbe9"/>
              <w:shd w:val="clear" w:color="000000" w:fill="FFFFFF"/>
              <w:ind w:right="-1"/>
              <w:rPr>
                <w:spacing w:val="1"/>
                <w:lang w:val="uk-UA"/>
              </w:rPr>
            </w:pPr>
            <w:r>
              <w:rPr>
                <w:spacing w:val="3"/>
                <w:lang w:val="uk-UA"/>
              </w:rPr>
              <w:t>дво</w:t>
            </w:r>
            <w:r>
              <w:rPr>
                <w:spacing w:val="1"/>
                <w:lang w:val="uk-UA"/>
              </w:rPr>
              <w:t>дольні</w:t>
            </w:r>
          </w:p>
        </w:tc>
        <w:tc>
          <w:tcPr>
            <w:tcW w:w="2729" w:type="dxa"/>
            <w:tcBorders>
              <w:top w:val="single" w:sz="4" w:space="0" w:color="000000"/>
              <w:left w:val="single" w:sz="6" w:space="0" w:color="000000"/>
              <w:bottom w:val="single" w:sz="4" w:space="0" w:color="000000"/>
            </w:tcBorders>
            <w:shd w:val="clear" w:color="000000" w:fill="FFFFFF"/>
          </w:tcPr>
          <w:p w14:paraId="1BC5AF2B" w14:textId="77777777" w:rsidR="0079490A" w:rsidRDefault="0079490A">
            <w:pPr>
              <w:pStyle w:val="c1e0e7eee2fbe9"/>
              <w:shd w:val="clear" w:color="000000" w:fill="FFFFFF"/>
              <w:ind w:right="-1"/>
              <w:rPr>
                <w:spacing w:val="6"/>
              </w:rPr>
            </w:pPr>
          </w:p>
          <w:p w14:paraId="09DDCEF4" w14:textId="77777777" w:rsidR="0079490A" w:rsidRDefault="00B9770D">
            <w:pPr>
              <w:pStyle w:val="c1e0e7eee2fbe9"/>
              <w:shd w:val="clear" w:color="000000" w:fill="FFFFFF"/>
              <w:ind w:right="-1"/>
              <w:rPr>
                <w:spacing w:val="6"/>
              </w:rPr>
            </w:pPr>
            <w:r>
              <w:rPr>
                <w:spacing w:val="6"/>
              </w:rPr>
              <w:t xml:space="preserve">Гезо (капрал), КС-2,0-3,0 </w:t>
            </w:r>
          </w:p>
          <w:p w14:paraId="1D592150" w14:textId="77777777" w:rsidR="0079490A" w:rsidRDefault="00B9770D">
            <w:pPr>
              <w:pStyle w:val="c1e0e7eee2fbe9"/>
              <w:shd w:val="clear" w:color="000000" w:fill="FFFFFF"/>
              <w:ind w:right="-1"/>
              <w:rPr>
                <w:spacing w:val="6"/>
              </w:rPr>
            </w:pPr>
            <w:r>
              <w:rPr>
                <w:spacing w:val="6"/>
              </w:rPr>
              <w:t xml:space="preserve">Прометрекс, КС-2,0-3,0 </w:t>
            </w:r>
          </w:p>
          <w:p w14:paraId="7F5FB627" w14:textId="77777777" w:rsidR="0079490A" w:rsidRDefault="00B9770D">
            <w:pPr>
              <w:pStyle w:val="c1e0e7eee2fbe9"/>
              <w:shd w:val="clear" w:color="000000" w:fill="FFFFFF"/>
              <w:ind w:right="-1"/>
              <w:rPr>
                <w:spacing w:val="-4"/>
                <w:lang w:val="uk-UA"/>
              </w:rPr>
            </w:pPr>
            <w:r>
              <w:rPr>
                <w:spacing w:val="-4"/>
              </w:rPr>
              <w:t>Кратос, КЕ-1,5-3,0</w:t>
            </w:r>
          </w:p>
          <w:p w14:paraId="15DBE9EF" w14:textId="77777777" w:rsidR="0079490A" w:rsidRDefault="00B9770D">
            <w:pPr>
              <w:pStyle w:val="c1e0e7eee2fbe9"/>
              <w:shd w:val="clear" w:color="000000" w:fill="FFFFFF"/>
              <w:ind w:right="-1"/>
              <w:rPr>
                <w:spacing w:val="-5"/>
                <w:lang w:val="uk-UA"/>
              </w:rPr>
            </w:pPr>
            <w:r>
              <w:rPr>
                <w:spacing w:val="-4"/>
                <w:lang w:val="uk-UA"/>
              </w:rPr>
              <w:t xml:space="preserve">Екстрем, </w:t>
            </w:r>
            <w:r>
              <w:rPr>
                <w:spacing w:val="-4"/>
              </w:rPr>
              <w:t>КЕ-</w:t>
            </w:r>
            <w:r>
              <w:rPr>
                <w:spacing w:val="-2"/>
                <w:lang w:val="uk-UA"/>
              </w:rPr>
              <w:t xml:space="preserve"> 1,5-3</w:t>
            </w:r>
            <w:r>
              <w:rPr>
                <w:spacing w:val="-2"/>
              </w:rPr>
              <w:t>,0</w:t>
            </w:r>
          </w:p>
          <w:p w14:paraId="30AA41BA" w14:textId="77777777" w:rsidR="0079490A" w:rsidRDefault="00B9770D">
            <w:pPr>
              <w:pStyle w:val="c1e0e7eee2fbe9"/>
              <w:shd w:val="clear" w:color="000000" w:fill="FFFFFF"/>
              <w:ind w:right="-1"/>
              <w:rPr>
                <w:lang w:val="uk-UA"/>
              </w:rPr>
            </w:pPr>
            <w:r>
              <w:t>Стратег SC, КС-3</w:t>
            </w:r>
            <w:r>
              <w:rPr>
                <w:lang w:val="uk-UA"/>
              </w:rPr>
              <w:t>,0</w:t>
            </w:r>
            <w:r>
              <w:t>-4</w:t>
            </w:r>
            <w:r>
              <w:rPr>
                <w:lang w:val="uk-UA"/>
              </w:rPr>
              <w:t>,0</w:t>
            </w:r>
          </w:p>
          <w:p w14:paraId="0EA8567D" w14:textId="77777777" w:rsidR="0079490A" w:rsidRDefault="0079490A">
            <w:pPr>
              <w:pStyle w:val="c1e0e7eee2fbe9"/>
              <w:shd w:val="clear" w:color="000000" w:fill="FFFFFF"/>
              <w:ind w:right="-1"/>
              <w:rPr>
                <w:spacing w:val="3"/>
                <w:lang w:val="uk-UA"/>
              </w:rPr>
            </w:pPr>
          </w:p>
          <w:p w14:paraId="6B0AABAF" w14:textId="77777777" w:rsidR="0079490A" w:rsidRDefault="00B9770D">
            <w:pPr>
              <w:pStyle w:val="c1e0e7eee2fbe9"/>
              <w:shd w:val="clear" w:color="000000" w:fill="FFFFFF"/>
              <w:ind w:right="-1"/>
              <w:rPr>
                <w:spacing w:val="-4"/>
              </w:rPr>
            </w:pPr>
            <w:r>
              <w:rPr>
                <w:spacing w:val="5"/>
                <w:lang w:val="uk-UA"/>
              </w:rPr>
              <w:t>Олрайт</w:t>
            </w:r>
            <w:r>
              <w:rPr>
                <w:spacing w:val="5"/>
              </w:rPr>
              <w:t>, КЕ -</w:t>
            </w:r>
            <w:r>
              <w:rPr>
                <w:lang w:val="uk-UA"/>
              </w:rPr>
              <w:t xml:space="preserve"> 1,5-3</w:t>
            </w:r>
            <w:r>
              <w:t>,0</w:t>
            </w:r>
          </w:p>
          <w:p w14:paraId="13695435" w14:textId="77777777" w:rsidR="0079490A" w:rsidRDefault="0079490A">
            <w:pPr>
              <w:pStyle w:val="c1e0e7eee2fbe9"/>
              <w:shd w:val="clear" w:color="000000" w:fill="FFFFFF"/>
              <w:ind w:right="-1"/>
              <w:rPr>
                <w:lang w:val="uk-UA"/>
              </w:rPr>
            </w:pPr>
          </w:p>
          <w:p w14:paraId="4AD04401" w14:textId="77777777" w:rsidR="0079490A" w:rsidRDefault="0079490A">
            <w:pPr>
              <w:pStyle w:val="c1e0e7eee2fbe9"/>
              <w:shd w:val="clear" w:color="000000" w:fill="FFFFFF"/>
              <w:ind w:right="-1"/>
              <w:rPr>
                <w:lang w:val="uk-UA"/>
              </w:rPr>
            </w:pPr>
          </w:p>
          <w:p w14:paraId="32CDB088" w14:textId="77777777" w:rsidR="0079490A" w:rsidRDefault="00B9770D">
            <w:pPr>
              <w:pStyle w:val="c1e0e7eee2fbe9"/>
              <w:shd w:val="clear" w:color="000000" w:fill="FFFFFF"/>
              <w:ind w:right="-1"/>
              <w:rPr>
                <w:lang w:val="uk-UA"/>
              </w:rPr>
            </w:pPr>
            <w:r>
              <w:rPr>
                <w:spacing w:val="2"/>
                <w:lang w:val="uk-UA"/>
              </w:rPr>
              <w:t>Стомп 330, к.е.-</w:t>
            </w:r>
            <w:r>
              <w:rPr>
                <w:lang w:val="uk-UA"/>
              </w:rPr>
              <w:t xml:space="preserve"> 3,0-6,0</w:t>
            </w:r>
          </w:p>
          <w:p w14:paraId="17FA26E7" w14:textId="77777777" w:rsidR="0079490A" w:rsidRDefault="0079490A">
            <w:pPr>
              <w:pStyle w:val="c1e0e7eee2fbe9"/>
              <w:shd w:val="clear" w:color="000000" w:fill="FFFFFF"/>
              <w:ind w:right="-1"/>
              <w:rPr>
                <w:lang w:val="uk-UA"/>
              </w:rPr>
            </w:pPr>
          </w:p>
          <w:p w14:paraId="72B3290F" w14:textId="77777777" w:rsidR="0079490A" w:rsidRDefault="00B9770D">
            <w:pPr>
              <w:pStyle w:val="c1e0e7eee2fbe9"/>
              <w:shd w:val="clear" w:color="000000" w:fill="FFFFFF"/>
              <w:ind w:right="-1"/>
              <w:rPr>
                <w:spacing w:val="-1"/>
                <w:lang w:val="uk-UA"/>
              </w:rPr>
            </w:pPr>
            <w:r>
              <w:rPr>
                <w:lang w:val="uk-UA"/>
              </w:rPr>
              <w:t xml:space="preserve">Зодіак 40 </w:t>
            </w:r>
            <w:r>
              <w:rPr>
                <w:lang w:val="en-US"/>
              </w:rPr>
              <w:t>SL</w:t>
            </w:r>
            <w:r>
              <w:rPr>
                <w:lang w:val="uk-UA"/>
              </w:rPr>
              <w:t>, РК</w:t>
            </w:r>
          </w:p>
        </w:tc>
        <w:tc>
          <w:tcPr>
            <w:tcW w:w="5225" w:type="dxa"/>
            <w:gridSpan w:val="2"/>
            <w:tcBorders>
              <w:top w:val="single" w:sz="6" w:space="0" w:color="000000"/>
              <w:left w:val="single" w:sz="6" w:space="0" w:color="000000"/>
              <w:bottom w:val="single" w:sz="4" w:space="0" w:color="000000"/>
              <w:right w:val="single" w:sz="6" w:space="0" w:color="000000"/>
            </w:tcBorders>
            <w:shd w:val="clear" w:color="000000" w:fill="FFFFFF"/>
          </w:tcPr>
          <w:p w14:paraId="5E3B06AE" w14:textId="77777777" w:rsidR="0079490A" w:rsidRDefault="00B9770D">
            <w:pPr>
              <w:pStyle w:val="c1e0e7eee2fbe9"/>
              <w:shd w:val="clear" w:color="000000" w:fill="FFFFFF"/>
              <w:ind w:right="-1"/>
              <w:rPr>
                <w:spacing w:val="2"/>
              </w:rPr>
            </w:pPr>
            <w:r>
              <w:rPr>
                <w:spacing w:val="2"/>
                <w:lang w:val="uk-UA"/>
              </w:rPr>
              <w:t xml:space="preserve">Обприскування </w:t>
            </w:r>
            <w:r>
              <w:rPr>
                <w:spacing w:val="2"/>
              </w:rPr>
              <w:t xml:space="preserve">ґрунту </w:t>
            </w:r>
            <w:r>
              <w:rPr>
                <w:spacing w:val="2"/>
                <w:lang w:val="uk-UA"/>
              </w:rPr>
              <w:t>до</w:t>
            </w:r>
            <w:r>
              <w:rPr>
                <w:spacing w:val="2"/>
              </w:rPr>
              <w:t xml:space="preserve"> сівби, під час </w:t>
            </w:r>
            <w:r>
              <w:rPr>
                <w:spacing w:val="2"/>
                <w:lang w:val="uk-UA"/>
              </w:rPr>
              <w:t>сівби, але до сходів культури</w:t>
            </w:r>
            <w:r>
              <w:rPr>
                <w:spacing w:val="2"/>
              </w:rPr>
              <w:t xml:space="preserve"> </w:t>
            </w:r>
          </w:p>
          <w:p w14:paraId="197C2026" w14:textId="77777777" w:rsidR="0079490A" w:rsidRDefault="0079490A">
            <w:pPr>
              <w:pStyle w:val="c1e0e7eee2fbe9"/>
              <w:shd w:val="clear" w:color="000000" w:fill="FFFFFF"/>
              <w:ind w:right="-1"/>
              <w:rPr>
                <w:spacing w:val="2"/>
                <w:lang w:val="uk-UA"/>
              </w:rPr>
            </w:pPr>
          </w:p>
          <w:p w14:paraId="49EA0A9A" w14:textId="77777777" w:rsidR="0079490A" w:rsidRDefault="0079490A">
            <w:pPr>
              <w:pStyle w:val="c1e0e7eee2fbe9"/>
              <w:shd w:val="clear" w:color="000000" w:fill="FFFFFF"/>
              <w:ind w:right="-1"/>
              <w:rPr>
                <w:spacing w:val="2"/>
                <w:lang w:val="uk-UA"/>
              </w:rPr>
            </w:pPr>
          </w:p>
          <w:p w14:paraId="32A583A6" w14:textId="77777777" w:rsidR="0079490A" w:rsidRDefault="0079490A">
            <w:pPr>
              <w:pStyle w:val="c1e0e7eee2fbe9"/>
              <w:shd w:val="clear" w:color="000000" w:fill="FFFFFF"/>
              <w:ind w:right="-1"/>
              <w:rPr>
                <w:spacing w:val="2"/>
                <w:lang w:val="uk-UA"/>
              </w:rPr>
            </w:pPr>
          </w:p>
          <w:p w14:paraId="12B838A5" w14:textId="77777777" w:rsidR="0079490A" w:rsidRDefault="0079490A">
            <w:pPr>
              <w:pStyle w:val="c1e0e7eee2fbe9"/>
              <w:shd w:val="clear" w:color="000000" w:fill="FFFFFF"/>
              <w:ind w:right="-1"/>
              <w:rPr>
                <w:spacing w:val="2"/>
                <w:lang w:val="uk-UA"/>
              </w:rPr>
            </w:pPr>
          </w:p>
          <w:p w14:paraId="4061D467" w14:textId="77777777" w:rsidR="0079490A" w:rsidRDefault="0079490A">
            <w:pPr>
              <w:pStyle w:val="c1e0e7eee2fbe9"/>
              <w:shd w:val="clear" w:color="000000" w:fill="FFFFFF"/>
              <w:ind w:right="-1"/>
              <w:rPr>
                <w:spacing w:val="2"/>
                <w:lang w:val="uk-UA"/>
              </w:rPr>
            </w:pPr>
          </w:p>
          <w:p w14:paraId="041E51AF" w14:textId="77777777" w:rsidR="0079490A" w:rsidRDefault="00B9770D">
            <w:pPr>
              <w:pStyle w:val="c1e0e7eee2fbe9"/>
              <w:shd w:val="clear" w:color="000000" w:fill="FFFFFF"/>
              <w:ind w:right="-1"/>
              <w:rPr>
                <w:spacing w:val="2"/>
              </w:rPr>
            </w:pPr>
            <w:r>
              <w:rPr>
                <w:spacing w:val="2"/>
              </w:rPr>
              <w:t>Обприскування до, після сівби, але до появи сходів культури ( в зонах недостатнього зволоження із загортанням)</w:t>
            </w:r>
          </w:p>
          <w:p w14:paraId="1A304705" w14:textId="77777777" w:rsidR="0079490A" w:rsidRDefault="00B9770D">
            <w:pPr>
              <w:pStyle w:val="c1e0e7eee2fbe9"/>
              <w:shd w:val="clear" w:color="000000" w:fill="FFFFFF"/>
              <w:ind w:right="-1"/>
              <w:rPr>
                <w:spacing w:val="2"/>
              </w:rPr>
            </w:pPr>
            <w:r>
              <w:rPr>
                <w:spacing w:val="2"/>
              </w:rPr>
              <w:t xml:space="preserve">Обприскування ґрунту до сходів культури </w:t>
            </w:r>
          </w:p>
          <w:p w14:paraId="4921573E" w14:textId="77777777" w:rsidR="0079490A" w:rsidRDefault="0079490A">
            <w:pPr>
              <w:pStyle w:val="c1e0e7eee2fbe9"/>
              <w:shd w:val="clear" w:color="000000" w:fill="FFFFFF"/>
              <w:ind w:right="-1"/>
              <w:rPr>
                <w:spacing w:val="2"/>
                <w:lang w:val="uk-UA"/>
              </w:rPr>
            </w:pPr>
          </w:p>
          <w:p w14:paraId="1F1CC9DB" w14:textId="77777777" w:rsidR="0079490A" w:rsidRDefault="00B9770D">
            <w:pPr>
              <w:pStyle w:val="c1e0e7eee2fbe9"/>
              <w:shd w:val="clear" w:color="000000" w:fill="FFFFFF"/>
              <w:ind w:right="-1"/>
              <w:rPr>
                <w:spacing w:val="-9"/>
                <w:lang w:val="uk-UA"/>
              </w:rPr>
            </w:pPr>
            <w:r>
              <w:rPr>
                <w:spacing w:val="2"/>
                <w:lang w:val="uk-UA"/>
              </w:rPr>
              <w:t>Обрискування посівів у фазу 2-3 справжніх листків культури</w:t>
            </w:r>
          </w:p>
        </w:tc>
      </w:tr>
      <w:tr w:rsidR="0079490A" w14:paraId="00B9CFA6" w14:textId="77777777">
        <w:trPr>
          <w:trHeight w:val="425"/>
        </w:trPr>
        <w:tc>
          <w:tcPr>
            <w:tcW w:w="1418" w:type="dxa"/>
            <w:tcBorders>
              <w:top w:val="single" w:sz="4" w:space="0" w:color="000000"/>
              <w:left w:val="single" w:sz="6" w:space="0" w:color="000000"/>
              <w:bottom w:val="single" w:sz="4" w:space="0" w:color="000000"/>
            </w:tcBorders>
            <w:shd w:val="clear" w:color="000000" w:fill="FFFFFF"/>
          </w:tcPr>
          <w:p w14:paraId="62935E96" w14:textId="77777777" w:rsidR="0079490A" w:rsidRDefault="00B9770D">
            <w:pPr>
              <w:pStyle w:val="c1e0e7eee2fbe9"/>
              <w:shd w:val="clear" w:color="000000" w:fill="FFFFFF"/>
              <w:ind w:right="-1"/>
              <w:rPr>
                <w:spacing w:val="-1"/>
                <w:lang w:val="uk-UA"/>
              </w:rPr>
            </w:pPr>
            <w:r>
              <w:rPr>
                <w:spacing w:val="-9"/>
                <w:lang w:val="uk-UA"/>
              </w:rPr>
              <w:t>Однорічні</w:t>
            </w:r>
          </w:p>
          <w:p w14:paraId="4AA07CCE" w14:textId="77777777" w:rsidR="0079490A" w:rsidRDefault="00B9770D">
            <w:pPr>
              <w:pStyle w:val="c1e0e7eee2fbe9"/>
              <w:shd w:val="clear" w:color="000000" w:fill="FFFFFF"/>
              <w:ind w:right="-1"/>
              <w:rPr>
                <w:spacing w:val="1"/>
                <w:lang w:val="uk-UA"/>
              </w:rPr>
            </w:pPr>
            <w:r>
              <w:rPr>
                <w:spacing w:val="-1"/>
                <w:lang w:val="uk-UA"/>
              </w:rPr>
              <w:t>дво</w:t>
            </w:r>
            <w:r>
              <w:rPr>
                <w:spacing w:val="1"/>
                <w:lang w:val="uk-UA"/>
              </w:rPr>
              <w:t>дольні</w:t>
            </w:r>
          </w:p>
        </w:tc>
        <w:tc>
          <w:tcPr>
            <w:tcW w:w="2729" w:type="dxa"/>
            <w:tcBorders>
              <w:top w:val="single" w:sz="4" w:space="0" w:color="000000"/>
              <w:left w:val="single" w:sz="6" w:space="0" w:color="000000"/>
              <w:bottom w:val="single" w:sz="4" w:space="0" w:color="000000"/>
            </w:tcBorders>
            <w:shd w:val="clear" w:color="000000" w:fill="FFFFFF"/>
          </w:tcPr>
          <w:p w14:paraId="09E0BC49" w14:textId="77777777" w:rsidR="0079490A" w:rsidRDefault="00B9770D">
            <w:pPr>
              <w:pStyle w:val="c1e0e7eee2fbe9"/>
              <w:shd w:val="clear" w:color="000000" w:fill="FFFFFF"/>
              <w:ind w:right="-1"/>
              <w:rPr>
                <w:rFonts w:eastAsia="MS Mincho"/>
                <w:spacing w:val="-2"/>
                <w:lang w:val="uk-UA"/>
              </w:rPr>
            </w:pPr>
            <w:r>
              <w:rPr>
                <w:rFonts w:eastAsia="MS Mincho"/>
                <w:spacing w:val="-2"/>
              </w:rPr>
              <w:t>Набоб, РК-1,5-3</w:t>
            </w:r>
            <w:r>
              <w:rPr>
                <w:rFonts w:eastAsia="MS Mincho"/>
                <w:spacing w:val="-2"/>
                <w:lang w:val="uk-UA"/>
              </w:rPr>
              <w:t>,0</w:t>
            </w:r>
          </w:p>
          <w:p w14:paraId="0DA40102" w14:textId="77777777" w:rsidR="0079490A" w:rsidRDefault="00B9770D">
            <w:pPr>
              <w:pStyle w:val="c1e0e7eee2fbe9"/>
              <w:shd w:val="clear" w:color="000000" w:fill="FFFFFF"/>
              <w:ind w:right="-1"/>
              <w:rPr>
                <w:rFonts w:eastAsia="MS Mincho"/>
                <w:spacing w:val="-2"/>
                <w:lang w:val="uk-UA"/>
              </w:rPr>
            </w:pPr>
            <w:r>
              <w:rPr>
                <w:rFonts w:eastAsia="MS Mincho"/>
                <w:spacing w:val="-2"/>
              </w:rPr>
              <w:t>Табезон, РК-1,5-3</w:t>
            </w:r>
            <w:r>
              <w:rPr>
                <w:rFonts w:eastAsia="MS Mincho"/>
                <w:spacing w:val="-2"/>
                <w:lang w:val="uk-UA"/>
              </w:rPr>
              <w:t>,0</w:t>
            </w:r>
          </w:p>
          <w:p w14:paraId="67C75DF3" w14:textId="77777777" w:rsidR="0079490A" w:rsidRDefault="00B9770D">
            <w:pPr>
              <w:pStyle w:val="c1e0e7eee2fbe9"/>
              <w:shd w:val="clear" w:color="000000" w:fill="FFFFFF"/>
              <w:ind w:right="-1"/>
              <w:rPr>
                <w:rFonts w:eastAsia="MS Mincho"/>
                <w:spacing w:val="-2"/>
              </w:rPr>
            </w:pPr>
            <w:r>
              <w:rPr>
                <w:rFonts w:eastAsia="MS Mincho"/>
                <w:spacing w:val="-2"/>
              </w:rPr>
              <w:t xml:space="preserve">Флейм </w:t>
            </w:r>
            <w:r>
              <w:rPr>
                <w:rFonts w:eastAsia="MS Mincho"/>
                <w:spacing w:val="-2"/>
                <w:lang w:val="en-US"/>
              </w:rPr>
              <w:t>WG</w:t>
            </w:r>
            <w:r>
              <w:rPr>
                <w:rFonts w:eastAsia="MS Mincho"/>
                <w:spacing w:val="-2"/>
                <w:lang w:val="uk-UA"/>
              </w:rPr>
              <w:t>,</w:t>
            </w:r>
            <w:r>
              <w:rPr>
                <w:rFonts w:eastAsia="MS Mincho"/>
                <w:spacing w:val="-2"/>
              </w:rPr>
              <w:t xml:space="preserve"> ВГ -18-26 г/га </w:t>
            </w:r>
          </w:p>
        </w:tc>
        <w:tc>
          <w:tcPr>
            <w:tcW w:w="5225" w:type="dxa"/>
            <w:gridSpan w:val="2"/>
            <w:tcBorders>
              <w:top w:val="single" w:sz="4" w:space="0" w:color="000000"/>
              <w:left w:val="single" w:sz="6" w:space="0" w:color="000000"/>
              <w:bottom w:val="single" w:sz="4" w:space="0" w:color="000000"/>
              <w:right w:val="single" w:sz="6" w:space="0" w:color="000000"/>
            </w:tcBorders>
            <w:shd w:val="clear" w:color="000000" w:fill="FFFFFF"/>
          </w:tcPr>
          <w:p w14:paraId="666C2444" w14:textId="77777777" w:rsidR="0079490A" w:rsidRDefault="00B9770D">
            <w:pPr>
              <w:pStyle w:val="c1e0e7eee2fbe9"/>
              <w:shd w:val="clear" w:color="000000" w:fill="FFFFFF"/>
              <w:ind w:right="-1"/>
              <w:rPr>
                <w:rFonts w:eastAsia="MS Mincho"/>
              </w:rPr>
            </w:pPr>
            <w:r>
              <w:rPr>
                <w:rFonts w:eastAsia="MS Mincho"/>
              </w:rPr>
              <w:t>Обприскування посівів у фазі 1-3 справжніх листків культури</w:t>
            </w:r>
          </w:p>
          <w:p w14:paraId="5DB8419B" w14:textId="77777777" w:rsidR="0079490A" w:rsidRDefault="00B9770D">
            <w:pPr>
              <w:pStyle w:val="c1e0e7eee2fbe9"/>
              <w:shd w:val="clear" w:color="000000" w:fill="FFFFFF"/>
              <w:ind w:right="-1"/>
              <w:rPr>
                <w:rFonts w:eastAsia="MS Mincho"/>
              </w:rPr>
            </w:pPr>
            <w:r>
              <w:rPr>
                <w:rFonts w:eastAsia="MS Mincho"/>
              </w:rPr>
              <w:t xml:space="preserve">- « - у фазі 1-2 справжніх листків культури </w:t>
            </w:r>
          </w:p>
        </w:tc>
      </w:tr>
      <w:tr w:rsidR="0079490A" w14:paraId="4E7D7352" w14:textId="77777777">
        <w:trPr>
          <w:trHeight w:val="273"/>
        </w:trPr>
        <w:tc>
          <w:tcPr>
            <w:tcW w:w="1418" w:type="dxa"/>
            <w:vMerge w:val="restart"/>
            <w:tcBorders>
              <w:top w:val="single" w:sz="4" w:space="0" w:color="000000"/>
              <w:left w:val="single" w:sz="6" w:space="0" w:color="000000"/>
              <w:bottom w:val="single" w:sz="4" w:space="0" w:color="auto"/>
            </w:tcBorders>
            <w:shd w:val="clear" w:color="000000" w:fill="FFFFFF"/>
          </w:tcPr>
          <w:p w14:paraId="735FBBD7" w14:textId="77777777" w:rsidR="0079490A" w:rsidRDefault="00B9770D">
            <w:pPr>
              <w:pStyle w:val="c1e0e7eee2fbe9"/>
              <w:shd w:val="clear" w:color="000000" w:fill="FFFFFF"/>
              <w:ind w:right="-1"/>
              <w:rPr>
                <w:rFonts w:eastAsia="MS Mincho"/>
                <w:lang w:val="uk-UA"/>
              </w:rPr>
            </w:pPr>
            <w:r>
              <w:rPr>
                <w:rFonts w:eastAsia="MS Mincho"/>
              </w:rPr>
              <w:t>Злакові</w:t>
            </w:r>
            <w:r>
              <w:rPr>
                <w:rFonts w:eastAsia="MS Mincho"/>
                <w:lang w:val="uk-UA"/>
              </w:rPr>
              <w:t xml:space="preserve"> та </w:t>
            </w:r>
            <w:r>
              <w:rPr>
                <w:rFonts w:eastAsia="MS Mincho"/>
              </w:rPr>
              <w:t>однорічні дводольні</w:t>
            </w:r>
          </w:p>
          <w:p w14:paraId="3AB60B36" w14:textId="77777777" w:rsidR="0079490A" w:rsidRDefault="0079490A">
            <w:pPr>
              <w:pStyle w:val="c1e0e7eee2fbe9"/>
              <w:shd w:val="clear" w:color="000000" w:fill="FFFFFF"/>
              <w:ind w:right="-1"/>
              <w:rPr>
                <w:rFonts w:eastAsia="MS Mincho"/>
              </w:rPr>
            </w:pPr>
          </w:p>
          <w:p w14:paraId="74D8EF68" w14:textId="77777777" w:rsidR="0079490A" w:rsidRDefault="0079490A">
            <w:pPr>
              <w:pStyle w:val="c1e0e7eee2fbe9"/>
              <w:shd w:val="clear" w:color="000000" w:fill="FFFFFF"/>
              <w:ind w:right="-1"/>
              <w:rPr>
                <w:rFonts w:eastAsia="MS Mincho"/>
              </w:rPr>
            </w:pPr>
          </w:p>
          <w:p w14:paraId="41654BFD" w14:textId="77777777" w:rsidR="0079490A" w:rsidRDefault="0079490A">
            <w:pPr>
              <w:pStyle w:val="c1e0e7eee2fbe9"/>
              <w:shd w:val="clear" w:color="000000" w:fill="FFFFFF"/>
              <w:ind w:right="-1"/>
              <w:rPr>
                <w:rFonts w:eastAsia="MS Mincho"/>
              </w:rPr>
            </w:pPr>
          </w:p>
          <w:p w14:paraId="6620EF44" w14:textId="77777777" w:rsidR="0079490A" w:rsidRDefault="0079490A">
            <w:pPr>
              <w:pStyle w:val="c1e0e7eee2fbe9"/>
              <w:shd w:val="clear" w:color="000000" w:fill="FFFFFF"/>
              <w:ind w:right="-1"/>
              <w:rPr>
                <w:rFonts w:eastAsia="MS Mincho"/>
              </w:rPr>
            </w:pPr>
          </w:p>
          <w:p w14:paraId="1887F30D" w14:textId="77777777" w:rsidR="0079490A" w:rsidRDefault="0079490A">
            <w:pPr>
              <w:pStyle w:val="c1e0e7eee2fbe9"/>
              <w:shd w:val="clear" w:color="000000" w:fill="FFFFFF"/>
              <w:ind w:right="-1"/>
              <w:rPr>
                <w:rFonts w:eastAsia="MS Mincho"/>
              </w:rPr>
            </w:pPr>
          </w:p>
        </w:tc>
        <w:tc>
          <w:tcPr>
            <w:tcW w:w="2729" w:type="dxa"/>
            <w:tcBorders>
              <w:top w:val="single" w:sz="4" w:space="0" w:color="000000"/>
              <w:left w:val="single" w:sz="6" w:space="0" w:color="000000"/>
              <w:bottom w:val="single" w:sz="4" w:space="0" w:color="auto"/>
            </w:tcBorders>
            <w:shd w:val="clear" w:color="000000" w:fill="FFFFFF"/>
          </w:tcPr>
          <w:p w14:paraId="3283EA0D" w14:textId="77777777" w:rsidR="0079490A" w:rsidRDefault="00B9770D">
            <w:pPr>
              <w:pStyle w:val="c1e0e7eee2fbe9"/>
              <w:shd w:val="clear" w:color="000000" w:fill="FFFFFF"/>
              <w:ind w:right="-1"/>
              <w:rPr>
                <w:rFonts w:eastAsia="MS Mincho"/>
                <w:spacing w:val="-2"/>
                <w:lang w:val="uk-UA"/>
              </w:rPr>
            </w:pPr>
            <w:r>
              <w:rPr>
                <w:rFonts w:eastAsia="MS Mincho"/>
                <w:spacing w:val="-2"/>
              </w:rPr>
              <w:t>Артист 41,5 WG</w:t>
            </w:r>
            <w:r>
              <w:rPr>
                <w:rFonts w:eastAsia="MS Mincho"/>
                <w:spacing w:val="-2"/>
                <w:lang w:val="uk-UA"/>
              </w:rPr>
              <w:t>,ВГ</w:t>
            </w:r>
            <w:r>
              <w:rPr>
                <w:rFonts w:eastAsia="MS Mincho"/>
                <w:spacing w:val="-2"/>
              </w:rPr>
              <w:t>-2,0-2,5</w:t>
            </w:r>
          </w:p>
          <w:p w14:paraId="09B6D4A2" w14:textId="77777777" w:rsidR="0079490A" w:rsidRDefault="00B9770D">
            <w:pPr>
              <w:pStyle w:val="c1e0e7eee2fbe9"/>
              <w:shd w:val="clear" w:color="000000" w:fill="FFFFFF"/>
              <w:ind w:right="-1"/>
              <w:rPr>
                <w:rFonts w:eastAsia="MS Mincho"/>
                <w:spacing w:val="-2"/>
                <w:lang w:val="uk-UA"/>
              </w:rPr>
            </w:pPr>
            <w:r>
              <w:rPr>
                <w:rFonts w:eastAsia="MS Mincho"/>
                <w:spacing w:val="-2"/>
              </w:rPr>
              <w:t>Адвокат, КС-0,5-0,7</w:t>
            </w:r>
          </w:p>
          <w:p w14:paraId="46081182" w14:textId="77777777" w:rsidR="0079490A" w:rsidRDefault="00B9770D">
            <w:pPr>
              <w:pStyle w:val="c1e0e7eee2fbe9"/>
              <w:shd w:val="clear" w:color="000000" w:fill="FFFFFF"/>
              <w:ind w:right="-1"/>
              <w:rPr>
                <w:rFonts w:eastAsia="MS Mincho"/>
                <w:spacing w:val="-2"/>
                <w:lang w:val="uk-UA"/>
              </w:rPr>
            </w:pPr>
            <w:r>
              <w:rPr>
                <w:rFonts w:eastAsia="MS Mincho"/>
                <w:spacing w:val="-2"/>
                <w:lang w:val="uk-UA"/>
              </w:rPr>
              <w:t xml:space="preserve">Зенкор Ліквід </w:t>
            </w:r>
            <w:r>
              <w:rPr>
                <w:rFonts w:eastAsia="MS Mincho"/>
                <w:spacing w:val="-2"/>
                <w:lang w:val="en-US"/>
              </w:rPr>
              <w:t>SC</w:t>
            </w:r>
            <w:r>
              <w:rPr>
                <w:rFonts w:eastAsia="MS Mincho"/>
                <w:spacing w:val="-2"/>
                <w:lang w:val="uk-UA"/>
              </w:rPr>
              <w:t>,КС -0,5-0,75</w:t>
            </w:r>
          </w:p>
          <w:p w14:paraId="3E948D15" w14:textId="77777777" w:rsidR="0079490A" w:rsidRDefault="00B9770D">
            <w:pPr>
              <w:pStyle w:val="c1e0e7eee2fbe9"/>
              <w:shd w:val="clear" w:color="000000" w:fill="FFFFFF"/>
              <w:ind w:right="-1"/>
              <w:rPr>
                <w:rFonts w:eastAsia="MS Mincho"/>
                <w:spacing w:val="-2"/>
              </w:rPr>
            </w:pPr>
            <w:r>
              <w:rPr>
                <w:rFonts w:eastAsia="MS Mincho"/>
                <w:spacing w:val="-2"/>
              </w:rPr>
              <w:t>Командир, КЕ-0,3-0,5</w:t>
            </w:r>
          </w:p>
          <w:p w14:paraId="63F524D6" w14:textId="77777777" w:rsidR="0079490A" w:rsidRDefault="0079490A">
            <w:pPr>
              <w:pStyle w:val="c1e0e7eee2fbe9"/>
              <w:shd w:val="clear" w:color="000000" w:fill="FFFFFF"/>
              <w:ind w:right="-1"/>
              <w:rPr>
                <w:rFonts w:eastAsia="MS Mincho"/>
                <w:spacing w:val="-2"/>
                <w:lang w:val="uk-UA"/>
              </w:rPr>
            </w:pPr>
          </w:p>
          <w:p w14:paraId="4E930726" w14:textId="77777777" w:rsidR="0079490A" w:rsidRDefault="00B9770D">
            <w:pPr>
              <w:pStyle w:val="c1e0e7eee2fbe9"/>
              <w:shd w:val="clear" w:color="000000" w:fill="FFFFFF"/>
              <w:ind w:right="-1"/>
              <w:rPr>
                <w:rFonts w:eastAsia="MS Mincho"/>
                <w:spacing w:val="-2"/>
                <w:lang w:val="uk-UA"/>
              </w:rPr>
            </w:pPr>
            <w:r>
              <w:rPr>
                <w:rFonts w:eastAsia="MS Mincho"/>
                <w:spacing w:val="-2"/>
                <w:lang w:val="uk-UA"/>
              </w:rPr>
              <w:t>Лазурит, ЗП-0,5-0,7</w:t>
            </w:r>
          </w:p>
          <w:p w14:paraId="79861BBC" w14:textId="77777777" w:rsidR="0079490A" w:rsidRDefault="0079490A">
            <w:pPr>
              <w:pStyle w:val="c1e0e7eee2fbe9"/>
              <w:shd w:val="clear" w:color="000000" w:fill="FFFFFF"/>
              <w:ind w:right="-1"/>
              <w:rPr>
                <w:rFonts w:eastAsia="MS Mincho"/>
                <w:lang w:val="uk-UA"/>
              </w:rPr>
            </w:pPr>
          </w:p>
          <w:p w14:paraId="28E300D2" w14:textId="77777777" w:rsidR="0079490A" w:rsidRDefault="0079490A">
            <w:pPr>
              <w:pStyle w:val="c1e0e7eee2fbe9"/>
              <w:shd w:val="clear" w:color="000000" w:fill="FFFFFF"/>
              <w:ind w:right="-1"/>
              <w:rPr>
                <w:rFonts w:eastAsia="MS Mincho"/>
                <w:lang w:val="uk-UA"/>
              </w:rPr>
            </w:pPr>
          </w:p>
          <w:p w14:paraId="27A34624" w14:textId="77777777" w:rsidR="0079490A" w:rsidRDefault="00B9770D">
            <w:pPr>
              <w:pStyle w:val="c1e0e7eee2fbe9"/>
              <w:shd w:val="clear" w:color="000000" w:fill="FFFFFF"/>
              <w:ind w:right="-1"/>
              <w:rPr>
                <w:rFonts w:eastAsia="MS Mincho"/>
                <w:spacing w:val="-2"/>
                <w:lang w:val="uk-UA"/>
              </w:rPr>
            </w:pPr>
            <w:r>
              <w:rPr>
                <w:rFonts w:eastAsia="MS Mincho"/>
                <w:spacing w:val="-2"/>
                <w:lang w:val="uk-UA"/>
              </w:rPr>
              <w:t xml:space="preserve">Серп, </w:t>
            </w:r>
            <w:r>
              <w:rPr>
                <w:rFonts w:eastAsia="MS Mincho"/>
                <w:spacing w:val="-2"/>
              </w:rPr>
              <w:t>SL</w:t>
            </w:r>
            <w:r>
              <w:rPr>
                <w:rFonts w:eastAsia="MS Mincho"/>
                <w:spacing w:val="-2"/>
                <w:lang w:val="uk-UA"/>
              </w:rPr>
              <w:t>, РК-0,5-1,0</w:t>
            </w:r>
          </w:p>
          <w:p w14:paraId="3DC6A25A" w14:textId="77777777" w:rsidR="0079490A" w:rsidRDefault="0079490A">
            <w:pPr>
              <w:pStyle w:val="c1e0e7eee2fbe9"/>
              <w:shd w:val="clear" w:color="000000" w:fill="FFFFFF"/>
              <w:ind w:right="-1"/>
              <w:rPr>
                <w:rFonts w:eastAsia="MS Mincho"/>
                <w:lang w:val="uk-UA"/>
              </w:rPr>
            </w:pPr>
          </w:p>
        </w:tc>
        <w:tc>
          <w:tcPr>
            <w:tcW w:w="5225" w:type="dxa"/>
            <w:gridSpan w:val="2"/>
            <w:tcBorders>
              <w:top w:val="single" w:sz="4" w:space="0" w:color="000000"/>
              <w:left w:val="single" w:sz="6" w:space="0" w:color="000000"/>
              <w:bottom w:val="single" w:sz="4" w:space="0" w:color="000000"/>
              <w:right w:val="single" w:sz="6" w:space="0" w:color="000000"/>
            </w:tcBorders>
            <w:shd w:val="clear" w:color="000000" w:fill="FFFFFF"/>
          </w:tcPr>
          <w:p w14:paraId="084F3748" w14:textId="77777777" w:rsidR="0079490A" w:rsidRDefault="00B9770D">
            <w:pPr>
              <w:pStyle w:val="c1e0e7eee2fbe9"/>
              <w:shd w:val="clear" w:color="000000" w:fill="FFFFFF"/>
              <w:ind w:right="-1"/>
              <w:rPr>
                <w:rFonts w:eastAsia="MS Mincho"/>
              </w:rPr>
            </w:pPr>
            <w:r>
              <w:rPr>
                <w:rFonts w:eastAsia="MS Mincho"/>
              </w:rPr>
              <w:t>Обприскування ґрунту до сходів культури</w:t>
            </w:r>
          </w:p>
          <w:p w14:paraId="62087DCD" w14:textId="77777777" w:rsidR="0079490A" w:rsidRDefault="0079490A">
            <w:pPr>
              <w:pStyle w:val="c1e0e7eee2fbe9"/>
              <w:shd w:val="clear" w:color="000000" w:fill="FFFFFF"/>
              <w:ind w:right="-1"/>
              <w:rPr>
                <w:rFonts w:eastAsia="MS Mincho"/>
              </w:rPr>
            </w:pPr>
          </w:p>
          <w:p w14:paraId="7ACF0799" w14:textId="77777777" w:rsidR="0079490A" w:rsidRDefault="0079490A">
            <w:pPr>
              <w:pStyle w:val="c1e0e7eee2fbe9"/>
              <w:shd w:val="clear" w:color="000000" w:fill="FFFFFF"/>
              <w:ind w:right="-1"/>
              <w:rPr>
                <w:rFonts w:eastAsia="MS Mincho"/>
              </w:rPr>
            </w:pPr>
          </w:p>
          <w:p w14:paraId="73636886" w14:textId="77777777" w:rsidR="0079490A" w:rsidRDefault="0079490A">
            <w:pPr>
              <w:pStyle w:val="c1e0e7eee2fbe9"/>
              <w:shd w:val="clear" w:color="000000" w:fill="FFFFFF"/>
              <w:ind w:right="-1"/>
              <w:rPr>
                <w:rFonts w:eastAsia="MS Mincho"/>
              </w:rPr>
            </w:pPr>
          </w:p>
          <w:p w14:paraId="47ADC4E8" w14:textId="77777777" w:rsidR="0079490A" w:rsidRDefault="0079490A">
            <w:pPr>
              <w:pStyle w:val="c1e0e7eee2fbe9"/>
              <w:shd w:val="clear" w:color="000000" w:fill="FFFFFF"/>
              <w:ind w:right="-1"/>
              <w:rPr>
                <w:rFonts w:eastAsia="MS Mincho"/>
                <w:lang w:val="uk-UA"/>
              </w:rPr>
            </w:pPr>
          </w:p>
          <w:p w14:paraId="7067C53B" w14:textId="77777777" w:rsidR="0079490A" w:rsidRDefault="0079490A">
            <w:pPr>
              <w:pStyle w:val="c1e0e7eee2fbe9"/>
              <w:shd w:val="clear" w:color="000000" w:fill="FFFFFF"/>
              <w:ind w:right="-1"/>
              <w:rPr>
                <w:rFonts w:eastAsia="MS Mincho"/>
                <w:lang w:val="uk-UA"/>
              </w:rPr>
            </w:pPr>
          </w:p>
          <w:p w14:paraId="5806572D" w14:textId="77777777" w:rsidR="0079490A" w:rsidRDefault="00B9770D">
            <w:pPr>
              <w:pStyle w:val="c1e0e7eee2fbe9"/>
              <w:shd w:val="clear" w:color="000000" w:fill="FFFFFF"/>
              <w:ind w:right="-1"/>
              <w:rPr>
                <w:spacing w:val="2"/>
                <w:lang w:val="uk-UA"/>
              </w:rPr>
            </w:pPr>
            <w:r>
              <w:rPr>
                <w:spacing w:val="2"/>
                <w:lang w:val="uk-UA"/>
              </w:rPr>
              <w:t xml:space="preserve">Обприскування </w:t>
            </w:r>
            <w:r>
              <w:rPr>
                <w:spacing w:val="2"/>
              </w:rPr>
              <w:t xml:space="preserve">ґрунту </w:t>
            </w:r>
            <w:r>
              <w:rPr>
                <w:spacing w:val="2"/>
                <w:lang w:val="uk-UA"/>
              </w:rPr>
              <w:t>до</w:t>
            </w:r>
            <w:r>
              <w:rPr>
                <w:spacing w:val="2"/>
              </w:rPr>
              <w:t xml:space="preserve"> сівби, після </w:t>
            </w:r>
            <w:r>
              <w:rPr>
                <w:spacing w:val="2"/>
                <w:lang w:val="uk-UA"/>
              </w:rPr>
              <w:t>сівби, але до сходів культури</w:t>
            </w:r>
            <w:r>
              <w:rPr>
                <w:spacing w:val="2"/>
              </w:rPr>
              <w:t xml:space="preserve"> </w:t>
            </w:r>
          </w:p>
          <w:p w14:paraId="064B452C" w14:textId="77777777" w:rsidR="0079490A" w:rsidRDefault="0079490A">
            <w:pPr>
              <w:pStyle w:val="c1e0e7eee2fbe9"/>
              <w:shd w:val="clear" w:color="000000" w:fill="FFFFFF"/>
              <w:ind w:right="-1"/>
              <w:rPr>
                <w:rFonts w:eastAsia="MS Mincho"/>
                <w:lang w:val="uk-UA"/>
              </w:rPr>
            </w:pPr>
          </w:p>
          <w:p w14:paraId="10A96B13" w14:textId="77777777" w:rsidR="0079490A" w:rsidRDefault="00B9770D">
            <w:pPr>
              <w:pStyle w:val="c1e0e7eee2fbe9"/>
              <w:shd w:val="clear" w:color="000000" w:fill="FFFFFF"/>
              <w:ind w:right="-1"/>
              <w:rPr>
                <w:rFonts w:eastAsia="MS Mincho"/>
              </w:rPr>
            </w:pPr>
            <w:r>
              <w:rPr>
                <w:rFonts w:eastAsia="MS Mincho"/>
              </w:rPr>
              <w:t>Обприскування ґрунту до сівби, до сходів або після сходів у фазі 2-3 справжніх листків культури</w:t>
            </w:r>
          </w:p>
        </w:tc>
      </w:tr>
      <w:tr w:rsidR="0079490A" w14:paraId="494DE517" w14:textId="77777777">
        <w:trPr>
          <w:trHeight w:val="817"/>
        </w:trPr>
        <w:tc>
          <w:tcPr>
            <w:tcW w:w="1418" w:type="dxa"/>
            <w:vMerge/>
            <w:tcBorders>
              <w:top w:val="single" w:sz="4" w:space="0" w:color="000000"/>
              <w:left w:val="single" w:sz="6" w:space="0" w:color="000000"/>
              <w:bottom w:val="single" w:sz="4" w:space="0" w:color="auto"/>
            </w:tcBorders>
            <w:shd w:val="clear" w:color="000000" w:fill="FFFFFF"/>
          </w:tcPr>
          <w:p w14:paraId="3DBDEC34" w14:textId="77777777" w:rsidR="0079490A" w:rsidRDefault="0079490A">
            <w:pPr>
              <w:ind w:right="-1"/>
            </w:pPr>
          </w:p>
        </w:tc>
        <w:tc>
          <w:tcPr>
            <w:tcW w:w="2729" w:type="dxa"/>
            <w:tcBorders>
              <w:top w:val="single" w:sz="4" w:space="0" w:color="auto"/>
              <w:left w:val="single" w:sz="4" w:space="0" w:color="auto"/>
              <w:bottom w:val="single" w:sz="4" w:space="0" w:color="auto"/>
              <w:right w:val="single" w:sz="4" w:space="0" w:color="auto"/>
            </w:tcBorders>
            <w:shd w:val="clear" w:color="000000" w:fill="FFFFFF"/>
          </w:tcPr>
          <w:p w14:paraId="3A1B5172" w14:textId="77777777" w:rsidR="0079490A" w:rsidRDefault="00B9770D">
            <w:pPr>
              <w:pStyle w:val="c1e0e7eee2fbe9"/>
              <w:shd w:val="clear" w:color="000000" w:fill="FFFFFF"/>
              <w:ind w:right="-1"/>
              <w:rPr>
                <w:spacing w:val="-3"/>
                <w:lang w:val="uk-UA"/>
              </w:rPr>
            </w:pPr>
            <w:r>
              <w:rPr>
                <w:spacing w:val="-3"/>
              </w:rPr>
              <w:t>Пульсар 40 (</w:t>
            </w:r>
            <w:r>
              <w:rPr>
                <w:spacing w:val="-3"/>
                <w:lang w:val="uk-UA"/>
              </w:rPr>
              <w:t>П</w:t>
            </w:r>
            <w:r>
              <w:rPr>
                <w:spacing w:val="-3"/>
              </w:rPr>
              <w:t>ассат) РК, в.р.-0,75-1</w:t>
            </w:r>
            <w:r>
              <w:rPr>
                <w:spacing w:val="-3"/>
                <w:lang w:val="uk-UA"/>
              </w:rPr>
              <w:t>,0</w:t>
            </w:r>
          </w:p>
          <w:p w14:paraId="451051FD" w14:textId="77777777" w:rsidR="0079490A" w:rsidRDefault="0079490A">
            <w:pPr>
              <w:pStyle w:val="c1e0e7eee2fbe9"/>
              <w:shd w:val="clear" w:color="000000" w:fill="FFFFFF"/>
              <w:ind w:right="-1"/>
            </w:pPr>
          </w:p>
        </w:tc>
        <w:tc>
          <w:tcPr>
            <w:tcW w:w="5225" w:type="dxa"/>
            <w:gridSpan w:val="2"/>
            <w:tcBorders>
              <w:top w:val="single" w:sz="4" w:space="0" w:color="auto"/>
              <w:left w:val="single" w:sz="4" w:space="0" w:color="auto"/>
              <w:bottom w:val="single" w:sz="4" w:space="0" w:color="auto"/>
              <w:right w:val="single" w:sz="4" w:space="0" w:color="auto"/>
            </w:tcBorders>
            <w:shd w:val="clear" w:color="000000" w:fill="FFFFFF"/>
          </w:tcPr>
          <w:p w14:paraId="1E262D01" w14:textId="77777777" w:rsidR="0079490A" w:rsidRDefault="00B9770D">
            <w:pPr>
              <w:pStyle w:val="c1e0e7eee2fbe9"/>
              <w:shd w:val="clear" w:color="000000" w:fill="FFFFFF"/>
              <w:ind w:right="-1"/>
              <w:rPr>
                <w:spacing w:val="-4"/>
              </w:rPr>
            </w:pPr>
            <w:r>
              <w:rPr>
                <w:spacing w:val="-4"/>
              </w:rPr>
              <w:t>Обприскування у фазу 1-3 трійчастих листків культури</w:t>
            </w:r>
          </w:p>
          <w:p w14:paraId="39994DE4" w14:textId="77777777" w:rsidR="0079490A" w:rsidRDefault="0079490A">
            <w:pPr>
              <w:pStyle w:val="c1e0e7eee2fbe9"/>
              <w:shd w:val="clear" w:color="000000" w:fill="FFFFFF"/>
              <w:ind w:right="-1"/>
              <w:rPr>
                <w:spacing w:val="-9"/>
                <w:lang w:val="uk-UA"/>
              </w:rPr>
            </w:pPr>
          </w:p>
        </w:tc>
      </w:tr>
      <w:tr w:rsidR="0079490A" w14:paraId="6F9D6524" w14:textId="77777777">
        <w:trPr>
          <w:trHeight w:val="2846"/>
        </w:trPr>
        <w:tc>
          <w:tcPr>
            <w:tcW w:w="1418" w:type="dxa"/>
            <w:tcBorders>
              <w:top w:val="single" w:sz="4" w:space="0" w:color="auto"/>
              <w:left w:val="single" w:sz="6" w:space="0" w:color="000000"/>
            </w:tcBorders>
            <w:shd w:val="clear" w:color="000000" w:fill="FFFFFF"/>
          </w:tcPr>
          <w:p w14:paraId="4C5A8536" w14:textId="77777777" w:rsidR="0079490A" w:rsidRDefault="00B9770D">
            <w:pPr>
              <w:pStyle w:val="c1e0e7eee2fbe9"/>
              <w:shd w:val="clear" w:color="000000" w:fill="FFFFFF"/>
              <w:ind w:right="-1"/>
              <w:rPr>
                <w:spacing w:val="-5"/>
                <w:lang w:val="uk-UA"/>
              </w:rPr>
            </w:pPr>
            <w:r>
              <w:rPr>
                <w:spacing w:val="-9"/>
                <w:lang w:val="uk-UA"/>
              </w:rPr>
              <w:t>Однорічні</w:t>
            </w:r>
          </w:p>
          <w:p w14:paraId="47B54AFF" w14:textId="77777777" w:rsidR="0079490A" w:rsidRDefault="00B9770D">
            <w:pPr>
              <w:pStyle w:val="c1e0e7eee2fbe9"/>
              <w:shd w:val="clear" w:color="000000" w:fill="FFFFFF"/>
              <w:ind w:right="-1"/>
              <w:rPr>
                <w:lang w:val="uk-UA"/>
              </w:rPr>
            </w:pPr>
            <w:r>
              <w:rPr>
                <w:spacing w:val="-5"/>
                <w:lang w:val="uk-UA"/>
              </w:rPr>
              <w:t>злакові</w:t>
            </w:r>
          </w:p>
        </w:tc>
        <w:tc>
          <w:tcPr>
            <w:tcW w:w="2753" w:type="dxa"/>
            <w:gridSpan w:val="2"/>
            <w:tcBorders>
              <w:top w:val="single" w:sz="6" w:space="0" w:color="000000"/>
              <w:left w:val="single" w:sz="6" w:space="0" w:color="000000"/>
            </w:tcBorders>
            <w:shd w:val="clear" w:color="000000" w:fill="FFFFFF"/>
          </w:tcPr>
          <w:p w14:paraId="110B0570" w14:textId="77777777" w:rsidR="0079490A" w:rsidRDefault="00B9770D">
            <w:pPr>
              <w:pStyle w:val="c1e0e7eee2fbe9"/>
              <w:shd w:val="clear" w:color="000000" w:fill="FFFFFF"/>
              <w:ind w:right="-1"/>
            </w:pPr>
            <w:r>
              <w:t>А</w:t>
            </w:r>
            <w:r>
              <w:rPr>
                <w:lang w:val="uk-UA"/>
              </w:rPr>
              <w:t xml:space="preserve">чіба 50, </w:t>
            </w:r>
            <w:r>
              <w:t>ЕС, КЕ-1,0-2,0</w:t>
            </w:r>
          </w:p>
          <w:p w14:paraId="6EDC4345" w14:textId="77777777" w:rsidR="0079490A" w:rsidRDefault="00B9770D">
            <w:pPr>
              <w:pStyle w:val="c1e0e7eee2fbe9"/>
              <w:shd w:val="clear" w:color="000000" w:fill="FFFFFF"/>
              <w:ind w:right="-1"/>
              <w:rPr>
                <w:spacing w:val="1"/>
                <w:lang w:val="uk-UA"/>
              </w:rPr>
            </w:pPr>
            <w:r>
              <w:t>Ба</w:t>
            </w:r>
            <w:r>
              <w:rPr>
                <w:lang w:val="uk-UA"/>
              </w:rPr>
              <w:t>г</w:t>
            </w:r>
            <w:r>
              <w:t>іра Супер, КЕ-1,0-2,0</w:t>
            </w:r>
          </w:p>
          <w:p w14:paraId="130DA701" w14:textId="77777777" w:rsidR="0079490A" w:rsidRDefault="00B9770D">
            <w:pPr>
              <w:pStyle w:val="c1e0e7eee2fbe9"/>
              <w:shd w:val="clear" w:color="000000" w:fill="FFFFFF"/>
              <w:ind w:right="-1"/>
              <w:rPr>
                <w:spacing w:val="-6"/>
                <w:lang w:val="uk-UA"/>
              </w:rPr>
            </w:pPr>
            <w:r>
              <w:rPr>
                <w:spacing w:val="1"/>
                <w:lang w:val="uk-UA"/>
              </w:rPr>
              <w:t xml:space="preserve">Міура, </w:t>
            </w:r>
            <w:r>
              <w:rPr>
                <w:spacing w:val="1"/>
              </w:rPr>
              <w:t>КЕ-</w:t>
            </w:r>
            <w:r>
              <w:rPr>
                <w:spacing w:val="2"/>
                <w:lang w:val="uk-UA"/>
              </w:rPr>
              <w:t xml:space="preserve">0,4-0,8; </w:t>
            </w:r>
            <w:r>
              <w:rPr>
                <w:spacing w:val="2"/>
              </w:rPr>
              <w:t>Лемур, КЕ-1,0</w:t>
            </w:r>
            <w:r>
              <w:rPr>
                <w:spacing w:val="2"/>
                <w:lang w:val="uk-UA"/>
              </w:rPr>
              <w:t xml:space="preserve">; </w:t>
            </w:r>
            <w:r>
              <w:rPr>
                <w:spacing w:val="-2"/>
                <w:lang w:val="uk-UA"/>
              </w:rPr>
              <w:t>Фюз</w:t>
            </w:r>
            <w:r>
              <w:rPr>
                <w:spacing w:val="-2"/>
              </w:rPr>
              <w:t>і</w:t>
            </w:r>
            <w:r>
              <w:rPr>
                <w:spacing w:val="-2"/>
                <w:lang w:val="uk-UA"/>
              </w:rPr>
              <w:t>лад</w:t>
            </w:r>
            <w:r>
              <w:rPr>
                <w:spacing w:val="-2"/>
              </w:rPr>
              <w:t xml:space="preserve"> </w:t>
            </w:r>
            <w:r>
              <w:rPr>
                <w:spacing w:val="2"/>
                <w:lang w:val="uk-UA"/>
              </w:rPr>
              <w:t>Форте</w:t>
            </w:r>
            <w:r>
              <w:rPr>
                <w:spacing w:val="2"/>
              </w:rPr>
              <w:t xml:space="preserve"> 150 ЕС</w:t>
            </w:r>
            <w:r>
              <w:rPr>
                <w:spacing w:val="2"/>
                <w:lang w:val="uk-UA"/>
              </w:rPr>
              <w:t xml:space="preserve">, КЕ </w:t>
            </w:r>
            <w:r>
              <w:rPr>
                <w:spacing w:val="2"/>
              </w:rPr>
              <w:t>-</w:t>
            </w:r>
            <w:r>
              <w:rPr>
                <w:spacing w:val="-2"/>
                <w:lang w:val="uk-UA"/>
              </w:rPr>
              <w:t xml:space="preserve"> 0,5-1</w:t>
            </w:r>
            <w:r>
              <w:rPr>
                <w:spacing w:val="-2"/>
              </w:rPr>
              <w:t>,0</w:t>
            </w:r>
          </w:p>
          <w:p w14:paraId="0DCC8B70" w14:textId="77777777" w:rsidR="0079490A" w:rsidRDefault="0079490A">
            <w:pPr>
              <w:pStyle w:val="c1e0e7eee2fbe9"/>
              <w:shd w:val="clear" w:color="000000" w:fill="FFFFFF"/>
              <w:ind w:right="-1"/>
              <w:rPr>
                <w:spacing w:val="2"/>
                <w:lang w:val="uk-UA"/>
              </w:rPr>
            </w:pPr>
          </w:p>
          <w:p w14:paraId="7B0DF265" w14:textId="77777777" w:rsidR="0079490A" w:rsidRDefault="00B9770D">
            <w:pPr>
              <w:pStyle w:val="c1e0e7eee2fbe9"/>
              <w:shd w:val="clear" w:color="000000" w:fill="FFFFFF"/>
              <w:ind w:right="-1"/>
              <w:rPr>
                <w:spacing w:val="2"/>
                <w:lang w:val="uk-UA"/>
              </w:rPr>
            </w:pPr>
            <w:r>
              <w:rPr>
                <w:spacing w:val="2"/>
              </w:rPr>
              <w:t>С</w:t>
            </w:r>
            <w:r>
              <w:rPr>
                <w:spacing w:val="2"/>
                <w:lang w:val="uk-UA"/>
              </w:rPr>
              <w:t>елект</w:t>
            </w:r>
            <w:r>
              <w:rPr>
                <w:spacing w:val="2"/>
              </w:rPr>
              <w:t xml:space="preserve"> 120</w:t>
            </w:r>
            <w:r>
              <w:rPr>
                <w:spacing w:val="2"/>
                <w:lang w:val="uk-UA"/>
              </w:rPr>
              <w:t xml:space="preserve"> (Блейд), КЕ </w:t>
            </w:r>
            <w:r>
              <w:rPr>
                <w:spacing w:val="2"/>
              </w:rPr>
              <w:t>-</w:t>
            </w:r>
            <w:r>
              <w:rPr>
                <w:spacing w:val="2"/>
                <w:lang w:val="uk-UA"/>
              </w:rPr>
              <w:t>0,4-0,8</w:t>
            </w:r>
          </w:p>
          <w:p w14:paraId="6118FB0F" w14:textId="77777777" w:rsidR="0079490A" w:rsidRDefault="00B9770D">
            <w:pPr>
              <w:pStyle w:val="c1e0e7eee2fbe9"/>
              <w:shd w:val="clear" w:color="000000" w:fill="FFFFFF"/>
              <w:ind w:right="-1"/>
              <w:rPr>
                <w:spacing w:val="-4"/>
                <w:lang w:val="uk-UA"/>
              </w:rPr>
            </w:pPr>
            <w:r>
              <w:rPr>
                <w:spacing w:val="2"/>
                <w:lang w:val="uk-UA"/>
              </w:rPr>
              <w:t>Репенс Протект, КЕ – 0,4-0,8</w:t>
            </w:r>
            <w:r>
              <w:rPr>
                <w:spacing w:val="2"/>
              </w:rPr>
              <w:t xml:space="preserve"> </w:t>
            </w:r>
          </w:p>
        </w:tc>
        <w:tc>
          <w:tcPr>
            <w:tcW w:w="5201" w:type="dxa"/>
            <w:tcBorders>
              <w:top w:val="single" w:sz="6" w:space="0" w:color="000000"/>
              <w:left w:val="single" w:sz="6" w:space="0" w:color="000000"/>
              <w:right w:val="single" w:sz="6" w:space="0" w:color="000000"/>
            </w:tcBorders>
            <w:shd w:val="clear" w:color="000000" w:fill="FFFFFF"/>
          </w:tcPr>
          <w:p w14:paraId="16645DB8" w14:textId="77777777" w:rsidR="0079490A" w:rsidRDefault="00B9770D">
            <w:pPr>
              <w:pStyle w:val="c1e0e7eee2fbe9"/>
              <w:shd w:val="clear" w:color="000000" w:fill="FFFFFF"/>
              <w:ind w:right="-1"/>
              <w:rPr>
                <w:lang w:val="uk-UA"/>
              </w:rPr>
            </w:pPr>
            <w:r>
              <w:rPr>
                <w:spacing w:val="-4"/>
                <w:lang w:val="uk-UA"/>
              </w:rPr>
              <w:t xml:space="preserve">Обприскування вегетуючої </w:t>
            </w:r>
            <w:r>
              <w:rPr>
                <w:spacing w:val="-1"/>
                <w:lang w:val="uk-UA"/>
              </w:rPr>
              <w:t xml:space="preserve">культури у фазі 2-4 листків </w:t>
            </w:r>
            <w:r>
              <w:rPr>
                <w:spacing w:val="6"/>
                <w:lang w:val="uk-UA"/>
              </w:rPr>
              <w:t>бур'янів</w:t>
            </w:r>
            <w:r>
              <w:rPr>
                <w:spacing w:val="6"/>
              </w:rPr>
              <w:t xml:space="preserve"> </w:t>
            </w:r>
          </w:p>
          <w:p w14:paraId="236C2B92" w14:textId="77777777" w:rsidR="0079490A" w:rsidRDefault="0079490A">
            <w:pPr>
              <w:pStyle w:val="c1e0e7eee2fbe9"/>
              <w:shd w:val="clear" w:color="000000" w:fill="FFFFFF"/>
              <w:ind w:right="-1"/>
              <w:rPr>
                <w:lang w:val="uk-UA"/>
              </w:rPr>
            </w:pPr>
          </w:p>
          <w:p w14:paraId="07D03DB5" w14:textId="77777777" w:rsidR="0079490A" w:rsidRDefault="0079490A">
            <w:pPr>
              <w:pStyle w:val="c1e0e7eee2fbe9"/>
              <w:shd w:val="clear" w:color="000000" w:fill="FFFFFF"/>
              <w:ind w:right="-1"/>
              <w:rPr>
                <w:rFonts w:eastAsia="MS Mincho"/>
              </w:rPr>
            </w:pPr>
          </w:p>
          <w:p w14:paraId="5ADC0F09" w14:textId="77777777" w:rsidR="0079490A" w:rsidRDefault="0079490A">
            <w:pPr>
              <w:pStyle w:val="c1e0e7eee2fbe9"/>
              <w:shd w:val="clear" w:color="000000" w:fill="FFFFFF"/>
              <w:ind w:right="-1"/>
              <w:rPr>
                <w:rFonts w:eastAsia="MS Mincho"/>
              </w:rPr>
            </w:pPr>
          </w:p>
          <w:p w14:paraId="4739B4A5" w14:textId="77777777" w:rsidR="0079490A" w:rsidRDefault="0079490A">
            <w:pPr>
              <w:pStyle w:val="c1e0e7eee2fbe9"/>
              <w:shd w:val="clear" w:color="000000" w:fill="FFFFFF"/>
              <w:ind w:right="-1"/>
              <w:rPr>
                <w:rFonts w:eastAsia="MS Mincho"/>
              </w:rPr>
            </w:pPr>
          </w:p>
          <w:p w14:paraId="0BD3F8C2" w14:textId="77777777" w:rsidR="0079490A" w:rsidRDefault="00B9770D">
            <w:pPr>
              <w:pStyle w:val="c1e0e7eee2fbe9"/>
              <w:shd w:val="clear" w:color="000000" w:fill="FFFFFF"/>
              <w:ind w:right="-1"/>
            </w:pPr>
            <w:r>
              <w:rPr>
                <w:rFonts w:eastAsia="MS Mincho"/>
              </w:rPr>
              <w:t xml:space="preserve">Обприскування посівів за висоти бур'янів </w:t>
            </w:r>
            <w:r>
              <w:rPr>
                <w:rFonts w:eastAsia="MS Mincho"/>
                <w:lang w:val="uk-UA"/>
              </w:rPr>
              <w:t>3</w:t>
            </w:r>
            <w:r>
              <w:rPr>
                <w:rFonts w:eastAsia="MS Mincho"/>
              </w:rPr>
              <w:t xml:space="preserve">-5 см незалежно від фази розвитку культури </w:t>
            </w:r>
          </w:p>
          <w:p w14:paraId="5DFAE3A5" w14:textId="77777777" w:rsidR="0079490A" w:rsidRDefault="0079490A">
            <w:pPr>
              <w:pStyle w:val="c1e0e7eee2fbe9"/>
              <w:shd w:val="clear" w:color="000000" w:fill="FFFFFF"/>
              <w:ind w:right="-1"/>
              <w:rPr>
                <w:lang w:val="uk-UA"/>
              </w:rPr>
            </w:pPr>
          </w:p>
          <w:p w14:paraId="7CFC217B" w14:textId="77777777" w:rsidR="0079490A" w:rsidRDefault="00B9770D">
            <w:pPr>
              <w:pStyle w:val="c1e0e7eee2fbe9"/>
              <w:shd w:val="clear" w:color="000000" w:fill="FFFFFF"/>
              <w:ind w:right="-1"/>
              <w:rPr>
                <w:spacing w:val="-3"/>
                <w:lang w:val="uk-UA"/>
              </w:rPr>
            </w:pPr>
            <w:r>
              <w:t xml:space="preserve"> </w:t>
            </w:r>
          </w:p>
        </w:tc>
      </w:tr>
      <w:tr w:rsidR="0079490A" w14:paraId="59906BA9" w14:textId="77777777">
        <w:trPr>
          <w:trHeight w:hRule="exact" w:val="939"/>
        </w:trPr>
        <w:tc>
          <w:tcPr>
            <w:tcW w:w="1418" w:type="dxa"/>
            <w:vMerge w:val="restart"/>
            <w:tcBorders>
              <w:top w:val="single" w:sz="4" w:space="0" w:color="000000"/>
              <w:left w:val="single" w:sz="6" w:space="0" w:color="000000"/>
              <w:bottom w:val="single" w:sz="4" w:space="0" w:color="auto"/>
            </w:tcBorders>
            <w:shd w:val="clear" w:color="000000" w:fill="FFFFFF"/>
          </w:tcPr>
          <w:p w14:paraId="043E00DB" w14:textId="77777777" w:rsidR="0079490A" w:rsidRDefault="00B9770D">
            <w:pPr>
              <w:pStyle w:val="c1e0e7eee2fbe9"/>
              <w:shd w:val="clear" w:color="000000" w:fill="FFFFFF"/>
              <w:ind w:right="-1"/>
              <w:rPr>
                <w:spacing w:val="-2"/>
                <w:lang w:val="uk-UA"/>
              </w:rPr>
            </w:pPr>
            <w:r>
              <w:rPr>
                <w:spacing w:val="-3"/>
                <w:lang w:val="uk-UA"/>
              </w:rPr>
              <w:t>Однорічні</w:t>
            </w:r>
            <w:r>
              <w:rPr>
                <w:spacing w:val="-3"/>
              </w:rPr>
              <w:t xml:space="preserve"> та</w:t>
            </w:r>
          </w:p>
          <w:p w14:paraId="59B37EE4" w14:textId="77777777" w:rsidR="0079490A" w:rsidRDefault="00B9770D">
            <w:pPr>
              <w:pStyle w:val="c1e0e7eee2fbe9"/>
              <w:shd w:val="clear" w:color="000000" w:fill="FFFFFF"/>
              <w:ind w:right="-1"/>
              <w:rPr>
                <w:spacing w:val="1"/>
                <w:lang w:val="uk-UA"/>
              </w:rPr>
            </w:pPr>
            <w:r>
              <w:rPr>
                <w:spacing w:val="-2"/>
                <w:lang w:val="uk-UA"/>
              </w:rPr>
              <w:t xml:space="preserve"> </w:t>
            </w:r>
            <w:r>
              <w:rPr>
                <w:spacing w:val="-2"/>
              </w:rPr>
              <w:t>б</w:t>
            </w:r>
            <w:r>
              <w:rPr>
                <w:spacing w:val="-2"/>
                <w:lang w:val="uk-UA"/>
              </w:rPr>
              <w:t>агато</w:t>
            </w:r>
            <w:r>
              <w:rPr>
                <w:spacing w:val="-2"/>
              </w:rPr>
              <w:t>річні злакові</w:t>
            </w:r>
          </w:p>
          <w:p w14:paraId="5617C68C" w14:textId="77777777" w:rsidR="0079490A" w:rsidRDefault="0079490A">
            <w:pPr>
              <w:pStyle w:val="c1e0e7eee2fbe9"/>
              <w:shd w:val="clear" w:color="000000" w:fill="FFFFFF"/>
              <w:ind w:right="-1"/>
              <w:rPr>
                <w:spacing w:val="-3"/>
              </w:rPr>
            </w:pPr>
          </w:p>
          <w:p w14:paraId="6928BAE7" w14:textId="77777777" w:rsidR="0079490A" w:rsidRDefault="0079490A">
            <w:pPr>
              <w:pStyle w:val="c1e0e7eee2fbe9"/>
              <w:shd w:val="clear" w:color="000000" w:fill="FFFFFF"/>
              <w:ind w:right="-1"/>
              <w:rPr>
                <w:spacing w:val="-3"/>
                <w:lang w:val="uk-UA"/>
              </w:rPr>
            </w:pPr>
          </w:p>
        </w:tc>
        <w:tc>
          <w:tcPr>
            <w:tcW w:w="2753" w:type="dxa"/>
            <w:gridSpan w:val="2"/>
            <w:tcBorders>
              <w:top w:val="single" w:sz="4" w:space="0" w:color="000000"/>
              <w:left w:val="single" w:sz="6" w:space="0" w:color="000000"/>
            </w:tcBorders>
            <w:shd w:val="clear" w:color="000000" w:fill="FFFFFF"/>
          </w:tcPr>
          <w:p w14:paraId="5A972C26" w14:textId="77777777" w:rsidR="0079490A" w:rsidRDefault="00B9770D">
            <w:pPr>
              <w:pStyle w:val="c1e0e7eee2fbe9"/>
              <w:shd w:val="clear" w:color="000000" w:fill="FFFFFF"/>
              <w:ind w:right="-1"/>
              <w:rPr>
                <w:spacing w:val="2"/>
                <w:lang w:val="uk-UA"/>
              </w:rPr>
            </w:pPr>
            <w:r>
              <w:rPr>
                <w:spacing w:val="1"/>
                <w:lang w:val="uk-UA"/>
              </w:rPr>
              <w:t>Агіл, КЕ-0,8-1,2</w:t>
            </w:r>
          </w:p>
          <w:p w14:paraId="74858DC9" w14:textId="77777777" w:rsidR="0079490A" w:rsidRDefault="00B9770D">
            <w:pPr>
              <w:pStyle w:val="c1e0e7eee2fbe9"/>
              <w:shd w:val="clear" w:color="000000" w:fill="FFFFFF"/>
              <w:ind w:right="-1"/>
              <w:rPr>
                <w:spacing w:val="2"/>
              </w:rPr>
            </w:pPr>
            <w:r>
              <w:rPr>
                <w:spacing w:val="2"/>
              </w:rPr>
              <w:t>Герой, КЕ-0,8-1,2</w:t>
            </w:r>
          </w:p>
          <w:p w14:paraId="429D4C02" w14:textId="77777777" w:rsidR="0079490A" w:rsidRDefault="00B9770D">
            <w:pPr>
              <w:pStyle w:val="c1e0e7eee2fbe9"/>
              <w:shd w:val="clear" w:color="000000" w:fill="FFFFFF"/>
              <w:ind w:right="-1"/>
            </w:pPr>
            <w:r>
              <w:rPr>
                <w:spacing w:val="2"/>
              </w:rPr>
              <w:t>Норвел Екстра, КЕ-0,6-1,2</w:t>
            </w:r>
          </w:p>
        </w:tc>
        <w:tc>
          <w:tcPr>
            <w:tcW w:w="5201" w:type="dxa"/>
            <w:tcBorders>
              <w:top w:val="single" w:sz="4" w:space="0" w:color="000000"/>
              <w:left w:val="single" w:sz="6" w:space="0" w:color="000000"/>
              <w:right w:val="single" w:sz="6" w:space="0" w:color="000000"/>
            </w:tcBorders>
            <w:shd w:val="clear" w:color="000000" w:fill="FFFFFF"/>
          </w:tcPr>
          <w:p w14:paraId="2779C976" w14:textId="77777777" w:rsidR="0079490A" w:rsidRDefault="00B9770D">
            <w:pPr>
              <w:pStyle w:val="c1e0e7eee2fbe9"/>
              <w:shd w:val="clear" w:color="000000" w:fill="FFFFFF"/>
              <w:ind w:right="-1"/>
              <w:rPr>
                <w:spacing w:val="-1"/>
              </w:rPr>
            </w:pPr>
            <w:r>
              <w:rPr>
                <w:spacing w:val="-1"/>
                <w:lang w:val="uk-UA"/>
              </w:rPr>
              <w:t xml:space="preserve">Обприскування вегетуючої </w:t>
            </w:r>
            <w:r>
              <w:rPr>
                <w:spacing w:val="3"/>
                <w:lang w:val="uk-UA"/>
              </w:rPr>
              <w:t xml:space="preserve">культури від фази 2 листків </w:t>
            </w:r>
            <w:r>
              <w:rPr>
                <w:spacing w:val="5"/>
                <w:lang w:val="uk-UA"/>
              </w:rPr>
              <w:t>до кущіння однорічних бур'я</w:t>
            </w:r>
            <w:r>
              <w:rPr>
                <w:spacing w:val="2"/>
                <w:lang w:val="uk-UA"/>
              </w:rPr>
              <w:t>нів, за висоти пирію 10-15см</w:t>
            </w:r>
            <w:r>
              <w:rPr>
                <w:spacing w:val="2"/>
              </w:rPr>
              <w:t xml:space="preserve"> </w:t>
            </w:r>
          </w:p>
          <w:p w14:paraId="06327A74" w14:textId="77777777" w:rsidR="0079490A" w:rsidRDefault="0079490A">
            <w:pPr>
              <w:pStyle w:val="c1e0e7eee2fbe9"/>
              <w:shd w:val="clear" w:color="000000" w:fill="FFFFFF"/>
              <w:ind w:right="-1"/>
              <w:rPr>
                <w:spacing w:val="-1"/>
                <w:lang w:val="uk-UA"/>
              </w:rPr>
            </w:pPr>
          </w:p>
        </w:tc>
      </w:tr>
      <w:tr w:rsidR="0079490A" w14:paraId="251FC6F8" w14:textId="77777777">
        <w:trPr>
          <w:trHeight w:hRule="exact" w:val="975"/>
        </w:trPr>
        <w:tc>
          <w:tcPr>
            <w:tcW w:w="1418" w:type="dxa"/>
            <w:vMerge/>
            <w:tcBorders>
              <w:top w:val="single" w:sz="4" w:space="0" w:color="000000"/>
              <w:left w:val="single" w:sz="6" w:space="0" w:color="000000"/>
              <w:bottom w:val="single" w:sz="4" w:space="0" w:color="auto"/>
            </w:tcBorders>
            <w:shd w:val="clear" w:color="000000" w:fill="FFFFFF"/>
          </w:tcPr>
          <w:p w14:paraId="147F2317" w14:textId="77777777" w:rsidR="0079490A" w:rsidRDefault="0079490A">
            <w:pPr>
              <w:ind w:right="-1"/>
            </w:pPr>
          </w:p>
        </w:tc>
        <w:tc>
          <w:tcPr>
            <w:tcW w:w="2753" w:type="dxa"/>
            <w:gridSpan w:val="2"/>
            <w:tcBorders>
              <w:top w:val="single" w:sz="4" w:space="0" w:color="000000"/>
              <w:left w:val="single" w:sz="6" w:space="0" w:color="000000"/>
            </w:tcBorders>
            <w:shd w:val="clear" w:color="000000" w:fill="FFFFFF"/>
          </w:tcPr>
          <w:p w14:paraId="6C71E406" w14:textId="77777777" w:rsidR="0079490A" w:rsidRDefault="00B9770D">
            <w:pPr>
              <w:pStyle w:val="c1e0e7eee2fbe9"/>
              <w:shd w:val="clear" w:color="000000" w:fill="FFFFFF"/>
              <w:ind w:right="-1"/>
            </w:pPr>
            <w:r>
              <w:t xml:space="preserve">Арамо 45, </w:t>
            </w:r>
            <w:r>
              <w:rPr>
                <w:lang w:val="uk-UA"/>
              </w:rPr>
              <w:t>КЕ</w:t>
            </w:r>
            <w:r>
              <w:t>-1,2-2,3</w:t>
            </w:r>
          </w:p>
          <w:p w14:paraId="68459CA2" w14:textId="77777777" w:rsidR="0079490A" w:rsidRDefault="0079490A">
            <w:pPr>
              <w:pStyle w:val="c1e0e7eee2fbe9"/>
              <w:shd w:val="clear" w:color="000000" w:fill="FFFFFF"/>
              <w:ind w:right="-1"/>
            </w:pPr>
          </w:p>
        </w:tc>
        <w:tc>
          <w:tcPr>
            <w:tcW w:w="5201" w:type="dxa"/>
            <w:tcBorders>
              <w:top w:val="single" w:sz="4" w:space="0" w:color="000000"/>
              <w:left w:val="single" w:sz="6" w:space="0" w:color="000000"/>
              <w:right w:val="single" w:sz="6" w:space="0" w:color="000000"/>
            </w:tcBorders>
            <w:shd w:val="clear" w:color="000000" w:fill="FFFFFF"/>
          </w:tcPr>
          <w:p w14:paraId="5196E6C4" w14:textId="77777777" w:rsidR="0079490A" w:rsidRDefault="00B9770D">
            <w:pPr>
              <w:pStyle w:val="c1e0e7eee2fbe9"/>
              <w:shd w:val="clear" w:color="000000" w:fill="FFFFFF"/>
              <w:ind w:right="-1"/>
              <w:rPr>
                <w:spacing w:val="-3"/>
                <w:lang w:val="uk-UA"/>
              </w:rPr>
            </w:pPr>
            <w:r>
              <w:rPr>
                <w:spacing w:val="-1"/>
              </w:rPr>
              <w:t>-« - від фази 3-х листків до кі</w:t>
            </w:r>
            <w:r>
              <w:rPr>
                <w:spacing w:val="-1"/>
                <w:lang w:val="uk-UA"/>
              </w:rPr>
              <w:t>н</w:t>
            </w:r>
            <w:r>
              <w:rPr>
                <w:spacing w:val="-1"/>
              </w:rPr>
              <w:t>ця кущіння однорічних злакових бур'янів, за висоти пирію 10-15 см (незалежно від фази розвитку культури</w:t>
            </w:r>
            <w:r>
              <w:rPr>
                <w:spacing w:val="-1"/>
                <w:lang w:val="uk-UA"/>
              </w:rPr>
              <w:t>)</w:t>
            </w:r>
          </w:p>
        </w:tc>
      </w:tr>
      <w:tr w:rsidR="0079490A" w14:paraId="5E070B6E" w14:textId="77777777">
        <w:trPr>
          <w:trHeight w:hRule="exact" w:val="739"/>
        </w:trPr>
        <w:tc>
          <w:tcPr>
            <w:tcW w:w="1418" w:type="dxa"/>
            <w:vMerge/>
            <w:tcBorders>
              <w:top w:val="single" w:sz="4" w:space="0" w:color="000000"/>
              <w:left w:val="single" w:sz="6" w:space="0" w:color="000000"/>
              <w:bottom w:val="single" w:sz="4" w:space="0" w:color="auto"/>
            </w:tcBorders>
            <w:shd w:val="clear" w:color="000000" w:fill="FFFFFF"/>
          </w:tcPr>
          <w:p w14:paraId="4F20E2CC" w14:textId="77777777" w:rsidR="0079490A" w:rsidRDefault="0079490A">
            <w:pPr>
              <w:ind w:right="-1"/>
            </w:pPr>
          </w:p>
        </w:tc>
        <w:tc>
          <w:tcPr>
            <w:tcW w:w="2753" w:type="dxa"/>
            <w:gridSpan w:val="2"/>
            <w:tcBorders>
              <w:top w:val="single" w:sz="4" w:space="0" w:color="000000"/>
              <w:left w:val="single" w:sz="6" w:space="0" w:color="000000"/>
              <w:bottom w:val="single" w:sz="4" w:space="0" w:color="auto"/>
            </w:tcBorders>
            <w:shd w:val="clear" w:color="000000" w:fill="FFFFFF"/>
          </w:tcPr>
          <w:p w14:paraId="3BA9899F" w14:textId="77777777" w:rsidR="0079490A" w:rsidRDefault="00B9770D">
            <w:pPr>
              <w:pStyle w:val="c1e0e7eee2fbe9"/>
              <w:shd w:val="clear" w:color="000000" w:fill="FFFFFF"/>
              <w:ind w:right="-1"/>
              <w:rPr>
                <w:rFonts w:eastAsia="MS Mincho"/>
                <w:lang w:val="uk-UA"/>
              </w:rPr>
            </w:pPr>
            <w:r>
              <w:rPr>
                <w:spacing w:val="-6"/>
                <w:lang w:val="uk-UA"/>
              </w:rPr>
              <w:t xml:space="preserve">Ураган Форте 500 </w:t>
            </w:r>
            <w:r>
              <w:rPr>
                <w:spacing w:val="-6"/>
              </w:rPr>
              <w:t>SL</w:t>
            </w:r>
            <w:r>
              <w:rPr>
                <w:spacing w:val="-6"/>
                <w:lang w:val="uk-UA"/>
              </w:rPr>
              <w:t>, РК-2,0-4,0</w:t>
            </w:r>
          </w:p>
          <w:p w14:paraId="7211669C" w14:textId="77777777" w:rsidR="0079490A" w:rsidRDefault="0079490A">
            <w:pPr>
              <w:pStyle w:val="c1e0e7eee2fbe9"/>
              <w:shd w:val="clear" w:color="000000" w:fill="FFFFFF"/>
              <w:ind w:right="-1"/>
              <w:rPr>
                <w:spacing w:val="1"/>
                <w:lang w:val="uk-UA"/>
              </w:rPr>
            </w:pPr>
          </w:p>
        </w:tc>
        <w:tc>
          <w:tcPr>
            <w:tcW w:w="5201" w:type="dxa"/>
            <w:tcBorders>
              <w:top w:val="single" w:sz="4" w:space="0" w:color="000000"/>
              <w:left w:val="single" w:sz="6" w:space="0" w:color="000000"/>
              <w:bottom w:val="single" w:sz="4" w:space="0" w:color="auto"/>
              <w:right w:val="single" w:sz="6" w:space="0" w:color="000000"/>
            </w:tcBorders>
            <w:shd w:val="clear" w:color="000000" w:fill="FFFFFF"/>
          </w:tcPr>
          <w:p w14:paraId="209A6450" w14:textId="77777777" w:rsidR="0079490A" w:rsidRDefault="00B9770D">
            <w:pPr>
              <w:pStyle w:val="c1e0e7eee2fbe9"/>
              <w:shd w:val="clear" w:color="000000" w:fill="FFFFFF"/>
              <w:ind w:right="-1"/>
              <w:rPr>
                <w:spacing w:val="1"/>
                <w:lang w:val="uk-UA"/>
              </w:rPr>
            </w:pPr>
            <w:r>
              <w:rPr>
                <w:spacing w:val="1"/>
                <w:lang w:val="uk-UA"/>
              </w:rPr>
              <w:t>Обприскування вегетуючих бур’янів восени після збирання попередника</w:t>
            </w:r>
          </w:p>
        </w:tc>
      </w:tr>
      <w:tr w:rsidR="0079490A" w14:paraId="060C1BC2" w14:textId="77777777">
        <w:trPr>
          <w:cantSplit/>
          <w:trHeight w:val="1974"/>
        </w:trPr>
        <w:tc>
          <w:tcPr>
            <w:tcW w:w="1418" w:type="dxa"/>
            <w:tcBorders>
              <w:top w:val="single" w:sz="4" w:space="0" w:color="auto"/>
              <w:left w:val="single" w:sz="6" w:space="0" w:color="000000"/>
              <w:bottom w:val="single" w:sz="4" w:space="0" w:color="auto"/>
            </w:tcBorders>
            <w:shd w:val="clear" w:color="000000" w:fill="FFFFFF"/>
          </w:tcPr>
          <w:p w14:paraId="4F4E67E8" w14:textId="77777777" w:rsidR="0079490A" w:rsidRDefault="00B9770D">
            <w:pPr>
              <w:pStyle w:val="c1e0e7eee2fbe9"/>
              <w:shd w:val="clear" w:color="000000" w:fill="FFFFFF"/>
              <w:ind w:right="-1"/>
              <w:rPr>
                <w:w w:val="114"/>
                <w:lang w:val="uk-UA"/>
              </w:rPr>
            </w:pPr>
            <w:r>
              <w:rPr>
                <w:spacing w:val="-4"/>
                <w:w w:val="114"/>
                <w:lang w:val="uk-UA"/>
              </w:rPr>
              <w:t xml:space="preserve">Однорічні </w:t>
            </w:r>
            <w:r>
              <w:rPr>
                <w:spacing w:val="14"/>
                <w:w w:val="114"/>
                <w:lang w:val="uk-UA"/>
              </w:rPr>
              <w:t>дво</w:t>
            </w:r>
            <w:r>
              <w:rPr>
                <w:spacing w:val="-2"/>
                <w:w w:val="114"/>
                <w:lang w:val="uk-UA"/>
              </w:rPr>
              <w:t>дольні</w:t>
            </w:r>
          </w:p>
        </w:tc>
        <w:tc>
          <w:tcPr>
            <w:tcW w:w="2753" w:type="dxa"/>
            <w:gridSpan w:val="2"/>
            <w:tcBorders>
              <w:top w:val="single" w:sz="4" w:space="0" w:color="auto"/>
              <w:left w:val="single" w:sz="6" w:space="0" w:color="000000"/>
              <w:bottom w:val="single" w:sz="4" w:space="0" w:color="auto"/>
            </w:tcBorders>
            <w:shd w:val="clear" w:color="000000" w:fill="FFFFFF"/>
          </w:tcPr>
          <w:p w14:paraId="0DF50D2B" w14:textId="77777777" w:rsidR="0079490A" w:rsidRDefault="00B9770D">
            <w:pPr>
              <w:pStyle w:val="c1e0e7eee2fbe9"/>
              <w:shd w:val="clear" w:color="000000" w:fill="FFFFFF"/>
              <w:tabs>
                <w:tab w:val="left" w:pos="1441"/>
              </w:tabs>
              <w:ind w:right="-1"/>
              <w:rPr>
                <w:spacing w:val="14"/>
                <w:w w:val="114"/>
                <w:lang w:val="uk-UA"/>
              </w:rPr>
            </w:pPr>
            <w:r>
              <w:rPr>
                <w:w w:val="114"/>
                <w:lang w:val="uk-UA"/>
              </w:rPr>
              <w:t xml:space="preserve">Хармоні 75, </w:t>
            </w:r>
            <w:r>
              <w:rPr>
                <w:spacing w:val="4"/>
                <w:w w:val="114"/>
              </w:rPr>
              <w:t>ВГ-</w:t>
            </w:r>
            <w:r>
              <w:rPr>
                <w:spacing w:val="3"/>
                <w:w w:val="114"/>
                <w:lang w:val="uk-UA"/>
              </w:rPr>
              <w:t>6-8 г/га</w:t>
            </w:r>
            <w:r>
              <w:rPr>
                <w:spacing w:val="3"/>
                <w:w w:val="114"/>
              </w:rPr>
              <w:t xml:space="preserve">+ </w:t>
            </w:r>
            <w:r>
              <w:rPr>
                <w:spacing w:val="3"/>
                <w:w w:val="114"/>
                <w:lang w:val="uk-UA"/>
              </w:rPr>
              <w:t xml:space="preserve">200 мл/га </w:t>
            </w:r>
            <w:r>
              <w:rPr>
                <w:spacing w:val="-20"/>
                <w:w w:val="114"/>
                <w:lang w:val="uk-UA"/>
              </w:rPr>
              <w:t>ПАР Тренд 90</w:t>
            </w:r>
          </w:p>
          <w:p w14:paraId="0D06F4F4" w14:textId="77777777" w:rsidR="0079490A" w:rsidRDefault="0079490A">
            <w:pPr>
              <w:pStyle w:val="c1e0e7eee2fbe9"/>
              <w:shd w:val="clear" w:color="000000" w:fill="FFFFFF"/>
              <w:tabs>
                <w:tab w:val="left" w:pos="1441"/>
              </w:tabs>
              <w:ind w:right="-1"/>
              <w:rPr>
                <w:spacing w:val="10"/>
                <w:w w:val="114"/>
              </w:rPr>
            </w:pPr>
          </w:p>
          <w:p w14:paraId="5EEFEF4F" w14:textId="77777777" w:rsidR="0079490A" w:rsidRDefault="0079490A">
            <w:pPr>
              <w:pStyle w:val="c1e0e7eee2fbe9"/>
              <w:shd w:val="clear" w:color="000000" w:fill="FFFFFF"/>
              <w:ind w:right="-1"/>
              <w:rPr>
                <w:spacing w:val="-3"/>
                <w:w w:val="114"/>
                <w:lang w:val="uk-UA"/>
              </w:rPr>
            </w:pPr>
          </w:p>
          <w:p w14:paraId="35BC8C28" w14:textId="77777777" w:rsidR="0079490A" w:rsidRDefault="0079490A">
            <w:pPr>
              <w:pStyle w:val="c1e0e7eee2fbe9"/>
              <w:shd w:val="clear" w:color="000000" w:fill="FFFFFF"/>
              <w:ind w:right="-1"/>
              <w:rPr>
                <w:spacing w:val="-3"/>
                <w:w w:val="114"/>
                <w:lang w:val="uk-UA"/>
              </w:rPr>
            </w:pPr>
          </w:p>
          <w:p w14:paraId="1D59A7EF" w14:textId="77777777" w:rsidR="0079490A" w:rsidRDefault="00B9770D">
            <w:pPr>
              <w:pStyle w:val="c1e0e7eee2fbe9"/>
              <w:shd w:val="clear" w:color="000000" w:fill="FFFFFF"/>
              <w:ind w:right="-1"/>
              <w:rPr>
                <w:spacing w:val="-3"/>
                <w:w w:val="114"/>
                <w:lang w:val="uk-UA"/>
              </w:rPr>
            </w:pPr>
            <w:r>
              <w:rPr>
                <w:spacing w:val="-3"/>
                <w:w w:val="114"/>
              </w:rPr>
              <w:t xml:space="preserve">Базан, РК-1,5-3,0 </w:t>
            </w:r>
          </w:p>
          <w:p w14:paraId="138C47A8" w14:textId="77777777" w:rsidR="0079490A" w:rsidRDefault="00B9770D">
            <w:pPr>
              <w:pStyle w:val="c1e0e7eee2fbe9"/>
              <w:shd w:val="clear" w:color="000000" w:fill="FFFFFF"/>
              <w:ind w:right="-1"/>
              <w:rPr>
                <w:spacing w:val="-20"/>
                <w:w w:val="114"/>
                <w:lang w:val="uk-UA"/>
              </w:rPr>
            </w:pPr>
            <w:r>
              <w:rPr>
                <w:spacing w:val="-3"/>
                <w:w w:val="114"/>
              </w:rPr>
              <w:t>Б</w:t>
            </w:r>
            <w:r>
              <w:rPr>
                <w:spacing w:val="-3"/>
                <w:w w:val="114"/>
                <w:lang w:val="uk-UA"/>
              </w:rPr>
              <w:t>ЕНАЗОН</w:t>
            </w:r>
            <w:r>
              <w:rPr>
                <w:spacing w:val="-3"/>
                <w:w w:val="114"/>
              </w:rPr>
              <w:t>, РК-1,5-2,5</w:t>
            </w:r>
          </w:p>
        </w:tc>
        <w:tc>
          <w:tcPr>
            <w:tcW w:w="5201" w:type="dxa"/>
            <w:tcBorders>
              <w:top w:val="single" w:sz="4" w:space="0" w:color="auto"/>
              <w:left w:val="single" w:sz="6" w:space="0" w:color="000000"/>
              <w:bottom w:val="single" w:sz="4" w:space="0" w:color="auto"/>
              <w:right w:val="single" w:sz="6" w:space="0" w:color="000000"/>
            </w:tcBorders>
            <w:shd w:val="clear" w:color="000000" w:fill="FFFFFF"/>
          </w:tcPr>
          <w:p w14:paraId="07A5A49E" w14:textId="77777777" w:rsidR="0079490A" w:rsidRDefault="00B9770D">
            <w:pPr>
              <w:pStyle w:val="c1e0e7eee2fbe9"/>
              <w:shd w:val="clear" w:color="000000" w:fill="FFFFFF"/>
              <w:ind w:right="-1"/>
              <w:rPr>
                <w:w w:val="114"/>
                <w:lang w:val="uk-UA"/>
              </w:rPr>
            </w:pPr>
            <w:r>
              <w:rPr>
                <w:w w:val="114"/>
                <w:lang w:val="uk-UA"/>
              </w:rPr>
              <w:t>Обприскування посівів у фазі 1-2 справжніх</w:t>
            </w:r>
            <w:r>
              <w:rPr>
                <w:w w:val="114"/>
              </w:rPr>
              <w:t xml:space="preserve"> </w:t>
            </w:r>
            <w:r>
              <w:rPr>
                <w:w w:val="114"/>
                <w:lang w:val="uk-UA"/>
              </w:rPr>
              <w:t>листків культури (в ранні фази розвитку бур'янів)</w:t>
            </w:r>
          </w:p>
          <w:p w14:paraId="78A8F7CB" w14:textId="77777777" w:rsidR="0079490A" w:rsidRDefault="0079490A">
            <w:pPr>
              <w:pStyle w:val="c1e0e7eee2fbe9"/>
              <w:shd w:val="clear" w:color="000000" w:fill="FFFFFF"/>
              <w:ind w:right="-1"/>
              <w:rPr>
                <w:spacing w:val="1"/>
              </w:rPr>
            </w:pPr>
          </w:p>
          <w:p w14:paraId="05372202" w14:textId="77777777" w:rsidR="0079490A" w:rsidRDefault="0079490A">
            <w:pPr>
              <w:pStyle w:val="c1e0e7eee2fbe9"/>
              <w:shd w:val="clear" w:color="000000" w:fill="FFFFFF"/>
              <w:ind w:right="-1"/>
              <w:rPr>
                <w:spacing w:val="-2"/>
                <w:w w:val="114"/>
                <w:lang w:val="uk-UA"/>
              </w:rPr>
            </w:pPr>
          </w:p>
          <w:p w14:paraId="2F205290" w14:textId="77777777" w:rsidR="0079490A" w:rsidRDefault="00B9770D">
            <w:pPr>
              <w:pStyle w:val="c1e0e7eee2fbe9"/>
              <w:shd w:val="clear" w:color="000000" w:fill="FFFFFF"/>
              <w:ind w:right="-1"/>
              <w:rPr>
                <w:spacing w:val="1"/>
              </w:rPr>
            </w:pPr>
            <w:r>
              <w:rPr>
                <w:w w:val="114"/>
                <w:lang w:val="uk-UA"/>
              </w:rPr>
              <w:t xml:space="preserve">Обприскування посівів у фазі </w:t>
            </w:r>
            <w:r>
              <w:rPr>
                <w:spacing w:val="-2"/>
                <w:w w:val="114"/>
              </w:rPr>
              <w:t>1-3 листків у культури</w:t>
            </w:r>
          </w:p>
        </w:tc>
      </w:tr>
      <w:tr w:rsidR="0079490A" w14:paraId="30DC1B10" w14:textId="77777777">
        <w:trPr>
          <w:trHeight w:val="1975"/>
        </w:trPr>
        <w:tc>
          <w:tcPr>
            <w:tcW w:w="1418" w:type="dxa"/>
            <w:vMerge w:val="restart"/>
            <w:tcBorders>
              <w:top w:val="single" w:sz="4" w:space="0" w:color="auto"/>
              <w:left w:val="single" w:sz="4" w:space="0" w:color="auto"/>
              <w:bottom w:val="single" w:sz="4" w:space="0" w:color="000000"/>
            </w:tcBorders>
            <w:shd w:val="clear" w:color="000000" w:fill="FFFFFF"/>
          </w:tcPr>
          <w:p w14:paraId="199192DB" w14:textId="77777777" w:rsidR="0079490A" w:rsidRDefault="00B9770D">
            <w:pPr>
              <w:pStyle w:val="c1e0e7eee2fbe9"/>
              <w:shd w:val="clear" w:color="000000" w:fill="FFFFFF"/>
              <w:ind w:right="-1"/>
            </w:pPr>
            <w:r>
              <w:rPr>
                <w:w w:val="114"/>
                <w:lang w:val="uk-UA"/>
              </w:rPr>
              <w:t>Багато-річні злакові</w:t>
            </w:r>
          </w:p>
        </w:tc>
        <w:tc>
          <w:tcPr>
            <w:tcW w:w="2753" w:type="dxa"/>
            <w:gridSpan w:val="2"/>
            <w:vMerge w:val="restart"/>
            <w:tcBorders>
              <w:top w:val="single" w:sz="4" w:space="0" w:color="auto"/>
              <w:left w:val="single" w:sz="6" w:space="0" w:color="000000"/>
              <w:bottom w:val="single" w:sz="4" w:space="0" w:color="000000"/>
            </w:tcBorders>
            <w:shd w:val="clear" w:color="000000" w:fill="FFFFFF"/>
          </w:tcPr>
          <w:p w14:paraId="00BBA9F0" w14:textId="77777777" w:rsidR="0079490A" w:rsidRDefault="00B9770D">
            <w:pPr>
              <w:pStyle w:val="c1e0e7eee2fbe9"/>
              <w:shd w:val="clear" w:color="000000" w:fill="FFFFFF"/>
              <w:ind w:right="-1"/>
            </w:pPr>
            <w:r>
              <w:t>Ачіба 50, ЕС (</w:t>
            </w:r>
            <w:r>
              <w:rPr>
                <w:lang w:val="uk-UA"/>
              </w:rPr>
              <w:t>Б</w:t>
            </w:r>
            <w:r>
              <w:t xml:space="preserve">агіра </w:t>
            </w:r>
            <w:r>
              <w:rPr>
                <w:lang w:val="uk-UA"/>
              </w:rPr>
              <w:t>С</w:t>
            </w:r>
            <w:r>
              <w:t xml:space="preserve">упер), КЕ- 2-3 </w:t>
            </w:r>
          </w:p>
          <w:p w14:paraId="3A730F84" w14:textId="77777777" w:rsidR="0079490A" w:rsidRDefault="00B9770D">
            <w:pPr>
              <w:pStyle w:val="c1e0e7eee2fbe9"/>
              <w:shd w:val="clear" w:color="000000" w:fill="FFFFFF"/>
              <w:ind w:right="-1"/>
              <w:rPr>
                <w:spacing w:val="2"/>
                <w:w w:val="114"/>
                <w:lang w:val="uk-UA"/>
              </w:rPr>
            </w:pPr>
            <w:r>
              <w:rPr>
                <w:spacing w:val="-3"/>
                <w:w w:val="114"/>
                <w:lang w:val="uk-UA"/>
              </w:rPr>
              <w:t xml:space="preserve">Блейд, КЕ </w:t>
            </w:r>
            <w:r>
              <w:rPr>
                <w:spacing w:val="-3"/>
                <w:w w:val="114"/>
              </w:rPr>
              <w:t>-</w:t>
            </w:r>
            <w:r>
              <w:rPr>
                <w:spacing w:val="-6"/>
                <w:w w:val="114"/>
                <w:lang w:val="uk-UA"/>
              </w:rPr>
              <w:t xml:space="preserve"> 1,4-1,8</w:t>
            </w:r>
            <w:r>
              <w:rPr>
                <w:spacing w:val="-6"/>
                <w:w w:val="114"/>
              </w:rPr>
              <w:t xml:space="preserve"> </w:t>
            </w:r>
          </w:p>
          <w:p w14:paraId="6B26FEB0" w14:textId="77777777" w:rsidR="0079490A" w:rsidRDefault="00B9770D">
            <w:pPr>
              <w:pStyle w:val="c1e0e7eee2fbe9"/>
              <w:shd w:val="clear" w:color="000000" w:fill="FFFFFF"/>
              <w:ind w:right="-1"/>
            </w:pPr>
            <w:r>
              <w:rPr>
                <w:spacing w:val="2"/>
                <w:w w:val="114"/>
                <w:lang w:val="uk-UA"/>
              </w:rPr>
              <w:t xml:space="preserve">Міура, </w:t>
            </w:r>
            <w:r>
              <w:rPr>
                <w:spacing w:val="2"/>
                <w:w w:val="114"/>
              </w:rPr>
              <w:t>КЕ-</w:t>
            </w:r>
            <w:r>
              <w:rPr>
                <w:w w:val="114"/>
                <w:lang w:val="uk-UA"/>
              </w:rPr>
              <w:t xml:space="preserve"> 0,8-1,2</w:t>
            </w:r>
          </w:p>
          <w:p w14:paraId="52059308" w14:textId="77777777" w:rsidR="0079490A" w:rsidRDefault="00B9770D">
            <w:pPr>
              <w:pStyle w:val="c1e0e7eee2fbe9"/>
              <w:shd w:val="clear" w:color="000000" w:fill="FFFFFF"/>
              <w:ind w:right="-1"/>
            </w:pPr>
            <w:r>
              <w:t>Лемур, КЕ -1,5-2,0</w:t>
            </w:r>
          </w:p>
          <w:p w14:paraId="3AE685BB" w14:textId="77777777" w:rsidR="0079490A" w:rsidRDefault="00B9770D">
            <w:pPr>
              <w:pStyle w:val="c1e0e7eee2fbe9"/>
              <w:shd w:val="clear" w:color="000000" w:fill="FFFFFF"/>
              <w:ind w:right="-1"/>
              <w:jc w:val="both"/>
              <w:rPr>
                <w:spacing w:val="-1"/>
                <w:w w:val="114"/>
              </w:rPr>
            </w:pPr>
            <w:r>
              <w:rPr>
                <w:spacing w:val="-3"/>
                <w:w w:val="114"/>
                <w:lang w:val="uk-UA"/>
              </w:rPr>
              <w:t>Пантера,</w:t>
            </w:r>
            <w:r>
              <w:rPr>
                <w:spacing w:val="-3"/>
                <w:w w:val="114"/>
              </w:rPr>
              <w:t xml:space="preserve"> </w:t>
            </w:r>
            <w:r>
              <w:rPr>
                <w:spacing w:val="-3"/>
                <w:w w:val="114"/>
                <w:lang w:val="uk-UA"/>
              </w:rPr>
              <w:t xml:space="preserve">КЕ </w:t>
            </w:r>
            <w:r>
              <w:rPr>
                <w:spacing w:val="-3"/>
                <w:w w:val="114"/>
              </w:rPr>
              <w:t>-</w:t>
            </w:r>
            <w:r>
              <w:rPr>
                <w:spacing w:val="-5"/>
                <w:w w:val="114"/>
                <w:lang w:val="uk-UA"/>
              </w:rPr>
              <w:t xml:space="preserve"> 1,5-2</w:t>
            </w:r>
            <w:r>
              <w:rPr>
                <w:spacing w:val="-5"/>
                <w:w w:val="114"/>
              </w:rPr>
              <w:t xml:space="preserve"> </w:t>
            </w:r>
          </w:p>
          <w:p w14:paraId="38A51905" w14:textId="77777777" w:rsidR="0079490A" w:rsidRDefault="00B9770D">
            <w:pPr>
              <w:pStyle w:val="c1e0e7eee2fbe9"/>
              <w:shd w:val="clear" w:color="000000" w:fill="FFFFFF"/>
              <w:ind w:right="-1"/>
              <w:rPr>
                <w:w w:val="114"/>
                <w:lang w:val="uk-UA"/>
              </w:rPr>
            </w:pPr>
            <w:r>
              <w:rPr>
                <w:spacing w:val="-3"/>
                <w:w w:val="114"/>
                <w:lang w:val="uk-UA"/>
              </w:rPr>
              <w:t xml:space="preserve">Фюзілад </w:t>
            </w:r>
            <w:r>
              <w:rPr>
                <w:spacing w:val="1"/>
                <w:w w:val="114"/>
                <w:lang w:val="uk-UA"/>
              </w:rPr>
              <w:t>Форте 150 Е</w:t>
            </w:r>
            <w:r>
              <w:rPr>
                <w:spacing w:val="1"/>
                <w:w w:val="114"/>
              </w:rPr>
              <w:t>C</w:t>
            </w:r>
            <w:r>
              <w:rPr>
                <w:spacing w:val="1"/>
                <w:w w:val="114"/>
                <w:lang w:val="uk-UA"/>
              </w:rPr>
              <w:t>, КЕ -</w:t>
            </w:r>
            <w:r>
              <w:rPr>
                <w:spacing w:val="-9"/>
                <w:w w:val="114"/>
                <w:lang w:val="uk-UA"/>
              </w:rPr>
              <w:t xml:space="preserve">1,0-2,0 </w:t>
            </w:r>
          </w:p>
          <w:p w14:paraId="30BDB699" w14:textId="77777777" w:rsidR="0079490A" w:rsidRDefault="0079490A">
            <w:pPr>
              <w:pStyle w:val="c1e0e7eee2fbe9"/>
              <w:shd w:val="clear" w:color="000000" w:fill="FFFFFF"/>
              <w:ind w:right="-1"/>
              <w:rPr>
                <w:spacing w:val="-7"/>
                <w:w w:val="114"/>
                <w:lang w:val="uk-UA"/>
              </w:rPr>
            </w:pPr>
          </w:p>
          <w:p w14:paraId="7912E6FE" w14:textId="77777777" w:rsidR="0079490A" w:rsidRDefault="00B9770D">
            <w:pPr>
              <w:pStyle w:val="c1e0e7eee2fbe9"/>
              <w:shd w:val="clear" w:color="000000" w:fill="FFFFFF"/>
              <w:ind w:right="-1"/>
              <w:rPr>
                <w:lang w:val="uk-UA"/>
              </w:rPr>
            </w:pPr>
            <w:r>
              <w:rPr>
                <w:spacing w:val="-12"/>
                <w:w w:val="114"/>
                <w:lang w:val="uk-UA"/>
              </w:rPr>
              <w:t xml:space="preserve">Центор, КЕ </w:t>
            </w:r>
            <w:r>
              <w:rPr>
                <w:spacing w:val="-1"/>
                <w:w w:val="114"/>
                <w:lang w:val="uk-UA"/>
              </w:rPr>
              <w:t xml:space="preserve">- </w:t>
            </w:r>
            <w:r>
              <w:rPr>
                <w:spacing w:val="2"/>
                <w:w w:val="114"/>
                <w:lang w:val="uk-UA"/>
              </w:rPr>
              <w:t xml:space="preserve">0,4-0,8 </w:t>
            </w:r>
            <w:r>
              <w:rPr>
                <w:spacing w:val="-1"/>
                <w:w w:val="114"/>
                <w:lang w:val="uk-UA"/>
              </w:rPr>
              <w:t>+ ПАР Трейд -</w:t>
            </w:r>
            <w:r>
              <w:rPr>
                <w:w w:val="114"/>
                <w:lang w:val="uk-UA"/>
              </w:rPr>
              <w:t>1,2-2,4</w:t>
            </w:r>
          </w:p>
          <w:p w14:paraId="65348F30" w14:textId="77777777" w:rsidR="0079490A" w:rsidRDefault="00B9770D">
            <w:pPr>
              <w:pStyle w:val="c1e0e7eee2fbe9"/>
              <w:shd w:val="clear" w:color="000000" w:fill="FFFFFF"/>
              <w:ind w:right="-1"/>
              <w:rPr>
                <w:spacing w:val="2"/>
                <w:w w:val="114"/>
                <w:lang w:val="uk-UA"/>
              </w:rPr>
            </w:pPr>
            <w:r>
              <w:rPr>
                <w:spacing w:val="-5"/>
                <w:w w:val="114"/>
              </w:rPr>
              <w:t xml:space="preserve"> </w:t>
            </w:r>
          </w:p>
        </w:tc>
        <w:tc>
          <w:tcPr>
            <w:tcW w:w="5201" w:type="dxa"/>
            <w:tcBorders>
              <w:top w:val="single" w:sz="4" w:space="0" w:color="auto"/>
              <w:left w:val="single" w:sz="6" w:space="0" w:color="000000"/>
              <w:bottom w:val="single" w:sz="4" w:space="0" w:color="auto"/>
              <w:right w:val="single" w:sz="4" w:space="0" w:color="auto"/>
            </w:tcBorders>
            <w:shd w:val="clear" w:color="000000" w:fill="FFFFFF"/>
          </w:tcPr>
          <w:p w14:paraId="2C661A73" w14:textId="77777777" w:rsidR="0079490A" w:rsidRDefault="00B9770D">
            <w:pPr>
              <w:pStyle w:val="c1e0e7eee2fbe9"/>
              <w:shd w:val="clear" w:color="000000" w:fill="FFFFFF"/>
              <w:ind w:right="-1"/>
              <w:rPr>
                <w:spacing w:val="-20"/>
                <w:w w:val="114"/>
              </w:rPr>
            </w:pPr>
            <w:r>
              <w:rPr>
                <w:w w:val="114"/>
                <w:lang w:val="uk-UA"/>
              </w:rPr>
              <w:t xml:space="preserve">Обприскування вегетуючої культури за </w:t>
            </w:r>
            <w:r>
              <w:rPr>
                <w:spacing w:val="3"/>
                <w:w w:val="114"/>
                <w:lang w:val="uk-UA"/>
              </w:rPr>
              <w:t>висоти бур'янів 10-15см</w:t>
            </w:r>
          </w:p>
          <w:p w14:paraId="64118AD6" w14:textId="77777777" w:rsidR="0079490A" w:rsidRDefault="0079490A">
            <w:pPr>
              <w:pStyle w:val="c1e0e7eee2fbe9"/>
              <w:shd w:val="clear" w:color="000000" w:fill="FFFFFF"/>
              <w:ind w:right="-1"/>
              <w:rPr>
                <w:spacing w:val="-20"/>
                <w:w w:val="114"/>
              </w:rPr>
            </w:pPr>
          </w:p>
          <w:p w14:paraId="10082483" w14:textId="77777777" w:rsidR="0079490A" w:rsidRDefault="0079490A">
            <w:pPr>
              <w:pStyle w:val="c1e0e7eee2fbe9"/>
              <w:shd w:val="clear" w:color="000000" w:fill="FFFFFF"/>
              <w:ind w:right="-1"/>
              <w:rPr>
                <w:spacing w:val="-20"/>
                <w:w w:val="114"/>
              </w:rPr>
            </w:pPr>
          </w:p>
          <w:p w14:paraId="236D773B" w14:textId="77777777" w:rsidR="0079490A" w:rsidRDefault="0079490A">
            <w:pPr>
              <w:pStyle w:val="c1e0e7eee2fbe9"/>
              <w:shd w:val="clear" w:color="000000" w:fill="FFFFFF"/>
              <w:ind w:right="-1"/>
              <w:rPr>
                <w:spacing w:val="-20"/>
                <w:w w:val="114"/>
              </w:rPr>
            </w:pPr>
          </w:p>
          <w:p w14:paraId="3983CA68" w14:textId="77777777" w:rsidR="0079490A" w:rsidRDefault="0079490A">
            <w:pPr>
              <w:pStyle w:val="c1e0e7eee2fbe9"/>
              <w:shd w:val="clear" w:color="000000" w:fill="FFFFFF"/>
              <w:ind w:right="-1"/>
              <w:rPr>
                <w:spacing w:val="-20"/>
                <w:w w:val="114"/>
              </w:rPr>
            </w:pPr>
          </w:p>
          <w:p w14:paraId="0FF8C58F" w14:textId="77777777" w:rsidR="0079490A" w:rsidRDefault="0079490A">
            <w:pPr>
              <w:pStyle w:val="c1e0e7eee2fbe9"/>
              <w:shd w:val="clear" w:color="000000" w:fill="FFFFFF"/>
              <w:ind w:right="-1"/>
              <w:rPr>
                <w:spacing w:val="-20"/>
                <w:w w:val="114"/>
              </w:rPr>
            </w:pPr>
          </w:p>
          <w:p w14:paraId="55BFC741" w14:textId="77777777" w:rsidR="0079490A" w:rsidRDefault="0079490A">
            <w:pPr>
              <w:pStyle w:val="c1e0e7eee2fbe9"/>
              <w:shd w:val="clear" w:color="000000" w:fill="FFFFFF"/>
              <w:ind w:right="-1"/>
              <w:rPr>
                <w:spacing w:val="-20"/>
                <w:w w:val="114"/>
              </w:rPr>
            </w:pPr>
          </w:p>
          <w:p w14:paraId="394BED51" w14:textId="77777777" w:rsidR="0079490A" w:rsidRDefault="0079490A">
            <w:pPr>
              <w:pStyle w:val="c1e0e7eee2fbe9"/>
              <w:shd w:val="clear" w:color="000000" w:fill="FFFFFF"/>
              <w:ind w:right="-1"/>
              <w:rPr>
                <w:spacing w:val="-20"/>
                <w:w w:val="114"/>
              </w:rPr>
            </w:pPr>
          </w:p>
        </w:tc>
      </w:tr>
      <w:tr w:rsidR="0079490A" w14:paraId="03ADAFD5" w14:textId="77777777">
        <w:trPr>
          <w:trHeight w:val="888"/>
        </w:trPr>
        <w:tc>
          <w:tcPr>
            <w:tcW w:w="1418" w:type="dxa"/>
            <w:vMerge/>
            <w:tcBorders>
              <w:top w:val="single" w:sz="4" w:space="0" w:color="auto"/>
              <w:left w:val="single" w:sz="4" w:space="0" w:color="auto"/>
              <w:bottom w:val="single" w:sz="4" w:space="0" w:color="000000"/>
            </w:tcBorders>
            <w:shd w:val="clear" w:color="000000" w:fill="FFFFFF"/>
          </w:tcPr>
          <w:p w14:paraId="0706F81A" w14:textId="77777777" w:rsidR="0079490A" w:rsidRDefault="0079490A">
            <w:pPr>
              <w:ind w:right="-1"/>
            </w:pPr>
          </w:p>
        </w:tc>
        <w:tc>
          <w:tcPr>
            <w:tcW w:w="2753" w:type="dxa"/>
            <w:gridSpan w:val="2"/>
            <w:vMerge/>
            <w:tcBorders>
              <w:top w:val="single" w:sz="4" w:space="0" w:color="auto"/>
              <w:left w:val="single" w:sz="6" w:space="0" w:color="000000"/>
              <w:bottom w:val="single" w:sz="4" w:space="0" w:color="000000"/>
            </w:tcBorders>
            <w:shd w:val="clear" w:color="000000" w:fill="FFFFFF"/>
          </w:tcPr>
          <w:p w14:paraId="3168B545" w14:textId="77777777" w:rsidR="0079490A" w:rsidRDefault="0079490A">
            <w:pPr>
              <w:ind w:right="-1"/>
            </w:pPr>
          </w:p>
        </w:tc>
        <w:tc>
          <w:tcPr>
            <w:tcW w:w="5201" w:type="dxa"/>
            <w:tcBorders>
              <w:top w:val="single" w:sz="4" w:space="0" w:color="auto"/>
              <w:left w:val="single" w:sz="6" w:space="0" w:color="000000"/>
              <w:bottom w:val="single" w:sz="4" w:space="0" w:color="000000"/>
              <w:right w:val="single" w:sz="6" w:space="0" w:color="000000"/>
            </w:tcBorders>
            <w:shd w:val="clear" w:color="000000" w:fill="FFFFFF"/>
          </w:tcPr>
          <w:p w14:paraId="18FED7E8" w14:textId="77777777" w:rsidR="0079490A" w:rsidRDefault="00B9770D">
            <w:pPr>
              <w:pStyle w:val="c1e0e7eee2fbe9"/>
              <w:shd w:val="clear" w:color="000000" w:fill="FFFFFF"/>
              <w:ind w:right="-1"/>
              <w:rPr>
                <w:spacing w:val="-24"/>
                <w:w w:val="114"/>
              </w:rPr>
            </w:pPr>
            <w:r>
              <w:rPr>
                <w:w w:val="114"/>
                <w:lang w:val="uk-UA"/>
              </w:rPr>
              <w:t xml:space="preserve">Обприскування культури за </w:t>
            </w:r>
            <w:r>
              <w:rPr>
                <w:spacing w:val="3"/>
                <w:w w:val="114"/>
                <w:lang w:val="uk-UA"/>
              </w:rPr>
              <w:t>висоти бур'янів 15-20см</w:t>
            </w:r>
            <w:r>
              <w:rPr>
                <w:spacing w:val="3"/>
                <w:w w:val="114"/>
              </w:rPr>
              <w:t xml:space="preserve"> (незалежно від фази розвитку культури)</w:t>
            </w:r>
          </w:p>
        </w:tc>
      </w:tr>
    </w:tbl>
    <w:p w14:paraId="393F3BF9" w14:textId="77777777" w:rsidR="0079490A" w:rsidRDefault="0079490A">
      <w:pPr>
        <w:pStyle w:val="c1e0e7eee2fbe9"/>
        <w:ind w:right="-1"/>
        <w:rPr>
          <w:sz w:val="28"/>
          <w:szCs w:val="28"/>
        </w:rPr>
      </w:pPr>
    </w:p>
    <w:p w14:paraId="49EC7EC5" w14:textId="77777777" w:rsidR="0079490A" w:rsidRDefault="0079490A">
      <w:pPr>
        <w:pStyle w:val="c1e0e7eee2fbe9"/>
        <w:ind w:right="-1"/>
        <w:jc w:val="center"/>
        <w:rPr>
          <w:b/>
          <w:sz w:val="27"/>
          <w:szCs w:val="27"/>
        </w:rPr>
      </w:pPr>
    </w:p>
    <w:p w14:paraId="10C83811" w14:textId="08ED6830" w:rsidR="004A1CC9" w:rsidRDefault="00B9770D" w:rsidP="004A1CC9">
      <w:pPr>
        <w:pStyle w:val="c1e0e7eee2fbe9"/>
        <w:ind w:right="-1"/>
        <w:jc w:val="center"/>
        <w:rPr>
          <w:b/>
          <w:sz w:val="27"/>
          <w:szCs w:val="27"/>
          <w:lang w:val="uk-UA"/>
        </w:rPr>
      </w:pPr>
      <w:r>
        <w:rPr>
          <w:b/>
          <w:sz w:val="27"/>
          <w:szCs w:val="27"/>
        </w:rPr>
        <w:t xml:space="preserve">Суміші гербіцидів рекомендовані до застосування на сої </w:t>
      </w:r>
    </w:p>
    <w:p w14:paraId="6C1B9840" w14:textId="1D1C807D" w:rsidR="0079490A" w:rsidRDefault="0079490A">
      <w:pPr>
        <w:pStyle w:val="c1e0e7eee2fbe9"/>
        <w:ind w:right="-1"/>
        <w:jc w:val="center"/>
        <w:rPr>
          <w:b/>
          <w:sz w:val="27"/>
          <w:szCs w:val="27"/>
          <w:lang w:val="uk-UA"/>
        </w:rPr>
      </w:pPr>
    </w:p>
    <w:p w14:paraId="79ACB24D" w14:textId="77777777" w:rsidR="0079490A" w:rsidRDefault="0079490A">
      <w:pPr>
        <w:pStyle w:val="c1e0e7eee2fbe9"/>
        <w:ind w:right="-1"/>
        <w:jc w:val="center"/>
        <w:rPr>
          <w:b/>
          <w:sz w:val="28"/>
          <w:szCs w:val="28"/>
          <w:lang w:val="uk-UA"/>
        </w:rPr>
      </w:pPr>
    </w:p>
    <w:tbl>
      <w:tblPr>
        <w:tblW w:w="9366" w:type="dxa"/>
        <w:tblInd w:w="-5" w:type="dxa"/>
        <w:tblLayout w:type="fixed"/>
        <w:tblCellMar>
          <w:left w:w="0" w:type="dxa"/>
          <w:right w:w="0" w:type="dxa"/>
        </w:tblCellMar>
        <w:tblLook w:val="04A0" w:firstRow="1" w:lastRow="0" w:firstColumn="1" w:lastColumn="0" w:noHBand="0" w:noVBand="1"/>
      </w:tblPr>
      <w:tblGrid>
        <w:gridCol w:w="2269"/>
        <w:gridCol w:w="3245"/>
        <w:gridCol w:w="3852"/>
      </w:tblGrid>
      <w:tr w:rsidR="0079490A" w14:paraId="68DC001A" w14:textId="77777777">
        <w:trPr>
          <w:cantSplit/>
          <w:trHeight w:val="608"/>
        </w:trPr>
        <w:tc>
          <w:tcPr>
            <w:tcW w:w="2269" w:type="dxa"/>
            <w:tcBorders>
              <w:top w:val="single" w:sz="4" w:space="0" w:color="000000"/>
              <w:left w:val="single" w:sz="4" w:space="0" w:color="000000"/>
              <w:bottom w:val="single" w:sz="4" w:space="0" w:color="000000"/>
            </w:tcBorders>
            <w:shd w:val="clear" w:color="000000" w:fill="auto"/>
          </w:tcPr>
          <w:p w14:paraId="71413944" w14:textId="77777777" w:rsidR="0079490A" w:rsidRDefault="00B9770D">
            <w:pPr>
              <w:pStyle w:val="cde0e7e2e0ede8e5"/>
              <w:ind w:right="-1"/>
              <w:rPr>
                <w:i w:val="0"/>
                <w:lang w:val="uk-UA"/>
              </w:rPr>
            </w:pPr>
            <w:r>
              <w:rPr>
                <w:i w:val="0"/>
                <w:lang w:val="uk-UA"/>
              </w:rPr>
              <w:t>Однорічні злакові та дводольні бур’яни</w:t>
            </w:r>
          </w:p>
        </w:tc>
        <w:tc>
          <w:tcPr>
            <w:tcW w:w="3245" w:type="dxa"/>
            <w:tcBorders>
              <w:top w:val="single" w:sz="4" w:space="0" w:color="000000"/>
              <w:left w:val="single" w:sz="4" w:space="0" w:color="000000"/>
              <w:bottom w:val="single" w:sz="4" w:space="0" w:color="000000"/>
            </w:tcBorders>
            <w:shd w:val="clear" w:color="000000" w:fill="auto"/>
          </w:tcPr>
          <w:p w14:paraId="6E3EEB4C" w14:textId="77777777" w:rsidR="0079490A" w:rsidRDefault="00B9770D">
            <w:pPr>
              <w:pStyle w:val="cde0e7e2e0ede8e5"/>
              <w:ind w:right="-1"/>
              <w:rPr>
                <w:i w:val="0"/>
              </w:rPr>
            </w:pPr>
            <w:r>
              <w:rPr>
                <w:i w:val="0"/>
                <w:lang w:val="uk-UA"/>
              </w:rPr>
              <w:t>Пульсар 40, Р</w:t>
            </w:r>
            <w:r>
              <w:rPr>
                <w:i w:val="0"/>
              </w:rPr>
              <w:t>К-</w:t>
            </w:r>
            <w:r>
              <w:rPr>
                <w:i w:val="0"/>
                <w:lang w:val="uk-UA"/>
              </w:rPr>
              <w:t xml:space="preserve"> 0,5 л</w:t>
            </w:r>
            <w:r>
              <w:rPr>
                <w:i w:val="0"/>
              </w:rPr>
              <w:t xml:space="preserve">/га </w:t>
            </w:r>
            <w:r>
              <w:rPr>
                <w:i w:val="0"/>
                <w:lang w:val="uk-UA"/>
              </w:rPr>
              <w:t xml:space="preserve">+ Хармоні 75, </w:t>
            </w:r>
            <w:r>
              <w:rPr>
                <w:i w:val="0"/>
              </w:rPr>
              <w:t>ВГ-</w:t>
            </w:r>
            <w:r>
              <w:rPr>
                <w:i w:val="0"/>
                <w:lang w:val="uk-UA"/>
              </w:rPr>
              <w:t xml:space="preserve"> 3</w:t>
            </w:r>
            <w:r>
              <w:rPr>
                <w:i w:val="0"/>
              </w:rPr>
              <w:t xml:space="preserve"> </w:t>
            </w:r>
            <w:r>
              <w:rPr>
                <w:i w:val="0"/>
                <w:lang w:val="uk-UA"/>
              </w:rPr>
              <w:t>г</w:t>
            </w:r>
            <w:r>
              <w:rPr>
                <w:i w:val="0"/>
              </w:rPr>
              <w:t xml:space="preserve">/га +ПАР Тренд 90-200 мл/га </w:t>
            </w:r>
          </w:p>
        </w:tc>
        <w:tc>
          <w:tcPr>
            <w:tcW w:w="3852" w:type="dxa"/>
            <w:tcBorders>
              <w:top w:val="single" w:sz="4" w:space="0" w:color="000000"/>
              <w:left w:val="single" w:sz="4" w:space="0" w:color="000000"/>
              <w:bottom w:val="single" w:sz="4" w:space="0" w:color="000000"/>
              <w:right w:val="single" w:sz="4" w:space="0" w:color="000000"/>
            </w:tcBorders>
            <w:shd w:val="clear" w:color="000000" w:fill="auto"/>
          </w:tcPr>
          <w:p w14:paraId="7ED5BDB7" w14:textId="77777777" w:rsidR="0079490A" w:rsidRDefault="00B9770D">
            <w:pPr>
              <w:pStyle w:val="cde0e7e2e0ede8e5"/>
              <w:ind w:right="-1"/>
              <w:rPr>
                <w:i w:val="0"/>
              </w:rPr>
            </w:pPr>
            <w:r>
              <w:rPr>
                <w:i w:val="0"/>
              </w:rPr>
              <w:t>Обприскування</w:t>
            </w:r>
            <w:r>
              <w:rPr>
                <w:i w:val="0"/>
                <w:lang w:val="uk-UA"/>
              </w:rPr>
              <w:t xml:space="preserve"> у фазу 1-2 справжніх листків у культури </w:t>
            </w:r>
          </w:p>
        </w:tc>
      </w:tr>
    </w:tbl>
    <w:p w14:paraId="300085A3" w14:textId="77777777" w:rsidR="0079490A" w:rsidRDefault="0079490A">
      <w:pPr>
        <w:outlineLvl w:val="0"/>
        <w:rPr>
          <w:rFonts w:cs="Times New Roman"/>
          <w:b/>
          <w:sz w:val="28"/>
          <w:szCs w:val="28"/>
        </w:rPr>
      </w:pPr>
    </w:p>
    <w:p w14:paraId="1F138F84" w14:textId="77777777" w:rsidR="0079490A" w:rsidRDefault="00B9770D">
      <w:pPr>
        <w:ind w:right="140"/>
        <w:jc w:val="center"/>
        <w:outlineLvl w:val="0"/>
        <w:rPr>
          <w:rFonts w:cs="Times New Roman"/>
          <w:b/>
          <w:sz w:val="28"/>
          <w:szCs w:val="28"/>
        </w:rPr>
      </w:pPr>
      <w:r>
        <w:rPr>
          <w:rFonts w:cs="Times New Roman"/>
          <w:b/>
          <w:sz w:val="28"/>
          <w:szCs w:val="28"/>
        </w:rPr>
        <w:t>Шкідники і хвороби багаторічних бобових трав</w:t>
      </w:r>
    </w:p>
    <w:p w14:paraId="4C757180" w14:textId="77777777" w:rsidR="0079490A" w:rsidRDefault="0079490A">
      <w:pPr>
        <w:ind w:right="140" w:firstLine="709"/>
        <w:jc w:val="center"/>
        <w:rPr>
          <w:rFonts w:cs="Times New Roman"/>
          <w:b/>
          <w:sz w:val="28"/>
          <w:szCs w:val="28"/>
        </w:rPr>
      </w:pPr>
    </w:p>
    <w:p w14:paraId="50901E54" w14:textId="77777777" w:rsidR="0079490A" w:rsidRDefault="00B97A5C">
      <w:pPr>
        <w:pStyle w:val="c1e0e7eee2fbe9"/>
        <w:ind w:right="-1" w:firstLine="709"/>
        <w:jc w:val="both"/>
        <w:rPr>
          <w:sz w:val="28"/>
          <w:szCs w:val="28"/>
          <w:lang w:val="uk-UA"/>
        </w:rPr>
      </w:pPr>
      <w:r>
        <w:rPr>
          <w:sz w:val="28"/>
          <w:szCs w:val="28"/>
          <w:lang w:val="uk-UA"/>
        </w:rPr>
        <w:t>Агрометеорологічні умови 2025</w:t>
      </w:r>
      <w:r w:rsidR="00B9770D">
        <w:rPr>
          <w:sz w:val="28"/>
          <w:szCs w:val="28"/>
          <w:lang w:val="uk-UA"/>
        </w:rPr>
        <w:t xml:space="preserve"> року були малосприятливими для масового розвику комплексу фітофагів у посівах </w:t>
      </w:r>
      <w:r w:rsidR="00B9770D">
        <w:rPr>
          <w:b/>
          <w:sz w:val="28"/>
          <w:szCs w:val="28"/>
          <w:lang w:val="uk-UA"/>
        </w:rPr>
        <w:t>багаторічних бобових трав,</w:t>
      </w:r>
      <w:r w:rsidR="00B9770D">
        <w:rPr>
          <w:sz w:val="28"/>
          <w:szCs w:val="28"/>
          <w:lang w:val="uk-UA"/>
        </w:rPr>
        <w:t xml:space="preserve"> тому шкода, завдана шкідливими комахами рослинам, була господарсько невідчутною, на рівні середньої багаторічної.</w:t>
      </w:r>
    </w:p>
    <w:p w14:paraId="43E86CC2" w14:textId="77777777" w:rsidR="0079490A" w:rsidRDefault="00B9770D">
      <w:pPr>
        <w:pStyle w:val="c1e0e7eee2fbe9"/>
        <w:ind w:right="-1" w:firstLine="708"/>
        <w:jc w:val="both"/>
        <w:rPr>
          <w:sz w:val="28"/>
          <w:szCs w:val="28"/>
          <w:lang w:val="uk-UA"/>
        </w:rPr>
      </w:pPr>
      <w:r>
        <w:rPr>
          <w:b/>
          <w:sz w:val="28"/>
          <w:szCs w:val="28"/>
          <w:lang w:val="uk-UA"/>
        </w:rPr>
        <w:t xml:space="preserve">Бульбочкові довгоносики </w:t>
      </w:r>
      <w:r>
        <w:rPr>
          <w:sz w:val="28"/>
          <w:szCs w:val="28"/>
          <w:lang w:val="uk-UA"/>
        </w:rPr>
        <w:t>були доволі поширеними шкідника</w:t>
      </w:r>
      <w:r w:rsidR="00B97A5C">
        <w:rPr>
          <w:sz w:val="28"/>
          <w:szCs w:val="28"/>
          <w:lang w:val="uk-UA"/>
        </w:rPr>
        <w:t>ми. Жуки перезимували добре</w:t>
      </w:r>
      <w:r>
        <w:rPr>
          <w:sz w:val="28"/>
          <w:szCs w:val="28"/>
          <w:lang w:val="uk-UA"/>
        </w:rPr>
        <w:t xml:space="preserve"> у посівах б</w:t>
      </w:r>
      <w:r w:rsidR="00B97A5C">
        <w:rPr>
          <w:sz w:val="28"/>
          <w:szCs w:val="28"/>
          <w:lang w:val="uk-UA"/>
        </w:rPr>
        <w:t>обових трав, за зиму загинуло  до 10</w:t>
      </w:r>
      <w:r>
        <w:rPr>
          <w:sz w:val="28"/>
          <w:szCs w:val="28"/>
          <w:lang w:val="uk-UA"/>
        </w:rPr>
        <w:t>% зимового запасу комах. В кінці березня на початку квітня в теплі сонячні дні при відновленні вегетації рослин шкідники розпочали вихід із ґрунту після перезимівлі  у кількості 1-5 екз. на кв.м., живилися переважно у крайових смугах люцерни у слабкому ступені. Надалі шкодочинність ситонів зросла, фітофаги живилися та слабко ушкодили по всьому полю – 1-3%. Під час масової бутонізації та цвітіння люцерни І укосу на 100 п. с. ураховувалося до 9 жуків, ІІ укосу – 1-3 екз.</w:t>
      </w:r>
    </w:p>
    <w:p w14:paraId="46A12C10" w14:textId="77777777" w:rsidR="0079490A" w:rsidRDefault="00B9770D">
      <w:pPr>
        <w:pStyle w:val="c1e0e7eee2fbe9"/>
        <w:ind w:right="-1" w:firstLine="708"/>
        <w:jc w:val="both"/>
        <w:rPr>
          <w:sz w:val="28"/>
          <w:szCs w:val="28"/>
          <w:lang w:val="uk-UA"/>
        </w:rPr>
      </w:pPr>
      <w:r>
        <w:rPr>
          <w:b/>
          <w:sz w:val="28"/>
          <w:szCs w:val="28"/>
          <w:lang w:val="uk-UA"/>
        </w:rPr>
        <w:t xml:space="preserve">Листкові люцернові довгоносики </w:t>
      </w:r>
      <w:r>
        <w:rPr>
          <w:sz w:val="28"/>
          <w:szCs w:val="28"/>
          <w:lang w:val="uk-UA"/>
        </w:rPr>
        <w:t>розвивалися у посівах люцерни різних строків використання. В фазу масової бутонізації та цвітіння культури І та ІІ укосу на 100 п.с. ураховувалося 2-8 фітономусів.</w:t>
      </w:r>
    </w:p>
    <w:p w14:paraId="302436A2" w14:textId="77777777" w:rsidR="0079490A" w:rsidRDefault="00B9770D">
      <w:pPr>
        <w:pStyle w:val="c1e0e7eee2fbe9"/>
        <w:ind w:right="-1" w:firstLine="708"/>
        <w:jc w:val="both"/>
        <w:rPr>
          <w:sz w:val="28"/>
          <w:szCs w:val="28"/>
          <w:lang w:val="uk-UA"/>
        </w:rPr>
      </w:pPr>
      <w:r>
        <w:rPr>
          <w:sz w:val="28"/>
          <w:szCs w:val="28"/>
          <w:lang w:val="uk-UA"/>
        </w:rPr>
        <w:t xml:space="preserve">Протягом вегетації в посівах конюшини та люцерни повсюди живилися </w:t>
      </w:r>
      <w:r>
        <w:rPr>
          <w:b/>
          <w:sz w:val="28"/>
          <w:szCs w:val="28"/>
          <w:lang w:val="uk-UA"/>
        </w:rPr>
        <w:t xml:space="preserve">попелиці, люцерновий клоп, клопи-сліпняки, товстоніжка, насіннєїди, </w:t>
      </w:r>
      <w:r>
        <w:rPr>
          <w:sz w:val="28"/>
          <w:szCs w:val="28"/>
          <w:lang w:val="uk-UA"/>
        </w:rPr>
        <w:t xml:space="preserve">гусениці </w:t>
      </w:r>
      <w:r>
        <w:rPr>
          <w:b/>
          <w:sz w:val="28"/>
          <w:szCs w:val="28"/>
          <w:lang w:val="uk-UA"/>
        </w:rPr>
        <w:t xml:space="preserve">листогризучих </w:t>
      </w:r>
      <w:r>
        <w:rPr>
          <w:sz w:val="28"/>
          <w:szCs w:val="28"/>
          <w:lang w:val="uk-UA"/>
        </w:rPr>
        <w:t xml:space="preserve">та </w:t>
      </w:r>
      <w:r>
        <w:rPr>
          <w:b/>
          <w:sz w:val="28"/>
          <w:szCs w:val="28"/>
          <w:lang w:val="uk-UA"/>
        </w:rPr>
        <w:t xml:space="preserve">підгризаючих совок, </w:t>
      </w:r>
      <w:r>
        <w:rPr>
          <w:sz w:val="28"/>
          <w:szCs w:val="28"/>
          <w:lang w:val="uk-UA"/>
        </w:rPr>
        <w:t>інші</w:t>
      </w:r>
      <w:r>
        <w:rPr>
          <w:b/>
          <w:sz w:val="28"/>
          <w:szCs w:val="28"/>
          <w:lang w:val="uk-UA"/>
        </w:rPr>
        <w:t xml:space="preserve">. </w:t>
      </w:r>
      <w:r>
        <w:rPr>
          <w:sz w:val="28"/>
          <w:szCs w:val="28"/>
          <w:lang w:val="uk-UA"/>
        </w:rPr>
        <w:t xml:space="preserve">Чисельність фітофагів була нижче порогової і хімічних заходів проти них не проводилося. </w:t>
      </w:r>
    </w:p>
    <w:p w14:paraId="7850B000" w14:textId="77777777" w:rsidR="0079490A" w:rsidRDefault="00B97A5C">
      <w:pPr>
        <w:pStyle w:val="c1e0e7eee2fbe9"/>
        <w:ind w:right="-1" w:firstLine="708"/>
        <w:jc w:val="both"/>
        <w:rPr>
          <w:sz w:val="28"/>
          <w:szCs w:val="28"/>
          <w:lang w:val="uk-UA"/>
        </w:rPr>
      </w:pPr>
      <w:r>
        <w:rPr>
          <w:sz w:val="28"/>
          <w:szCs w:val="28"/>
          <w:lang w:val="uk-UA"/>
        </w:rPr>
        <w:t>У 2025</w:t>
      </w:r>
      <w:r w:rsidR="00B9770D">
        <w:rPr>
          <w:sz w:val="28"/>
          <w:szCs w:val="28"/>
          <w:lang w:val="uk-UA"/>
        </w:rPr>
        <w:t xml:space="preserve"> році розвиток цього комплексу шкідників відбуватиметься в межах стабільних багаторічних показників за чисельності, що не перевищує ЕПШ. За доброї перезимівлі та сприятливої весняної погоди можливе осередкове зростання кількості бульбочкових та листкових люцернових довгоносиків. </w:t>
      </w:r>
    </w:p>
    <w:p w14:paraId="4A7CF752" w14:textId="77777777" w:rsidR="0079490A" w:rsidRDefault="00B9770D">
      <w:pPr>
        <w:ind w:right="-1" w:firstLine="708"/>
        <w:jc w:val="both"/>
        <w:rPr>
          <w:rFonts w:cs="Times New Roman"/>
          <w:sz w:val="28"/>
          <w:szCs w:val="28"/>
        </w:rPr>
      </w:pPr>
      <w:r>
        <w:rPr>
          <w:rFonts w:cs="Times New Roman"/>
          <w:b/>
          <w:bCs/>
          <w:sz w:val="28"/>
          <w:szCs w:val="28"/>
        </w:rPr>
        <w:t>Хвороби багаторічних бобових трав</w:t>
      </w:r>
      <w:r>
        <w:rPr>
          <w:rFonts w:cs="Times New Roman"/>
          <w:sz w:val="28"/>
          <w:szCs w:val="28"/>
        </w:rPr>
        <w:t xml:space="preserve">. В поточному році у посівах </w:t>
      </w:r>
      <w:r>
        <w:rPr>
          <w:rFonts w:cs="Times New Roman"/>
          <w:b/>
          <w:sz w:val="28"/>
          <w:szCs w:val="28"/>
        </w:rPr>
        <w:t xml:space="preserve">конюшини </w:t>
      </w:r>
      <w:r>
        <w:rPr>
          <w:rFonts w:cs="Times New Roman"/>
          <w:sz w:val="28"/>
          <w:szCs w:val="28"/>
        </w:rPr>
        <w:t xml:space="preserve">розвиток хвороб відбувався на слабкому рівні. Від фази бутонізації до фази формування бобів симптоми </w:t>
      </w:r>
      <w:r>
        <w:rPr>
          <w:rFonts w:cs="Times New Roman"/>
          <w:b/>
          <w:sz w:val="28"/>
          <w:szCs w:val="28"/>
        </w:rPr>
        <w:t xml:space="preserve">антракнозу </w:t>
      </w:r>
      <w:r>
        <w:rPr>
          <w:rFonts w:cs="Times New Roman"/>
          <w:bCs/>
          <w:sz w:val="28"/>
          <w:szCs w:val="28"/>
        </w:rPr>
        <w:t>були зафіксовані на 4-10% рослин</w:t>
      </w:r>
      <w:r>
        <w:rPr>
          <w:rFonts w:cs="Times New Roman"/>
          <w:b/>
          <w:sz w:val="28"/>
          <w:szCs w:val="28"/>
        </w:rPr>
        <w:t xml:space="preserve">, борошнистої роси </w:t>
      </w:r>
      <w:r>
        <w:rPr>
          <w:rFonts w:cs="Times New Roman"/>
          <w:bCs/>
          <w:sz w:val="28"/>
          <w:szCs w:val="28"/>
        </w:rPr>
        <w:t xml:space="preserve">на 1-2% рослин. </w:t>
      </w:r>
    </w:p>
    <w:p w14:paraId="3728E06D" w14:textId="77777777" w:rsidR="0079490A" w:rsidRDefault="00B9770D">
      <w:pPr>
        <w:ind w:right="-1" w:firstLine="708"/>
        <w:jc w:val="both"/>
        <w:rPr>
          <w:rFonts w:cs="Times New Roman"/>
          <w:sz w:val="28"/>
          <w:szCs w:val="28"/>
        </w:rPr>
      </w:pPr>
      <w:r>
        <w:rPr>
          <w:rFonts w:cs="Times New Roman"/>
          <w:sz w:val="28"/>
          <w:szCs w:val="28"/>
        </w:rPr>
        <w:t xml:space="preserve">На </w:t>
      </w:r>
      <w:r>
        <w:rPr>
          <w:rFonts w:cs="Times New Roman"/>
          <w:b/>
          <w:sz w:val="28"/>
          <w:szCs w:val="28"/>
        </w:rPr>
        <w:t xml:space="preserve">люцерні </w:t>
      </w:r>
      <w:r>
        <w:rPr>
          <w:rFonts w:cs="Times New Roman"/>
          <w:sz w:val="28"/>
          <w:szCs w:val="28"/>
        </w:rPr>
        <w:t>відмічався</w:t>
      </w:r>
      <w:r>
        <w:rPr>
          <w:rFonts w:cs="Times New Roman"/>
          <w:b/>
          <w:sz w:val="28"/>
          <w:szCs w:val="28"/>
        </w:rPr>
        <w:t xml:space="preserve"> </w:t>
      </w:r>
      <w:r>
        <w:rPr>
          <w:rFonts w:cs="Times New Roman"/>
          <w:sz w:val="28"/>
          <w:szCs w:val="28"/>
        </w:rPr>
        <w:t>слабкий розвиток</w:t>
      </w:r>
      <w:r>
        <w:rPr>
          <w:rFonts w:cs="Times New Roman"/>
          <w:b/>
          <w:sz w:val="28"/>
          <w:szCs w:val="28"/>
        </w:rPr>
        <w:t xml:space="preserve"> бурої плямистості. </w:t>
      </w:r>
      <w:r>
        <w:rPr>
          <w:rFonts w:cs="Times New Roman"/>
          <w:sz w:val="28"/>
          <w:szCs w:val="28"/>
        </w:rPr>
        <w:t xml:space="preserve">Перші симптоми хвороби проявилися з фази бутонізації культури. Кількість уражених рослин становила 3% за розвитком хвороби 0,1%. Під час формування бобів бура плямистість уразила до 10% рослин за розвитком хвороби 1,0%. </w:t>
      </w:r>
      <w:r>
        <w:rPr>
          <w:rFonts w:cs="Times New Roman"/>
          <w:b/>
          <w:bCs/>
          <w:sz w:val="28"/>
          <w:szCs w:val="28"/>
        </w:rPr>
        <w:t>Борошниста роса</w:t>
      </w:r>
      <w:r>
        <w:rPr>
          <w:rFonts w:cs="Times New Roman"/>
          <w:sz w:val="28"/>
          <w:szCs w:val="28"/>
        </w:rPr>
        <w:t xml:space="preserve"> спостерігалась у фазу формування бобів і уразила 3% рослин з розвитком хвороби 1%.</w:t>
      </w:r>
    </w:p>
    <w:p w14:paraId="3636950F" w14:textId="77777777" w:rsidR="0079490A" w:rsidRDefault="00B97A5C">
      <w:pPr>
        <w:ind w:right="-1" w:firstLine="708"/>
        <w:jc w:val="both"/>
        <w:rPr>
          <w:rFonts w:cs="Times New Roman"/>
          <w:sz w:val="28"/>
          <w:szCs w:val="28"/>
        </w:rPr>
      </w:pPr>
      <w:r>
        <w:rPr>
          <w:rFonts w:cs="Times New Roman"/>
          <w:sz w:val="28"/>
          <w:szCs w:val="28"/>
        </w:rPr>
        <w:t>У 2025</w:t>
      </w:r>
      <w:r w:rsidR="00B9770D">
        <w:rPr>
          <w:rFonts w:cs="Times New Roman"/>
          <w:sz w:val="28"/>
          <w:szCs w:val="28"/>
        </w:rPr>
        <w:t xml:space="preserve"> році значного та інтенсивного розвитку хвороб у багаторічних бобових травах не відбудеться. Беручи до уваги існуючий запас інфекції патогенів у посівах, за сприятливих погодно-кліматичних умов (наявність вологої погоди, середньодобової температури повітря +15-16</w:t>
      </w:r>
      <w:r w:rsidR="00B9770D">
        <w:rPr>
          <w:rFonts w:cs="Times New Roman"/>
          <w:sz w:val="28"/>
          <w:szCs w:val="28"/>
          <w:vertAlign w:val="superscript"/>
        </w:rPr>
        <w:t>0</w:t>
      </w:r>
      <w:r w:rsidR="00B9770D">
        <w:rPr>
          <w:rFonts w:cs="Times New Roman"/>
          <w:sz w:val="28"/>
          <w:szCs w:val="28"/>
        </w:rPr>
        <w:t xml:space="preserve">С) можна очікувати осередкове поширення захворювань за слабкого розвитку хвороби у посівах конюшини та у насіннєвих ділянках люцерни. </w:t>
      </w:r>
    </w:p>
    <w:p w14:paraId="31C1E19D" w14:textId="77777777" w:rsidR="0079490A" w:rsidRDefault="0079490A">
      <w:pPr>
        <w:pStyle w:val="c1e0e7eee2fbe9"/>
        <w:ind w:right="140"/>
        <w:jc w:val="center"/>
        <w:rPr>
          <w:b/>
          <w:sz w:val="28"/>
          <w:lang w:val="uk-UA" w:bidi="ar-SA"/>
        </w:rPr>
      </w:pPr>
    </w:p>
    <w:p w14:paraId="75F907FE" w14:textId="77777777" w:rsidR="0079490A" w:rsidRDefault="00B9770D">
      <w:pPr>
        <w:pStyle w:val="c1e0e7eee2fbe9"/>
        <w:ind w:right="-1"/>
        <w:jc w:val="center"/>
        <w:rPr>
          <w:b/>
          <w:caps/>
          <w:sz w:val="28"/>
          <w:lang w:val="uk-UA"/>
        </w:rPr>
      </w:pPr>
      <w:r>
        <w:rPr>
          <w:b/>
          <w:sz w:val="28"/>
          <w:lang w:val="uk-UA" w:bidi="ar-SA"/>
        </w:rPr>
        <w:t>Система заходів захисту люцерни від шкідників, хвороб і бур'янів</w:t>
      </w:r>
    </w:p>
    <w:tbl>
      <w:tblPr>
        <w:tblW w:w="9782" w:type="dxa"/>
        <w:tblInd w:w="-279" w:type="dxa"/>
        <w:tblLayout w:type="fixed"/>
        <w:tblCellMar>
          <w:left w:w="0" w:type="dxa"/>
          <w:right w:w="0" w:type="dxa"/>
        </w:tblCellMar>
        <w:tblLook w:val="04A0" w:firstRow="1" w:lastRow="0" w:firstColumn="1" w:lastColumn="0" w:noHBand="0" w:noVBand="1"/>
      </w:tblPr>
      <w:tblGrid>
        <w:gridCol w:w="1842"/>
        <w:gridCol w:w="139"/>
        <w:gridCol w:w="2696"/>
        <w:gridCol w:w="5105"/>
      </w:tblGrid>
      <w:tr w:rsidR="0079490A" w14:paraId="1567D700" w14:textId="77777777">
        <w:trPr>
          <w:trHeight w:val="784"/>
        </w:trPr>
        <w:tc>
          <w:tcPr>
            <w:tcW w:w="1842" w:type="dxa"/>
            <w:tcBorders>
              <w:top w:val="single" w:sz="4" w:space="0" w:color="000000"/>
              <w:left w:val="single" w:sz="4" w:space="0" w:color="000000"/>
              <w:bottom w:val="single" w:sz="4" w:space="0" w:color="000000"/>
              <w:right w:val="nil"/>
            </w:tcBorders>
            <w:vAlign w:val="center"/>
          </w:tcPr>
          <w:p w14:paraId="6DB491CF" w14:textId="77777777" w:rsidR="0079490A" w:rsidRDefault="00B9770D">
            <w:pPr>
              <w:pStyle w:val="c1e0e7eee2fbe9"/>
              <w:ind w:right="-1"/>
              <w:jc w:val="center"/>
              <w:rPr>
                <w:b/>
                <w:i/>
              </w:rPr>
            </w:pPr>
            <w:r>
              <w:rPr>
                <w:b/>
                <w:i/>
                <w:lang w:val="uk-UA"/>
              </w:rPr>
              <w:t>Фаза розвитку рослин</w:t>
            </w:r>
          </w:p>
        </w:tc>
        <w:tc>
          <w:tcPr>
            <w:tcW w:w="2835" w:type="dxa"/>
            <w:gridSpan w:val="2"/>
            <w:tcBorders>
              <w:top w:val="single" w:sz="4" w:space="0" w:color="000000"/>
              <w:left w:val="single" w:sz="4" w:space="0" w:color="000000"/>
              <w:bottom w:val="single" w:sz="4" w:space="0" w:color="000000"/>
              <w:right w:val="nil"/>
            </w:tcBorders>
            <w:vAlign w:val="center"/>
          </w:tcPr>
          <w:p w14:paraId="434A99D3" w14:textId="77777777" w:rsidR="0079490A" w:rsidRDefault="00B9770D">
            <w:pPr>
              <w:pStyle w:val="c1e0e7eee2fbe9"/>
              <w:ind w:right="-1"/>
              <w:jc w:val="center"/>
              <w:rPr>
                <w:b/>
                <w:i/>
              </w:rPr>
            </w:pPr>
            <w:r>
              <w:rPr>
                <w:b/>
                <w:i/>
                <w:lang w:val="uk-UA"/>
              </w:rPr>
              <w:t>Шкідливі</w:t>
            </w:r>
          </w:p>
          <w:p w14:paraId="1FFC1596" w14:textId="77777777" w:rsidR="0079490A" w:rsidRDefault="00B9770D">
            <w:pPr>
              <w:pStyle w:val="c1e0e7eee2fbe9"/>
              <w:ind w:right="-1"/>
              <w:jc w:val="center"/>
              <w:rPr>
                <w:b/>
                <w:i/>
              </w:rPr>
            </w:pPr>
            <w:r>
              <w:rPr>
                <w:b/>
                <w:i/>
                <w:lang w:val="uk-UA"/>
              </w:rPr>
              <w:t>організми</w:t>
            </w:r>
          </w:p>
        </w:tc>
        <w:tc>
          <w:tcPr>
            <w:tcW w:w="5105" w:type="dxa"/>
            <w:tcBorders>
              <w:top w:val="single" w:sz="4" w:space="0" w:color="000000"/>
              <w:left w:val="single" w:sz="4" w:space="0" w:color="000000"/>
              <w:bottom w:val="single" w:sz="4" w:space="0" w:color="000000"/>
              <w:right w:val="single" w:sz="4" w:space="0" w:color="000000"/>
            </w:tcBorders>
            <w:vAlign w:val="center"/>
          </w:tcPr>
          <w:p w14:paraId="24D4DE7B" w14:textId="77777777" w:rsidR="0079490A" w:rsidRDefault="00B9770D">
            <w:pPr>
              <w:pStyle w:val="c1e0e7eee2fbe9"/>
              <w:ind w:right="-1"/>
              <w:jc w:val="center"/>
              <w:rPr>
                <w:b/>
                <w:i/>
              </w:rPr>
            </w:pPr>
            <w:r>
              <w:rPr>
                <w:b/>
                <w:i/>
                <w:lang w:val="uk-UA"/>
              </w:rPr>
              <w:t>Технологічні операції (заходи)</w:t>
            </w:r>
          </w:p>
        </w:tc>
      </w:tr>
      <w:tr w:rsidR="0079490A" w14:paraId="3123E06B" w14:textId="77777777">
        <w:trPr>
          <w:trHeight w:val="203"/>
        </w:trPr>
        <w:tc>
          <w:tcPr>
            <w:tcW w:w="9782" w:type="dxa"/>
            <w:gridSpan w:val="4"/>
            <w:tcBorders>
              <w:top w:val="single" w:sz="4" w:space="0" w:color="000000"/>
              <w:left w:val="single" w:sz="4" w:space="0" w:color="000000"/>
              <w:bottom w:val="single" w:sz="4" w:space="0" w:color="000000"/>
              <w:right w:val="single" w:sz="4" w:space="0" w:color="000000"/>
            </w:tcBorders>
            <w:vAlign w:val="center"/>
          </w:tcPr>
          <w:p w14:paraId="4BAFC4F6" w14:textId="77777777" w:rsidR="0079490A" w:rsidRDefault="00B9770D">
            <w:pPr>
              <w:pStyle w:val="c1e0e7eee2fbe9"/>
              <w:ind w:right="-1"/>
              <w:jc w:val="center"/>
            </w:pPr>
            <w:r>
              <w:rPr>
                <w:b/>
                <w:lang w:val="uk-UA"/>
              </w:rPr>
              <w:t>У рік сівби</w:t>
            </w:r>
          </w:p>
        </w:tc>
      </w:tr>
      <w:tr w:rsidR="0079490A" w14:paraId="55D7FE8B" w14:textId="77777777">
        <w:trPr>
          <w:trHeight w:val="331"/>
        </w:trPr>
        <w:tc>
          <w:tcPr>
            <w:tcW w:w="1842" w:type="dxa"/>
            <w:tcBorders>
              <w:top w:val="single" w:sz="4" w:space="0" w:color="000000"/>
              <w:left w:val="single" w:sz="4" w:space="0" w:color="000000"/>
              <w:bottom w:val="single" w:sz="4" w:space="0" w:color="000000"/>
              <w:right w:val="nil"/>
            </w:tcBorders>
          </w:tcPr>
          <w:p w14:paraId="4865348C" w14:textId="77777777" w:rsidR="0079490A" w:rsidRDefault="00B9770D">
            <w:pPr>
              <w:pStyle w:val="c1e0e7eee2fbe9"/>
              <w:ind w:right="-1"/>
            </w:pPr>
            <w:r>
              <w:rPr>
                <w:lang w:val="uk-UA"/>
              </w:rPr>
              <w:t>Допосівний період</w:t>
            </w:r>
          </w:p>
          <w:p w14:paraId="6D9DCA3B" w14:textId="77777777" w:rsidR="0079490A" w:rsidRDefault="0079490A">
            <w:pPr>
              <w:pStyle w:val="c1e0e7eee2fbe9"/>
              <w:ind w:right="-1"/>
            </w:pPr>
          </w:p>
        </w:tc>
        <w:tc>
          <w:tcPr>
            <w:tcW w:w="2835" w:type="dxa"/>
            <w:gridSpan w:val="2"/>
            <w:tcBorders>
              <w:top w:val="single" w:sz="4" w:space="0" w:color="000000"/>
              <w:left w:val="single" w:sz="4" w:space="0" w:color="000000"/>
              <w:bottom w:val="single" w:sz="4" w:space="0" w:color="000000"/>
              <w:right w:val="nil"/>
            </w:tcBorders>
          </w:tcPr>
          <w:p w14:paraId="59641E70" w14:textId="77777777" w:rsidR="0079490A" w:rsidRDefault="00B9770D">
            <w:pPr>
              <w:pStyle w:val="c1e0e7eee2fbe9"/>
              <w:ind w:right="-1"/>
            </w:pPr>
            <w:r>
              <w:rPr>
                <w:lang w:val="uk-UA"/>
              </w:rPr>
              <w:t>Ґрунтові шкідники (дротяники, несправжні дротяники), гусениці підгризаючих совок, збудники хвороб, бур’яни</w:t>
            </w:r>
            <w:r>
              <w:t xml:space="preserve"> </w:t>
            </w:r>
          </w:p>
        </w:tc>
        <w:tc>
          <w:tcPr>
            <w:tcW w:w="5105" w:type="dxa"/>
            <w:tcBorders>
              <w:top w:val="single" w:sz="4" w:space="0" w:color="000000"/>
              <w:left w:val="single" w:sz="4" w:space="0" w:color="000000"/>
              <w:bottom w:val="single" w:sz="4" w:space="0" w:color="000000"/>
              <w:right w:val="single" w:sz="4" w:space="0" w:color="000000"/>
            </w:tcBorders>
          </w:tcPr>
          <w:p w14:paraId="70F082D4" w14:textId="77777777" w:rsidR="0079490A" w:rsidRDefault="00B9770D">
            <w:pPr>
              <w:pStyle w:val="c1e0e7eee2fbe9"/>
              <w:ind w:right="-1"/>
            </w:pPr>
            <w:r>
              <w:rPr>
                <w:lang w:val="uk-UA"/>
              </w:rPr>
              <w:t>Дворазове лущення стерні попередника, вне</w:t>
            </w:r>
            <w:r>
              <w:t>сен</w:t>
            </w:r>
            <w:r>
              <w:rPr>
                <w:lang w:val="uk-UA"/>
              </w:rPr>
              <w:t>ня фосфорних та калійних добрив</w:t>
            </w:r>
            <w:r>
              <w:t>.</w:t>
            </w:r>
            <w:r>
              <w:rPr>
                <w:lang w:val="uk-UA"/>
              </w:rPr>
              <w:t xml:space="preserve"> </w:t>
            </w:r>
            <w:r>
              <w:t>П</w:t>
            </w:r>
            <w:r>
              <w:rPr>
                <w:lang w:val="uk-UA"/>
              </w:rPr>
              <w:t xml:space="preserve">ередпосівна підготовка </w:t>
            </w:r>
            <w:r>
              <w:t>поля</w:t>
            </w:r>
            <w:r>
              <w:rPr>
                <w:lang w:val="uk-UA"/>
              </w:rPr>
              <w:t>– вирівнювання</w:t>
            </w:r>
            <w:r>
              <w:t xml:space="preserve">, </w:t>
            </w:r>
            <w:r>
              <w:rPr>
                <w:lang w:val="uk-UA"/>
              </w:rPr>
              <w:t>культивація на глибину висіву насіння (2-3см) з одночасним боронуванням, коткуванням. Скарифікація, протруювання насіння дозволеними препаратами. Обробка насіння мікроелементами (борна кислота</w:t>
            </w:r>
            <w:r>
              <w:t>-</w:t>
            </w:r>
            <w:r>
              <w:rPr>
                <w:lang w:val="uk-UA"/>
              </w:rPr>
              <w:t xml:space="preserve"> 0,4-0,5 кг/т</w:t>
            </w:r>
            <w:r>
              <w:t>)</w:t>
            </w:r>
          </w:p>
        </w:tc>
      </w:tr>
      <w:tr w:rsidR="0079490A" w14:paraId="02723924" w14:textId="77777777">
        <w:trPr>
          <w:cantSplit/>
          <w:trHeight w:val="331"/>
        </w:trPr>
        <w:tc>
          <w:tcPr>
            <w:tcW w:w="1842" w:type="dxa"/>
            <w:tcBorders>
              <w:top w:val="single" w:sz="4" w:space="0" w:color="000000"/>
              <w:left w:val="single" w:sz="4" w:space="0" w:color="000000"/>
              <w:bottom w:val="single" w:sz="4" w:space="0" w:color="000000"/>
              <w:right w:val="nil"/>
            </w:tcBorders>
          </w:tcPr>
          <w:p w14:paraId="5A4CFA54" w14:textId="77777777" w:rsidR="0079490A" w:rsidRDefault="00B9770D">
            <w:pPr>
              <w:pStyle w:val="c1e0e7eee2fbe9"/>
              <w:ind w:right="-1"/>
            </w:pPr>
            <w:r>
              <w:rPr>
                <w:lang w:val="uk-UA"/>
              </w:rPr>
              <w:t>Сівба</w:t>
            </w:r>
          </w:p>
          <w:p w14:paraId="562C4E91" w14:textId="77777777" w:rsidR="0079490A" w:rsidRDefault="0079490A">
            <w:pPr>
              <w:pStyle w:val="c1e0e7eee2fbe9"/>
              <w:ind w:right="-1"/>
            </w:pPr>
          </w:p>
        </w:tc>
        <w:tc>
          <w:tcPr>
            <w:tcW w:w="2835" w:type="dxa"/>
            <w:gridSpan w:val="2"/>
            <w:tcBorders>
              <w:top w:val="single" w:sz="4" w:space="0" w:color="000000"/>
              <w:left w:val="single" w:sz="4" w:space="0" w:color="000000"/>
              <w:bottom w:val="single" w:sz="4" w:space="0" w:color="000000"/>
              <w:right w:val="nil"/>
            </w:tcBorders>
          </w:tcPr>
          <w:p w14:paraId="7CCEF9A6" w14:textId="77777777" w:rsidR="0079490A" w:rsidRDefault="00B9770D">
            <w:pPr>
              <w:pStyle w:val="c1e0e7eee2fbe9"/>
              <w:ind w:right="-1"/>
              <w:jc w:val="center"/>
            </w:pPr>
            <w:r>
              <w:rPr>
                <w:lang w:val="uk-UA"/>
              </w:rPr>
              <w:t>—’’—</w:t>
            </w:r>
          </w:p>
          <w:p w14:paraId="2B4C4181" w14:textId="77777777" w:rsidR="0079490A" w:rsidRDefault="0079490A">
            <w:pPr>
              <w:pStyle w:val="c1e0e7eee2fbe9"/>
              <w:ind w:right="-1"/>
              <w:jc w:val="both"/>
            </w:pPr>
          </w:p>
        </w:tc>
        <w:tc>
          <w:tcPr>
            <w:tcW w:w="5105" w:type="dxa"/>
            <w:tcBorders>
              <w:top w:val="single" w:sz="4" w:space="0" w:color="000000"/>
              <w:left w:val="single" w:sz="4" w:space="0" w:color="000000"/>
              <w:bottom w:val="single" w:sz="4" w:space="0" w:color="000000"/>
              <w:right w:val="single" w:sz="4" w:space="0" w:color="000000"/>
            </w:tcBorders>
          </w:tcPr>
          <w:p w14:paraId="2779B06E" w14:textId="77777777" w:rsidR="0079490A" w:rsidRDefault="00B9770D">
            <w:pPr>
              <w:pStyle w:val="c1e0e7eee2fbe9"/>
              <w:ind w:right="-1"/>
            </w:pPr>
            <w:r>
              <w:rPr>
                <w:lang w:val="uk-UA"/>
              </w:rPr>
              <w:t xml:space="preserve">Запровадження широкорядних (45-70см), безпокривних посівів: норма висіву 1-1,5 млн. насінин на </w:t>
            </w:r>
            <w:r>
              <w:t>1</w:t>
            </w:r>
            <w:r>
              <w:rPr>
                <w:lang w:val="uk-UA"/>
              </w:rPr>
              <w:t xml:space="preserve">га (2-2,5 кг/га). За ранньовесняної сівби обов’язкове внесення в ґрунт гербіцидів до сівби з негайним загортанням </w:t>
            </w:r>
          </w:p>
        </w:tc>
      </w:tr>
      <w:tr w:rsidR="0079490A" w14:paraId="151BF0DF" w14:textId="77777777">
        <w:trPr>
          <w:trHeight w:val="331"/>
        </w:trPr>
        <w:tc>
          <w:tcPr>
            <w:tcW w:w="1842" w:type="dxa"/>
            <w:tcBorders>
              <w:top w:val="single" w:sz="4" w:space="0" w:color="000000"/>
              <w:left w:val="single" w:sz="4" w:space="0" w:color="000000"/>
              <w:bottom w:val="single" w:sz="4" w:space="0" w:color="000000"/>
              <w:right w:val="nil"/>
            </w:tcBorders>
          </w:tcPr>
          <w:p w14:paraId="7306D0FF" w14:textId="77777777" w:rsidR="0079490A" w:rsidRDefault="00B9770D">
            <w:pPr>
              <w:pStyle w:val="c1e0e7eee2fbe9"/>
              <w:ind w:right="-1"/>
              <w:rPr>
                <w:lang w:val="uk-UA"/>
              </w:rPr>
            </w:pPr>
            <w:r>
              <w:rPr>
                <w:lang w:val="uk-UA"/>
              </w:rPr>
              <w:t>До сходів – сходи</w:t>
            </w:r>
          </w:p>
        </w:tc>
        <w:tc>
          <w:tcPr>
            <w:tcW w:w="2835" w:type="dxa"/>
            <w:gridSpan w:val="2"/>
            <w:tcBorders>
              <w:top w:val="single" w:sz="4" w:space="0" w:color="000000"/>
              <w:left w:val="single" w:sz="4" w:space="0" w:color="000000"/>
              <w:bottom w:val="single" w:sz="4" w:space="0" w:color="000000"/>
              <w:right w:val="nil"/>
            </w:tcBorders>
          </w:tcPr>
          <w:p w14:paraId="678CCC4F" w14:textId="77777777" w:rsidR="0079490A" w:rsidRDefault="00B9770D">
            <w:pPr>
              <w:pStyle w:val="c1e0e7eee2fbe9"/>
              <w:ind w:right="-1"/>
              <w:rPr>
                <w:lang w:val="uk-UA"/>
              </w:rPr>
            </w:pPr>
            <w:r>
              <w:rPr>
                <w:lang w:val="uk-UA"/>
              </w:rPr>
              <w:t>Жуки довгоносиків (ЕПШ: 5-8 екз./кв.м), гусениці підгризаючих совок, бур’яни</w:t>
            </w:r>
          </w:p>
        </w:tc>
        <w:tc>
          <w:tcPr>
            <w:tcW w:w="5105" w:type="dxa"/>
            <w:tcBorders>
              <w:top w:val="single" w:sz="4" w:space="0" w:color="000000"/>
              <w:left w:val="single" w:sz="4" w:space="0" w:color="000000"/>
              <w:bottom w:val="single" w:sz="4" w:space="0" w:color="000000"/>
              <w:right w:val="single" w:sz="4" w:space="0" w:color="000000"/>
            </w:tcBorders>
          </w:tcPr>
          <w:p w14:paraId="1F86E56B" w14:textId="77777777" w:rsidR="0079490A" w:rsidRDefault="00B9770D">
            <w:pPr>
              <w:pStyle w:val="c1e0e7eee2fbe9"/>
              <w:ind w:right="-1"/>
              <w:rPr>
                <w:spacing w:val="-6"/>
                <w:lang w:val="uk-UA"/>
              </w:rPr>
            </w:pPr>
            <w:r>
              <w:rPr>
                <w:spacing w:val="-6"/>
                <w:lang w:val="uk-UA"/>
              </w:rPr>
              <w:t>Знищення кірки до сходів, обприскування: Актелліком 500 ЕС, КЕ -1 л/га; Агростак Біо, КЕ – 0,15-0,25 л/га та іншими препаратами. Боротьба з бур’янами: культивація міжрядь на початку сходів, внесення гербіцидів</w:t>
            </w:r>
          </w:p>
        </w:tc>
      </w:tr>
      <w:tr w:rsidR="0079490A" w14:paraId="20C85527" w14:textId="77777777">
        <w:trPr>
          <w:trHeight w:val="910"/>
        </w:trPr>
        <w:tc>
          <w:tcPr>
            <w:tcW w:w="1842" w:type="dxa"/>
            <w:tcBorders>
              <w:top w:val="single" w:sz="4" w:space="0" w:color="000000"/>
              <w:left w:val="single" w:sz="4" w:space="0" w:color="000000"/>
              <w:bottom w:val="single" w:sz="4" w:space="0" w:color="000000"/>
              <w:right w:val="nil"/>
            </w:tcBorders>
          </w:tcPr>
          <w:p w14:paraId="6BF45AEC" w14:textId="77777777" w:rsidR="0079490A" w:rsidRDefault="00B9770D">
            <w:pPr>
              <w:pStyle w:val="c1e0e7eee2fbe9"/>
              <w:ind w:right="-1"/>
            </w:pPr>
            <w:r>
              <w:rPr>
                <w:lang w:val="uk-UA"/>
              </w:rPr>
              <w:t>Стеблування- бутонізація</w:t>
            </w:r>
          </w:p>
          <w:p w14:paraId="18510D9E" w14:textId="77777777" w:rsidR="0079490A" w:rsidRDefault="0079490A">
            <w:pPr>
              <w:pStyle w:val="c1e0e7eee2fbe9"/>
              <w:ind w:right="-1"/>
            </w:pPr>
          </w:p>
        </w:tc>
        <w:tc>
          <w:tcPr>
            <w:tcW w:w="2835" w:type="dxa"/>
            <w:gridSpan w:val="2"/>
            <w:tcBorders>
              <w:top w:val="single" w:sz="4" w:space="0" w:color="000000"/>
              <w:left w:val="single" w:sz="4" w:space="0" w:color="000000"/>
              <w:bottom w:val="single" w:sz="4" w:space="0" w:color="000000"/>
              <w:right w:val="nil"/>
            </w:tcBorders>
          </w:tcPr>
          <w:p w14:paraId="78841FDE" w14:textId="77777777" w:rsidR="0079490A" w:rsidRDefault="00B9770D">
            <w:pPr>
              <w:pStyle w:val="c1e0e7eee2fbe9"/>
              <w:ind w:right="-1"/>
            </w:pPr>
            <w:r>
              <w:rPr>
                <w:lang w:val="uk-UA"/>
              </w:rPr>
              <w:t>Комплекс комах-фітофагів, збудники хвороб, бур’яни</w:t>
            </w:r>
            <w:r>
              <w:t xml:space="preserve"> </w:t>
            </w:r>
          </w:p>
        </w:tc>
        <w:tc>
          <w:tcPr>
            <w:tcW w:w="5105" w:type="dxa"/>
            <w:tcBorders>
              <w:top w:val="single" w:sz="4" w:space="0" w:color="000000"/>
              <w:left w:val="single" w:sz="4" w:space="0" w:color="000000"/>
              <w:bottom w:val="single" w:sz="4" w:space="0" w:color="000000"/>
              <w:right w:val="single" w:sz="4" w:space="0" w:color="000000"/>
            </w:tcBorders>
          </w:tcPr>
          <w:p w14:paraId="7FC76DB2" w14:textId="77777777" w:rsidR="0079490A" w:rsidRDefault="00B9770D">
            <w:pPr>
              <w:pStyle w:val="c1e0e7eee2fbe9"/>
              <w:ind w:right="-1"/>
            </w:pPr>
            <w:r>
              <w:rPr>
                <w:lang w:val="uk-UA"/>
              </w:rPr>
              <w:t>Підкіс рослин у фазі бутонізації за ранньовесняної сівби 2 рази, за літньої 1 раз</w:t>
            </w:r>
            <w:r>
              <w:t>,</w:t>
            </w:r>
            <w:r>
              <w:rPr>
                <w:lang w:val="uk-UA"/>
              </w:rPr>
              <w:t xml:space="preserve"> не пізніше як за 3-4 тижні до перших заморозків</w:t>
            </w:r>
          </w:p>
        </w:tc>
      </w:tr>
      <w:tr w:rsidR="0079490A" w14:paraId="45698FBF" w14:textId="77777777">
        <w:trPr>
          <w:trHeight w:val="475"/>
        </w:trPr>
        <w:tc>
          <w:tcPr>
            <w:tcW w:w="9782" w:type="dxa"/>
            <w:gridSpan w:val="4"/>
            <w:tcBorders>
              <w:top w:val="single" w:sz="4" w:space="0" w:color="000000"/>
              <w:left w:val="single" w:sz="4" w:space="0" w:color="000000"/>
              <w:bottom w:val="single" w:sz="4" w:space="0" w:color="000000"/>
              <w:right w:val="single" w:sz="4" w:space="0" w:color="000000"/>
            </w:tcBorders>
            <w:vAlign w:val="center"/>
          </w:tcPr>
          <w:p w14:paraId="40778D03" w14:textId="77777777" w:rsidR="0079490A" w:rsidRDefault="00B9770D">
            <w:pPr>
              <w:pStyle w:val="c1e0e7eee2fbe9"/>
              <w:ind w:right="-1"/>
              <w:jc w:val="center"/>
            </w:pPr>
            <w:r>
              <w:rPr>
                <w:b/>
                <w:lang w:val="uk-UA"/>
              </w:rPr>
              <w:t>Другий і наступні роки</w:t>
            </w:r>
          </w:p>
        </w:tc>
      </w:tr>
      <w:tr w:rsidR="0079490A" w14:paraId="6836D0B8" w14:textId="77777777">
        <w:trPr>
          <w:trHeight w:val="331"/>
        </w:trPr>
        <w:tc>
          <w:tcPr>
            <w:tcW w:w="1981" w:type="dxa"/>
            <w:gridSpan w:val="2"/>
            <w:tcBorders>
              <w:top w:val="single" w:sz="4" w:space="0" w:color="000000"/>
              <w:left w:val="single" w:sz="4" w:space="0" w:color="000000"/>
              <w:bottom w:val="single" w:sz="4" w:space="0" w:color="000000"/>
              <w:right w:val="nil"/>
            </w:tcBorders>
          </w:tcPr>
          <w:p w14:paraId="7DBC5C30" w14:textId="77777777" w:rsidR="0079490A" w:rsidRDefault="00B9770D">
            <w:pPr>
              <w:pStyle w:val="c1e0e7eee2fbe9"/>
              <w:ind w:right="-1"/>
            </w:pPr>
            <w:r>
              <w:rPr>
                <w:lang w:val="uk-UA"/>
              </w:rPr>
              <w:t>До та під час відростання</w:t>
            </w:r>
          </w:p>
          <w:p w14:paraId="3E299A6B" w14:textId="77777777" w:rsidR="0079490A" w:rsidRDefault="0079490A">
            <w:pPr>
              <w:pStyle w:val="c1e0e7eee2fbe9"/>
              <w:ind w:right="-1"/>
            </w:pPr>
          </w:p>
        </w:tc>
        <w:tc>
          <w:tcPr>
            <w:tcW w:w="2696" w:type="dxa"/>
            <w:tcBorders>
              <w:top w:val="single" w:sz="4" w:space="0" w:color="000000"/>
              <w:left w:val="single" w:sz="4" w:space="0" w:color="000000"/>
              <w:bottom w:val="single" w:sz="4" w:space="0" w:color="000000"/>
              <w:right w:val="nil"/>
            </w:tcBorders>
          </w:tcPr>
          <w:p w14:paraId="5D15D3CF" w14:textId="77777777" w:rsidR="0079490A" w:rsidRDefault="00B9770D">
            <w:pPr>
              <w:pStyle w:val="c1e0e7eee2fbe9"/>
              <w:ind w:right="-1"/>
            </w:pPr>
            <w:r>
              <w:rPr>
                <w:spacing w:val="-14"/>
                <w:lang w:val="uk-UA"/>
              </w:rPr>
              <w:t>Люцерновий квітковий комарик (пупарії), лялечки совок</w:t>
            </w:r>
            <w:r>
              <w:rPr>
                <w:spacing w:val="-14"/>
              </w:rPr>
              <w:t xml:space="preserve"> </w:t>
            </w:r>
            <w:r>
              <w:rPr>
                <w:spacing w:val="-14"/>
                <w:lang w:val="uk-UA"/>
              </w:rPr>
              <w:t>і п’ядунів, жуки жовтого тихіуса, яйця клопів та ін.; бур’яни</w:t>
            </w:r>
            <w:r>
              <w:rPr>
                <w:spacing w:val="-14"/>
              </w:rPr>
              <w:t xml:space="preserve"> </w:t>
            </w:r>
          </w:p>
        </w:tc>
        <w:tc>
          <w:tcPr>
            <w:tcW w:w="5105" w:type="dxa"/>
            <w:tcBorders>
              <w:top w:val="single" w:sz="4" w:space="0" w:color="000000"/>
              <w:left w:val="single" w:sz="4" w:space="0" w:color="000000"/>
              <w:bottom w:val="single" w:sz="4" w:space="0" w:color="000000"/>
              <w:right w:val="single" w:sz="4" w:space="0" w:color="000000"/>
            </w:tcBorders>
          </w:tcPr>
          <w:p w14:paraId="296B9D58" w14:textId="77777777" w:rsidR="0079490A" w:rsidRDefault="00B9770D">
            <w:pPr>
              <w:pStyle w:val="c1e0e7eee2fbe9"/>
              <w:ind w:right="-1"/>
            </w:pPr>
            <w:r>
              <w:rPr>
                <w:lang w:val="uk-UA"/>
              </w:rPr>
              <w:t>Рано навесні боронування в два сліди, компостування або спалювання рослинних решток, щілювання, долотування та міжрядний обробіток на глибину 8-10 см</w:t>
            </w:r>
          </w:p>
          <w:p w14:paraId="207FF716" w14:textId="77777777" w:rsidR="0079490A" w:rsidRDefault="0079490A">
            <w:pPr>
              <w:pStyle w:val="c1e0e7eee2fbe9"/>
              <w:ind w:right="-1"/>
            </w:pPr>
          </w:p>
        </w:tc>
      </w:tr>
      <w:tr w:rsidR="0079490A" w14:paraId="3D2D352F" w14:textId="77777777">
        <w:trPr>
          <w:trHeight w:val="971"/>
        </w:trPr>
        <w:tc>
          <w:tcPr>
            <w:tcW w:w="1981" w:type="dxa"/>
            <w:gridSpan w:val="2"/>
            <w:tcBorders>
              <w:top w:val="single" w:sz="4" w:space="0" w:color="000000"/>
              <w:left w:val="single" w:sz="4" w:space="0" w:color="000000"/>
              <w:bottom w:val="single" w:sz="4" w:space="0" w:color="000000"/>
              <w:right w:val="nil"/>
            </w:tcBorders>
          </w:tcPr>
          <w:p w14:paraId="19F218DC" w14:textId="77777777" w:rsidR="0079490A" w:rsidRDefault="00B9770D">
            <w:pPr>
              <w:pStyle w:val="c1e0e7eee2fbe9"/>
              <w:ind w:right="-1"/>
            </w:pPr>
            <w:r>
              <w:rPr>
                <w:lang w:val="uk-UA"/>
              </w:rPr>
              <w:t>Бутонізація</w:t>
            </w:r>
          </w:p>
          <w:p w14:paraId="77B0669E" w14:textId="77777777" w:rsidR="0079490A" w:rsidRDefault="0079490A">
            <w:pPr>
              <w:pStyle w:val="c1e0e7eee2fbe9"/>
              <w:ind w:right="-1"/>
            </w:pPr>
          </w:p>
        </w:tc>
        <w:tc>
          <w:tcPr>
            <w:tcW w:w="2696" w:type="dxa"/>
            <w:tcBorders>
              <w:top w:val="single" w:sz="4" w:space="0" w:color="000000"/>
              <w:left w:val="single" w:sz="4" w:space="0" w:color="000000"/>
              <w:bottom w:val="single" w:sz="4" w:space="0" w:color="000000"/>
              <w:right w:val="nil"/>
            </w:tcBorders>
          </w:tcPr>
          <w:p w14:paraId="455DAC2A" w14:textId="77777777" w:rsidR="0079490A" w:rsidRDefault="00B9770D">
            <w:pPr>
              <w:pStyle w:val="c1e0e7eee2fbe9"/>
              <w:ind w:right="-1"/>
              <w:rPr>
                <w:lang w:val="uk-UA"/>
              </w:rPr>
            </w:pPr>
            <w:r>
              <w:rPr>
                <w:lang w:val="uk-UA"/>
              </w:rPr>
              <w:t>Жуки і личинки довго</w:t>
            </w:r>
            <w:r>
              <w:t>-</w:t>
            </w:r>
            <w:r>
              <w:rPr>
                <w:lang w:val="uk-UA"/>
              </w:rPr>
              <w:t>носиків, гусениці совок, попелиці, клопи, бур</w:t>
            </w:r>
            <w:r>
              <w:t>’</w:t>
            </w:r>
            <w:r>
              <w:rPr>
                <w:lang w:val="uk-UA"/>
              </w:rPr>
              <w:t>яни</w:t>
            </w:r>
          </w:p>
        </w:tc>
        <w:tc>
          <w:tcPr>
            <w:tcW w:w="5105" w:type="dxa"/>
            <w:tcBorders>
              <w:top w:val="single" w:sz="4" w:space="0" w:color="000000"/>
              <w:left w:val="single" w:sz="4" w:space="0" w:color="000000"/>
              <w:bottom w:val="single" w:sz="4" w:space="0" w:color="000000"/>
              <w:right w:val="single" w:sz="4" w:space="0" w:color="000000"/>
            </w:tcBorders>
          </w:tcPr>
          <w:p w14:paraId="35A2AF56" w14:textId="77777777" w:rsidR="0079490A" w:rsidRDefault="00B9770D">
            <w:pPr>
              <w:pStyle w:val="c1e0e7eee2fbe9"/>
              <w:ind w:right="-1"/>
            </w:pPr>
            <w:r>
              <w:rPr>
                <w:lang w:val="uk-UA"/>
              </w:rPr>
              <w:t>Підкіс люцерни для одержання насіння з проміжного укосу в фазу масової бутонізації, з другого – перед чи на початку цвітіння</w:t>
            </w:r>
          </w:p>
        </w:tc>
      </w:tr>
      <w:tr w:rsidR="0079490A" w14:paraId="02FCB10A" w14:textId="77777777">
        <w:trPr>
          <w:trHeight w:val="299"/>
        </w:trPr>
        <w:tc>
          <w:tcPr>
            <w:tcW w:w="1981" w:type="dxa"/>
            <w:gridSpan w:val="2"/>
            <w:tcBorders>
              <w:top w:val="single" w:sz="4" w:space="0" w:color="000000"/>
              <w:left w:val="single" w:sz="4" w:space="0" w:color="000000"/>
              <w:bottom w:val="single" w:sz="4" w:space="0" w:color="000000"/>
              <w:right w:val="nil"/>
            </w:tcBorders>
          </w:tcPr>
          <w:p w14:paraId="0A5E15BB" w14:textId="77777777" w:rsidR="0079490A" w:rsidRDefault="00B9770D">
            <w:pPr>
              <w:pStyle w:val="c1e0e7eee2fbe9"/>
              <w:ind w:right="-1"/>
            </w:pPr>
            <w:r>
              <w:rPr>
                <w:lang w:val="uk-UA"/>
              </w:rPr>
              <w:t>Стеблування -бутонізація після підкосу</w:t>
            </w:r>
          </w:p>
        </w:tc>
        <w:tc>
          <w:tcPr>
            <w:tcW w:w="2696" w:type="dxa"/>
            <w:tcBorders>
              <w:top w:val="single" w:sz="4" w:space="0" w:color="000000"/>
              <w:left w:val="single" w:sz="4" w:space="0" w:color="000000"/>
              <w:bottom w:val="single" w:sz="4" w:space="0" w:color="000000"/>
              <w:right w:val="nil"/>
            </w:tcBorders>
          </w:tcPr>
          <w:p w14:paraId="56746F9D" w14:textId="77777777" w:rsidR="0079490A" w:rsidRDefault="00B9770D">
            <w:pPr>
              <w:pStyle w:val="c1e0e7eee2fbe9"/>
              <w:ind w:right="-1"/>
              <w:rPr>
                <w:spacing w:val="-6"/>
                <w:lang w:val="uk-UA"/>
              </w:rPr>
            </w:pPr>
            <w:r>
              <w:rPr>
                <w:spacing w:val="-6"/>
                <w:lang w:val="uk-UA"/>
              </w:rPr>
              <w:t>Жуки і личинки довгоносиків, гусінь листо</w:t>
            </w:r>
            <w:r>
              <w:rPr>
                <w:spacing w:val="-6"/>
              </w:rPr>
              <w:t>-</w:t>
            </w:r>
            <w:r>
              <w:rPr>
                <w:spacing w:val="-6"/>
                <w:lang w:val="uk-UA"/>
              </w:rPr>
              <w:t>гризучих совок, клопи, попелиці, товстоніжки, комарики та інші шкідники</w:t>
            </w:r>
            <w:r>
              <w:rPr>
                <w:spacing w:val="-6"/>
              </w:rPr>
              <w:t>,</w:t>
            </w:r>
            <w:r>
              <w:rPr>
                <w:spacing w:val="-6"/>
                <w:lang w:val="uk-UA"/>
              </w:rPr>
              <w:t xml:space="preserve"> бур’яни. ЕПШ: фітономуса (5-8 жуків на кв.м, личинок 20-30 екз. на 100 п.с.), жовтого тихіуса-20-30 жуків, гусениць совок 8-10 екз. на кв.м, клопів сліпняків 15-20, люцернової товсто ніжки 20-25, попелиць 500-600 екз./100 помахів сачком </w:t>
            </w:r>
          </w:p>
        </w:tc>
        <w:tc>
          <w:tcPr>
            <w:tcW w:w="5105" w:type="dxa"/>
            <w:tcBorders>
              <w:top w:val="single" w:sz="4" w:space="0" w:color="000000"/>
              <w:left w:val="single" w:sz="4" w:space="0" w:color="000000"/>
              <w:bottom w:val="single" w:sz="4" w:space="0" w:color="000000"/>
              <w:right w:val="single" w:sz="4" w:space="0" w:color="000000"/>
            </w:tcBorders>
          </w:tcPr>
          <w:p w14:paraId="4BEABB37" w14:textId="77777777" w:rsidR="0079490A" w:rsidRDefault="00B9770D">
            <w:pPr>
              <w:pStyle w:val="c1e0e7eee2fbe9"/>
              <w:ind w:right="-1"/>
            </w:pPr>
            <w:r>
              <w:rPr>
                <w:lang w:val="uk-UA"/>
              </w:rPr>
              <w:t xml:space="preserve">Долотування загущених посівів, регулярні міжрядні культивації до повного змикання рядків. Обробка проти комах-фітофагів інсектицидами: Актеллік </w:t>
            </w:r>
            <w:r>
              <w:rPr>
                <w:spacing w:val="-6"/>
                <w:lang w:val="uk-UA"/>
              </w:rPr>
              <w:t xml:space="preserve">500 ЕС, КЕ </w:t>
            </w:r>
            <w:r>
              <w:rPr>
                <w:lang w:val="uk-UA"/>
              </w:rPr>
              <w:t xml:space="preserve">-1 л/га; </w:t>
            </w:r>
            <w:r>
              <w:rPr>
                <w:spacing w:val="-6"/>
                <w:lang w:val="uk-UA"/>
              </w:rPr>
              <w:t>; Агростак Біо, КЕ – 0,15-0,25 л/га</w:t>
            </w:r>
            <w:r>
              <w:rPr>
                <w:lang w:val="uk-UA"/>
              </w:rPr>
              <w:t xml:space="preserve"> або інші. Одночасно з інсектицидами застосовують мікроелементи (борна кислота, молібдат амонію 0,3-0,6 кг/га)</w:t>
            </w:r>
          </w:p>
          <w:p w14:paraId="071D1D60" w14:textId="77777777" w:rsidR="0079490A" w:rsidRDefault="0079490A">
            <w:pPr>
              <w:pStyle w:val="c1e0e7eee2fbe9"/>
              <w:ind w:right="-1"/>
            </w:pPr>
          </w:p>
        </w:tc>
      </w:tr>
      <w:tr w:rsidR="0079490A" w14:paraId="13A574A1" w14:textId="77777777">
        <w:trPr>
          <w:trHeight w:val="224"/>
        </w:trPr>
        <w:tc>
          <w:tcPr>
            <w:tcW w:w="1981" w:type="dxa"/>
            <w:gridSpan w:val="2"/>
            <w:tcBorders>
              <w:top w:val="single" w:sz="4" w:space="0" w:color="000000"/>
              <w:left w:val="single" w:sz="4" w:space="0" w:color="000000"/>
              <w:bottom w:val="single" w:sz="4" w:space="0" w:color="000000"/>
              <w:right w:val="nil"/>
            </w:tcBorders>
          </w:tcPr>
          <w:p w14:paraId="332072D9" w14:textId="77777777" w:rsidR="0079490A" w:rsidRDefault="00B9770D">
            <w:pPr>
              <w:pStyle w:val="c1e0e7eee2fbe9"/>
              <w:ind w:right="-1"/>
            </w:pPr>
            <w:r>
              <w:rPr>
                <w:lang w:val="uk-UA"/>
              </w:rPr>
              <w:t>Цвітіння</w:t>
            </w:r>
          </w:p>
          <w:p w14:paraId="7EE2BABC" w14:textId="77777777" w:rsidR="0079490A" w:rsidRDefault="0079490A">
            <w:pPr>
              <w:pStyle w:val="c1e0e7eee2fbe9"/>
              <w:ind w:right="-1"/>
            </w:pPr>
          </w:p>
        </w:tc>
        <w:tc>
          <w:tcPr>
            <w:tcW w:w="2696" w:type="dxa"/>
            <w:tcBorders>
              <w:top w:val="single" w:sz="4" w:space="0" w:color="000000"/>
              <w:left w:val="single" w:sz="4" w:space="0" w:color="000000"/>
              <w:bottom w:val="single" w:sz="4" w:space="0" w:color="000000"/>
              <w:right w:val="nil"/>
            </w:tcBorders>
          </w:tcPr>
          <w:p w14:paraId="5B22AF36" w14:textId="77777777" w:rsidR="0079490A" w:rsidRDefault="00B9770D">
            <w:pPr>
              <w:pStyle w:val="c1e0e7eee2fbe9"/>
              <w:ind w:right="-1"/>
            </w:pPr>
            <w:r>
              <w:rPr>
                <w:lang w:val="uk-UA"/>
              </w:rPr>
              <w:t>Лускокрилі комахи-фітофаги</w:t>
            </w:r>
          </w:p>
          <w:p w14:paraId="5CA8A0A1" w14:textId="77777777" w:rsidR="0079490A" w:rsidRDefault="0079490A">
            <w:pPr>
              <w:pStyle w:val="c1e0e7eee2fbe9"/>
              <w:ind w:right="-1"/>
            </w:pPr>
          </w:p>
        </w:tc>
        <w:tc>
          <w:tcPr>
            <w:tcW w:w="5105" w:type="dxa"/>
            <w:tcBorders>
              <w:top w:val="single" w:sz="4" w:space="0" w:color="000000"/>
              <w:left w:val="single" w:sz="4" w:space="0" w:color="000000"/>
              <w:bottom w:val="single" w:sz="4" w:space="0" w:color="000000"/>
              <w:right w:val="single" w:sz="4" w:space="0" w:color="000000"/>
            </w:tcBorders>
          </w:tcPr>
          <w:p w14:paraId="4C271D8C" w14:textId="77777777" w:rsidR="0079490A" w:rsidRDefault="00B9770D">
            <w:pPr>
              <w:pStyle w:val="c1e0e7eee2fbe9"/>
              <w:ind w:right="-1"/>
            </w:pPr>
            <w:r>
              <w:rPr>
                <w:lang w:val="uk-UA"/>
              </w:rPr>
              <w:t xml:space="preserve">На початку відкладання яєць совками випускають трихограму (100-150 тис. особин </w:t>
            </w:r>
            <w:r>
              <w:t>/</w:t>
            </w:r>
            <w:r>
              <w:rPr>
                <w:lang w:val="uk-UA"/>
              </w:rPr>
              <w:t xml:space="preserve"> га), а в період масового відкладання (через 7-8 днів) випуск трихограми повторюють. Використання природних запилювачів</w:t>
            </w:r>
            <w:r>
              <w:t>-домаш</w:t>
            </w:r>
            <w:r>
              <w:rPr>
                <w:lang w:val="uk-UA"/>
              </w:rPr>
              <w:t xml:space="preserve">ніх бджіл </w:t>
            </w:r>
          </w:p>
        </w:tc>
      </w:tr>
      <w:tr w:rsidR="0079490A" w14:paraId="2B29212B" w14:textId="77777777">
        <w:trPr>
          <w:cantSplit/>
          <w:trHeight w:val="144"/>
        </w:trPr>
        <w:tc>
          <w:tcPr>
            <w:tcW w:w="1981" w:type="dxa"/>
            <w:gridSpan w:val="2"/>
            <w:tcBorders>
              <w:top w:val="single" w:sz="4" w:space="0" w:color="000000"/>
              <w:left w:val="single" w:sz="4" w:space="0" w:color="000000"/>
              <w:bottom w:val="single" w:sz="4" w:space="0" w:color="000000"/>
              <w:right w:val="nil"/>
            </w:tcBorders>
          </w:tcPr>
          <w:p w14:paraId="4D780620" w14:textId="77777777" w:rsidR="0079490A" w:rsidRDefault="00B9770D">
            <w:pPr>
              <w:pStyle w:val="c1e0e7eee2fbe9"/>
              <w:ind w:right="-1"/>
            </w:pPr>
            <w:r>
              <w:rPr>
                <w:lang w:val="uk-UA"/>
              </w:rPr>
              <w:t>Формування – дозрівання</w:t>
            </w:r>
            <w:r>
              <w:t xml:space="preserve"> </w:t>
            </w:r>
            <w:r>
              <w:rPr>
                <w:lang w:val="uk-UA"/>
              </w:rPr>
              <w:t>бобів</w:t>
            </w:r>
            <w:r>
              <w:t xml:space="preserve"> </w:t>
            </w:r>
          </w:p>
        </w:tc>
        <w:tc>
          <w:tcPr>
            <w:tcW w:w="2696" w:type="dxa"/>
            <w:tcBorders>
              <w:top w:val="single" w:sz="4" w:space="0" w:color="000000"/>
              <w:left w:val="single" w:sz="4" w:space="0" w:color="000000"/>
              <w:bottom w:val="single" w:sz="4" w:space="0" w:color="000000"/>
              <w:right w:val="nil"/>
            </w:tcBorders>
          </w:tcPr>
          <w:p w14:paraId="108FD7F7" w14:textId="77777777" w:rsidR="0079490A" w:rsidRDefault="00B9770D">
            <w:pPr>
              <w:pStyle w:val="c1e0e7eee2fbe9"/>
              <w:ind w:right="-1"/>
            </w:pPr>
            <w:r>
              <w:rPr>
                <w:lang w:val="uk-UA"/>
              </w:rPr>
              <w:t>Гусінь совок і п’ядунів (ЕПШ 3-5 екз.</w:t>
            </w:r>
            <w:r>
              <w:t>/</w:t>
            </w:r>
            <w:r>
              <w:rPr>
                <w:lang w:val="uk-UA"/>
              </w:rPr>
              <w:t>кв.м),</w:t>
            </w:r>
            <w:r>
              <w:t xml:space="preserve"> </w:t>
            </w:r>
            <w:r>
              <w:rPr>
                <w:lang w:val="uk-UA"/>
              </w:rPr>
              <w:t>товстоніжки, клопи,</w:t>
            </w:r>
            <w:r>
              <w:t xml:space="preserve"> </w:t>
            </w:r>
            <w:r>
              <w:rPr>
                <w:lang w:val="uk-UA"/>
              </w:rPr>
              <w:t>попелиця, інші</w:t>
            </w:r>
          </w:p>
        </w:tc>
        <w:tc>
          <w:tcPr>
            <w:tcW w:w="5105" w:type="dxa"/>
            <w:tcBorders>
              <w:top w:val="single" w:sz="4" w:space="0" w:color="000000"/>
              <w:left w:val="single" w:sz="4" w:space="0" w:color="000000"/>
              <w:bottom w:val="single" w:sz="4" w:space="0" w:color="000000"/>
              <w:right w:val="single" w:sz="4" w:space="0" w:color="000000"/>
            </w:tcBorders>
          </w:tcPr>
          <w:p w14:paraId="795CC624" w14:textId="77777777" w:rsidR="0079490A" w:rsidRDefault="00B9770D">
            <w:pPr>
              <w:pStyle w:val="c1e0e7eee2fbe9"/>
              <w:ind w:right="-1"/>
              <w:rPr>
                <w:spacing w:val="-6"/>
                <w:lang w:val="uk-UA"/>
              </w:rPr>
            </w:pPr>
            <w:r>
              <w:rPr>
                <w:spacing w:val="-6"/>
                <w:lang w:val="uk-UA"/>
              </w:rPr>
              <w:t>Обробіток посівів за чисельності шкідників понад ЕПШ вказаними</w:t>
            </w:r>
            <w:r>
              <w:rPr>
                <w:spacing w:val="-6"/>
              </w:rPr>
              <w:t xml:space="preserve"> </w:t>
            </w:r>
            <w:r>
              <w:rPr>
                <w:spacing w:val="-6"/>
                <w:lang w:val="uk-UA"/>
              </w:rPr>
              <w:t>вище інсектицидами. За побуріння 80-90% бобів насіннєвих посівів - десикація Реглоном Спектрум, Ретро 150 S</w:t>
            </w:r>
            <w:r>
              <w:rPr>
                <w:spacing w:val="-6"/>
                <w:lang w:val="en-US"/>
              </w:rPr>
              <w:t>L</w:t>
            </w:r>
            <w:r>
              <w:rPr>
                <w:spacing w:val="-6"/>
                <w:lang w:val="uk-UA"/>
              </w:rPr>
              <w:t>, РК - 3 кг/га, своєчасний збір урожаю насіння</w:t>
            </w:r>
          </w:p>
          <w:p w14:paraId="772A41BF" w14:textId="77777777" w:rsidR="0079490A" w:rsidRDefault="0079490A">
            <w:pPr>
              <w:pStyle w:val="c1e0e7eee2fbe9"/>
              <w:ind w:right="-1"/>
              <w:rPr>
                <w:lang w:val="uk-UA"/>
              </w:rPr>
            </w:pPr>
          </w:p>
        </w:tc>
      </w:tr>
      <w:tr w:rsidR="0079490A" w14:paraId="25172069" w14:textId="77777777">
        <w:trPr>
          <w:trHeight w:val="1304"/>
        </w:trPr>
        <w:tc>
          <w:tcPr>
            <w:tcW w:w="1981" w:type="dxa"/>
            <w:gridSpan w:val="2"/>
            <w:tcBorders>
              <w:top w:val="single" w:sz="4" w:space="0" w:color="000000"/>
              <w:left w:val="single" w:sz="4" w:space="0" w:color="000000"/>
              <w:bottom w:val="single" w:sz="4" w:space="0" w:color="000000"/>
              <w:right w:val="nil"/>
            </w:tcBorders>
          </w:tcPr>
          <w:p w14:paraId="63EA2DEF" w14:textId="77777777" w:rsidR="0079490A" w:rsidRDefault="00B9770D">
            <w:pPr>
              <w:pStyle w:val="c1e0e7eee2fbe9"/>
              <w:ind w:right="-1"/>
            </w:pPr>
            <w:r>
              <w:rPr>
                <w:lang w:val="uk-UA"/>
              </w:rPr>
              <w:t>Після збирання врожаю</w:t>
            </w:r>
          </w:p>
          <w:p w14:paraId="29F11652" w14:textId="77777777" w:rsidR="0079490A" w:rsidRDefault="0079490A">
            <w:pPr>
              <w:pStyle w:val="c1e0e7eee2fbe9"/>
              <w:ind w:right="-1"/>
            </w:pPr>
          </w:p>
        </w:tc>
        <w:tc>
          <w:tcPr>
            <w:tcW w:w="2696" w:type="dxa"/>
            <w:tcBorders>
              <w:top w:val="single" w:sz="4" w:space="0" w:color="000000"/>
              <w:left w:val="single" w:sz="4" w:space="0" w:color="000000"/>
              <w:bottom w:val="single" w:sz="4" w:space="0" w:color="000000"/>
              <w:right w:val="nil"/>
            </w:tcBorders>
          </w:tcPr>
          <w:p w14:paraId="20F2223B" w14:textId="77777777" w:rsidR="0079490A" w:rsidRDefault="00B9770D">
            <w:pPr>
              <w:pStyle w:val="c1e0e7eee2fbe9"/>
              <w:ind w:right="-1"/>
            </w:pPr>
            <w:r>
              <w:rPr>
                <w:lang w:val="uk-UA"/>
              </w:rPr>
              <w:t>Ґрунтові та ґрунтозаселяючі комахи-</w:t>
            </w:r>
            <w:r>
              <w:t>ф</w:t>
            </w:r>
            <w:r>
              <w:rPr>
                <w:lang w:val="uk-UA"/>
              </w:rPr>
              <w:t>ітофаги, мишоподібні гризуни, збудники хвороб</w:t>
            </w:r>
            <w:r>
              <w:t xml:space="preserve"> </w:t>
            </w:r>
          </w:p>
        </w:tc>
        <w:tc>
          <w:tcPr>
            <w:tcW w:w="5105" w:type="dxa"/>
            <w:tcBorders>
              <w:top w:val="single" w:sz="4" w:space="0" w:color="000000"/>
              <w:left w:val="single" w:sz="4" w:space="0" w:color="000000"/>
              <w:bottom w:val="single" w:sz="4" w:space="0" w:color="000000"/>
              <w:right w:val="single" w:sz="4" w:space="0" w:color="000000"/>
            </w:tcBorders>
          </w:tcPr>
          <w:p w14:paraId="0417EE21" w14:textId="77777777" w:rsidR="0079490A" w:rsidRDefault="00B9770D">
            <w:pPr>
              <w:pStyle w:val="c1e0e7eee2fbe9"/>
              <w:ind w:right="-1"/>
              <w:rPr>
                <w:lang w:val="uk-UA"/>
              </w:rPr>
            </w:pPr>
            <w:r>
              <w:rPr>
                <w:lang w:val="uk-UA"/>
              </w:rPr>
              <w:t>Міжрядний обробіток, щілювання, внесення мінеральних добрив, боротьба з мишоподібними гризунами дозволеними родентицидами</w:t>
            </w:r>
          </w:p>
        </w:tc>
      </w:tr>
    </w:tbl>
    <w:p w14:paraId="03432D5F" w14:textId="77777777" w:rsidR="0079490A" w:rsidRDefault="0079490A">
      <w:pPr>
        <w:overflowPunct w:val="0"/>
        <w:autoSpaceDE w:val="0"/>
        <w:autoSpaceDN w:val="0"/>
        <w:ind w:right="-1"/>
        <w:rPr>
          <w:rFonts w:cs="Times New Roman"/>
          <w:b/>
          <w:sz w:val="27"/>
          <w:szCs w:val="27"/>
        </w:rPr>
      </w:pPr>
    </w:p>
    <w:p w14:paraId="43304517" w14:textId="0C6080A2" w:rsidR="0079490A" w:rsidRDefault="00B9770D">
      <w:pPr>
        <w:overflowPunct w:val="0"/>
        <w:autoSpaceDE w:val="0"/>
        <w:autoSpaceDN w:val="0"/>
        <w:ind w:right="-1"/>
        <w:jc w:val="center"/>
        <w:rPr>
          <w:rFonts w:cs="Times New Roman"/>
          <w:b/>
          <w:sz w:val="28"/>
          <w:szCs w:val="28"/>
        </w:rPr>
      </w:pPr>
      <w:bookmarkStart w:id="1" w:name="_Hlk189469328"/>
      <w:r>
        <w:rPr>
          <w:rFonts w:cs="Times New Roman"/>
          <w:b/>
          <w:sz w:val="28"/>
          <w:szCs w:val="28"/>
        </w:rPr>
        <w:t>Основні види бур’янів у посіва</w:t>
      </w:r>
      <w:r w:rsidR="003651E4">
        <w:rPr>
          <w:rFonts w:cs="Times New Roman"/>
          <w:b/>
          <w:sz w:val="28"/>
          <w:szCs w:val="28"/>
        </w:rPr>
        <w:t>х</w:t>
      </w:r>
      <w:r>
        <w:rPr>
          <w:rFonts w:cs="Times New Roman"/>
          <w:b/>
          <w:sz w:val="28"/>
          <w:szCs w:val="28"/>
        </w:rPr>
        <w:t xml:space="preserve"> люцерни</w:t>
      </w:r>
    </w:p>
    <w:p w14:paraId="2DD76A50" w14:textId="77777777" w:rsidR="0079490A" w:rsidRDefault="00B9770D">
      <w:pPr>
        <w:overflowPunct w:val="0"/>
        <w:autoSpaceDE w:val="0"/>
        <w:autoSpaceDN w:val="0"/>
        <w:ind w:right="-1"/>
        <w:jc w:val="center"/>
        <w:rPr>
          <w:rFonts w:cs="Times New Roman"/>
          <w:sz w:val="28"/>
          <w:szCs w:val="28"/>
        </w:rPr>
      </w:pPr>
      <w:r>
        <w:rPr>
          <w:rFonts w:cs="Times New Roman"/>
          <w:b/>
          <w:sz w:val="28"/>
          <w:szCs w:val="28"/>
        </w:rPr>
        <w:t>і заходи боротьби з ними</w:t>
      </w:r>
    </w:p>
    <w:bookmarkEnd w:id="1"/>
    <w:p w14:paraId="3BCEBDCF" w14:textId="77777777" w:rsidR="004A1CC9" w:rsidRDefault="004A1CC9">
      <w:pPr>
        <w:pStyle w:val="c1c1e0e0e7e7eeeee2e2fbfbe9e9"/>
        <w:spacing w:after="0" w:line="240" w:lineRule="auto"/>
        <w:ind w:right="140" w:firstLine="709"/>
        <w:jc w:val="both"/>
        <w:rPr>
          <w:rFonts w:ascii="Times New Roman" w:cs="Times New Roman"/>
          <w:sz w:val="28"/>
          <w:szCs w:val="28"/>
          <w:lang w:val="uk-UA"/>
        </w:rPr>
      </w:pPr>
    </w:p>
    <w:p w14:paraId="2402ED7F" w14:textId="24D934E3" w:rsidR="0079490A" w:rsidRDefault="00B9770D">
      <w:pPr>
        <w:pStyle w:val="c1c1e0e0e7e7eeeee2e2fbfbe9e9"/>
        <w:spacing w:after="0" w:line="240" w:lineRule="auto"/>
        <w:ind w:right="140" w:firstLine="709"/>
        <w:jc w:val="both"/>
        <w:rPr>
          <w:rFonts w:ascii="Times New Roman" w:cs="Times New Roman"/>
          <w:sz w:val="28"/>
          <w:szCs w:val="28"/>
          <w:lang w:val="uk-UA"/>
        </w:rPr>
      </w:pPr>
      <w:r>
        <w:rPr>
          <w:rFonts w:ascii="Times New Roman" w:cs="Times New Roman"/>
          <w:sz w:val="28"/>
          <w:szCs w:val="28"/>
          <w:lang w:val="uk-UA"/>
        </w:rPr>
        <w:t>Посіви люцерни,</w:t>
      </w:r>
      <w:r>
        <w:rPr>
          <w:rFonts w:ascii="Times New Roman" w:cs="Times New Roman"/>
          <w:b/>
          <w:sz w:val="28"/>
          <w:szCs w:val="28"/>
          <w:lang w:val="uk-UA"/>
        </w:rPr>
        <w:t xml:space="preserve"> </w:t>
      </w:r>
      <w:r>
        <w:rPr>
          <w:rFonts w:ascii="Times New Roman" w:cs="Times New Roman"/>
          <w:sz w:val="28"/>
          <w:szCs w:val="28"/>
          <w:lang w:val="uk-UA"/>
        </w:rPr>
        <w:t>зокрема</w:t>
      </w:r>
      <w:r>
        <w:rPr>
          <w:rFonts w:ascii="Times New Roman" w:cs="Times New Roman"/>
          <w:b/>
          <w:sz w:val="28"/>
          <w:szCs w:val="28"/>
          <w:lang w:val="uk-UA"/>
        </w:rPr>
        <w:t xml:space="preserve"> </w:t>
      </w:r>
      <w:r>
        <w:rPr>
          <w:rFonts w:ascii="Times New Roman" w:cs="Times New Roman"/>
          <w:sz w:val="28"/>
          <w:szCs w:val="28"/>
          <w:lang w:val="uk-UA"/>
        </w:rPr>
        <w:t xml:space="preserve">широкорядні насіннєві весняного строку сівби, дуже засмічуються однорічними злаковими (просом курячим, мишієм сизим) і двосім’ядольними бур’янами - редькою дикою, лободою білою, щирицею білою і звичайною, галінсогою дрібноквітковою, гірчаком почечуйним та розлогим, гречкою березкоподібною. Найбільш шкідливим у Лісостепу є просо куряче, засміченість яким часто складає 90% і більше. </w:t>
      </w:r>
      <w:r>
        <w:rPr>
          <w:rFonts w:ascii="Times New Roman" w:cs="Times New Roman"/>
          <w:sz w:val="28"/>
          <w:szCs w:val="28"/>
        </w:rPr>
        <w:t>За даними Інституту землеробства НААНУ, за щільності рослин курячого проса 5 шт. на кв.м захисної</w:t>
      </w:r>
      <w:r>
        <w:rPr>
          <w:rFonts w:ascii="Times New Roman" w:cs="Times New Roman"/>
          <w:sz w:val="28"/>
          <w:szCs w:val="28"/>
          <w:lang w:val="uk-UA"/>
        </w:rPr>
        <w:t xml:space="preserve"> </w:t>
      </w:r>
      <w:r>
        <w:rPr>
          <w:rFonts w:ascii="Times New Roman" w:cs="Times New Roman"/>
          <w:sz w:val="28"/>
          <w:szCs w:val="28"/>
        </w:rPr>
        <w:t>зони рядка урожай насіння люцерни зменшується на 47%, а за 13-ти</w:t>
      </w:r>
      <w:r>
        <w:rPr>
          <w:rFonts w:ascii="Times New Roman" w:cs="Times New Roman"/>
          <w:sz w:val="28"/>
          <w:szCs w:val="28"/>
          <w:lang w:val="uk-UA"/>
        </w:rPr>
        <w:t xml:space="preserve"> –</w:t>
      </w:r>
      <w:r>
        <w:rPr>
          <w:rFonts w:ascii="Times New Roman" w:cs="Times New Roman"/>
          <w:sz w:val="28"/>
          <w:szCs w:val="28"/>
        </w:rPr>
        <w:t xml:space="preserve"> гине повністю. Боротьбу з бур’янами на таких посівах необхідно починати </w:t>
      </w:r>
      <w:r>
        <w:rPr>
          <w:rFonts w:ascii="Times New Roman" w:cs="Times New Roman"/>
          <w:sz w:val="28"/>
          <w:szCs w:val="28"/>
          <w:lang w:val="uk-UA"/>
        </w:rPr>
        <w:t xml:space="preserve">в </w:t>
      </w:r>
      <w:r>
        <w:rPr>
          <w:rFonts w:ascii="Times New Roman" w:cs="Times New Roman"/>
          <w:sz w:val="28"/>
          <w:szCs w:val="28"/>
        </w:rPr>
        <w:t>літньо-осінній період, відразупісля збирання попередника, ретельно поєднуючи агротехнічні заходи з хімічними.</w:t>
      </w:r>
    </w:p>
    <w:p w14:paraId="1F5DEA58" w14:textId="77777777" w:rsidR="0079490A" w:rsidRDefault="0079490A">
      <w:pPr>
        <w:pStyle w:val="c1c1e0e0e7e7eeeee2e2fbfbe9e9"/>
        <w:spacing w:after="0" w:line="240" w:lineRule="auto"/>
        <w:ind w:right="140" w:firstLine="709"/>
        <w:jc w:val="both"/>
        <w:rPr>
          <w:rFonts w:ascii="Times New Roman" w:cs="Times New Roman"/>
          <w:sz w:val="27"/>
          <w:szCs w:val="27"/>
          <w:lang w:val="uk-UA"/>
        </w:rPr>
      </w:pPr>
    </w:p>
    <w:tbl>
      <w:tblPr>
        <w:tblW w:w="9343"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6"/>
        <w:gridCol w:w="3248"/>
        <w:gridCol w:w="3969"/>
      </w:tblGrid>
      <w:tr w:rsidR="0079490A" w14:paraId="6321CC5A" w14:textId="77777777">
        <w:trPr>
          <w:trHeight w:hRule="exact" w:val="855"/>
        </w:trPr>
        <w:tc>
          <w:tcPr>
            <w:tcW w:w="2126" w:type="dxa"/>
            <w:shd w:val="clear" w:color="000000" w:fill="FFFFFF"/>
            <w:vAlign w:val="center"/>
          </w:tcPr>
          <w:p w14:paraId="70F3F733" w14:textId="77777777" w:rsidR="0079490A" w:rsidRDefault="0079490A">
            <w:pPr>
              <w:pStyle w:val="c1e0e7eee2fbe9"/>
              <w:shd w:val="clear" w:color="000000" w:fill="FFFFFF"/>
              <w:ind w:right="-1"/>
              <w:jc w:val="center"/>
              <w:rPr>
                <w:b/>
              </w:rPr>
            </w:pPr>
          </w:p>
          <w:p w14:paraId="5A5F596F" w14:textId="77777777" w:rsidR="0079490A" w:rsidRDefault="00B9770D">
            <w:pPr>
              <w:pStyle w:val="c1e0e7eee2fbe9"/>
              <w:shd w:val="clear" w:color="000000" w:fill="FFFFFF"/>
              <w:ind w:right="-1"/>
              <w:jc w:val="center"/>
              <w:rPr>
                <w:b/>
              </w:rPr>
            </w:pPr>
            <w:r>
              <w:rPr>
                <w:b/>
                <w:lang w:val="uk-UA"/>
              </w:rPr>
              <w:t>Види бур</w:t>
            </w:r>
            <w:r>
              <w:rPr>
                <w:b/>
                <w:lang w:val="en-US"/>
              </w:rPr>
              <w:t>’</w:t>
            </w:r>
            <w:r>
              <w:rPr>
                <w:b/>
                <w:lang w:val="uk-UA"/>
              </w:rPr>
              <w:t>янів</w:t>
            </w:r>
          </w:p>
          <w:p w14:paraId="16F6E58C" w14:textId="77777777" w:rsidR="0079490A" w:rsidRDefault="0079490A">
            <w:pPr>
              <w:pStyle w:val="c1e0e7eee2fbe9"/>
              <w:shd w:val="clear" w:color="000000" w:fill="FFFFFF"/>
              <w:ind w:right="-1"/>
              <w:jc w:val="center"/>
              <w:rPr>
                <w:b/>
              </w:rPr>
            </w:pPr>
          </w:p>
        </w:tc>
        <w:tc>
          <w:tcPr>
            <w:tcW w:w="3248" w:type="dxa"/>
            <w:shd w:val="clear" w:color="000000" w:fill="FFFFFF"/>
            <w:vAlign w:val="center"/>
          </w:tcPr>
          <w:p w14:paraId="18D0E6C1" w14:textId="77777777" w:rsidR="0079490A" w:rsidRDefault="00B9770D">
            <w:pPr>
              <w:pStyle w:val="c1e0e7eee2fbe9"/>
              <w:shd w:val="clear" w:color="000000" w:fill="FFFFFF"/>
              <w:ind w:right="-1"/>
              <w:jc w:val="center"/>
              <w:rPr>
                <w:b/>
              </w:rPr>
            </w:pPr>
            <w:r>
              <w:rPr>
                <w:b/>
                <w:lang w:val="uk-UA"/>
              </w:rPr>
              <w:t>Назва гербіциду</w:t>
            </w:r>
            <w:r>
              <w:rPr>
                <w:b/>
              </w:rPr>
              <w:t>, н</w:t>
            </w:r>
            <w:r>
              <w:rPr>
                <w:b/>
                <w:lang w:val="uk-UA"/>
              </w:rPr>
              <w:t>орма</w:t>
            </w:r>
            <w:r>
              <w:rPr>
                <w:b/>
              </w:rPr>
              <w:t xml:space="preserve"> витрати</w:t>
            </w:r>
          </w:p>
        </w:tc>
        <w:tc>
          <w:tcPr>
            <w:tcW w:w="3969" w:type="dxa"/>
            <w:shd w:val="clear" w:color="000000" w:fill="FFFFFF"/>
            <w:vAlign w:val="center"/>
          </w:tcPr>
          <w:p w14:paraId="21314B1D" w14:textId="77777777" w:rsidR="0079490A" w:rsidRDefault="00B9770D">
            <w:pPr>
              <w:pStyle w:val="c1e0e7eee2fbe9"/>
              <w:shd w:val="clear" w:color="000000" w:fill="FFFFFF"/>
              <w:ind w:right="-1"/>
              <w:jc w:val="center"/>
              <w:rPr>
                <w:b/>
              </w:rPr>
            </w:pPr>
            <w:r>
              <w:rPr>
                <w:b/>
                <w:lang w:val="uk-UA"/>
              </w:rPr>
              <w:t>Спосіб, строки обробок,</w:t>
            </w:r>
          </w:p>
          <w:p w14:paraId="7B1B5892" w14:textId="77777777" w:rsidR="0079490A" w:rsidRDefault="00B9770D">
            <w:pPr>
              <w:pStyle w:val="c1e0e7eee2fbe9"/>
              <w:shd w:val="clear" w:color="000000" w:fill="FFFFFF"/>
              <w:ind w:right="-1"/>
              <w:jc w:val="center"/>
              <w:rPr>
                <w:b/>
              </w:rPr>
            </w:pPr>
            <w:r>
              <w:rPr>
                <w:b/>
                <w:lang w:val="uk-UA"/>
              </w:rPr>
              <w:t>обмеження, фази розвитку культури, бур</w:t>
            </w:r>
            <w:r>
              <w:rPr>
                <w:b/>
              </w:rPr>
              <w:t>’</w:t>
            </w:r>
            <w:r>
              <w:rPr>
                <w:b/>
                <w:lang w:val="uk-UA"/>
              </w:rPr>
              <w:t>янів</w:t>
            </w:r>
          </w:p>
        </w:tc>
      </w:tr>
      <w:tr w:rsidR="0079490A" w14:paraId="535A390D" w14:textId="77777777">
        <w:trPr>
          <w:trHeight w:val="547"/>
        </w:trPr>
        <w:tc>
          <w:tcPr>
            <w:tcW w:w="2126" w:type="dxa"/>
            <w:shd w:val="clear" w:color="000000" w:fill="FFFFFF"/>
          </w:tcPr>
          <w:p w14:paraId="22A98784" w14:textId="77777777" w:rsidR="0079490A" w:rsidRDefault="00B9770D">
            <w:pPr>
              <w:pStyle w:val="c1e0e7eee2fbe9"/>
              <w:shd w:val="clear" w:color="000000" w:fill="FFFFFF"/>
              <w:ind w:right="-1"/>
              <w:rPr>
                <w:lang w:val="uk-UA"/>
              </w:rPr>
            </w:pPr>
            <w:r>
              <w:rPr>
                <w:spacing w:val="-2"/>
                <w:lang w:val="uk-UA"/>
              </w:rPr>
              <w:t xml:space="preserve">Однорічні </w:t>
            </w:r>
            <w:r>
              <w:rPr>
                <w:spacing w:val="2"/>
                <w:lang w:val="uk-UA"/>
              </w:rPr>
              <w:t xml:space="preserve">злакові та </w:t>
            </w:r>
            <w:r>
              <w:rPr>
                <w:spacing w:val="4"/>
                <w:lang w:val="uk-UA"/>
              </w:rPr>
              <w:t>дво</w:t>
            </w:r>
            <w:r>
              <w:rPr>
                <w:lang w:val="uk-UA"/>
              </w:rPr>
              <w:t>дольні</w:t>
            </w:r>
            <w:r>
              <w:t xml:space="preserve"> </w:t>
            </w:r>
          </w:p>
        </w:tc>
        <w:tc>
          <w:tcPr>
            <w:tcW w:w="3248" w:type="dxa"/>
            <w:shd w:val="clear" w:color="000000" w:fill="FFFFFF"/>
          </w:tcPr>
          <w:p w14:paraId="5CC09F3B" w14:textId="77777777" w:rsidR="0079490A" w:rsidRDefault="00B9770D">
            <w:pPr>
              <w:pStyle w:val="c1e0e7eee2fbe9"/>
              <w:shd w:val="clear" w:color="000000" w:fill="FFFFFF"/>
              <w:ind w:right="-1"/>
              <w:rPr>
                <w:lang w:val="uk-UA"/>
              </w:rPr>
            </w:pPr>
            <w:r>
              <w:rPr>
                <w:lang w:val="uk-UA"/>
              </w:rPr>
              <w:t>Пульсар 40, РК - 1,0 - 1,2 (люцерна безпокривна)</w:t>
            </w:r>
          </w:p>
        </w:tc>
        <w:tc>
          <w:tcPr>
            <w:tcW w:w="3969" w:type="dxa"/>
            <w:shd w:val="clear" w:color="000000" w:fill="FFFFFF"/>
          </w:tcPr>
          <w:p w14:paraId="64A970D3" w14:textId="77777777" w:rsidR="0079490A" w:rsidRDefault="00B9770D">
            <w:pPr>
              <w:pStyle w:val="c1e0e7eee2fbe9"/>
              <w:shd w:val="clear" w:color="000000" w:fill="FFFFFF"/>
              <w:ind w:right="-1"/>
              <w:rPr>
                <w:spacing w:val="2"/>
                <w:lang w:val="uk-UA"/>
              </w:rPr>
            </w:pPr>
            <w:r>
              <w:rPr>
                <w:spacing w:val="2"/>
                <w:lang w:val="uk-UA"/>
              </w:rPr>
              <w:t>Обприскування посівів в фазу 3-6 трійчастих листків культури</w:t>
            </w:r>
          </w:p>
        </w:tc>
      </w:tr>
      <w:tr w:rsidR="0079490A" w14:paraId="417BBBFA" w14:textId="77777777">
        <w:trPr>
          <w:trHeight w:val="559"/>
        </w:trPr>
        <w:tc>
          <w:tcPr>
            <w:tcW w:w="2126" w:type="dxa"/>
            <w:shd w:val="clear" w:color="000000" w:fill="FFFFFF"/>
          </w:tcPr>
          <w:p w14:paraId="474B7EDD" w14:textId="77777777" w:rsidR="0079490A" w:rsidRDefault="00B9770D">
            <w:pPr>
              <w:pStyle w:val="c1e0e7eee2fbe9"/>
              <w:ind w:right="-1"/>
            </w:pPr>
            <w:r>
              <w:rPr>
                <w:lang w:val="uk-UA"/>
              </w:rPr>
              <w:t>Однорічні дводольні</w:t>
            </w:r>
          </w:p>
        </w:tc>
        <w:tc>
          <w:tcPr>
            <w:tcW w:w="3248" w:type="dxa"/>
            <w:shd w:val="clear" w:color="000000" w:fill="FFFFFF"/>
          </w:tcPr>
          <w:p w14:paraId="364EC7A4" w14:textId="77777777" w:rsidR="0079490A" w:rsidRDefault="00B9770D">
            <w:pPr>
              <w:pStyle w:val="c1e0e7eee2fbe9"/>
              <w:shd w:val="clear" w:color="000000" w:fill="FFFFFF"/>
              <w:ind w:right="-1"/>
            </w:pPr>
            <w:r>
              <w:rPr>
                <w:lang w:val="uk-UA"/>
              </w:rPr>
              <w:t>Агрітокс, РК - 0,5-0,75</w:t>
            </w:r>
          </w:p>
          <w:p w14:paraId="074DB2E0" w14:textId="77777777" w:rsidR="0079490A" w:rsidRDefault="00B9770D">
            <w:pPr>
              <w:pStyle w:val="c1e0e7eee2fbe9"/>
              <w:shd w:val="clear" w:color="000000" w:fill="FFFFFF"/>
              <w:ind w:right="-1"/>
              <w:rPr>
                <w:lang w:val="uk-UA"/>
              </w:rPr>
            </w:pPr>
            <w:r>
              <w:rPr>
                <w:lang w:val="uk-UA"/>
              </w:rPr>
              <w:t>Грантокс, РК – 0,5-0,75</w:t>
            </w:r>
            <w:r>
              <w:t xml:space="preserve"> </w:t>
            </w:r>
          </w:p>
        </w:tc>
        <w:tc>
          <w:tcPr>
            <w:tcW w:w="3969" w:type="dxa"/>
            <w:shd w:val="clear" w:color="000000" w:fill="FFFFFF"/>
          </w:tcPr>
          <w:p w14:paraId="4AD3FC1D" w14:textId="77777777" w:rsidR="0079490A" w:rsidRDefault="00B9770D">
            <w:pPr>
              <w:pStyle w:val="c1e0e7eee2fbe9"/>
              <w:shd w:val="clear" w:color="000000" w:fill="FFFFFF"/>
              <w:ind w:right="-1"/>
            </w:pPr>
            <w:r>
              <w:rPr>
                <w:lang w:val="uk-UA"/>
              </w:rPr>
              <w:t>Обприскування у фазі 1-2 справжніх листків у культури</w:t>
            </w:r>
            <w:r>
              <w:t xml:space="preserve"> </w:t>
            </w:r>
          </w:p>
        </w:tc>
      </w:tr>
    </w:tbl>
    <w:p w14:paraId="164FE0AE" w14:textId="77777777" w:rsidR="004A1CC9" w:rsidRDefault="004A1CC9">
      <w:pPr>
        <w:pStyle w:val="c1e0e7eee2fbe9"/>
        <w:spacing w:before="82"/>
        <w:ind w:right="-1"/>
        <w:jc w:val="center"/>
        <w:rPr>
          <w:b/>
          <w:spacing w:val="1"/>
          <w:w w:val="101"/>
          <w:sz w:val="27"/>
          <w:szCs w:val="27"/>
          <w:lang w:val="uk-UA"/>
        </w:rPr>
      </w:pPr>
    </w:p>
    <w:p w14:paraId="42E73EAF" w14:textId="055483C5" w:rsidR="0079490A" w:rsidRDefault="00B9770D">
      <w:pPr>
        <w:pStyle w:val="c1e0e7eee2fbe9"/>
        <w:spacing w:before="82"/>
        <w:ind w:right="-1"/>
        <w:jc w:val="center"/>
        <w:rPr>
          <w:b/>
          <w:spacing w:val="1"/>
          <w:w w:val="101"/>
          <w:sz w:val="27"/>
          <w:szCs w:val="27"/>
          <w:lang w:val="uk-UA"/>
        </w:rPr>
      </w:pPr>
      <w:r>
        <w:rPr>
          <w:b/>
          <w:spacing w:val="1"/>
          <w:w w:val="101"/>
          <w:sz w:val="27"/>
          <w:szCs w:val="27"/>
          <w:lang w:val="uk-UA"/>
        </w:rPr>
        <w:t>Люцерна 2-го і наступних років вегетації:</w:t>
      </w:r>
    </w:p>
    <w:tbl>
      <w:tblPr>
        <w:tblW w:w="9351" w:type="dxa"/>
        <w:tblInd w:w="142" w:type="dxa"/>
        <w:tblLayout w:type="fixed"/>
        <w:tblCellMar>
          <w:left w:w="0" w:type="dxa"/>
          <w:right w:w="0" w:type="dxa"/>
        </w:tblCellMar>
        <w:tblLook w:val="04A0" w:firstRow="1" w:lastRow="0" w:firstColumn="1" w:lastColumn="0" w:noHBand="0" w:noVBand="1"/>
      </w:tblPr>
      <w:tblGrid>
        <w:gridCol w:w="2121"/>
        <w:gridCol w:w="3261"/>
        <w:gridCol w:w="3969"/>
      </w:tblGrid>
      <w:tr w:rsidR="0079490A" w14:paraId="4941C545" w14:textId="77777777">
        <w:trPr>
          <w:trHeight w:hRule="exact" w:val="563"/>
        </w:trPr>
        <w:tc>
          <w:tcPr>
            <w:tcW w:w="2121" w:type="dxa"/>
            <w:tcBorders>
              <w:top w:val="single" w:sz="4" w:space="0" w:color="000000"/>
              <w:left w:val="single" w:sz="4" w:space="0" w:color="000000"/>
              <w:bottom w:val="single" w:sz="4" w:space="0" w:color="000000"/>
              <w:right w:val="nil"/>
            </w:tcBorders>
            <w:shd w:val="clear" w:color="000000" w:fill="FFFFFF"/>
          </w:tcPr>
          <w:p w14:paraId="3C5CA9C0" w14:textId="77777777" w:rsidR="0079490A" w:rsidRDefault="00B9770D">
            <w:pPr>
              <w:pStyle w:val="c1e0e7eee2fbe9"/>
              <w:shd w:val="clear" w:color="000000" w:fill="FFFFFF"/>
              <w:ind w:right="-1"/>
            </w:pPr>
            <w:r>
              <w:rPr>
                <w:spacing w:val="-2"/>
                <w:w w:val="101"/>
                <w:lang w:val="uk-UA"/>
              </w:rPr>
              <w:t>Повитиця</w:t>
            </w:r>
          </w:p>
        </w:tc>
        <w:tc>
          <w:tcPr>
            <w:tcW w:w="3261" w:type="dxa"/>
            <w:tcBorders>
              <w:top w:val="single" w:sz="4" w:space="0" w:color="000000"/>
              <w:left w:val="single" w:sz="4" w:space="0" w:color="000000"/>
              <w:bottom w:val="single" w:sz="4" w:space="0" w:color="000000"/>
              <w:right w:val="nil"/>
            </w:tcBorders>
            <w:shd w:val="clear" w:color="000000" w:fill="FFFFFF"/>
          </w:tcPr>
          <w:p w14:paraId="49E8ECFD" w14:textId="77777777" w:rsidR="0079490A" w:rsidRDefault="00B9770D">
            <w:pPr>
              <w:pStyle w:val="c1e0e7eee2fbe9"/>
              <w:shd w:val="clear" w:color="000000" w:fill="FFFFFF"/>
              <w:ind w:right="-1"/>
              <w:rPr>
                <w:spacing w:val="-9"/>
                <w:w w:val="101"/>
                <w:lang w:val="uk-UA"/>
              </w:rPr>
            </w:pPr>
            <w:r>
              <w:rPr>
                <w:spacing w:val="-9"/>
                <w:w w:val="101"/>
                <w:lang w:val="uk-UA"/>
              </w:rPr>
              <w:t>Ґліфоган</w:t>
            </w:r>
            <w:r>
              <w:rPr>
                <w:spacing w:val="-5"/>
                <w:w w:val="101"/>
                <w:lang w:val="uk-UA"/>
              </w:rPr>
              <w:t xml:space="preserve"> РК </w:t>
            </w:r>
            <w:r>
              <w:rPr>
                <w:spacing w:val="-9"/>
                <w:w w:val="101"/>
                <w:lang w:val="uk-UA"/>
              </w:rPr>
              <w:t xml:space="preserve">- </w:t>
            </w:r>
            <w:r>
              <w:rPr>
                <w:spacing w:val="-9"/>
                <w:w w:val="101"/>
              </w:rPr>
              <w:t>0,6-0,9</w:t>
            </w:r>
          </w:p>
          <w:p w14:paraId="07D86F45" w14:textId="77777777" w:rsidR="0079490A" w:rsidRDefault="0079490A">
            <w:pPr>
              <w:pStyle w:val="c1e0e7eee2fbe9"/>
              <w:shd w:val="clear" w:color="000000" w:fill="FFFFFF"/>
              <w:ind w:right="-1"/>
              <w:rPr>
                <w:spacing w:val="-9"/>
                <w:w w:val="101"/>
              </w:rPr>
            </w:pPr>
          </w:p>
          <w:p w14:paraId="153156E0" w14:textId="77777777" w:rsidR="0079490A" w:rsidRDefault="0079490A">
            <w:pPr>
              <w:pStyle w:val="c1e0e7eee2fbe9"/>
              <w:shd w:val="clear" w:color="000000" w:fill="FFFFFF"/>
              <w:ind w:right="-1"/>
            </w:pPr>
          </w:p>
          <w:p w14:paraId="20DE9AAE" w14:textId="77777777" w:rsidR="0079490A" w:rsidRDefault="00B9770D">
            <w:pPr>
              <w:pStyle w:val="c1e0e7eee2fbe9"/>
              <w:shd w:val="clear" w:color="000000" w:fill="FFFFFF"/>
              <w:ind w:right="-1"/>
            </w:pPr>
            <w:r>
              <w:rPr>
                <w:spacing w:val="-3"/>
                <w:w w:val="101"/>
                <w:lang w:val="uk-UA"/>
              </w:rPr>
              <w:t>0,6-0,9</w:t>
            </w:r>
          </w:p>
        </w:tc>
        <w:tc>
          <w:tcPr>
            <w:tcW w:w="3969" w:type="dxa"/>
            <w:tcBorders>
              <w:top w:val="single" w:sz="4" w:space="0" w:color="000000"/>
              <w:left w:val="single" w:sz="4" w:space="0" w:color="000000"/>
              <w:bottom w:val="single" w:sz="4" w:space="0" w:color="000000"/>
              <w:right w:val="single" w:sz="4" w:space="0" w:color="000000"/>
            </w:tcBorders>
            <w:shd w:val="clear" w:color="000000" w:fill="FFFFFF"/>
          </w:tcPr>
          <w:p w14:paraId="16E0CDBF" w14:textId="77777777" w:rsidR="0079490A" w:rsidRDefault="00B9770D">
            <w:pPr>
              <w:pStyle w:val="c1e0e7eee2fbe9"/>
              <w:shd w:val="clear" w:color="000000" w:fill="FFFFFF"/>
              <w:ind w:right="-1"/>
            </w:pPr>
            <w:r>
              <w:rPr>
                <w:spacing w:val="3"/>
                <w:w w:val="101"/>
                <w:lang w:val="uk-UA"/>
              </w:rPr>
              <w:t xml:space="preserve">Обприскування через </w:t>
            </w:r>
            <w:r>
              <w:rPr>
                <w:w w:val="101"/>
                <w:lang w:val="uk-UA"/>
              </w:rPr>
              <w:t>7-10 днів після укосу</w:t>
            </w:r>
          </w:p>
        </w:tc>
      </w:tr>
      <w:tr w:rsidR="0079490A" w14:paraId="42EA8099" w14:textId="77777777">
        <w:trPr>
          <w:trHeight w:val="559"/>
        </w:trPr>
        <w:tc>
          <w:tcPr>
            <w:tcW w:w="2121" w:type="dxa"/>
            <w:tcBorders>
              <w:top w:val="single" w:sz="4" w:space="0" w:color="000000"/>
              <w:left w:val="single" w:sz="4" w:space="0" w:color="000000"/>
              <w:bottom w:val="single" w:sz="4" w:space="0" w:color="auto"/>
              <w:right w:val="nil"/>
            </w:tcBorders>
            <w:shd w:val="clear" w:color="000000" w:fill="FFFFFF"/>
          </w:tcPr>
          <w:p w14:paraId="7B39BA56" w14:textId="77777777" w:rsidR="0079490A" w:rsidRDefault="00B9770D">
            <w:pPr>
              <w:pStyle w:val="c1e0e7eee2fbe9"/>
              <w:shd w:val="clear" w:color="000000" w:fill="FFFFFF"/>
              <w:ind w:right="-1"/>
              <w:rPr>
                <w:lang w:val="uk-UA"/>
              </w:rPr>
            </w:pPr>
            <w:r>
              <w:rPr>
                <w:spacing w:val="-2"/>
                <w:lang w:val="uk-UA"/>
              </w:rPr>
              <w:t xml:space="preserve">Однорічні </w:t>
            </w:r>
            <w:r>
              <w:rPr>
                <w:spacing w:val="2"/>
                <w:lang w:val="uk-UA"/>
              </w:rPr>
              <w:t xml:space="preserve">злакові та </w:t>
            </w:r>
            <w:r>
              <w:rPr>
                <w:spacing w:val="4"/>
                <w:lang w:val="uk-UA"/>
              </w:rPr>
              <w:t>дво</w:t>
            </w:r>
            <w:r>
              <w:rPr>
                <w:lang w:val="uk-UA"/>
              </w:rPr>
              <w:t>дольні</w:t>
            </w:r>
          </w:p>
        </w:tc>
        <w:tc>
          <w:tcPr>
            <w:tcW w:w="3261" w:type="dxa"/>
            <w:tcBorders>
              <w:top w:val="single" w:sz="4" w:space="0" w:color="000000"/>
              <w:left w:val="single" w:sz="4" w:space="0" w:color="000000"/>
              <w:bottom w:val="single" w:sz="4" w:space="0" w:color="auto"/>
              <w:right w:val="nil"/>
            </w:tcBorders>
            <w:shd w:val="clear" w:color="000000" w:fill="FFFFFF"/>
          </w:tcPr>
          <w:p w14:paraId="70AE6003" w14:textId="77777777" w:rsidR="0079490A" w:rsidRDefault="00B9770D">
            <w:pPr>
              <w:pStyle w:val="c1e0e7eee2fbe9"/>
              <w:shd w:val="clear" w:color="000000" w:fill="FFFFFF"/>
              <w:ind w:right="-1"/>
              <w:rPr>
                <w:spacing w:val="-9"/>
                <w:w w:val="101"/>
                <w:lang w:val="uk-UA"/>
              </w:rPr>
            </w:pPr>
            <w:r>
              <w:rPr>
                <w:lang w:val="uk-UA"/>
              </w:rPr>
              <w:t>Пульсар 40, РК – 1,0-2,0</w:t>
            </w:r>
          </w:p>
        </w:tc>
        <w:tc>
          <w:tcPr>
            <w:tcW w:w="3969" w:type="dxa"/>
            <w:tcBorders>
              <w:top w:val="single" w:sz="4" w:space="0" w:color="000000"/>
              <w:left w:val="single" w:sz="4" w:space="0" w:color="000000"/>
              <w:bottom w:val="single" w:sz="4" w:space="0" w:color="auto"/>
              <w:right w:val="single" w:sz="4" w:space="0" w:color="000000"/>
            </w:tcBorders>
            <w:shd w:val="clear" w:color="000000" w:fill="FFFFFF"/>
          </w:tcPr>
          <w:p w14:paraId="6CA64D25" w14:textId="77777777" w:rsidR="0079490A" w:rsidRDefault="00B9770D">
            <w:pPr>
              <w:pStyle w:val="c1e0e7eee2fbe9"/>
              <w:shd w:val="clear" w:color="000000" w:fill="FFFFFF"/>
              <w:ind w:right="-1"/>
              <w:rPr>
                <w:spacing w:val="3"/>
                <w:w w:val="101"/>
                <w:lang w:val="uk-UA"/>
              </w:rPr>
            </w:pPr>
            <w:r>
              <w:rPr>
                <w:spacing w:val="3"/>
                <w:w w:val="101"/>
                <w:lang w:val="uk-UA"/>
              </w:rPr>
              <w:t>Обприскування посівів на початку відновлення вегетації</w:t>
            </w:r>
          </w:p>
        </w:tc>
      </w:tr>
    </w:tbl>
    <w:p w14:paraId="395446AC" w14:textId="77777777" w:rsidR="0079490A" w:rsidRDefault="00B9770D">
      <w:pPr>
        <w:pStyle w:val="c1e0e7eee2fbe9"/>
        <w:ind w:right="-1" w:firstLine="709"/>
        <w:rPr>
          <w:b/>
          <w:sz w:val="28"/>
          <w:szCs w:val="28"/>
          <w:lang w:val="uk-UA"/>
        </w:rPr>
      </w:pPr>
      <w:r>
        <w:rPr>
          <w:b/>
          <w:sz w:val="28"/>
          <w:szCs w:val="28"/>
          <w:lang w:val="uk-UA"/>
        </w:rPr>
        <w:t xml:space="preserve">     </w:t>
      </w:r>
    </w:p>
    <w:p w14:paraId="71280D32" w14:textId="77777777" w:rsidR="0079490A" w:rsidRDefault="0079490A">
      <w:pPr>
        <w:pStyle w:val="c1e0e7eee2fbe9"/>
        <w:ind w:right="-1"/>
        <w:rPr>
          <w:b/>
          <w:sz w:val="28"/>
          <w:szCs w:val="28"/>
          <w:lang w:val="uk-UA"/>
        </w:rPr>
      </w:pPr>
    </w:p>
    <w:p w14:paraId="288F39C4" w14:textId="77777777" w:rsidR="0079490A" w:rsidRDefault="00B9770D">
      <w:pPr>
        <w:pStyle w:val="c1e0e7eee2fbe9"/>
        <w:ind w:right="-1"/>
        <w:jc w:val="center"/>
        <w:rPr>
          <w:b/>
          <w:sz w:val="28"/>
          <w:szCs w:val="28"/>
          <w:lang w:val="uk-UA"/>
        </w:rPr>
      </w:pPr>
      <w:r>
        <w:rPr>
          <w:b/>
          <w:sz w:val="28"/>
          <w:szCs w:val="28"/>
        </w:rPr>
        <w:t>Заходи захисту конюшини від шкідників і хвороб включають:</w:t>
      </w:r>
    </w:p>
    <w:p w14:paraId="19A7DEC2" w14:textId="77777777" w:rsidR="0079490A" w:rsidRDefault="00B9770D">
      <w:pPr>
        <w:pStyle w:val="c1e0e7eee2fbe9"/>
        <w:numPr>
          <w:ilvl w:val="0"/>
          <w:numId w:val="2"/>
        </w:numPr>
        <w:ind w:left="0" w:right="-1" w:firstLine="0"/>
        <w:jc w:val="both"/>
        <w:rPr>
          <w:sz w:val="28"/>
          <w:szCs w:val="28"/>
          <w:lang w:val="uk-UA"/>
        </w:rPr>
      </w:pPr>
      <w:r>
        <w:rPr>
          <w:sz w:val="28"/>
          <w:szCs w:val="28"/>
          <w:lang w:val="uk-UA"/>
        </w:rPr>
        <w:t>правильні сівозміна, обробка і підготовка ґрунту до посіву;</w:t>
      </w:r>
    </w:p>
    <w:p w14:paraId="5819880D" w14:textId="77777777" w:rsidR="0079490A" w:rsidRDefault="00B9770D">
      <w:pPr>
        <w:pStyle w:val="c1e0e7eee2fbe9"/>
        <w:numPr>
          <w:ilvl w:val="0"/>
          <w:numId w:val="2"/>
        </w:numPr>
        <w:ind w:left="0" w:right="-1" w:firstLine="0"/>
        <w:jc w:val="both"/>
        <w:rPr>
          <w:sz w:val="28"/>
          <w:szCs w:val="28"/>
          <w:lang w:val="uk-UA"/>
        </w:rPr>
      </w:pPr>
      <w:r>
        <w:rPr>
          <w:sz w:val="28"/>
          <w:szCs w:val="28"/>
          <w:lang w:val="uk-UA" w:bidi="ar-SA"/>
        </w:rPr>
        <w:t>ранньовесняне боронування в 2 сліди з видаленням з поля та спалювання решток відмерлих рослин;</w:t>
      </w:r>
    </w:p>
    <w:p w14:paraId="668530D0" w14:textId="77777777" w:rsidR="0079490A" w:rsidRDefault="00B9770D">
      <w:pPr>
        <w:pStyle w:val="c1e0e7eee2fbe9"/>
        <w:numPr>
          <w:ilvl w:val="0"/>
          <w:numId w:val="2"/>
        </w:numPr>
        <w:ind w:left="0" w:right="-1" w:firstLine="0"/>
        <w:jc w:val="both"/>
        <w:rPr>
          <w:sz w:val="28"/>
          <w:szCs w:val="28"/>
          <w:lang w:val="uk-UA"/>
        </w:rPr>
      </w:pPr>
      <w:r>
        <w:rPr>
          <w:spacing w:val="-8"/>
          <w:sz w:val="28"/>
          <w:szCs w:val="28"/>
          <w:lang w:val="uk-UA" w:bidi="ar-SA"/>
        </w:rPr>
        <w:t>раннє скошування на сіно і вивезення з полів сильно уражених та пошкоджених трав;</w:t>
      </w:r>
    </w:p>
    <w:p w14:paraId="1EAE9074" w14:textId="77777777" w:rsidR="0079490A" w:rsidRDefault="00B9770D">
      <w:pPr>
        <w:pStyle w:val="c1e0e7eee2fbe9"/>
        <w:numPr>
          <w:ilvl w:val="0"/>
          <w:numId w:val="2"/>
        </w:numPr>
        <w:ind w:left="0" w:right="-1" w:firstLine="0"/>
        <w:jc w:val="both"/>
        <w:rPr>
          <w:sz w:val="28"/>
          <w:szCs w:val="28"/>
          <w:lang w:val="uk-UA"/>
        </w:rPr>
      </w:pPr>
      <w:r>
        <w:rPr>
          <w:sz w:val="28"/>
          <w:szCs w:val="28"/>
          <w:lang w:val="uk-UA" w:bidi="ar-SA"/>
        </w:rPr>
        <w:t>у насінниках перший укіс у фазі бутонізації рослин використовують на фураж;</w:t>
      </w:r>
    </w:p>
    <w:p w14:paraId="29E87368" w14:textId="77777777" w:rsidR="0079490A" w:rsidRDefault="00B9770D">
      <w:pPr>
        <w:pStyle w:val="c1e0e7eee2fbe9"/>
        <w:numPr>
          <w:ilvl w:val="0"/>
          <w:numId w:val="2"/>
        </w:numPr>
        <w:ind w:left="0" w:right="-1" w:firstLine="0"/>
        <w:jc w:val="both"/>
        <w:rPr>
          <w:sz w:val="28"/>
          <w:szCs w:val="28"/>
          <w:lang w:val="uk-UA"/>
        </w:rPr>
      </w:pPr>
      <w:r>
        <w:rPr>
          <w:sz w:val="28"/>
          <w:szCs w:val="28"/>
          <w:lang w:val="uk-UA" w:bidi="ar-SA"/>
        </w:rPr>
        <w:t xml:space="preserve">обприскування під час бутонізації другого укосу за чисельності насіннєїдів-апіонів 12, клопів-сліпняків 7 екз. на 100 п.с., інших шкідників Актелліком 500 ЕС, КЕ - 1-1,5 л/га чи іншими; </w:t>
      </w:r>
    </w:p>
    <w:p w14:paraId="55A01846" w14:textId="77777777" w:rsidR="0079490A" w:rsidRDefault="00B9770D">
      <w:pPr>
        <w:pStyle w:val="c1e0e7eee2fbe9"/>
        <w:numPr>
          <w:ilvl w:val="0"/>
          <w:numId w:val="2"/>
        </w:numPr>
        <w:ind w:left="0" w:right="-1" w:firstLine="0"/>
        <w:jc w:val="both"/>
        <w:rPr>
          <w:sz w:val="28"/>
          <w:szCs w:val="28"/>
          <w:lang w:val="uk-UA"/>
        </w:rPr>
      </w:pPr>
      <w:r>
        <w:rPr>
          <w:sz w:val="28"/>
          <w:szCs w:val="28"/>
          <w:lang w:val="uk-UA" w:bidi="ar-SA"/>
        </w:rPr>
        <w:t>у разі побуріння 75-80% головок конюшини обприскування насіннєвих ділянок Реглоном Спектрум, Ретро 150 SL, РК -3-4 кг/га, збирання врожаю через 5-7 днів;</w:t>
      </w:r>
    </w:p>
    <w:p w14:paraId="79D017CF" w14:textId="77777777" w:rsidR="0079490A" w:rsidRDefault="00B9770D">
      <w:pPr>
        <w:pStyle w:val="c1e0e7eee2fbe9"/>
        <w:numPr>
          <w:ilvl w:val="0"/>
          <w:numId w:val="2"/>
        </w:numPr>
        <w:ind w:left="0" w:right="-1" w:firstLine="0"/>
        <w:jc w:val="both"/>
        <w:rPr>
          <w:sz w:val="28"/>
          <w:szCs w:val="28"/>
          <w:lang w:val="uk-UA"/>
        </w:rPr>
      </w:pPr>
      <w:r>
        <w:rPr>
          <w:sz w:val="28"/>
          <w:szCs w:val="28"/>
          <w:lang w:val="uk-UA" w:bidi="ar-SA"/>
        </w:rPr>
        <w:t>своєчасне збирання з полів скошених трав, зокрема обмолот насінників;</w:t>
      </w:r>
    </w:p>
    <w:p w14:paraId="3F2E4CFF" w14:textId="77777777" w:rsidR="0079490A" w:rsidRDefault="00B9770D">
      <w:pPr>
        <w:pStyle w:val="c1e0e7eee2fbe9"/>
        <w:numPr>
          <w:ilvl w:val="0"/>
          <w:numId w:val="2"/>
        </w:numPr>
        <w:ind w:left="0" w:right="-1" w:firstLine="0"/>
        <w:jc w:val="both"/>
        <w:rPr>
          <w:b/>
          <w:sz w:val="28"/>
          <w:szCs w:val="28"/>
        </w:rPr>
      </w:pPr>
      <w:r>
        <w:rPr>
          <w:sz w:val="28"/>
          <w:szCs w:val="28"/>
          <w:lang w:val="uk-UA" w:bidi="ar-SA"/>
        </w:rPr>
        <w:t xml:space="preserve">оперативне очищення, сушіння, правильне зберігання насіння, боротьба з шкідниками запасів у складських приміщеннях. </w:t>
      </w:r>
    </w:p>
    <w:p w14:paraId="6E4CA295" w14:textId="77777777" w:rsidR="0079490A" w:rsidRDefault="0079490A">
      <w:pPr>
        <w:pStyle w:val="c1e0e7eee2fbe9"/>
        <w:ind w:right="-1"/>
        <w:jc w:val="both"/>
        <w:rPr>
          <w:b/>
          <w:sz w:val="28"/>
          <w:szCs w:val="28"/>
        </w:rPr>
      </w:pPr>
    </w:p>
    <w:p w14:paraId="6F6D082F" w14:textId="6FBF9C39" w:rsidR="004A1CC9" w:rsidRPr="00AB472B" w:rsidRDefault="004A1CC9" w:rsidP="004A1CC9">
      <w:pPr>
        <w:overflowPunct w:val="0"/>
        <w:autoSpaceDE w:val="0"/>
        <w:autoSpaceDN w:val="0"/>
        <w:ind w:right="-1"/>
        <w:jc w:val="center"/>
        <w:rPr>
          <w:rFonts w:cs="Times New Roman"/>
          <w:sz w:val="28"/>
          <w:szCs w:val="28"/>
        </w:rPr>
      </w:pPr>
      <w:r w:rsidRPr="00AB472B">
        <w:rPr>
          <w:rFonts w:cs="Times New Roman"/>
          <w:b/>
          <w:bCs/>
          <w:sz w:val="28"/>
          <w:szCs w:val="28"/>
        </w:rPr>
        <w:t>Хвороби кормових люпинів та заходи їх контролю</w:t>
      </w:r>
    </w:p>
    <w:p w14:paraId="44DFE5CA" w14:textId="77777777" w:rsidR="004A1CC9" w:rsidRPr="00AB472B" w:rsidRDefault="004A1CC9" w:rsidP="004A1CC9">
      <w:pPr>
        <w:autoSpaceDE w:val="0"/>
        <w:autoSpaceDN w:val="0"/>
        <w:ind w:right="-1"/>
        <w:jc w:val="center"/>
        <w:rPr>
          <w:rFonts w:eastAsia="Times New Roman" w:cs="Times New Roman"/>
          <w:sz w:val="28"/>
          <w:szCs w:val="28"/>
          <w:lang w:bidi="ar-SA"/>
        </w:rPr>
      </w:pPr>
      <w:r w:rsidRPr="00AB472B">
        <w:rPr>
          <w:rFonts w:eastAsia="Times New Roman" w:cs="Times New Roman"/>
          <w:sz w:val="28"/>
          <w:szCs w:val="28"/>
          <w:lang w:bidi="ar-SA"/>
        </w:rPr>
        <w:t>(Рекомендації ННЦ «Інституту землеробства НААНУ»)</w:t>
      </w:r>
    </w:p>
    <w:p w14:paraId="7F161F5D" w14:textId="77777777" w:rsidR="004A1CC9" w:rsidRPr="00AB472B" w:rsidRDefault="004A1CC9" w:rsidP="004A1CC9">
      <w:pPr>
        <w:spacing w:line="360" w:lineRule="auto"/>
        <w:ind w:firstLine="567"/>
        <w:jc w:val="center"/>
        <w:rPr>
          <w:rFonts w:cs="Times New Roman"/>
          <w:b/>
          <w:bCs/>
          <w:sz w:val="28"/>
          <w:szCs w:val="28"/>
        </w:rPr>
      </w:pPr>
    </w:p>
    <w:p w14:paraId="47EB8824" w14:textId="613FC46B" w:rsidR="004A1CC9" w:rsidRPr="00AB472B" w:rsidRDefault="004A1CC9" w:rsidP="004A1CC9">
      <w:pPr>
        <w:spacing w:line="276" w:lineRule="auto"/>
        <w:ind w:firstLine="720"/>
        <w:jc w:val="both"/>
        <w:rPr>
          <w:rFonts w:cs="Times New Roman"/>
          <w:sz w:val="28"/>
          <w:szCs w:val="28"/>
        </w:rPr>
      </w:pPr>
      <w:r w:rsidRPr="00AB472B">
        <w:rPr>
          <w:rFonts w:cs="Times New Roman"/>
          <w:b/>
          <w:bCs/>
          <w:sz w:val="28"/>
          <w:szCs w:val="28"/>
        </w:rPr>
        <w:t>Антракноз.</w:t>
      </w:r>
      <w:r w:rsidRPr="00AB472B">
        <w:rPr>
          <w:rFonts w:cs="Times New Roman"/>
          <w:sz w:val="28"/>
          <w:szCs w:val="28"/>
        </w:rPr>
        <w:t xml:space="preserve"> Поява і ступінь розвитку грибних хвороб, особливо антракнозу, значно залежить від погодних умов, тому важливо контролювати метеорологічну ситуацію.  У червні 2024 р середні показники температури повітря в більшості були вищими за норму на 2-7</w:t>
      </w:r>
      <w:r w:rsidRPr="00AB472B">
        <w:rPr>
          <w:rFonts w:cs="Times New Roman"/>
          <w:sz w:val="28"/>
          <w:szCs w:val="28"/>
          <w:vertAlign w:val="superscript"/>
        </w:rPr>
        <w:t xml:space="preserve">0 </w:t>
      </w:r>
      <w:r w:rsidRPr="00AB472B">
        <w:rPr>
          <w:rFonts w:cs="Times New Roman"/>
          <w:sz w:val="28"/>
          <w:szCs w:val="28"/>
        </w:rPr>
        <w:t xml:space="preserve">С. З цієї причини антракноз був виявлений тільки на деяких зразках люпину білого, висіяного на фузаріозному інфекційному фоні. Хвороба проявилась у вигляді окремих дрібних вогнищ, в яких уражених рослин було до 40,0%. </w:t>
      </w:r>
    </w:p>
    <w:p w14:paraId="31D29F20" w14:textId="77777777" w:rsidR="004A1CC9" w:rsidRPr="00AB472B" w:rsidRDefault="004A1CC9" w:rsidP="004A1CC9">
      <w:pPr>
        <w:spacing w:line="276" w:lineRule="auto"/>
        <w:ind w:firstLine="567"/>
        <w:jc w:val="both"/>
        <w:rPr>
          <w:rFonts w:cs="Times New Roman"/>
          <w:sz w:val="28"/>
          <w:szCs w:val="28"/>
        </w:rPr>
      </w:pPr>
      <w:r w:rsidRPr="00AB472B">
        <w:rPr>
          <w:rFonts w:cs="Times New Roman"/>
          <w:sz w:val="28"/>
          <w:szCs w:val="28"/>
        </w:rPr>
        <w:t>Первинним і основним джерелом інфекції антракнозу є заражене насіння. Кількість інфікованого насіння визначається ступенем розвитку антракнозу на рослинах в період вегетації. Доведено, що навіть при слабкому розвитку антракнозу в насіннєвих партіях виявляється заражене насіння, причому іноді в прихованій формі (без зовнішніх ознак). Тому, завезене в господарство насіння з метою упередження розвитку антракнозу має пройти обов’язково фітопатологічну експертизу.</w:t>
      </w:r>
    </w:p>
    <w:p w14:paraId="782F647D" w14:textId="77777777" w:rsidR="004A1CC9" w:rsidRPr="00AB472B" w:rsidRDefault="004A1CC9" w:rsidP="004A1CC9">
      <w:pPr>
        <w:spacing w:line="276" w:lineRule="auto"/>
        <w:ind w:firstLine="567"/>
        <w:jc w:val="both"/>
        <w:rPr>
          <w:rFonts w:cs="Times New Roman"/>
          <w:sz w:val="28"/>
          <w:szCs w:val="28"/>
        </w:rPr>
      </w:pPr>
      <w:r w:rsidRPr="00AB472B">
        <w:rPr>
          <w:rFonts w:cs="Times New Roman"/>
          <w:sz w:val="28"/>
          <w:szCs w:val="28"/>
        </w:rPr>
        <w:t xml:space="preserve"> </w:t>
      </w:r>
      <w:r w:rsidRPr="00AB472B">
        <w:rPr>
          <w:rFonts w:cs="Times New Roman"/>
          <w:b/>
          <w:bCs/>
          <w:sz w:val="28"/>
          <w:szCs w:val="28"/>
        </w:rPr>
        <w:t>Фузаріоз</w:t>
      </w:r>
      <w:r w:rsidRPr="00AB472B">
        <w:rPr>
          <w:rFonts w:cs="Times New Roman"/>
          <w:sz w:val="28"/>
          <w:szCs w:val="28"/>
        </w:rPr>
        <w:t>, передусім фузаріозне в’янення, відмічався на посівах старих, не стійких сортів - Академічний 1, Швидкорослий 4, Індустріальний. На інфекційному фузаріозному фоні відділу захисту рослин ННЦ “Інститут землеробства НААН” ці сорти уражалися до 42,5 %.</w:t>
      </w:r>
    </w:p>
    <w:p w14:paraId="4D2F15C2" w14:textId="77777777" w:rsidR="004A1CC9" w:rsidRPr="00AB472B" w:rsidRDefault="004A1CC9" w:rsidP="004A1CC9">
      <w:pPr>
        <w:spacing w:line="276" w:lineRule="auto"/>
        <w:ind w:firstLine="567"/>
        <w:jc w:val="both"/>
        <w:rPr>
          <w:rFonts w:cs="Times New Roman"/>
          <w:sz w:val="28"/>
          <w:szCs w:val="28"/>
        </w:rPr>
      </w:pPr>
      <w:r w:rsidRPr="00AB472B">
        <w:rPr>
          <w:rFonts w:cs="Times New Roman"/>
          <w:sz w:val="28"/>
          <w:szCs w:val="28"/>
        </w:rPr>
        <w:t>Нові, стійкі  до фузаріозу сорти люпину жовтого Обрій, Бурштин, Круглик, Агат Полісся, Прогресивний; сорти люпину білого Дієта, Вересневий, Серпневий,  Володимир, Макарівський; люпину вузьколистого Зірковий, Пелікан, включені до Реєстру сортів рослин України,  практично не уражалися цією хворобою.</w:t>
      </w:r>
    </w:p>
    <w:p w14:paraId="2262812E" w14:textId="77777777" w:rsidR="004A1CC9" w:rsidRPr="00AB472B" w:rsidRDefault="004A1CC9" w:rsidP="004A1CC9">
      <w:pPr>
        <w:spacing w:line="276" w:lineRule="auto"/>
        <w:ind w:firstLine="567"/>
        <w:jc w:val="both"/>
        <w:rPr>
          <w:rFonts w:cs="Times New Roman"/>
          <w:sz w:val="28"/>
          <w:szCs w:val="28"/>
        </w:rPr>
      </w:pPr>
      <w:r w:rsidRPr="00AB472B">
        <w:rPr>
          <w:rFonts w:cs="Times New Roman"/>
          <w:sz w:val="28"/>
          <w:szCs w:val="28"/>
        </w:rPr>
        <w:t>В 2024 році, щоб запобігти втратам урожаю від фузаріозу, особливо за  систем органічного землеробства, потрібно висівати тільки стійкі сорти.</w:t>
      </w:r>
    </w:p>
    <w:p w14:paraId="3802830D" w14:textId="77777777" w:rsidR="004A1CC9" w:rsidRPr="00AB472B" w:rsidRDefault="004A1CC9" w:rsidP="004A1CC9">
      <w:pPr>
        <w:spacing w:line="276" w:lineRule="auto"/>
        <w:ind w:firstLine="567"/>
        <w:jc w:val="both"/>
        <w:rPr>
          <w:rFonts w:cs="Times New Roman"/>
          <w:sz w:val="28"/>
          <w:szCs w:val="28"/>
        </w:rPr>
      </w:pPr>
      <w:r w:rsidRPr="00AB472B">
        <w:rPr>
          <w:rFonts w:cs="Times New Roman"/>
          <w:b/>
          <w:bCs/>
          <w:sz w:val="28"/>
          <w:szCs w:val="28"/>
        </w:rPr>
        <w:t>Вірусна вузьколистість</w:t>
      </w:r>
      <w:r w:rsidRPr="00AB472B">
        <w:rPr>
          <w:rFonts w:cs="Times New Roman"/>
          <w:sz w:val="28"/>
          <w:szCs w:val="28"/>
        </w:rPr>
        <w:t>, як і в попередні роки, мала значне поширення в посівах люпинів. В розсадниках сортовипробування ННЦ “Інститут землеробства НААН” у сортів люпину жовтого Обрій, Бурштин, Круглик та Світязь уразилось до 15% рослин.</w:t>
      </w:r>
    </w:p>
    <w:p w14:paraId="536A4C2F" w14:textId="77777777" w:rsidR="004A1CC9" w:rsidRPr="00AB472B" w:rsidRDefault="004A1CC9" w:rsidP="004A1CC9">
      <w:pPr>
        <w:ind w:firstLine="567"/>
        <w:jc w:val="both"/>
        <w:rPr>
          <w:rFonts w:cs="Times New Roman"/>
          <w:sz w:val="28"/>
          <w:szCs w:val="28"/>
        </w:rPr>
      </w:pPr>
      <w:r w:rsidRPr="00AB472B">
        <w:rPr>
          <w:rFonts w:cs="Times New Roman"/>
          <w:sz w:val="28"/>
          <w:szCs w:val="28"/>
        </w:rPr>
        <w:t>Погодні умови минулого року були сприятливими для розмноження попелиць – переносників вірусної інфекції та інфікування рослин. Насіння з уражених рослин є носієм вірусної інфекції. В 2025 році слід очікувати поширення вірусної вузьколистості на рівні минулих років. Для зниження рівня ураженості рослин цією хворобою необхідно передбачити і забезпечити проведення обприскувань  посівів проти попелиць і інших сисних комах.</w:t>
      </w:r>
    </w:p>
    <w:p w14:paraId="6701B577" w14:textId="77777777" w:rsidR="00B62A45" w:rsidRPr="00AB472B" w:rsidRDefault="00B62A45" w:rsidP="004A1CC9">
      <w:pPr>
        <w:ind w:firstLine="567"/>
        <w:jc w:val="both"/>
        <w:rPr>
          <w:rFonts w:cs="Times New Roman"/>
          <w:sz w:val="28"/>
          <w:szCs w:val="28"/>
        </w:rPr>
      </w:pPr>
    </w:p>
    <w:p w14:paraId="2FF98556" w14:textId="665F19C8" w:rsidR="00B62A45" w:rsidRPr="00AB472B" w:rsidRDefault="00B62A45">
      <w:pPr>
        <w:rPr>
          <w:rFonts w:cs="Times New Roman"/>
          <w:sz w:val="28"/>
          <w:szCs w:val="28"/>
        </w:rPr>
      </w:pPr>
      <w:r w:rsidRPr="00AB472B">
        <w:rPr>
          <w:rFonts w:cs="Times New Roman"/>
          <w:sz w:val="28"/>
          <w:szCs w:val="28"/>
        </w:rPr>
        <w:br w:type="page"/>
      </w:r>
    </w:p>
    <w:p w14:paraId="127CFB0D" w14:textId="77777777" w:rsidR="004A1CC9" w:rsidRPr="00AB472B" w:rsidRDefault="004A1CC9" w:rsidP="004A1CC9">
      <w:pPr>
        <w:ind w:firstLine="567"/>
        <w:jc w:val="center"/>
        <w:rPr>
          <w:rFonts w:cs="Times New Roman"/>
          <w:b/>
          <w:bCs/>
          <w:u w:val="single"/>
        </w:rPr>
      </w:pPr>
      <w:r w:rsidRPr="00AB472B">
        <w:rPr>
          <w:rFonts w:cs="Times New Roman"/>
          <w:b/>
          <w:bCs/>
          <w:u w:val="single"/>
        </w:rPr>
        <w:t>СИСТЕМА ЗАХОДІВ ЗАХИСТУ ЛЮПИНІВ ВІД ХВОРОБ І ШКІДНИКІВ</w:t>
      </w:r>
    </w:p>
    <w:p w14:paraId="5FB7EE26" w14:textId="0A3674D6" w:rsidR="004A1CC9" w:rsidRPr="00AB472B" w:rsidRDefault="004A1CC9" w:rsidP="004A1CC9">
      <w:pPr>
        <w:ind w:firstLine="567"/>
        <w:jc w:val="center"/>
        <w:rPr>
          <w:rFonts w:cs="Times New Roman"/>
          <w:i/>
          <w:iCs/>
        </w:rPr>
      </w:pPr>
      <w:r w:rsidRPr="00AB472B">
        <w:rPr>
          <w:rFonts w:cs="Times New Roman"/>
          <w:i/>
          <w:iCs/>
        </w:rPr>
        <w:t>(Рекомендації ННЦ “</w:t>
      </w:r>
      <w:r w:rsidR="00453612" w:rsidRPr="00AB472B">
        <w:rPr>
          <w:rFonts w:cs="Times New Roman"/>
          <w:i/>
          <w:iCs/>
        </w:rPr>
        <w:t>Інституту землеробства</w:t>
      </w:r>
      <w:r w:rsidRPr="00AB472B">
        <w:rPr>
          <w:rFonts w:cs="Times New Roman"/>
          <w:i/>
          <w:iCs/>
        </w:rPr>
        <w:t xml:space="preserve"> НААН”)</w:t>
      </w:r>
    </w:p>
    <w:p w14:paraId="4BEF3061" w14:textId="77777777" w:rsidR="00453612" w:rsidRPr="00AB472B" w:rsidRDefault="00453612" w:rsidP="004A1CC9">
      <w:pPr>
        <w:ind w:firstLine="567"/>
        <w:jc w:val="center"/>
        <w:rPr>
          <w:rFonts w:cs="Times New Roman"/>
          <w:i/>
          <w:iCs/>
        </w:rPr>
      </w:pP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722"/>
        <w:gridCol w:w="5604"/>
      </w:tblGrid>
      <w:tr w:rsidR="004A1CC9" w:rsidRPr="00AB472B" w14:paraId="63490835" w14:textId="77777777" w:rsidTr="00665274">
        <w:trPr>
          <w:cantSplit/>
        </w:trPr>
        <w:tc>
          <w:tcPr>
            <w:tcW w:w="1526" w:type="dxa"/>
            <w:tcBorders>
              <w:top w:val="single" w:sz="4" w:space="0" w:color="auto"/>
              <w:left w:val="single" w:sz="4" w:space="0" w:color="auto"/>
              <w:bottom w:val="single" w:sz="4" w:space="0" w:color="auto"/>
              <w:right w:val="single" w:sz="4" w:space="0" w:color="auto"/>
            </w:tcBorders>
            <w:vAlign w:val="center"/>
          </w:tcPr>
          <w:p w14:paraId="2E380C23" w14:textId="77777777" w:rsidR="004A1CC9" w:rsidRPr="00AB472B" w:rsidRDefault="004A1CC9" w:rsidP="00665274">
            <w:pPr>
              <w:jc w:val="both"/>
              <w:rPr>
                <w:rFonts w:cs="Times New Roman"/>
                <w:b/>
                <w:bCs/>
              </w:rPr>
            </w:pPr>
            <w:r w:rsidRPr="00AB472B">
              <w:rPr>
                <w:rFonts w:cs="Times New Roman"/>
                <w:b/>
                <w:bCs/>
              </w:rPr>
              <w:t>Строк проведення</w:t>
            </w:r>
          </w:p>
        </w:tc>
        <w:tc>
          <w:tcPr>
            <w:tcW w:w="2722" w:type="dxa"/>
            <w:tcBorders>
              <w:top w:val="single" w:sz="4" w:space="0" w:color="auto"/>
              <w:left w:val="single" w:sz="4" w:space="0" w:color="auto"/>
              <w:bottom w:val="single" w:sz="4" w:space="0" w:color="auto"/>
              <w:right w:val="single" w:sz="4" w:space="0" w:color="auto"/>
            </w:tcBorders>
            <w:vAlign w:val="center"/>
          </w:tcPr>
          <w:p w14:paraId="37365682" w14:textId="77777777" w:rsidR="004A1CC9" w:rsidRPr="00AB472B" w:rsidRDefault="004A1CC9" w:rsidP="00665274">
            <w:pPr>
              <w:jc w:val="both"/>
              <w:rPr>
                <w:rFonts w:cs="Times New Roman"/>
                <w:b/>
                <w:bCs/>
              </w:rPr>
            </w:pPr>
            <w:r w:rsidRPr="00AB472B">
              <w:rPr>
                <w:rFonts w:cs="Times New Roman"/>
                <w:b/>
                <w:bCs/>
              </w:rPr>
              <w:t>Хвороби</w:t>
            </w:r>
          </w:p>
        </w:tc>
        <w:tc>
          <w:tcPr>
            <w:tcW w:w="5604" w:type="dxa"/>
            <w:tcBorders>
              <w:top w:val="single" w:sz="4" w:space="0" w:color="auto"/>
              <w:left w:val="single" w:sz="4" w:space="0" w:color="auto"/>
              <w:bottom w:val="single" w:sz="4" w:space="0" w:color="auto"/>
              <w:right w:val="single" w:sz="4" w:space="0" w:color="auto"/>
            </w:tcBorders>
            <w:vAlign w:val="center"/>
          </w:tcPr>
          <w:p w14:paraId="3AA1911E" w14:textId="77777777" w:rsidR="004A1CC9" w:rsidRPr="00AB472B" w:rsidRDefault="004A1CC9" w:rsidP="00665274">
            <w:pPr>
              <w:jc w:val="both"/>
              <w:rPr>
                <w:rFonts w:cs="Times New Roman"/>
                <w:b/>
                <w:bCs/>
              </w:rPr>
            </w:pPr>
            <w:r w:rsidRPr="00AB472B">
              <w:rPr>
                <w:rFonts w:cs="Times New Roman"/>
                <w:b/>
                <w:bCs/>
              </w:rPr>
              <w:t>Заходи, назви, норми витрати препаратів (кг/т, л/га)</w:t>
            </w:r>
          </w:p>
        </w:tc>
      </w:tr>
      <w:tr w:rsidR="004A1CC9" w:rsidRPr="00AB472B" w14:paraId="391CCC2D" w14:textId="77777777" w:rsidTr="00665274">
        <w:trPr>
          <w:cantSplit/>
        </w:trPr>
        <w:tc>
          <w:tcPr>
            <w:tcW w:w="1526" w:type="dxa"/>
            <w:tcBorders>
              <w:top w:val="single" w:sz="4" w:space="0" w:color="auto"/>
              <w:left w:val="single" w:sz="4" w:space="0" w:color="auto"/>
              <w:bottom w:val="single" w:sz="4" w:space="0" w:color="auto"/>
              <w:right w:val="single" w:sz="4" w:space="0" w:color="auto"/>
            </w:tcBorders>
            <w:vAlign w:val="center"/>
          </w:tcPr>
          <w:p w14:paraId="03CCD111" w14:textId="77777777" w:rsidR="004A1CC9" w:rsidRPr="00AB472B" w:rsidRDefault="004A1CC9" w:rsidP="00665274">
            <w:pPr>
              <w:jc w:val="both"/>
              <w:rPr>
                <w:rFonts w:cs="Times New Roman"/>
              </w:rPr>
            </w:pPr>
            <w:r w:rsidRPr="00AB472B">
              <w:rPr>
                <w:rFonts w:cs="Times New Roman"/>
              </w:rPr>
              <w:t>1</w:t>
            </w:r>
          </w:p>
        </w:tc>
        <w:tc>
          <w:tcPr>
            <w:tcW w:w="2722" w:type="dxa"/>
            <w:tcBorders>
              <w:top w:val="single" w:sz="4" w:space="0" w:color="auto"/>
              <w:left w:val="single" w:sz="4" w:space="0" w:color="auto"/>
              <w:bottom w:val="single" w:sz="4" w:space="0" w:color="auto"/>
              <w:right w:val="single" w:sz="4" w:space="0" w:color="auto"/>
            </w:tcBorders>
            <w:vAlign w:val="center"/>
          </w:tcPr>
          <w:p w14:paraId="637D3DA9" w14:textId="77777777" w:rsidR="004A1CC9" w:rsidRPr="00AB472B" w:rsidRDefault="004A1CC9" w:rsidP="00665274">
            <w:pPr>
              <w:jc w:val="both"/>
              <w:rPr>
                <w:rFonts w:cs="Times New Roman"/>
              </w:rPr>
            </w:pPr>
            <w:r w:rsidRPr="00AB472B">
              <w:rPr>
                <w:rFonts w:cs="Times New Roman"/>
              </w:rPr>
              <w:t>2</w:t>
            </w:r>
          </w:p>
        </w:tc>
        <w:tc>
          <w:tcPr>
            <w:tcW w:w="5604" w:type="dxa"/>
            <w:tcBorders>
              <w:top w:val="single" w:sz="4" w:space="0" w:color="auto"/>
              <w:left w:val="single" w:sz="4" w:space="0" w:color="auto"/>
              <w:bottom w:val="single" w:sz="4" w:space="0" w:color="auto"/>
              <w:right w:val="single" w:sz="4" w:space="0" w:color="auto"/>
            </w:tcBorders>
            <w:vAlign w:val="center"/>
          </w:tcPr>
          <w:p w14:paraId="56B356FB" w14:textId="77777777" w:rsidR="004A1CC9" w:rsidRPr="00AB472B" w:rsidRDefault="004A1CC9" w:rsidP="00665274">
            <w:pPr>
              <w:jc w:val="both"/>
              <w:rPr>
                <w:rFonts w:cs="Times New Roman"/>
              </w:rPr>
            </w:pPr>
            <w:r w:rsidRPr="00AB472B">
              <w:rPr>
                <w:rFonts w:cs="Times New Roman"/>
              </w:rPr>
              <w:t>3</w:t>
            </w:r>
          </w:p>
        </w:tc>
      </w:tr>
      <w:tr w:rsidR="004A1CC9" w:rsidRPr="00AB472B" w14:paraId="4562B5A6" w14:textId="77777777" w:rsidTr="00665274">
        <w:trPr>
          <w:cantSplit/>
          <w:trHeight w:val="3139"/>
        </w:trPr>
        <w:tc>
          <w:tcPr>
            <w:tcW w:w="1526" w:type="dxa"/>
            <w:vMerge w:val="restart"/>
            <w:tcBorders>
              <w:top w:val="single" w:sz="4" w:space="0" w:color="auto"/>
              <w:left w:val="single" w:sz="4" w:space="0" w:color="auto"/>
              <w:bottom w:val="single" w:sz="4" w:space="0" w:color="auto"/>
              <w:right w:val="single" w:sz="4" w:space="0" w:color="auto"/>
            </w:tcBorders>
          </w:tcPr>
          <w:p w14:paraId="20D1B0E4" w14:textId="77777777" w:rsidR="004A1CC9" w:rsidRPr="00AB472B" w:rsidRDefault="004A1CC9" w:rsidP="00665274">
            <w:pPr>
              <w:jc w:val="both"/>
              <w:rPr>
                <w:rFonts w:cs="Times New Roman"/>
              </w:rPr>
            </w:pPr>
            <w:r w:rsidRPr="00AB472B">
              <w:rPr>
                <w:rFonts w:cs="Times New Roman"/>
              </w:rPr>
              <w:t>Допосівний період</w:t>
            </w:r>
          </w:p>
        </w:tc>
        <w:tc>
          <w:tcPr>
            <w:tcW w:w="2722" w:type="dxa"/>
            <w:tcBorders>
              <w:top w:val="single" w:sz="4" w:space="0" w:color="auto"/>
              <w:left w:val="single" w:sz="4" w:space="0" w:color="auto"/>
              <w:bottom w:val="single" w:sz="4" w:space="0" w:color="auto"/>
              <w:right w:val="single" w:sz="4" w:space="0" w:color="auto"/>
            </w:tcBorders>
          </w:tcPr>
          <w:p w14:paraId="277BECCD" w14:textId="77777777" w:rsidR="004A1CC9" w:rsidRPr="00AB472B" w:rsidRDefault="004A1CC9" w:rsidP="00665274">
            <w:pPr>
              <w:jc w:val="both"/>
              <w:rPr>
                <w:rFonts w:cs="Times New Roman"/>
              </w:rPr>
            </w:pPr>
            <w:r w:rsidRPr="00AB472B">
              <w:rPr>
                <w:rFonts w:cs="Times New Roman"/>
              </w:rPr>
              <w:t>Основні хвороби (антракноз, фузаріоз, вірусна вузьколистість і інші)</w:t>
            </w:r>
          </w:p>
        </w:tc>
        <w:tc>
          <w:tcPr>
            <w:tcW w:w="5604" w:type="dxa"/>
            <w:tcBorders>
              <w:top w:val="single" w:sz="4" w:space="0" w:color="auto"/>
              <w:left w:val="single" w:sz="4" w:space="0" w:color="auto"/>
              <w:bottom w:val="single" w:sz="4" w:space="0" w:color="auto"/>
              <w:right w:val="single" w:sz="4" w:space="0" w:color="auto"/>
            </w:tcBorders>
          </w:tcPr>
          <w:p w14:paraId="5838435F" w14:textId="77777777" w:rsidR="004A1CC9" w:rsidRPr="00AB472B" w:rsidRDefault="004A1CC9" w:rsidP="00665274">
            <w:pPr>
              <w:jc w:val="both"/>
              <w:rPr>
                <w:rFonts w:cs="Times New Roman"/>
              </w:rPr>
            </w:pPr>
            <w:r w:rsidRPr="00AB472B">
              <w:rPr>
                <w:rFonts w:cs="Times New Roman"/>
              </w:rPr>
              <w:t>Розміщення люпину жовтого, білого і вузьколистого в сівозміні з поверненням на попереднє місце не раніше, як через 2-3 роки, а для сприйнятливих до фузаріозу сортів – 5-6 років.</w:t>
            </w:r>
          </w:p>
          <w:p w14:paraId="017D779F" w14:textId="77777777" w:rsidR="004A1CC9" w:rsidRPr="00AB472B" w:rsidRDefault="004A1CC9" w:rsidP="00665274">
            <w:pPr>
              <w:jc w:val="both"/>
              <w:rPr>
                <w:rFonts w:cs="Times New Roman"/>
              </w:rPr>
            </w:pPr>
            <w:r w:rsidRPr="00AB472B">
              <w:rPr>
                <w:rFonts w:cs="Times New Roman"/>
              </w:rPr>
              <w:t>Внесення під люпин, зокрема білий, фосфорних і калійних добрив, мікроелементів відповідно до вимог технології. Використання для посіву кондиційного насіння фузаріозостійких сортів люпинів, внесених до Реєстру сортів рослин України: Бурштин, Прогресивний, Агат Полісся, Володимир, Вересневий, Дієта, Чабанський, Серпневий, Зірковий, Пелікан</w:t>
            </w:r>
          </w:p>
        </w:tc>
      </w:tr>
      <w:tr w:rsidR="004A1CC9" w:rsidRPr="00AB472B" w14:paraId="2EC92099" w14:textId="77777777" w:rsidTr="00665274">
        <w:trPr>
          <w:cantSplit/>
          <w:trHeight w:val="894"/>
        </w:trPr>
        <w:tc>
          <w:tcPr>
            <w:tcW w:w="1526" w:type="dxa"/>
            <w:vMerge/>
            <w:tcBorders>
              <w:top w:val="single" w:sz="4" w:space="0" w:color="auto"/>
              <w:left w:val="single" w:sz="4" w:space="0" w:color="auto"/>
              <w:bottom w:val="single" w:sz="4" w:space="0" w:color="auto"/>
              <w:right w:val="single" w:sz="4" w:space="0" w:color="auto"/>
            </w:tcBorders>
          </w:tcPr>
          <w:p w14:paraId="76DF858F" w14:textId="77777777" w:rsidR="004A1CC9" w:rsidRPr="00AB472B" w:rsidRDefault="004A1CC9" w:rsidP="00665274">
            <w:pPr>
              <w:jc w:val="both"/>
              <w:rPr>
                <w:rFonts w:cs="Times New Roman"/>
              </w:rPr>
            </w:pPr>
          </w:p>
        </w:tc>
        <w:tc>
          <w:tcPr>
            <w:tcW w:w="2722" w:type="dxa"/>
            <w:tcBorders>
              <w:top w:val="single" w:sz="4" w:space="0" w:color="auto"/>
              <w:left w:val="single" w:sz="4" w:space="0" w:color="auto"/>
              <w:bottom w:val="single" w:sz="4" w:space="0" w:color="auto"/>
              <w:right w:val="single" w:sz="4" w:space="0" w:color="auto"/>
            </w:tcBorders>
          </w:tcPr>
          <w:p w14:paraId="7813A599" w14:textId="77777777" w:rsidR="004A1CC9" w:rsidRPr="00AB472B" w:rsidRDefault="004A1CC9" w:rsidP="00665274">
            <w:pPr>
              <w:jc w:val="both"/>
              <w:rPr>
                <w:rFonts w:cs="Times New Roman"/>
              </w:rPr>
            </w:pPr>
            <w:r w:rsidRPr="00AB472B">
              <w:rPr>
                <w:rFonts w:cs="Times New Roman"/>
              </w:rPr>
              <w:t>Антракноз, фузаріоз, пліснявіння насіння</w:t>
            </w:r>
          </w:p>
        </w:tc>
        <w:tc>
          <w:tcPr>
            <w:tcW w:w="5604" w:type="dxa"/>
            <w:tcBorders>
              <w:top w:val="single" w:sz="4" w:space="0" w:color="auto"/>
              <w:left w:val="single" w:sz="4" w:space="0" w:color="auto"/>
              <w:bottom w:val="single" w:sz="4" w:space="0" w:color="auto"/>
              <w:right w:val="single" w:sz="4" w:space="0" w:color="auto"/>
            </w:tcBorders>
          </w:tcPr>
          <w:p w14:paraId="24C4D917" w14:textId="77777777" w:rsidR="004A1CC9" w:rsidRPr="00AB472B" w:rsidRDefault="004A1CC9" w:rsidP="00665274">
            <w:pPr>
              <w:jc w:val="both"/>
              <w:rPr>
                <w:rFonts w:cs="Times New Roman"/>
              </w:rPr>
            </w:pPr>
            <w:r w:rsidRPr="00AB472B">
              <w:rPr>
                <w:rFonts w:cs="Times New Roman"/>
              </w:rPr>
              <w:t xml:space="preserve">Протруювання насіння суспензією  Фундазолу, ЗП, </w:t>
            </w:r>
            <w:smartTag w:uri="urn:schemas-microsoft-com:office:smarttags" w:element="metricconverter">
              <w:smartTagPr>
                <w:attr w:name="ProductID" w:val="3 кг"/>
              </w:smartTagPr>
              <w:r w:rsidRPr="00AB472B">
                <w:rPr>
                  <w:rFonts w:cs="Times New Roman"/>
                </w:rPr>
                <w:t>3 кг</w:t>
              </w:r>
            </w:smartTag>
            <w:r w:rsidRPr="00AB472B">
              <w:rPr>
                <w:rFonts w:cs="Times New Roman"/>
              </w:rPr>
              <w:t xml:space="preserve"> + 5-</w:t>
            </w:r>
            <w:smartTag w:uri="urn:schemas-microsoft-com:office:smarttags" w:element="metricconverter">
              <w:smartTagPr>
                <w:attr w:name="ProductID" w:val="10 л"/>
              </w:smartTagPr>
              <w:r w:rsidRPr="00AB472B">
                <w:rPr>
                  <w:rFonts w:cs="Times New Roman"/>
                </w:rPr>
                <w:t>10 л</w:t>
              </w:r>
            </w:smartTag>
            <w:r w:rsidRPr="00AB472B">
              <w:rPr>
                <w:rFonts w:cs="Times New Roman"/>
              </w:rPr>
              <w:t xml:space="preserve"> води на 1 т насіння і нітрагінізація (</w:t>
            </w:r>
            <w:smartTag w:uri="urn:schemas-microsoft-com:office:smarttags" w:element="metricconverter">
              <w:smartTagPr>
                <w:attr w:name="ProductID" w:val="0,2 кг"/>
              </w:smartTagPr>
              <w:r w:rsidRPr="00AB472B">
                <w:rPr>
                  <w:rFonts w:cs="Times New Roman"/>
                </w:rPr>
                <w:t>0,2 кг</w:t>
              </w:r>
            </w:smartTag>
            <w:r w:rsidRPr="00AB472B">
              <w:rPr>
                <w:rFonts w:cs="Times New Roman"/>
              </w:rPr>
              <w:t xml:space="preserve"> нітрагіну на одну гектарну норму насіння)</w:t>
            </w:r>
          </w:p>
        </w:tc>
      </w:tr>
      <w:tr w:rsidR="004A1CC9" w:rsidRPr="00AB472B" w14:paraId="4F00BAEF" w14:textId="77777777" w:rsidTr="00665274">
        <w:trPr>
          <w:cantSplit/>
        </w:trPr>
        <w:tc>
          <w:tcPr>
            <w:tcW w:w="1526" w:type="dxa"/>
            <w:tcBorders>
              <w:top w:val="single" w:sz="4" w:space="0" w:color="auto"/>
              <w:left w:val="single" w:sz="4" w:space="0" w:color="auto"/>
              <w:bottom w:val="single" w:sz="4" w:space="0" w:color="auto"/>
              <w:right w:val="single" w:sz="4" w:space="0" w:color="auto"/>
            </w:tcBorders>
            <w:vAlign w:val="center"/>
          </w:tcPr>
          <w:p w14:paraId="74F44DDE" w14:textId="77777777" w:rsidR="004A1CC9" w:rsidRPr="00AB472B" w:rsidRDefault="004A1CC9" w:rsidP="00665274">
            <w:pPr>
              <w:jc w:val="both"/>
              <w:rPr>
                <w:rFonts w:cs="Times New Roman"/>
              </w:rPr>
            </w:pPr>
            <w:r w:rsidRPr="00AB472B">
              <w:rPr>
                <w:rFonts w:cs="Times New Roman"/>
              </w:rPr>
              <w:t>Сівба</w:t>
            </w:r>
          </w:p>
        </w:tc>
        <w:tc>
          <w:tcPr>
            <w:tcW w:w="2722" w:type="dxa"/>
            <w:tcBorders>
              <w:top w:val="single" w:sz="4" w:space="0" w:color="auto"/>
              <w:left w:val="single" w:sz="4" w:space="0" w:color="auto"/>
              <w:bottom w:val="single" w:sz="4" w:space="0" w:color="auto"/>
              <w:right w:val="single" w:sz="4" w:space="0" w:color="auto"/>
            </w:tcBorders>
            <w:vAlign w:val="center"/>
          </w:tcPr>
          <w:p w14:paraId="5B5C3801" w14:textId="77777777" w:rsidR="004A1CC9" w:rsidRPr="00AB472B" w:rsidRDefault="004A1CC9" w:rsidP="00665274">
            <w:pPr>
              <w:jc w:val="both"/>
              <w:rPr>
                <w:rFonts w:cs="Times New Roman"/>
              </w:rPr>
            </w:pPr>
            <w:r w:rsidRPr="00AB472B">
              <w:rPr>
                <w:rFonts w:cs="Times New Roman"/>
              </w:rPr>
              <w:t>Антракноз, іржа, борошниста роса, вірусна вузьколистість</w:t>
            </w:r>
          </w:p>
        </w:tc>
        <w:tc>
          <w:tcPr>
            <w:tcW w:w="5604" w:type="dxa"/>
            <w:tcBorders>
              <w:top w:val="single" w:sz="4" w:space="0" w:color="auto"/>
              <w:left w:val="single" w:sz="4" w:space="0" w:color="auto"/>
              <w:bottom w:val="single" w:sz="4" w:space="0" w:color="auto"/>
              <w:right w:val="single" w:sz="4" w:space="0" w:color="auto"/>
            </w:tcBorders>
            <w:vAlign w:val="center"/>
          </w:tcPr>
          <w:p w14:paraId="7BDD7007" w14:textId="77777777" w:rsidR="004A1CC9" w:rsidRPr="00AB472B" w:rsidRDefault="004A1CC9" w:rsidP="00665274">
            <w:pPr>
              <w:jc w:val="both"/>
              <w:rPr>
                <w:rFonts w:cs="Times New Roman"/>
              </w:rPr>
            </w:pPr>
            <w:r w:rsidRPr="00AB472B">
              <w:rPr>
                <w:rFonts w:cs="Times New Roman"/>
              </w:rPr>
              <w:t>Сівба в оптимально ранні строки.</w:t>
            </w:r>
          </w:p>
          <w:p w14:paraId="791FAB6F" w14:textId="77777777" w:rsidR="004A1CC9" w:rsidRPr="00AB472B" w:rsidRDefault="004A1CC9" w:rsidP="00665274">
            <w:pPr>
              <w:jc w:val="both"/>
              <w:rPr>
                <w:rFonts w:cs="Times New Roman"/>
              </w:rPr>
            </w:pPr>
            <w:r w:rsidRPr="00AB472B">
              <w:rPr>
                <w:rFonts w:cs="Times New Roman"/>
              </w:rPr>
              <w:t>На насінниках – широкорядно.</w:t>
            </w:r>
          </w:p>
        </w:tc>
      </w:tr>
      <w:tr w:rsidR="004A1CC9" w:rsidRPr="00AB472B" w14:paraId="4631E6A5" w14:textId="77777777" w:rsidTr="00665274">
        <w:trPr>
          <w:cantSplit/>
        </w:trPr>
        <w:tc>
          <w:tcPr>
            <w:tcW w:w="1526" w:type="dxa"/>
            <w:tcBorders>
              <w:top w:val="single" w:sz="4" w:space="0" w:color="auto"/>
              <w:left w:val="single" w:sz="4" w:space="0" w:color="auto"/>
              <w:bottom w:val="single" w:sz="4" w:space="0" w:color="auto"/>
              <w:right w:val="single" w:sz="4" w:space="0" w:color="auto"/>
            </w:tcBorders>
            <w:vAlign w:val="center"/>
          </w:tcPr>
          <w:p w14:paraId="6A10352B" w14:textId="77777777" w:rsidR="004A1CC9" w:rsidRPr="00AB472B" w:rsidRDefault="004A1CC9" w:rsidP="00665274">
            <w:pPr>
              <w:jc w:val="both"/>
              <w:rPr>
                <w:rFonts w:cs="Times New Roman"/>
              </w:rPr>
            </w:pPr>
            <w:r w:rsidRPr="00AB472B">
              <w:rPr>
                <w:rFonts w:cs="Times New Roman"/>
              </w:rPr>
              <w:t>Фаза щвидкого росту</w:t>
            </w:r>
          </w:p>
        </w:tc>
        <w:tc>
          <w:tcPr>
            <w:tcW w:w="2722" w:type="dxa"/>
            <w:tcBorders>
              <w:top w:val="single" w:sz="4" w:space="0" w:color="auto"/>
              <w:left w:val="single" w:sz="4" w:space="0" w:color="auto"/>
              <w:bottom w:val="single" w:sz="4" w:space="0" w:color="auto"/>
              <w:right w:val="single" w:sz="4" w:space="0" w:color="auto"/>
            </w:tcBorders>
            <w:vAlign w:val="center"/>
          </w:tcPr>
          <w:p w14:paraId="0AD4A45E" w14:textId="77777777" w:rsidR="004A1CC9" w:rsidRPr="00AB472B" w:rsidRDefault="004A1CC9" w:rsidP="00665274">
            <w:pPr>
              <w:jc w:val="both"/>
              <w:rPr>
                <w:rFonts w:cs="Times New Roman"/>
              </w:rPr>
            </w:pPr>
            <w:r w:rsidRPr="00AB472B">
              <w:rPr>
                <w:rFonts w:cs="Times New Roman"/>
              </w:rPr>
              <w:t>Антракноз, фузаріоз</w:t>
            </w:r>
          </w:p>
        </w:tc>
        <w:tc>
          <w:tcPr>
            <w:tcW w:w="5604" w:type="dxa"/>
            <w:tcBorders>
              <w:top w:val="single" w:sz="4" w:space="0" w:color="auto"/>
              <w:left w:val="single" w:sz="4" w:space="0" w:color="auto"/>
              <w:bottom w:val="single" w:sz="4" w:space="0" w:color="auto"/>
              <w:right w:val="single" w:sz="4" w:space="0" w:color="auto"/>
            </w:tcBorders>
            <w:vAlign w:val="center"/>
          </w:tcPr>
          <w:p w14:paraId="1AB25349" w14:textId="77777777" w:rsidR="004A1CC9" w:rsidRPr="00AB472B" w:rsidRDefault="004A1CC9" w:rsidP="00665274">
            <w:pPr>
              <w:jc w:val="both"/>
              <w:rPr>
                <w:rFonts w:cs="Times New Roman"/>
              </w:rPr>
            </w:pPr>
            <w:r w:rsidRPr="00AB472B">
              <w:rPr>
                <w:rFonts w:cs="Times New Roman"/>
              </w:rPr>
              <w:t>Обприскування в період вегетації Аканто плюс 28, КС 0,75-1,0 л/га</w:t>
            </w:r>
          </w:p>
        </w:tc>
      </w:tr>
      <w:tr w:rsidR="004A1CC9" w:rsidRPr="00AB472B" w14:paraId="7E40978D" w14:textId="77777777" w:rsidTr="00665274">
        <w:trPr>
          <w:cantSplit/>
          <w:trHeight w:val="1164"/>
        </w:trPr>
        <w:tc>
          <w:tcPr>
            <w:tcW w:w="1526" w:type="dxa"/>
            <w:tcBorders>
              <w:top w:val="single" w:sz="4" w:space="0" w:color="auto"/>
              <w:left w:val="single" w:sz="4" w:space="0" w:color="auto"/>
              <w:bottom w:val="single" w:sz="4" w:space="0" w:color="auto"/>
              <w:right w:val="single" w:sz="4" w:space="0" w:color="auto"/>
            </w:tcBorders>
          </w:tcPr>
          <w:p w14:paraId="036A1A97" w14:textId="77777777" w:rsidR="004A1CC9" w:rsidRPr="00AB472B" w:rsidRDefault="004A1CC9" w:rsidP="00665274">
            <w:pPr>
              <w:jc w:val="both"/>
              <w:rPr>
                <w:rFonts w:cs="Times New Roman"/>
              </w:rPr>
            </w:pPr>
            <w:r w:rsidRPr="00AB472B">
              <w:rPr>
                <w:rFonts w:cs="Times New Roman"/>
              </w:rPr>
              <w:t>Бутонізація-зав’язуван-ня бобів</w:t>
            </w:r>
          </w:p>
        </w:tc>
        <w:tc>
          <w:tcPr>
            <w:tcW w:w="2722" w:type="dxa"/>
            <w:tcBorders>
              <w:top w:val="single" w:sz="4" w:space="0" w:color="auto"/>
              <w:left w:val="single" w:sz="4" w:space="0" w:color="auto"/>
              <w:right w:val="single" w:sz="4" w:space="0" w:color="auto"/>
            </w:tcBorders>
          </w:tcPr>
          <w:p w14:paraId="188AD3BF" w14:textId="77777777" w:rsidR="004A1CC9" w:rsidRPr="00AB472B" w:rsidRDefault="004A1CC9" w:rsidP="00665274">
            <w:pPr>
              <w:jc w:val="both"/>
              <w:rPr>
                <w:rFonts w:cs="Times New Roman"/>
              </w:rPr>
            </w:pPr>
            <w:r w:rsidRPr="00AB472B">
              <w:rPr>
                <w:rFonts w:cs="Times New Roman"/>
              </w:rPr>
              <w:t>Попелиці - переносники вірусів (поява колоній в насіннєвих посівах), стеблова мінуюча муха</w:t>
            </w:r>
          </w:p>
        </w:tc>
        <w:tc>
          <w:tcPr>
            <w:tcW w:w="5604" w:type="dxa"/>
            <w:tcBorders>
              <w:top w:val="single" w:sz="4" w:space="0" w:color="auto"/>
              <w:left w:val="single" w:sz="4" w:space="0" w:color="auto"/>
              <w:right w:val="single" w:sz="4" w:space="0" w:color="auto"/>
            </w:tcBorders>
          </w:tcPr>
          <w:p w14:paraId="20EA0567" w14:textId="77777777" w:rsidR="004A1CC9" w:rsidRPr="00AB472B" w:rsidRDefault="004A1CC9" w:rsidP="00665274">
            <w:pPr>
              <w:jc w:val="both"/>
              <w:rPr>
                <w:rFonts w:cs="Times New Roman"/>
              </w:rPr>
            </w:pPr>
            <w:r w:rsidRPr="00AB472B">
              <w:rPr>
                <w:rFonts w:cs="Times New Roman"/>
              </w:rPr>
              <w:t>Обприскування насіннєвих посівів інсектицидами -  крайових смуг, вибіркове чи суцільне інсектицидом  Бі-58 Топ, КЕ  0,5 л/га</w:t>
            </w:r>
          </w:p>
          <w:p w14:paraId="4CDE110A" w14:textId="77777777" w:rsidR="004A1CC9" w:rsidRPr="00AB472B" w:rsidRDefault="004A1CC9" w:rsidP="00665274">
            <w:pPr>
              <w:jc w:val="both"/>
              <w:rPr>
                <w:rFonts w:cs="Times New Roman"/>
              </w:rPr>
            </w:pPr>
          </w:p>
        </w:tc>
      </w:tr>
      <w:tr w:rsidR="004A1CC9" w:rsidRPr="00AB472B" w14:paraId="50896A66" w14:textId="77777777" w:rsidTr="00665274">
        <w:trPr>
          <w:cantSplit/>
        </w:trPr>
        <w:tc>
          <w:tcPr>
            <w:tcW w:w="1526" w:type="dxa"/>
            <w:tcBorders>
              <w:top w:val="single" w:sz="4" w:space="0" w:color="auto"/>
              <w:left w:val="single" w:sz="4" w:space="0" w:color="auto"/>
              <w:bottom w:val="single" w:sz="4" w:space="0" w:color="auto"/>
              <w:right w:val="single" w:sz="4" w:space="0" w:color="auto"/>
            </w:tcBorders>
          </w:tcPr>
          <w:p w14:paraId="0F030425" w14:textId="77777777" w:rsidR="004A1CC9" w:rsidRPr="00AB472B" w:rsidRDefault="004A1CC9" w:rsidP="00665274">
            <w:pPr>
              <w:jc w:val="both"/>
              <w:rPr>
                <w:rFonts w:cs="Times New Roman"/>
              </w:rPr>
            </w:pPr>
            <w:r w:rsidRPr="00AB472B">
              <w:rPr>
                <w:rFonts w:cs="Times New Roman"/>
              </w:rPr>
              <w:t>Збирання врожаю</w:t>
            </w:r>
          </w:p>
        </w:tc>
        <w:tc>
          <w:tcPr>
            <w:tcW w:w="2722" w:type="dxa"/>
            <w:tcBorders>
              <w:top w:val="single" w:sz="4" w:space="0" w:color="auto"/>
              <w:left w:val="single" w:sz="4" w:space="0" w:color="auto"/>
              <w:bottom w:val="single" w:sz="4" w:space="0" w:color="auto"/>
              <w:right w:val="single" w:sz="4" w:space="0" w:color="auto"/>
            </w:tcBorders>
          </w:tcPr>
          <w:p w14:paraId="01C2C61A" w14:textId="77777777" w:rsidR="004A1CC9" w:rsidRPr="00AB472B" w:rsidRDefault="004A1CC9" w:rsidP="00665274">
            <w:pPr>
              <w:jc w:val="both"/>
              <w:rPr>
                <w:rFonts w:cs="Times New Roman"/>
              </w:rPr>
            </w:pPr>
            <w:r w:rsidRPr="00AB472B">
              <w:rPr>
                <w:rFonts w:cs="Times New Roman"/>
              </w:rPr>
              <w:t>Антракноз, бура плямистість, фузаріоз, сіра гниль</w:t>
            </w:r>
          </w:p>
        </w:tc>
        <w:tc>
          <w:tcPr>
            <w:tcW w:w="5604" w:type="dxa"/>
            <w:tcBorders>
              <w:top w:val="single" w:sz="4" w:space="0" w:color="auto"/>
              <w:left w:val="single" w:sz="4" w:space="0" w:color="auto"/>
              <w:bottom w:val="single" w:sz="4" w:space="0" w:color="auto"/>
              <w:right w:val="single" w:sz="4" w:space="0" w:color="auto"/>
            </w:tcBorders>
          </w:tcPr>
          <w:p w14:paraId="283691F0" w14:textId="77777777" w:rsidR="004A1CC9" w:rsidRPr="00AB472B" w:rsidRDefault="004A1CC9" w:rsidP="00665274">
            <w:pPr>
              <w:jc w:val="both"/>
              <w:rPr>
                <w:rFonts w:cs="Times New Roman"/>
              </w:rPr>
            </w:pPr>
            <w:r w:rsidRPr="00AB472B">
              <w:rPr>
                <w:rFonts w:cs="Times New Roman"/>
              </w:rPr>
              <w:t>Збирання врожаю в період дозрівання бобів, в першу чергу з ділянок найменш уражених хворобами, очищення і підсушування насіння до кондиційної вологості (14%)</w:t>
            </w:r>
          </w:p>
        </w:tc>
      </w:tr>
      <w:tr w:rsidR="004A1CC9" w:rsidRPr="00C026D9" w14:paraId="2F2E9248" w14:textId="77777777" w:rsidTr="00665274">
        <w:trPr>
          <w:cantSplit/>
          <w:trHeight w:val="915"/>
        </w:trPr>
        <w:tc>
          <w:tcPr>
            <w:tcW w:w="1526" w:type="dxa"/>
            <w:tcBorders>
              <w:top w:val="single" w:sz="4" w:space="0" w:color="auto"/>
              <w:left w:val="single" w:sz="4" w:space="0" w:color="auto"/>
              <w:bottom w:val="single" w:sz="4" w:space="0" w:color="auto"/>
              <w:right w:val="single" w:sz="4" w:space="0" w:color="auto"/>
            </w:tcBorders>
          </w:tcPr>
          <w:p w14:paraId="42C39D1A" w14:textId="77777777" w:rsidR="004A1CC9" w:rsidRPr="00AB472B" w:rsidRDefault="004A1CC9" w:rsidP="00665274">
            <w:pPr>
              <w:jc w:val="both"/>
              <w:rPr>
                <w:rFonts w:cs="Times New Roman"/>
              </w:rPr>
            </w:pPr>
            <w:r w:rsidRPr="00AB472B">
              <w:rPr>
                <w:rFonts w:cs="Times New Roman"/>
              </w:rPr>
              <w:t>Після збирання врожаю</w:t>
            </w:r>
          </w:p>
        </w:tc>
        <w:tc>
          <w:tcPr>
            <w:tcW w:w="2722" w:type="dxa"/>
            <w:tcBorders>
              <w:top w:val="single" w:sz="4" w:space="0" w:color="auto"/>
              <w:left w:val="single" w:sz="4" w:space="0" w:color="auto"/>
              <w:bottom w:val="single" w:sz="4" w:space="0" w:color="auto"/>
              <w:right w:val="single" w:sz="4" w:space="0" w:color="auto"/>
            </w:tcBorders>
          </w:tcPr>
          <w:p w14:paraId="656EC450" w14:textId="77777777" w:rsidR="004A1CC9" w:rsidRPr="00AB472B" w:rsidRDefault="004A1CC9" w:rsidP="00665274">
            <w:pPr>
              <w:jc w:val="both"/>
              <w:rPr>
                <w:rFonts w:cs="Times New Roman"/>
              </w:rPr>
            </w:pPr>
            <w:r w:rsidRPr="00AB472B">
              <w:rPr>
                <w:rFonts w:cs="Times New Roman"/>
              </w:rPr>
              <w:t>Комплекс хвороб, збуд-ники яких залишаються в рослинних рештках</w:t>
            </w:r>
          </w:p>
        </w:tc>
        <w:tc>
          <w:tcPr>
            <w:tcW w:w="5604" w:type="dxa"/>
            <w:tcBorders>
              <w:top w:val="single" w:sz="4" w:space="0" w:color="auto"/>
              <w:left w:val="single" w:sz="4" w:space="0" w:color="auto"/>
              <w:bottom w:val="single" w:sz="4" w:space="0" w:color="auto"/>
              <w:right w:val="single" w:sz="4" w:space="0" w:color="auto"/>
            </w:tcBorders>
            <w:vAlign w:val="center"/>
          </w:tcPr>
          <w:p w14:paraId="656E110B" w14:textId="77777777" w:rsidR="004A1CC9" w:rsidRPr="00C026D9" w:rsidRDefault="004A1CC9" w:rsidP="00665274">
            <w:pPr>
              <w:jc w:val="both"/>
              <w:rPr>
                <w:rFonts w:cs="Times New Roman"/>
              </w:rPr>
            </w:pPr>
            <w:r w:rsidRPr="00AB472B">
              <w:rPr>
                <w:rFonts w:cs="Times New Roman"/>
              </w:rPr>
              <w:t>Очищення полів з-під люпину від рослинних решток і рання оранка</w:t>
            </w:r>
          </w:p>
          <w:p w14:paraId="4A90C6FC" w14:textId="77777777" w:rsidR="004A1CC9" w:rsidRPr="00C026D9" w:rsidRDefault="004A1CC9" w:rsidP="00665274">
            <w:pPr>
              <w:jc w:val="both"/>
              <w:rPr>
                <w:rFonts w:cs="Times New Roman"/>
              </w:rPr>
            </w:pPr>
          </w:p>
        </w:tc>
      </w:tr>
    </w:tbl>
    <w:p w14:paraId="28AE9ABE" w14:textId="7870E659" w:rsidR="00B62A45" w:rsidRDefault="00B62A45" w:rsidP="004A1CC9">
      <w:pPr>
        <w:jc w:val="both"/>
        <w:rPr>
          <w:rFonts w:eastAsia="Times New Roman" w:cs="Times New Roman"/>
          <w:b/>
          <w:lang w:eastAsia="ru-RU"/>
        </w:rPr>
      </w:pPr>
    </w:p>
    <w:p w14:paraId="1E41E62F" w14:textId="77777777" w:rsidR="00B62A45" w:rsidRDefault="00B62A45">
      <w:pPr>
        <w:rPr>
          <w:rFonts w:eastAsia="Times New Roman" w:cs="Times New Roman"/>
          <w:b/>
          <w:lang w:eastAsia="ru-RU"/>
        </w:rPr>
      </w:pPr>
      <w:r>
        <w:rPr>
          <w:rFonts w:eastAsia="Times New Roman" w:cs="Times New Roman"/>
          <w:b/>
          <w:lang w:eastAsia="ru-RU"/>
        </w:rPr>
        <w:br w:type="page"/>
      </w:r>
    </w:p>
    <w:p w14:paraId="36265AA9" w14:textId="77777777" w:rsidR="004A1CC9" w:rsidRDefault="004A1CC9" w:rsidP="004A1CC9">
      <w:pPr>
        <w:jc w:val="both"/>
        <w:rPr>
          <w:rFonts w:eastAsia="Times New Roman" w:cs="Times New Roman"/>
          <w:b/>
          <w:lang w:eastAsia="ru-RU"/>
        </w:rPr>
      </w:pPr>
    </w:p>
    <w:p w14:paraId="03C10102" w14:textId="77777777" w:rsidR="0079490A" w:rsidRDefault="00B9770D">
      <w:pPr>
        <w:jc w:val="center"/>
        <w:outlineLvl w:val="0"/>
        <w:rPr>
          <w:rFonts w:cs="Times New Roman"/>
          <w:b/>
          <w:sz w:val="28"/>
          <w:szCs w:val="28"/>
        </w:rPr>
      </w:pPr>
      <w:r>
        <w:rPr>
          <w:rFonts w:cs="Times New Roman"/>
          <w:b/>
          <w:sz w:val="28"/>
          <w:szCs w:val="28"/>
        </w:rPr>
        <w:t>Шкідники і хвороби цукрових буряків</w:t>
      </w:r>
    </w:p>
    <w:p w14:paraId="1E505CFB" w14:textId="77777777" w:rsidR="0079490A" w:rsidRDefault="0079490A">
      <w:pPr>
        <w:ind w:right="-1" w:firstLine="709"/>
        <w:jc w:val="center"/>
        <w:rPr>
          <w:rFonts w:cs="Times New Roman"/>
          <w:b/>
          <w:sz w:val="28"/>
          <w:szCs w:val="28"/>
        </w:rPr>
      </w:pPr>
    </w:p>
    <w:p w14:paraId="0C0BC5F4" w14:textId="77777777" w:rsidR="0079490A" w:rsidRPr="00673E57" w:rsidRDefault="00B9770D" w:rsidP="00B62A45">
      <w:pPr>
        <w:ind w:firstLine="851"/>
        <w:jc w:val="both"/>
        <w:rPr>
          <w:rFonts w:cs="Times New Roman"/>
          <w:bCs/>
          <w:sz w:val="28"/>
          <w:szCs w:val="28"/>
        </w:rPr>
      </w:pPr>
      <w:r>
        <w:rPr>
          <w:rFonts w:cs="Times New Roman"/>
          <w:b/>
          <w:bCs/>
          <w:sz w:val="28"/>
          <w:szCs w:val="28"/>
        </w:rPr>
        <w:t xml:space="preserve">Звичайний буряковий довгоносик </w:t>
      </w:r>
      <w:r w:rsidRPr="00673E57">
        <w:rPr>
          <w:rFonts w:cs="Times New Roman"/>
          <w:sz w:val="28"/>
          <w:szCs w:val="28"/>
        </w:rPr>
        <w:t xml:space="preserve">є найшкідливішим фітофагом, що пошкоджує рослини цукрових буряків у всі фази розвитку </w:t>
      </w:r>
      <w:r w:rsidRPr="00673E57">
        <w:rPr>
          <w:rFonts w:cs="Times New Roman"/>
          <w:bCs/>
          <w:sz w:val="28"/>
          <w:szCs w:val="28"/>
        </w:rPr>
        <w:t xml:space="preserve">і поширений у всіх бурякосійних господарствах Київщини. </w:t>
      </w:r>
    </w:p>
    <w:p w14:paraId="3AB5E108" w14:textId="77777777" w:rsidR="00B97A5C" w:rsidRPr="00673E57" w:rsidRDefault="00B97A5C" w:rsidP="00B62A45">
      <w:pPr>
        <w:ind w:firstLine="851"/>
        <w:jc w:val="both"/>
        <w:rPr>
          <w:bCs/>
          <w:sz w:val="28"/>
          <w:szCs w:val="28"/>
        </w:rPr>
      </w:pPr>
      <w:r w:rsidRPr="00673E57">
        <w:rPr>
          <w:sz w:val="28"/>
          <w:szCs w:val="28"/>
        </w:rPr>
        <w:t xml:space="preserve">Погодні умови зими 2023-2024 року сприяли добрій перезимівлі довгоносиків, загибель їх залежно від поля  становила 0- 25%. </w:t>
      </w:r>
      <w:r w:rsidRPr="00673E57">
        <w:rPr>
          <w:bCs/>
          <w:sz w:val="28"/>
          <w:szCs w:val="28"/>
        </w:rPr>
        <w:t>В 5 пятидневці квітня жуки обігрівшись на поверхні розпочали рух в сторону посівів. Самці довгоносика з‘явилися першими та переважали до травня місяця. 29 квітня відмічено початок заселення сходів буряка довгоносиками. Слід відмітити , що чисельність була високою в порівнянні з іншими роками, чому сприяє і збільшення % площ посівів буряків в структурі посівних площ бурякосіючих господарств. З 1 травня, в  сонячні дні спостерігався літ жуків, чисельність його була високою , особливо в господарствах, які займаються буряківництвом.</w:t>
      </w:r>
    </w:p>
    <w:p w14:paraId="6E86BD01" w14:textId="61286AAB" w:rsidR="00B97A5C" w:rsidRPr="00673E57" w:rsidRDefault="00B97A5C" w:rsidP="00B62A45">
      <w:pPr>
        <w:ind w:firstLine="851"/>
        <w:jc w:val="both"/>
        <w:rPr>
          <w:iCs/>
          <w:sz w:val="28"/>
          <w:szCs w:val="28"/>
        </w:rPr>
      </w:pPr>
      <w:r w:rsidRPr="00673E57">
        <w:rPr>
          <w:bCs/>
          <w:sz w:val="28"/>
          <w:szCs w:val="28"/>
        </w:rPr>
        <w:t>Сівба проводилася токсикованим насінням,</w:t>
      </w:r>
      <w:r w:rsidRPr="00673E57">
        <w:rPr>
          <w:iCs/>
          <w:sz w:val="28"/>
          <w:szCs w:val="28"/>
        </w:rPr>
        <w:t xml:space="preserve">  протягом вегетаційного періоду були  проведені обприскування , що контролювали чисельність довгоносиків та інших шкідливих фітофагів. </w:t>
      </w:r>
    </w:p>
    <w:p w14:paraId="420DCC0B" w14:textId="40B1E9D1" w:rsidR="00B97A5C" w:rsidRPr="00673E57" w:rsidRDefault="00B62A45" w:rsidP="00B62A45">
      <w:pPr>
        <w:ind w:firstLine="851"/>
        <w:jc w:val="both"/>
        <w:rPr>
          <w:bCs/>
          <w:sz w:val="28"/>
          <w:szCs w:val="28"/>
        </w:rPr>
      </w:pPr>
      <w:r>
        <w:rPr>
          <w:noProof/>
          <w:lang w:val="ru-RU" w:eastAsia="ru-RU" w:bidi="ar-SA"/>
        </w:rPr>
        <w:drawing>
          <wp:anchor distT="0" distB="0" distL="114300" distR="114300" simplePos="0" relativeHeight="251668480" behindDoc="1" locked="0" layoutInCell="1" allowOverlap="1" wp14:anchorId="718332BD" wp14:editId="0463BCB0">
            <wp:simplePos x="0" y="0"/>
            <wp:positionH relativeFrom="margin">
              <wp:align>right</wp:align>
            </wp:positionH>
            <wp:positionV relativeFrom="paragraph">
              <wp:posOffset>86360</wp:posOffset>
            </wp:positionV>
            <wp:extent cx="3048000" cy="2057400"/>
            <wp:effectExtent l="0" t="0" r="0" b="0"/>
            <wp:wrapTight wrapText="bothSides">
              <wp:wrapPolygon edited="0">
                <wp:start x="0" y="0"/>
                <wp:lineTo x="0" y="21400"/>
                <wp:lineTo x="21465" y="21400"/>
                <wp:lineTo x="21465" y="0"/>
                <wp:lineTo x="0" y="0"/>
              </wp:wrapPolygon>
            </wp:wrapTight>
            <wp:docPr id="13" name="Рисунок 13" descr="https://agrarii-razom.com.ua/sites/default/files/skid/zvichayniy_buryakoviy_dovgonosi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arii-razom.com.ua/sites/default/files/skid/zvichayniy_buryakoviy_dovgonosik_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anchor>
        </w:drawing>
      </w:r>
      <w:r w:rsidR="00B97A5C" w:rsidRPr="00673E57">
        <w:rPr>
          <w:bCs/>
          <w:sz w:val="28"/>
          <w:szCs w:val="28"/>
        </w:rPr>
        <w:t>В базових господарствах  чисельність довгоносиків склала 2,0-2,5 екз. на кв.м., а пошкодженість рослин  від 8 до 20 % в крайовій смузі полів від слабкого до середнього ступеня. Поза бурякосіючими господарствами довгоносики зустрічалися в одиничних екземплярах і господарського значення не мали.</w:t>
      </w:r>
    </w:p>
    <w:p w14:paraId="2659A56E" w14:textId="22D50594" w:rsidR="00B97A5C" w:rsidRDefault="00B97A5C" w:rsidP="00B62A45">
      <w:pPr>
        <w:ind w:firstLine="851"/>
        <w:jc w:val="both"/>
        <w:rPr>
          <w:bCs/>
          <w:sz w:val="28"/>
          <w:szCs w:val="28"/>
        </w:rPr>
      </w:pPr>
      <w:r w:rsidRPr="00673E57">
        <w:rPr>
          <w:bCs/>
          <w:sz w:val="28"/>
          <w:szCs w:val="28"/>
        </w:rPr>
        <w:t xml:space="preserve"> Спарювання довгоносиків вже було відмічено в кінці 1 декади травня, а на початку червня вже були відмічені перші відроджені личинки.</w:t>
      </w:r>
    </w:p>
    <w:p w14:paraId="582C21DC" w14:textId="477077D4" w:rsidR="004406FC" w:rsidRPr="00673E57" w:rsidRDefault="004406FC" w:rsidP="00B62A45">
      <w:pPr>
        <w:ind w:firstLine="851"/>
        <w:jc w:val="both"/>
        <w:rPr>
          <w:b/>
          <w:bCs/>
          <w:sz w:val="28"/>
          <w:szCs w:val="28"/>
        </w:rPr>
      </w:pPr>
    </w:p>
    <w:p w14:paraId="301BD7E7" w14:textId="77777777" w:rsidR="00B97A5C" w:rsidRPr="00673E57" w:rsidRDefault="00673E57" w:rsidP="00B62A45">
      <w:pPr>
        <w:ind w:firstLine="851"/>
        <w:jc w:val="both"/>
        <w:rPr>
          <w:iCs/>
          <w:sz w:val="28"/>
          <w:szCs w:val="28"/>
        </w:rPr>
      </w:pPr>
      <w:r>
        <w:rPr>
          <w:iCs/>
          <w:sz w:val="28"/>
          <w:szCs w:val="28"/>
        </w:rPr>
        <w:t xml:space="preserve"> В 2025</w:t>
      </w:r>
      <w:r w:rsidR="00B97A5C" w:rsidRPr="00673E57">
        <w:rPr>
          <w:iCs/>
          <w:sz w:val="28"/>
          <w:szCs w:val="28"/>
        </w:rPr>
        <w:t xml:space="preserve"> році довгоносики залишатимуться самими шкодочинними  в період сходів, тому потрібен постійний моніторинг стану посівів для запобігання та планування суцільних обприскуваннь в бурякосіючих господарствах. Хоча сходи буряків і захищені інсектицидами при обробці насіння буряків на насіневих заводах, однак за високої чисельності довгоносиків, які спостерігались протягом 2024 року, для запобігання значним ушкодженням і зрідженням сходів рекомендується використовувати гранульовані інсектициди при посіві цукрових буряків. За умов різкого весняного потепління у 2025 році, коли міграція довгоносиків на посіви буряків проходить стрімко і їх чисельність різко зростає необхідно планувати 2 суцільні обприскування посівів.</w:t>
      </w:r>
    </w:p>
    <w:p w14:paraId="373690BC" w14:textId="77777777" w:rsidR="0079490A" w:rsidRDefault="00B9770D" w:rsidP="00B62A45">
      <w:pPr>
        <w:pStyle w:val="c1e0e7eee2fbe9"/>
        <w:ind w:right="-5" w:firstLine="851"/>
        <w:jc w:val="both"/>
        <w:rPr>
          <w:bCs/>
          <w:sz w:val="28"/>
          <w:szCs w:val="28"/>
          <w:lang w:val="uk-UA"/>
        </w:rPr>
      </w:pPr>
      <w:r>
        <w:rPr>
          <w:b/>
          <w:bCs/>
          <w:sz w:val="28"/>
          <w:szCs w:val="28"/>
          <w:lang w:val="uk-UA"/>
        </w:rPr>
        <w:t xml:space="preserve">Сірий буряковий довгоносик </w:t>
      </w:r>
      <w:r>
        <w:rPr>
          <w:sz w:val="28"/>
          <w:szCs w:val="28"/>
          <w:lang w:val="uk-UA"/>
        </w:rPr>
        <w:t xml:space="preserve">доволі поширений поліфаг, </w:t>
      </w:r>
      <w:r>
        <w:rPr>
          <w:bCs/>
          <w:sz w:val="28"/>
          <w:szCs w:val="28"/>
          <w:lang w:val="uk-UA"/>
        </w:rPr>
        <w:t>зазвичай завдає шкоди цукровим бурякам у всіх бурякосійних господарствах Київщини.</w:t>
      </w:r>
    </w:p>
    <w:p w14:paraId="435B51A4" w14:textId="77777777" w:rsidR="0079490A" w:rsidRDefault="00B9770D" w:rsidP="00B62A45">
      <w:pPr>
        <w:pStyle w:val="c1e0e7eee2fbe9"/>
        <w:ind w:right="-5" w:firstLine="851"/>
        <w:jc w:val="both"/>
        <w:rPr>
          <w:bCs/>
          <w:sz w:val="28"/>
          <w:szCs w:val="28"/>
          <w:lang w:val="uk-UA"/>
        </w:rPr>
      </w:pPr>
      <w:r>
        <w:rPr>
          <w:bCs/>
          <w:sz w:val="28"/>
          <w:szCs w:val="28"/>
          <w:lang w:val="uk-UA"/>
        </w:rPr>
        <w:t xml:space="preserve">Перезимівля жуків пройшла добре, за зиму загинуло </w:t>
      </w:r>
      <w:r w:rsidR="00673E57">
        <w:rPr>
          <w:bCs/>
          <w:sz w:val="28"/>
          <w:szCs w:val="28"/>
          <w:lang w:val="uk-UA"/>
        </w:rPr>
        <w:t xml:space="preserve"> до </w:t>
      </w:r>
      <w:r>
        <w:rPr>
          <w:bCs/>
          <w:sz w:val="28"/>
          <w:szCs w:val="28"/>
          <w:lang w:val="uk-UA"/>
        </w:rPr>
        <w:t>10% комах. Вихід перезимувавших імаго із ґрунту розпочався наприкінці квітня – початок травня, а в кінці  першої декади травня з появою сходів буряків, відбувалося заселення плантацій. В період масового заселення шкідником буря</w:t>
      </w:r>
      <w:r w:rsidR="00673E57">
        <w:rPr>
          <w:bCs/>
          <w:sz w:val="28"/>
          <w:szCs w:val="28"/>
          <w:lang w:val="uk-UA"/>
        </w:rPr>
        <w:t>кових полів було обстежено 1,743</w:t>
      </w:r>
      <w:r>
        <w:rPr>
          <w:bCs/>
          <w:sz w:val="28"/>
          <w:szCs w:val="28"/>
          <w:lang w:val="uk-UA"/>
        </w:rPr>
        <w:t xml:space="preserve"> тис. га, із яких сірого бурякового довгоносика</w:t>
      </w:r>
      <w:r>
        <w:rPr>
          <w:b/>
          <w:bCs/>
          <w:sz w:val="28"/>
          <w:szCs w:val="28"/>
          <w:lang w:val="uk-UA"/>
        </w:rPr>
        <w:t xml:space="preserve"> </w:t>
      </w:r>
      <w:r w:rsidR="00673E57">
        <w:rPr>
          <w:bCs/>
          <w:sz w:val="28"/>
          <w:szCs w:val="28"/>
          <w:lang w:val="uk-UA"/>
        </w:rPr>
        <w:t>виявлено на 1,743</w:t>
      </w:r>
      <w:r>
        <w:rPr>
          <w:bCs/>
          <w:sz w:val="28"/>
          <w:szCs w:val="28"/>
          <w:lang w:val="uk-UA"/>
        </w:rPr>
        <w:t xml:space="preserve"> тис. га (100% від обстеженої площі). Показник сер</w:t>
      </w:r>
      <w:r w:rsidR="00673E57">
        <w:rPr>
          <w:bCs/>
          <w:sz w:val="28"/>
          <w:szCs w:val="28"/>
          <w:lang w:val="uk-UA"/>
        </w:rPr>
        <w:t>едньої чисельності становив 0,2 екз. на кв. м., що  нарівні 2023 року</w:t>
      </w:r>
      <w:r>
        <w:rPr>
          <w:bCs/>
          <w:sz w:val="28"/>
          <w:szCs w:val="28"/>
          <w:lang w:val="uk-UA"/>
        </w:rPr>
        <w:t xml:space="preserve">. </w:t>
      </w:r>
    </w:p>
    <w:p w14:paraId="2157D626" w14:textId="77777777" w:rsidR="0079490A" w:rsidRDefault="00673E57" w:rsidP="00B62A45">
      <w:pPr>
        <w:ind w:firstLine="851"/>
        <w:jc w:val="both"/>
        <w:rPr>
          <w:rFonts w:cs="Times New Roman"/>
          <w:bCs/>
          <w:sz w:val="28"/>
          <w:szCs w:val="28"/>
        </w:rPr>
      </w:pPr>
      <w:r>
        <w:rPr>
          <w:rFonts w:cs="Times New Roman"/>
          <w:bCs/>
          <w:sz w:val="28"/>
          <w:szCs w:val="28"/>
        </w:rPr>
        <w:t>У 2025</w:t>
      </w:r>
      <w:r w:rsidR="00B9770D">
        <w:rPr>
          <w:rFonts w:cs="Times New Roman"/>
          <w:bCs/>
          <w:sz w:val="28"/>
          <w:szCs w:val="28"/>
        </w:rPr>
        <w:t xml:space="preserve"> році шкідливість сірого бурякового довгоносика проявлятиметься на цьогорічному рівні, насамперед, у бурякосійних господарствах, де порушується система захисту й агротехніка вирощування культури, поля сівозміни забур’янені осотом, берізкою, гірчаком та іншими рослинами, якими цей фітофаг живиться.</w:t>
      </w:r>
    </w:p>
    <w:p w14:paraId="41BF33EA" w14:textId="172CAAFF" w:rsidR="004406FC" w:rsidRDefault="00B62A45">
      <w:pPr>
        <w:ind w:firstLine="708"/>
        <w:jc w:val="both"/>
        <w:rPr>
          <w:rFonts w:cs="Times New Roman"/>
          <w:bCs/>
          <w:sz w:val="28"/>
          <w:szCs w:val="28"/>
        </w:rPr>
      </w:pPr>
      <w:r>
        <w:rPr>
          <w:noProof/>
          <w:lang w:val="ru-RU" w:eastAsia="ru-RU" w:bidi="ar-SA"/>
        </w:rPr>
        <w:drawing>
          <wp:anchor distT="0" distB="0" distL="114300" distR="114300" simplePos="0" relativeHeight="251669504" behindDoc="1" locked="0" layoutInCell="1" allowOverlap="1" wp14:anchorId="6215C0F7" wp14:editId="184031E6">
            <wp:simplePos x="0" y="0"/>
            <wp:positionH relativeFrom="column">
              <wp:posOffset>33655</wp:posOffset>
            </wp:positionH>
            <wp:positionV relativeFrom="paragraph">
              <wp:posOffset>331470</wp:posOffset>
            </wp:positionV>
            <wp:extent cx="3019425" cy="2075815"/>
            <wp:effectExtent l="0" t="0" r="9525" b="635"/>
            <wp:wrapTight wrapText="bothSides">
              <wp:wrapPolygon edited="0">
                <wp:start x="0" y="0"/>
                <wp:lineTo x="0" y="21408"/>
                <wp:lineTo x="21532" y="21408"/>
                <wp:lineTo x="21532" y="0"/>
                <wp:lineTo x="0" y="0"/>
              </wp:wrapPolygon>
            </wp:wrapTight>
            <wp:docPr id="16" name="Рисунок 16" descr="Щитоноска буря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Щитоноска буряков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9425"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770D">
        <w:rPr>
          <w:rFonts w:cs="Times New Roman"/>
          <w:b/>
          <w:bCs/>
          <w:sz w:val="28"/>
          <w:szCs w:val="28"/>
        </w:rPr>
        <w:t>Щитоноски</w:t>
      </w:r>
      <w:r w:rsidR="00B9770D">
        <w:rPr>
          <w:rFonts w:cs="Times New Roman"/>
          <w:bCs/>
          <w:sz w:val="28"/>
          <w:szCs w:val="28"/>
        </w:rPr>
        <w:t xml:space="preserve"> </w:t>
      </w:r>
      <w:r w:rsidR="00B9770D">
        <w:rPr>
          <w:rFonts w:cs="Times New Roman"/>
          <w:b/>
          <w:bCs/>
          <w:sz w:val="28"/>
          <w:szCs w:val="28"/>
        </w:rPr>
        <w:t>(бурякова, лободова)</w:t>
      </w:r>
      <w:r w:rsidR="00B9770D">
        <w:rPr>
          <w:rFonts w:cs="Times New Roman"/>
          <w:bCs/>
          <w:sz w:val="28"/>
          <w:szCs w:val="28"/>
        </w:rPr>
        <w:t xml:space="preserve"> у посівах цукрового буряку розвивалися за допорогової чисельності і господарського значення не мали.</w:t>
      </w:r>
    </w:p>
    <w:p w14:paraId="6DBB3C21" w14:textId="0C7DEA9C" w:rsidR="0079490A" w:rsidRDefault="00B9770D">
      <w:pPr>
        <w:ind w:firstLine="708"/>
        <w:jc w:val="both"/>
        <w:rPr>
          <w:rFonts w:cs="Times New Roman"/>
          <w:sz w:val="28"/>
          <w:szCs w:val="28"/>
        </w:rPr>
      </w:pPr>
      <w:r>
        <w:rPr>
          <w:rFonts w:cs="Times New Roman"/>
          <w:bCs/>
          <w:sz w:val="28"/>
          <w:szCs w:val="28"/>
        </w:rPr>
        <w:t xml:space="preserve">Початок виходу жуків </w:t>
      </w:r>
      <w:r>
        <w:rPr>
          <w:rFonts w:cs="Times New Roman"/>
          <w:b/>
          <w:sz w:val="28"/>
          <w:szCs w:val="28"/>
        </w:rPr>
        <w:t>щитоносок</w:t>
      </w:r>
      <w:r w:rsidR="00673E57">
        <w:rPr>
          <w:rFonts w:cs="Times New Roman"/>
          <w:bCs/>
          <w:sz w:val="28"/>
          <w:szCs w:val="28"/>
        </w:rPr>
        <w:t xml:space="preserve"> із місць зимівлі  в 2024</w:t>
      </w:r>
      <w:r>
        <w:rPr>
          <w:rFonts w:cs="Times New Roman"/>
          <w:bCs/>
          <w:sz w:val="28"/>
          <w:szCs w:val="28"/>
        </w:rPr>
        <w:t xml:space="preserve"> році відбувався в другій декаді травня. В популяції домінує любодова щитоноска. Весною спочатку фітофаги зосереджувалися на бур’янах, з появою сходів буряків заселяли посіви. Обст</w:t>
      </w:r>
      <w:r w:rsidR="00673E57">
        <w:rPr>
          <w:rFonts w:cs="Times New Roman"/>
          <w:bCs/>
          <w:sz w:val="28"/>
          <w:szCs w:val="28"/>
        </w:rPr>
        <w:t>еженням під час вегетації 1,5</w:t>
      </w:r>
      <w:r>
        <w:rPr>
          <w:rFonts w:cs="Times New Roman"/>
          <w:bCs/>
          <w:sz w:val="28"/>
          <w:szCs w:val="28"/>
        </w:rPr>
        <w:t xml:space="preserve"> тис. га цукр</w:t>
      </w:r>
      <w:r w:rsidR="00673E57">
        <w:rPr>
          <w:rFonts w:cs="Times New Roman"/>
          <w:bCs/>
          <w:sz w:val="28"/>
          <w:szCs w:val="28"/>
        </w:rPr>
        <w:t>ових буряків було виявлено 1,3</w:t>
      </w:r>
      <w:r>
        <w:rPr>
          <w:rFonts w:cs="Times New Roman"/>
          <w:bCs/>
          <w:sz w:val="28"/>
          <w:szCs w:val="28"/>
        </w:rPr>
        <w:t xml:space="preserve"> тис. га засе</w:t>
      </w:r>
      <w:r w:rsidR="00673E57">
        <w:rPr>
          <w:rFonts w:cs="Times New Roman"/>
          <w:bCs/>
          <w:sz w:val="28"/>
          <w:szCs w:val="28"/>
        </w:rPr>
        <w:t>лених щитоносками, що складає 83</w:t>
      </w:r>
      <w:r>
        <w:rPr>
          <w:rFonts w:cs="Times New Roman"/>
          <w:bCs/>
          <w:sz w:val="28"/>
          <w:szCs w:val="28"/>
        </w:rPr>
        <w:t>%, і є  бі</w:t>
      </w:r>
      <w:r w:rsidR="00673E57">
        <w:rPr>
          <w:rFonts w:cs="Times New Roman"/>
          <w:bCs/>
          <w:sz w:val="28"/>
          <w:szCs w:val="28"/>
        </w:rPr>
        <w:t>льшим чим в минулому році(У 2023 р- 56</w:t>
      </w:r>
      <w:r>
        <w:rPr>
          <w:rFonts w:cs="Times New Roman"/>
          <w:bCs/>
          <w:sz w:val="28"/>
          <w:szCs w:val="28"/>
        </w:rPr>
        <w:t xml:space="preserve">%). Середньообласний показник щільності комах 0,3 на екз. на кв. м. У популяції переважає, як і зазвичай, лободова щитоноска, яка складає </w:t>
      </w:r>
      <w:r w:rsidR="008A652E">
        <w:rPr>
          <w:rFonts w:cs="Times New Roman"/>
          <w:bCs/>
          <w:sz w:val="28"/>
          <w:szCs w:val="28"/>
        </w:rPr>
        <w:t>53%, бурякової виявляється  – 47</w:t>
      </w:r>
      <w:r>
        <w:rPr>
          <w:rFonts w:cs="Times New Roman"/>
          <w:bCs/>
          <w:sz w:val="28"/>
          <w:szCs w:val="28"/>
        </w:rPr>
        <w:t>%. Здійснення хімічних обробок проти довгоносиків було ефективним також і проти щитоносок.</w:t>
      </w:r>
    </w:p>
    <w:p w14:paraId="42FEB905" w14:textId="77777777" w:rsidR="0079490A" w:rsidRDefault="008A652E">
      <w:pPr>
        <w:ind w:firstLine="708"/>
        <w:jc w:val="both"/>
        <w:rPr>
          <w:rFonts w:cs="Times New Roman"/>
          <w:b/>
          <w:bCs/>
          <w:sz w:val="28"/>
          <w:szCs w:val="28"/>
        </w:rPr>
      </w:pPr>
      <w:r>
        <w:rPr>
          <w:rFonts w:cs="Times New Roman"/>
          <w:bCs/>
          <w:sz w:val="28"/>
          <w:szCs w:val="28"/>
        </w:rPr>
        <w:t>В 2025</w:t>
      </w:r>
      <w:r w:rsidR="00B9770D">
        <w:rPr>
          <w:rFonts w:cs="Times New Roman"/>
          <w:bCs/>
          <w:sz w:val="28"/>
          <w:szCs w:val="28"/>
        </w:rPr>
        <w:t xml:space="preserve"> році очікувати зростання чисельності і шкідливості щитоносок не має підстав. Помітною їх шкідливість може бути на нетоксикованих та забур’янених лободовими бур’янами посівах буряків.</w:t>
      </w:r>
    </w:p>
    <w:p w14:paraId="410CD88C" w14:textId="77777777" w:rsidR="008A652E" w:rsidRPr="008A652E" w:rsidRDefault="008A652E" w:rsidP="008A652E">
      <w:pPr>
        <w:pStyle w:val="c7e0e3eeebeee2eeea8"/>
        <w:spacing w:before="0"/>
        <w:ind w:firstLine="708"/>
        <w:jc w:val="both"/>
        <w:rPr>
          <w:i w:val="0"/>
          <w:sz w:val="28"/>
          <w:szCs w:val="28"/>
          <w:lang w:val="uk-UA"/>
        </w:rPr>
      </w:pPr>
      <w:r w:rsidRPr="008A652E">
        <w:rPr>
          <w:i w:val="0"/>
          <w:iCs/>
          <w:sz w:val="28"/>
          <w:szCs w:val="28"/>
          <w:lang w:val="uk-UA"/>
        </w:rPr>
        <w:t>В посівах цукрових буряків</w:t>
      </w:r>
      <w:r w:rsidRPr="008A652E">
        <w:rPr>
          <w:b/>
          <w:i w:val="0"/>
          <w:iCs/>
          <w:sz w:val="28"/>
          <w:szCs w:val="28"/>
          <w:lang w:val="uk-UA"/>
        </w:rPr>
        <w:t xml:space="preserve"> бурякова крихітка </w:t>
      </w:r>
      <w:r w:rsidRPr="008A652E">
        <w:rPr>
          <w:i w:val="0"/>
          <w:iCs/>
          <w:sz w:val="28"/>
          <w:szCs w:val="28"/>
          <w:lang w:val="uk-UA"/>
        </w:rPr>
        <w:t>розвивалася за незначної чисельності і мала обмежений характер, чому сприяв посушливий травень та хімічні обробки проти довгоносика. Обстеженням га буряків в період сходів-другої пари листків, шкідника було виявлено на всій обстеженій площі за середньої чисельності 5екз. на кв.м. Бурякова крихітка не має господарського значення в господарствах Київської області.</w:t>
      </w:r>
    </w:p>
    <w:p w14:paraId="24DC43A2" w14:textId="77777777" w:rsidR="008A652E" w:rsidRPr="008A652E" w:rsidRDefault="008A652E" w:rsidP="008A652E">
      <w:pPr>
        <w:pStyle w:val="c1e0e7eee2fbe9"/>
        <w:ind w:firstLine="708"/>
        <w:jc w:val="both"/>
        <w:rPr>
          <w:sz w:val="28"/>
          <w:szCs w:val="28"/>
          <w:lang w:val="uk-UA"/>
        </w:rPr>
      </w:pPr>
      <w:r w:rsidRPr="008A652E">
        <w:rPr>
          <w:sz w:val="28"/>
          <w:szCs w:val="28"/>
          <w:lang w:val="uk-UA"/>
        </w:rPr>
        <w:t xml:space="preserve">У 2025 році шкідливість бурякової крихітки проявлятиметься у слабкому ступені у фазу сходів цукрових буряків, насамперед, у господарствах, де фітофаг був поширений цьогорічної вегетації при вологому періоді кінця  квітня - початку травня. Рання, тепла і волога весна сприятиме розвитку фітофага. </w:t>
      </w:r>
    </w:p>
    <w:p w14:paraId="311B7059" w14:textId="77777777" w:rsidR="0079490A" w:rsidRDefault="00B9770D">
      <w:pPr>
        <w:ind w:firstLine="708"/>
        <w:jc w:val="both"/>
        <w:rPr>
          <w:rFonts w:cs="Times New Roman"/>
          <w:sz w:val="28"/>
          <w:szCs w:val="28"/>
        </w:rPr>
      </w:pPr>
      <w:r>
        <w:rPr>
          <w:rFonts w:cs="Times New Roman"/>
          <w:bCs/>
          <w:sz w:val="28"/>
          <w:szCs w:val="28"/>
        </w:rPr>
        <w:t xml:space="preserve">На </w:t>
      </w:r>
      <w:r>
        <w:rPr>
          <w:rFonts w:cs="Times New Roman"/>
          <w:sz w:val="28"/>
          <w:szCs w:val="28"/>
        </w:rPr>
        <w:t>Київщині у бурякосійних господарствах</w:t>
      </w:r>
      <w:r>
        <w:rPr>
          <w:rFonts w:cs="Times New Roman"/>
          <w:bCs/>
          <w:sz w:val="28"/>
          <w:szCs w:val="28"/>
        </w:rPr>
        <w:t xml:space="preserve"> б</w:t>
      </w:r>
      <w:r>
        <w:rPr>
          <w:rFonts w:cs="Times New Roman"/>
          <w:b/>
          <w:sz w:val="28"/>
          <w:szCs w:val="28"/>
        </w:rPr>
        <w:t xml:space="preserve">урякові блішки </w:t>
      </w:r>
      <w:r>
        <w:rPr>
          <w:rFonts w:cs="Times New Roman"/>
          <w:sz w:val="28"/>
          <w:szCs w:val="28"/>
        </w:rPr>
        <w:t xml:space="preserve">являються доволі поширеними шкідниками, що спроможні на ранніх стадіях розвитку рослин, в фазу сходів, завдати відчутної шкоди бурякам. </w:t>
      </w:r>
    </w:p>
    <w:p w14:paraId="04B1DFA7" w14:textId="77777777" w:rsidR="0079490A" w:rsidRDefault="008A652E">
      <w:pPr>
        <w:ind w:firstLine="708"/>
        <w:jc w:val="both"/>
        <w:rPr>
          <w:rFonts w:cs="Times New Roman"/>
          <w:sz w:val="28"/>
          <w:szCs w:val="28"/>
        </w:rPr>
      </w:pPr>
      <w:r>
        <w:rPr>
          <w:rFonts w:cs="Times New Roman"/>
          <w:sz w:val="28"/>
          <w:szCs w:val="28"/>
        </w:rPr>
        <w:t>В першій</w:t>
      </w:r>
      <w:r w:rsidR="00B9770D">
        <w:rPr>
          <w:rFonts w:cs="Times New Roman"/>
          <w:sz w:val="28"/>
          <w:szCs w:val="28"/>
        </w:rPr>
        <w:t xml:space="preserve"> декаді травня із появою сходів бурякові блішки повсюди заселяли посіви цукрових буряків, але посів токсикованим насінням та інсектидне обприскування посівів в боротьбі з довгоносиками помітно вплинули на шкодочинність блішок. У бурякових полях області пошкодженість рослин коливалась від 1 до 2%, максимально - 10% (у крайових смугах) і проявлялася на слабкому рівні. </w:t>
      </w:r>
    </w:p>
    <w:p w14:paraId="36DDAA90" w14:textId="77777777" w:rsidR="0079490A" w:rsidRDefault="00B9770D">
      <w:pPr>
        <w:ind w:firstLine="708"/>
        <w:jc w:val="both"/>
        <w:rPr>
          <w:rFonts w:cs="Times New Roman"/>
          <w:sz w:val="28"/>
          <w:szCs w:val="28"/>
        </w:rPr>
      </w:pPr>
      <w:r>
        <w:rPr>
          <w:rFonts w:cs="Times New Roman"/>
          <w:sz w:val="28"/>
          <w:szCs w:val="28"/>
        </w:rPr>
        <w:t>Зимуючий запас бурякових блішок складає 1,0-2,0 екз. на кв. м, що в межах багаторічних показників.</w:t>
      </w:r>
    </w:p>
    <w:p w14:paraId="70E5262F" w14:textId="77777777" w:rsidR="008A652E" w:rsidRDefault="008A652E">
      <w:pPr>
        <w:ind w:firstLine="708"/>
        <w:jc w:val="both"/>
        <w:rPr>
          <w:rFonts w:cs="Times New Roman"/>
          <w:sz w:val="28"/>
          <w:szCs w:val="28"/>
        </w:rPr>
      </w:pPr>
      <w:r>
        <w:rPr>
          <w:rFonts w:cs="Times New Roman"/>
          <w:sz w:val="28"/>
          <w:szCs w:val="28"/>
        </w:rPr>
        <w:t>Навесні 2025</w:t>
      </w:r>
      <w:r w:rsidR="00B9770D">
        <w:rPr>
          <w:rFonts w:cs="Times New Roman"/>
          <w:sz w:val="28"/>
          <w:szCs w:val="28"/>
        </w:rPr>
        <w:t xml:space="preserve"> року фітофаги завдаватимуть шкоди сходам буряків на всіх площах вирощування культури. Помітного зростання їх чисельності не очікується. Шкідливість і щільність бурякових блішок корегуватимуться погодними умовами, токсикацією рослин системними препаратами та обробками посівів проти інших шкідників.</w:t>
      </w:r>
    </w:p>
    <w:p w14:paraId="21F6CB0B" w14:textId="77777777" w:rsidR="008A652E" w:rsidRPr="008A652E" w:rsidRDefault="008A652E" w:rsidP="008A652E">
      <w:pPr>
        <w:pStyle w:val="c1e0e7eee2fbe9"/>
        <w:ind w:right="-5" w:firstLineChars="345" w:firstLine="970"/>
        <w:jc w:val="both"/>
        <w:rPr>
          <w:bCs/>
          <w:sz w:val="28"/>
          <w:szCs w:val="28"/>
          <w:lang w:val="uk-UA"/>
        </w:rPr>
      </w:pPr>
      <w:r w:rsidRPr="008A652E">
        <w:rPr>
          <w:b/>
          <w:sz w:val="28"/>
          <w:szCs w:val="28"/>
          <w:lang w:val="uk-UA"/>
        </w:rPr>
        <w:t xml:space="preserve">Мертвоїди </w:t>
      </w:r>
      <w:r w:rsidRPr="008A652E">
        <w:rPr>
          <w:sz w:val="28"/>
          <w:szCs w:val="28"/>
          <w:lang w:val="uk-UA"/>
        </w:rPr>
        <w:t xml:space="preserve">доволі поширений поліфаг, </w:t>
      </w:r>
      <w:r w:rsidRPr="008A652E">
        <w:rPr>
          <w:bCs/>
          <w:sz w:val="28"/>
          <w:szCs w:val="28"/>
          <w:lang w:val="uk-UA"/>
        </w:rPr>
        <w:t>зазвичай завдає шкоди цукровим бурякам у всіх бурякосійних господарствах  та посівам соняшник</w:t>
      </w:r>
      <w:r>
        <w:rPr>
          <w:bCs/>
          <w:sz w:val="28"/>
          <w:szCs w:val="28"/>
          <w:lang w:val="uk-UA"/>
        </w:rPr>
        <w:t>у у всіх господарствах Київщини</w:t>
      </w:r>
      <w:r w:rsidRPr="008A652E">
        <w:rPr>
          <w:bCs/>
          <w:sz w:val="28"/>
          <w:szCs w:val="28"/>
          <w:lang w:val="uk-UA"/>
        </w:rPr>
        <w:t>.</w:t>
      </w:r>
    </w:p>
    <w:p w14:paraId="13D8231D" w14:textId="77777777" w:rsidR="008A652E" w:rsidRPr="008A652E" w:rsidRDefault="008A652E" w:rsidP="008A652E">
      <w:pPr>
        <w:pStyle w:val="c1e0e7eee2fbe9"/>
        <w:ind w:right="-5" w:firstLine="708"/>
        <w:jc w:val="both"/>
        <w:rPr>
          <w:bCs/>
          <w:sz w:val="28"/>
          <w:szCs w:val="28"/>
          <w:lang w:val="uk-UA"/>
        </w:rPr>
      </w:pPr>
      <w:r w:rsidRPr="008A652E">
        <w:rPr>
          <w:bCs/>
          <w:sz w:val="28"/>
          <w:szCs w:val="28"/>
          <w:lang w:val="uk-UA"/>
        </w:rPr>
        <w:t xml:space="preserve">Перезимівля жуків пройшла добре, за зиму загинуло 0% комах. Вихід перезимувавших імаго із ґрунту розпочався наприкінці квітня, а в першій  декаді травня з появою сходів соняшнику та  буряків , відбувалося заселення плантацій.  Показник середньої чисельності залишився на рівні минулого року 0,1-0,3 екз. на кв. м. </w:t>
      </w:r>
    </w:p>
    <w:p w14:paraId="65C7D943" w14:textId="77777777" w:rsidR="008A652E" w:rsidRDefault="008A652E" w:rsidP="008A652E">
      <w:pPr>
        <w:pStyle w:val="c1e0e7eee2fbe9"/>
        <w:ind w:right="-5" w:firstLineChars="345" w:firstLine="966"/>
        <w:jc w:val="both"/>
        <w:rPr>
          <w:bCs/>
          <w:sz w:val="28"/>
          <w:szCs w:val="28"/>
          <w:lang w:val="uk-UA"/>
        </w:rPr>
      </w:pPr>
      <w:r w:rsidRPr="008A652E">
        <w:rPr>
          <w:bCs/>
          <w:sz w:val="28"/>
          <w:szCs w:val="28"/>
          <w:lang w:val="uk-UA"/>
        </w:rPr>
        <w:t>У 2025 році шкідник проявлятиметься на цьогорічному рівні, насамперед, у  господарствах, де порушується система захисту й агротехніка вирощування культури, поля сівозміни забур’янені осотом, берізкою, гірчаком та іншими рослинами, якими цей фітофаг живиться</w:t>
      </w:r>
      <w:r>
        <w:rPr>
          <w:bCs/>
          <w:sz w:val="28"/>
          <w:szCs w:val="28"/>
          <w:lang w:val="uk-UA"/>
        </w:rPr>
        <w:t>.</w:t>
      </w:r>
    </w:p>
    <w:p w14:paraId="3EE6D55A" w14:textId="77777777" w:rsidR="008A652E" w:rsidRPr="008A652E" w:rsidRDefault="008A652E" w:rsidP="008A652E">
      <w:pPr>
        <w:ind w:firstLine="709"/>
        <w:jc w:val="both"/>
        <w:rPr>
          <w:bCs/>
          <w:sz w:val="28"/>
          <w:szCs w:val="28"/>
        </w:rPr>
      </w:pPr>
      <w:r w:rsidRPr="008A652E">
        <w:rPr>
          <w:b/>
          <w:bCs/>
          <w:sz w:val="28"/>
          <w:szCs w:val="28"/>
        </w:rPr>
        <w:t>Бурякова листкова попелиця</w:t>
      </w:r>
      <w:r w:rsidRPr="008A652E">
        <w:rPr>
          <w:bCs/>
          <w:sz w:val="28"/>
          <w:szCs w:val="28"/>
        </w:rPr>
        <w:t xml:space="preserve"> перезимувала на чагарниках добре, за зимовий період </w:t>
      </w:r>
      <w:r>
        <w:rPr>
          <w:bCs/>
          <w:sz w:val="28"/>
          <w:szCs w:val="28"/>
        </w:rPr>
        <w:t xml:space="preserve"> 2023-2024 років </w:t>
      </w:r>
      <w:r w:rsidRPr="008A652E">
        <w:rPr>
          <w:bCs/>
          <w:sz w:val="28"/>
          <w:szCs w:val="28"/>
        </w:rPr>
        <w:t>загинуло 0% яєць, на початку червня  розпочалось заселення бурякових полів самками-розселювачками у поодиноких екземплярах. Погодні умови та  токсикація сходів, хімічні обробки посівів проти довгоносиків, а також діяльність природних ентомофагів та ураження комах ентомофторовими грибами суттєво знижували кількість комах.</w:t>
      </w:r>
    </w:p>
    <w:p w14:paraId="3893BAC2" w14:textId="77777777" w:rsidR="008A652E" w:rsidRPr="008A652E" w:rsidRDefault="008A652E" w:rsidP="008A652E">
      <w:pPr>
        <w:ind w:firstLine="709"/>
        <w:jc w:val="both"/>
        <w:rPr>
          <w:bCs/>
          <w:sz w:val="28"/>
          <w:szCs w:val="28"/>
        </w:rPr>
      </w:pPr>
      <w:r>
        <w:rPr>
          <w:bCs/>
          <w:sz w:val="28"/>
          <w:szCs w:val="28"/>
        </w:rPr>
        <w:t>Протягом</w:t>
      </w:r>
      <w:r w:rsidRPr="008A652E">
        <w:rPr>
          <w:bCs/>
          <w:sz w:val="28"/>
          <w:szCs w:val="28"/>
        </w:rPr>
        <w:t xml:space="preserve"> вегетації </w:t>
      </w:r>
      <w:r>
        <w:rPr>
          <w:bCs/>
          <w:sz w:val="28"/>
          <w:szCs w:val="28"/>
        </w:rPr>
        <w:t xml:space="preserve"> 2024 року </w:t>
      </w:r>
      <w:r w:rsidRPr="008A652E">
        <w:rPr>
          <w:bCs/>
          <w:sz w:val="28"/>
          <w:szCs w:val="28"/>
        </w:rPr>
        <w:t xml:space="preserve">розвиток попелиць проходив на 70 % обстежених площ цукрових буряків. Заселеність у крайових смугах полів складала 3-5% рослин, по діагоналі – 1-3% рослин. </w:t>
      </w:r>
    </w:p>
    <w:p w14:paraId="16706EE2" w14:textId="77777777" w:rsidR="0079490A" w:rsidRPr="008A652E" w:rsidRDefault="008A652E" w:rsidP="008A652E">
      <w:pPr>
        <w:ind w:firstLine="709"/>
        <w:jc w:val="both"/>
        <w:rPr>
          <w:bCs/>
          <w:sz w:val="28"/>
          <w:szCs w:val="28"/>
        </w:rPr>
      </w:pPr>
      <w:r w:rsidRPr="008A652E">
        <w:rPr>
          <w:bCs/>
          <w:sz w:val="28"/>
          <w:szCs w:val="28"/>
        </w:rPr>
        <w:t>В 2025 році рівень розвитку бурякової листкової попелиці визначатиметься як погодними умовами весняно-літнього періоду, так і якістю допосівної обробки насіння композиціє</w:t>
      </w:r>
      <w:r>
        <w:rPr>
          <w:bCs/>
          <w:sz w:val="28"/>
          <w:szCs w:val="28"/>
        </w:rPr>
        <w:t xml:space="preserve">ю захисно-стимулюючих речовин. </w:t>
      </w:r>
    </w:p>
    <w:p w14:paraId="725A95BC" w14:textId="77777777" w:rsidR="008A652E" w:rsidRPr="008A652E" w:rsidRDefault="008A652E" w:rsidP="008A652E">
      <w:pPr>
        <w:ind w:firstLine="708"/>
        <w:jc w:val="both"/>
        <w:rPr>
          <w:sz w:val="28"/>
          <w:szCs w:val="28"/>
        </w:rPr>
      </w:pPr>
      <w:r w:rsidRPr="008A652E">
        <w:rPr>
          <w:b/>
          <w:sz w:val="28"/>
          <w:szCs w:val="28"/>
        </w:rPr>
        <w:t>Бурякова коренева попелиця</w:t>
      </w:r>
      <w:r w:rsidRPr="008A652E">
        <w:rPr>
          <w:sz w:val="28"/>
          <w:szCs w:val="28"/>
        </w:rPr>
        <w:t xml:space="preserve"> посіви цукрового буряку</w:t>
      </w:r>
      <w:r>
        <w:rPr>
          <w:sz w:val="28"/>
          <w:szCs w:val="28"/>
        </w:rPr>
        <w:t xml:space="preserve"> в 2024 році </w:t>
      </w:r>
      <w:r w:rsidRPr="008A652E">
        <w:rPr>
          <w:sz w:val="28"/>
          <w:szCs w:val="28"/>
        </w:rPr>
        <w:t xml:space="preserve"> почала заселяти</w:t>
      </w:r>
      <w:r w:rsidRPr="008A652E">
        <w:rPr>
          <w:b/>
          <w:sz w:val="28"/>
          <w:szCs w:val="28"/>
        </w:rPr>
        <w:t xml:space="preserve"> </w:t>
      </w:r>
      <w:r w:rsidRPr="008A652E">
        <w:rPr>
          <w:sz w:val="28"/>
          <w:szCs w:val="28"/>
        </w:rPr>
        <w:t>у другій половині серпня окремими</w:t>
      </w:r>
      <w:r w:rsidRPr="008A652E">
        <w:rPr>
          <w:b/>
          <w:sz w:val="28"/>
          <w:szCs w:val="28"/>
        </w:rPr>
        <w:t xml:space="preserve"> </w:t>
      </w:r>
      <w:r w:rsidRPr="008A652E">
        <w:rPr>
          <w:sz w:val="28"/>
          <w:szCs w:val="28"/>
        </w:rPr>
        <w:t>вогнищами. Шкідником було заселено від 0,5 до 2% рослин.  Сухий , з низькою вологістю грунту серпень вересень 2024 року – не сприяв поширенню шкідника.</w:t>
      </w:r>
    </w:p>
    <w:p w14:paraId="182F51FF" w14:textId="77777777" w:rsidR="008A652E" w:rsidRPr="008A652E" w:rsidRDefault="008A652E" w:rsidP="008A652E">
      <w:pPr>
        <w:ind w:firstLine="708"/>
        <w:jc w:val="both"/>
        <w:rPr>
          <w:sz w:val="28"/>
          <w:szCs w:val="28"/>
        </w:rPr>
      </w:pPr>
      <w:r w:rsidRPr="008A652E">
        <w:rPr>
          <w:sz w:val="28"/>
          <w:szCs w:val="28"/>
        </w:rPr>
        <w:t>У 2025 році у плантаціях цукрових буряків господарсько відчутна загроза від фітофага малоймовірна. Шкідливість бурякової кореневої попелиці проявлятиметься окремими вогнищами, насамперед у господарствах, де спостерігався розвиток її у поточному році.</w:t>
      </w:r>
    </w:p>
    <w:p w14:paraId="6A69717C" w14:textId="77777777" w:rsidR="0079490A" w:rsidRDefault="0079490A">
      <w:pPr>
        <w:ind w:firstLine="708"/>
        <w:jc w:val="both"/>
        <w:rPr>
          <w:rFonts w:cs="Times New Roman"/>
          <w:sz w:val="28"/>
          <w:szCs w:val="28"/>
        </w:rPr>
      </w:pPr>
    </w:p>
    <w:p w14:paraId="6A3397AF" w14:textId="77777777" w:rsidR="0079490A" w:rsidRDefault="00B9770D">
      <w:pPr>
        <w:ind w:firstLine="708"/>
        <w:jc w:val="both"/>
        <w:rPr>
          <w:rFonts w:cs="Times New Roman"/>
          <w:bCs/>
          <w:sz w:val="28"/>
          <w:szCs w:val="28"/>
        </w:rPr>
      </w:pPr>
      <w:r>
        <w:rPr>
          <w:rFonts w:cs="Times New Roman"/>
          <w:bCs/>
          <w:sz w:val="28"/>
          <w:szCs w:val="28"/>
        </w:rPr>
        <w:t xml:space="preserve">Обстеженням </w:t>
      </w:r>
      <w:r w:rsidR="008A652E">
        <w:rPr>
          <w:rFonts w:cs="Times New Roman"/>
          <w:bCs/>
          <w:sz w:val="28"/>
          <w:szCs w:val="28"/>
        </w:rPr>
        <w:t>посівів цукрових 1,5</w:t>
      </w:r>
      <w:r>
        <w:rPr>
          <w:rFonts w:cs="Times New Roman"/>
          <w:bCs/>
          <w:sz w:val="28"/>
          <w:szCs w:val="28"/>
        </w:rPr>
        <w:t xml:space="preserve"> тис. га буряків, </w:t>
      </w:r>
      <w:r>
        <w:rPr>
          <w:rFonts w:cs="Times New Roman"/>
          <w:b/>
          <w:bCs/>
          <w:sz w:val="28"/>
          <w:szCs w:val="28"/>
        </w:rPr>
        <w:t xml:space="preserve">бурякову мінуючу муху </w:t>
      </w:r>
      <w:r w:rsidR="008A652E">
        <w:rPr>
          <w:rFonts w:cs="Times New Roman"/>
          <w:bCs/>
          <w:sz w:val="28"/>
          <w:szCs w:val="28"/>
        </w:rPr>
        <w:t>було виявлено на 0,7 тис. га, (47</w:t>
      </w:r>
      <w:r>
        <w:rPr>
          <w:rFonts w:cs="Times New Roman"/>
          <w:bCs/>
          <w:sz w:val="28"/>
          <w:szCs w:val="28"/>
        </w:rPr>
        <w:t>%) від обстеже</w:t>
      </w:r>
      <w:r w:rsidR="008A652E">
        <w:rPr>
          <w:rFonts w:cs="Times New Roman"/>
          <w:bCs/>
          <w:sz w:val="28"/>
          <w:szCs w:val="28"/>
        </w:rPr>
        <w:t>них площ, в 2023 році було (75</w:t>
      </w:r>
      <w:r>
        <w:rPr>
          <w:rFonts w:cs="Times New Roman"/>
          <w:bCs/>
          <w:sz w:val="28"/>
          <w:szCs w:val="28"/>
        </w:rPr>
        <w:t xml:space="preserve">%). Незначні пошкодження личинками </w:t>
      </w:r>
      <w:r w:rsidR="008A652E">
        <w:rPr>
          <w:rFonts w:cs="Times New Roman"/>
          <w:bCs/>
          <w:sz w:val="28"/>
          <w:szCs w:val="28"/>
        </w:rPr>
        <w:t>мінуючої мухи відмічалися на 1</w:t>
      </w:r>
      <w:r>
        <w:rPr>
          <w:rFonts w:cs="Times New Roman"/>
          <w:bCs/>
          <w:sz w:val="28"/>
          <w:szCs w:val="28"/>
        </w:rPr>
        <w:t xml:space="preserve">% рослин, на заселених рослинах живилося 1,3 екз. </w:t>
      </w:r>
    </w:p>
    <w:p w14:paraId="584EF528" w14:textId="77777777" w:rsidR="0079490A" w:rsidRDefault="00B9770D">
      <w:pPr>
        <w:ind w:firstLine="708"/>
        <w:jc w:val="both"/>
        <w:rPr>
          <w:rFonts w:cs="Times New Roman"/>
          <w:bCs/>
          <w:sz w:val="28"/>
          <w:szCs w:val="28"/>
        </w:rPr>
      </w:pPr>
      <w:r>
        <w:rPr>
          <w:rFonts w:cs="Times New Roman"/>
          <w:bCs/>
          <w:sz w:val="28"/>
          <w:szCs w:val="28"/>
        </w:rPr>
        <w:t>Осінніми розк</w:t>
      </w:r>
      <w:r w:rsidR="007C72F9">
        <w:rPr>
          <w:rFonts w:cs="Times New Roman"/>
          <w:bCs/>
          <w:sz w:val="28"/>
          <w:szCs w:val="28"/>
        </w:rPr>
        <w:t>опками виявлено по області на 69</w:t>
      </w:r>
      <w:r>
        <w:rPr>
          <w:rFonts w:cs="Times New Roman"/>
          <w:bCs/>
          <w:sz w:val="28"/>
          <w:szCs w:val="28"/>
        </w:rPr>
        <w:t>% обстежених площ зимуючі пупарії шкідника.</w:t>
      </w:r>
    </w:p>
    <w:p w14:paraId="681FDE8A" w14:textId="77777777" w:rsidR="0079490A" w:rsidRDefault="007C72F9">
      <w:pPr>
        <w:ind w:firstLine="708"/>
        <w:jc w:val="both"/>
        <w:rPr>
          <w:rFonts w:cs="Times New Roman"/>
          <w:bCs/>
          <w:sz w:val="28"/>
          <w:szCs w:val="28"/>
        </w:rPr>
      </w:pPr>
      <w:r>
        <w:rPr>
          <w:rFonts w:cs="Times New Roman"/>
          <w:bCs/>
          <w:sz w:val="28"/>
          <w:szCs w:val="28"/>
        </w:rPr>
        <w:t>В 2025</w:t>
      </w:r>
      <w:r w:rsidR="00B9770D">
        <w:rPr>
          <w:rFonts w:cs="Times New Roman"/>
          <w:bCs/>
          <w:sz w:val="28"/>
          <w:szCs w:val="28"/>
        </w:rPr>
        <w:t xml:space="preserve"> році рівень розповсюдження та шкідливості бурякової мінуючої мухи корегуватиметься погодніми умовами, якістю токсикації насіння та обробками проти інших шкідників цукрового буряка. Більш чисельним фітофаг може бути на площах кормових і столових буряків, що висіваються нетоксикованим насінням, особливо у приватному секторі.</w:t>
      </w:r>
    </w:p>
    <w:p w14:paraId="29A93A43" w14:textId="77777777" w:rsidR="0079490A" w:rsidRDefault="0079490A">
      <w:pPr>
        <w:jc w:val="both"/>
        <w:rPr>
          <w:rFonts w:cs="Times New Roman"/>
          <w:b/>
          <w:bCs/>
          <w:sz w:val="28"/>
          <w:szCs w:val="28"/>
        </w:rPr>
      </w:pPr>
    </w:p>
    <w:p w14:paraId="5C2CE5EB" w14:textId="77777777" w:rsidR="0079490A" w:rsidRDefault="00B9770D" w:rsidP="00B62A45">
      <w:pPr>
        <w:pStyle w:val="c1e0e7eee2fbe9"/>
        <w:ind w:firstLine="851"/>
        <w:jc w:val="both"/>
        <w:rPr>
          <w:sz w:val="28"/>
          <w:szCs w:val="28"/>
          <w:lang w:val="uk-UA"/>
        </w:rPr>
      </w:pPr>
      <w:r>
        <w:rPr>
          <w:b/>
          <w:sz w:val="28"/>
          <w:szCs w:val="28"/>
        </w:rPr>
        <w:t>Хвороби цукрових буряків.</w:t>
      </w:r>
      <w:r>
        <w:rPr>
          <w:b/>
          <w:sz w:val="28"/>
          <w:szCs w:val="28"/>
          <w:lang w:val="uk-UA"/>
        </w:rPr>
        <w:t xml:space="preserve"> </w:t>
      </w:r>
      <w:r>
        <w:rPr>
          <w:b/>
          <w:sz w:val="28"/>
          <w:szCs w:val="28"/>
        </w:rPr>
        <w:t>Коренеїд</w:t>
      </w:r>
      <w:r>
        <w:rPr>
          <w:sz w:val="28"/>
          <w:szCs w:val="28"/>
        </w:rPr>
        <w:t xml:space="preserve"> </w:t>
      </w:r>
      <w:r>
        <w:rPr>
          <w:sz w:val="28"/>
          <w:szCs w:val="28"/>
          <w:lang w:val="uk-UA"/>
        </w:rPr>
        <w:t>-</w:t>
      </w:r>
      <w:r>
        <w:rPr>
          <w:sz w:val="28"/>
          <w:szCs w:val="28"/>
        </w:rPr>
        <w:t xml:space="preserve"> комплексн</w:t>
      </w:r>
      <w:r>
        <w:rPr>
          <w:sz w:val="28"/>
          <w:szCs w:val="28"/>
          <w:lang w:val="uk-UA"/>
        </w:rPr>
        <w:t>а</w:t>
      </w:r>
      <w:r>
        <w:rPr>
          <w:sz w:val="28"/>
          <w:szCs w:val="28"/>
        </w:rPr>
        <w:t xml:space="preserve"> хвороб</w:t>
      </w:r>
      <w:r>
        <w:rPr>
          <w:sz w:val="28"/>
          <w:szCs w:val="28"/>
          <w:lang w:val="uk-UA"/>
        </w:rPr>
        <w:t>а</w:t>
      </w:r>
      <w:r>
        <w:rPr>
          <w:sz w:val="28"/>
          <w:szCs w:val="28"/>
        </w:rPr>
        <w:t xml:space="preserve"> сходів</w:t>
      </w:r>
      <w:r>
        <w:rPr>
          <w:sz w:val="28"/>
          <w:szCs w:val="28"/>
          <w:lang w:val="uk-UA"/>
        </w:rPr>
        <w:t>. Перші озна</w:t>
      </w:r>
      <w:r w:rsidR="007C72F9">
        <w:rPr>
          <w:sz w:val="28"/>
          <w:szCs w:val="28"/>
          <w:lang w:val="uk-UA"/>
        </w:rPr>
        <w:t>ки коренеїду проявилися в третій декаді квітня</w:t>
      </w:r>
      <w:r>
        <w:rPr>
          <w:sz w:val="28"/>
          <w:szCs w:val="28"/>
          <w:lang w:val="uk-UA"/>
        </w:rPr>
        <w:t>, у фазу І пари сп</w:t>
      </w:r>
      <w:r w:rsidR="007C72F9">
        <w:rPr>
          <w:sz w:val="28"/>
          <w:szCs w:val="28"/>
          <w:lang w:val="uk-UA"/>
        </w:rPr>
        <w:t>равжніх листків, за ураження 4</w:t>
      </w:r>
      <w:r>
        <w:rPr>
          <w:sz w:val="28"/>
          <w:szCs w:val="28"/>
          <w:lang w:val="uk-UA"/>
        </w:rPr>
        <w:t>% рослин у слабкому ступені. Надалі  значного наростання хвороби не відбулося, максимально було уражено 4</w:t>
      </w:r>
      <w:r w:rsidR="007C72F9">
        <w:rPr>
          <w:sz w:val="28"/>
          <w:szCs w:val="28"/>
          <w:lang w:val="uk-UA"/>
        </w:rPr>
        <w:t>,4</w:t>
      </w:r>
      <w:r>
        <w:rPr>
          <w:sz w:val="28"/>
          <w:szCs w:val="28"/>
          <w:lang w:val="uk-UA"/>
        </w:rPr>
        <w:t xml:space="preserve"> % рослин.</w:t>
      </w:r>
    </w:p>
    <w:p w14:paraId="417D5072" w14:textId="77777777" w:rsidR="0079490A" w:rsidRDefault="007C72F9" w:rsidP="00B62A45">
      <w:pPr>
        <w:pStyle w:val="c1e0e7eee2fbe9"/>
        <w:ind w:firstLine="851"/>
        <w:jc w:val="both"/>
        <w:rPr>
          <w:sz w:val="28"/>
          <w:szCs w:val="28"/>
          <w:lang w:val="uk-UA"/>
        </w:rPr>
      </w:pPr>
      <w:r>
        <w:rPr>
          <w:sz w:val="28"/>
          <w:szCs w:val="28"/>
          <w:lang w:val="uk-UA"/>
        </w:rPr>
        <w:t>У 2025</w:t>
      </w:r>
      <w:r w:rsidR="00B9770D">
        <w:rPr>
          <w:sz w:val="28"/>
          <w:szCs w:val="28"/>
          <w:lang w:val="uk-UA"/>
        </w:rPr>
        <w:t xml:space="preserve"> році коренеїд сходів буде розвиватися насамперед, у господарствах, де порушується агротехніка вирощування цукрових буряків та висівається неякісно оброблене фунгіцидами насіння. Розвиток хвороби посилюватиметься за пізніх строків сівби.</w:t>
      </w:r>
    </w:p>
    <w:p w14:paraId="7F840AB7" w14:textId="77777777" w:rsidR="007C72F9" w:rsidRPr="007C72F9" w:rsidRDefault="007C72F9" w:rsidP="00B62A45">
      <w:pPr>
        <w:ind w:firstLine="851"/>
        <w:jc w:val="both"/>
        <w:rPr>
          <w:sz w:val="28"/>
          <w:szCs w:val="28"/>
        </w:rPr>
      </w:pPr>
      <w:r>
        <w:t xml:space="preserve"> </w:t>
      </w:r>
      <w:r w:rsidRPr="007C72F9">
        <w:rPr>
          <w:b/>
          <w:sz w:val="28"/>
          <w:szCs w:val="28"/>
        </w:rPr>
        <w:t>Переноспороз цукрових буряків.</w:t>
      </w:r>
      <w:r>
        <w:rPr>
          <w:b/>
          <w:sz w:val="28"/>
          <w:szCs w:val="28"/>
        </w:rPr>
        <w:t xml:space="preserve"> </w:t>
      </w:r>
      <w:r w:rsidRPr="007C72F9">
        <w:rPr>
          <w:sz w:val="28"/>
          <w:szCs w:val="28"/>
        </w:rPr>
        <w:t>Погодні умови  літа</w:t>
      </w:r>
      <w:r>
        <w:rPr>
          <w:sz w:val="28"/>
          <w:szCs w:val="28"/>
        </w:rPr>
        <w:t xml:space="preserve"> 2024 року</w:t>
      </w:r>
      <w:r w:rsidRPr="007C72F9">
        <w:rPr>
          <w:sz w:val="28"/>
          <w:szCs w:val="28"/>
        </w:rPr>
        <w:t xml:space="preserve"> не сприяли розвиткові хвороби.</w:t>
      </w:r>
    </w:p>
    <w:p w14:paraId="079BFE81" w14:textId="77777777" w:rsidR="007C72F9" w:rsidRDefault="007C72F9" w:rsidP="00B62A45">
      <w:pPr>
        <w:ind w:firstLine="851"/>
        <w:jc w:val="both"/>
        <w:rPr>
          <w:sz w:val="28"/>
          <w:szCs w:val="28"/>
        </w:rPr>
      </w:pPr>
      <w:r w:rsidRPr="007C72F9">
        <w:rPr>
          <w:sz w:val="28"/>
          <w:szCs w:val="28"/>
        </w:rPr>
        <w:t>У 2025 році розвитку несправжньої борошнистої роси сприятиме висока відносна вологість повітря &gt;70%, помірно тепла дощова погода з туманами та росами, температура в межах +14-17</w:t>
      </w:r>
      <w:r w:rsidRPr="007C72F9">
        <w:rPr>
          <w:sz w:val="28"/>
          <w:szCs w:val="28"/>
          <w:vertAlign w:val="superscript"/>
        </w:rPr>
        <w:t>0</w:t>
      </w:r>
      <w:r w:rsidRPr="007C72F9">
        <w:rPr>
          <w:sz w:val="28"/>
          <w:szCs w:val="28"/>
        </w:rPr>
        <w:t xml:space="preserve">С. Вирощування культури на високому агрофоні, використання здорового насіннєвого матеріалу, протруєння насіння та застосування фунгіцидів при появі перших ознак хвороби буде запорукою доброго стану бурякового поля. </w:t>
      </w:r>
    </w:p>
    <w:p w14:paraId="067F3D42" w14:textId="77777777" w:rsidR="007C72F9" w:rsidRDefault="007C72F9" w:rsidP="00B62A45">
      <w:pPr>
        <w:ind w:firstLine="851"/>
        <w:jc w:val="both"/>
        <w:rPr>
          <w:sz w:val="28"/>
          <w:szCs w:val="28"/>
        </w:rPr>
      </w:pPr>
      <w:r w:rsidRPr="007C72F9">
        <w:rPr>
          <w:sz w:val="28"/>
          <w:szCs w:val="28"/>
        </w:rPr>
        <w:t xml:space="preserve"> </w:t>
      </w:r>
      <w:r w:rsidRPr="007C72F9">
        <w:rPr>
          <w:b/>
          <w:sz w:val="28"/>
          <w:szCs w:val="28"/>
        </w:rPr>
        <w:t>Церкоспороз</w:t>
      </w:r>
      <w:r>
        <w:rPr>
          <w:sz w:val="28"/>
          <w:szCs w:val="28"/>
        </w:rPr>
        <w:t xml:space="preserve"> </w:t>
      </w:r>
      <w:r w:rsidRPr="007C72F9">
        <w:rPr>
          <w:sz w:val="28"/>
          <w:szCs w:val="28"/>
        </w:rPr>
        <w:t xml:space="preserve"> вегетації</w:t>
      </w:r>
      <w:r>
        <w:rPr>
          <w:sz w:val="28"/>
          <w:szCs w:val="28"/>
        </w:rPr>
        <w:t xml:space="preserve"> 2024 року </w:t>
      </w:r>
      <w:r w:rsidRPr="007C72F9">
        <w:rPr>
          <w:sz w:val="28"/>
          <w:szCs w:val="28"/>
        </w:rPr>
        <w:t>, як зазвичай, розвивався  спочатку на листі кормових та столових буряків. З першої декади липня в посівах цукрових буряків симптоми захворювання спостерігалися у фазу росту й формування коренеплодів. У базових господарствах було уражено до3% рослин у слабкому ступені. Надалі хвороба поширювала свій ареал, і в цілому по  Київщині станом на 26 серпня із обстежених 1,91тис. га посівів цукрових буряків, охоплено 66% площ хворобою, але проведені хімічні обробки  фунгіцидами з 2-3діючими  речовинами та посушливий серпень місяць не сприяли поширенню хвороби, і впливу її на врожайність не було .</w:t>
      </w:r>
    </w:p>
    <w:p w14:paraId="5A5DCEC3" w14:textId="77777777" w:rsidR="00F13422" w:rsidRPr="007C72F9" w:rsidRDefault="00F13422" w:rsidP="007C72F9">
      <w:pPr>
        <w:rPr>
          <w:sz w:val="28"/>
          <w:szCs w:val="28"/>
        </w:rPr>
      </w:pPr>
      <w:r>
        <w:rPr>
          <w:noProof/>
          <w:lang w:val="ru-RU" w:eastAsia="ru-RU" w:bidi="ar-SA"/>
        </w:rPr>
        <w:drawing>
          <wp:anchor distT="0" distB="0" distL="114300" distR="114300" simplePos="0" relativeHeight="251670528" behindDoc="1" locked="0" layoutInCell="1" allowOverlap="1" wp14:anchorId="34B0DDE9" wp14:editId="17808103">
            <wp:simplePos x="0" y="0"/>
            <wp:positionH relativeFrom="column">
              <wp:posOffset>2672715</wp:posOffset>
            </wp:positionH>
            <wp:positionV relativeFrom="paragraph">
              <wp:posOffset>203835</wp:posOffset>
            </wp:positionV>
            <wp:extent cx="3314700" cy="2209800"/>
            <wp:effectExtent l="0" t="0" r="0" b="0"/>
            <wp:wrapTight wrapText="bothSides">
              <wp:wrapPolygon edited="0">
                <wp:start x="0" y="0"/>
                <wp:lineTo x="0" y="21414"/>
                <wp:lineTo x="21476" y="21414"/>
                <wp:lineTo x="21476" y="0"/>
                <wp:lineTo x="0" y="0"/>
              </wp:wrapPolygon>
            </wp:wrapTight>
            <wp:docPr id="17" name="Рисунок 17" descr="http://storage.ukrsugar.com/uploads/news/2024.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orage.ukrsugar.com/uploads/news/2024.07/1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4700" cy="2209800"/>
                    </a:xfrm>
                    <a:prstGeom prst="rect">
                      <a:avLst/>
                    </a:prstGeom>
                    <a:noFill/>
                    <a:ln>
                      <a:noFill/>
                    </a:ln>
                  </pic:spPr>
                </pic:pic>
              </a:graphicData>
            </a:graphic>
          </wp:anchor>
        </w:drawing>
      </w:r>
    </w:p>
    <w:p w14:paraId="5BD1FB1C" w14:textId="77777777" w:rsidR="007C72F9" w:rsidRPr="007C72F9" w:rsidRDefault="007C72F9" w:rsidP="00B62A45">
      <w:pPr>
        <w:ind w:firstLine="851"/>
        <w:jc w:val="both"/>
        <w:rPr>
          <w:sz w:val="28"/>
          <w:szCs w:val="28"/>
        </w:rPr>
      </w:pPr>
      <w:r>
        <w:rPr>
          <w:sz w:val="28"/>
          <w:szCs w:val="28"/>
        </w:rPr>
        <w:t>В 2025</w:t>
      </w:r>
      <w:r w:rsidRPr="007C72F9">
        <w:rPr>
          <w:sz w:val="28"/>
          <w:szCs w:val="28"/>
        </w:rPr>
        <w:t xml:space="preserve"> році розвиток церкоспорозу слід очікувати у всіх бурякосійних господарствах. За середньодобової температури &gt;15</w:t>
      </w:r>
      <w:r w:rsidRPr="007C72F9">
        <w:rPr>
          <w:sz w:val="28"/>
          <w:szCs w:val="28"/>
          <w:vertAlign w:val="superscript"/>
        </w:rPr>
        <w:t>0</w:t>
      </w:r>
      <w:r w:rsidRPr="007C72F9">
        <w:rPr>
          <w:sz w:val="28"/>
          <w:szCs w:val="28"/>
        </w:rPr>
        <w:t>С, рясних ранкових росах й навіть невеликих опадів та, враховуючи наявний запас інфекції збудника в ґрунті, розвиток захворювання посилюватиметься.</w:t>
      </w:r>
    </w:p>
    <w:p w14:paraId="219B4D12" w14:textId="77777777" w:rsidR="007C72F9" w:rsidRPr="007C72F9" w:rsidRDefault="007C72F9" w:rsidP="00B62A45">
      <w:pPr>
        <w:ind w:firstLine="851"/>
        <w:jc w:val="both"/>
        <w:rPr>
          <w:sz w:val="28"/>
          <w:szCs w:val="28"/>
        </w:rPr>
      </w:pPr>
    </w:p>
    <w:p w14:paraId="5DE87498" w14:textId="77777777" w:rsidR="005B581D" w:rsidRDefault="005B581D" w:rsidP="00B62A45">
      <w:pPr>
        <w:pStyle w:val="Default"/>
        <w:ind w:firstLine="851"/>
        <w:jc w:val="both"/>
        <w:rPr>
          <w:b/>
          <w:bCs/>
          <w:sz w:val="20"/>
          <w:szCs w:val="20"/>
          <w:lang w:val="uk-UA"/>
        </w:rPr>
      </w:pPr>
      <w:r>
        <w:rPr>
          <w:iCs/>
          <w:sz w:val="28"/>
          <w:szCs w:val="28"/>
        </w:rPr>
        <w:t xml:space="preserve"> </w:t>
      </w:r>
      <w:r w:rsidRPr="005B581D">
        <w:rPr>
          <w:b/>
          <w:iCs/>
          <w:sz w:val="28"/>
          <w:szCs w:val="28"/>
        </w:rPr>
        <w:t>Борошниста роса</w:t>
      </w:r>
      <w:r>
        <w:rPr>
          <w:iCs/>
          <w:sz w:val="28"/>
          <w:szCs w:val="28"/>
        </w:rPr>
        <w:t xml:space="preserve">. </w:t>
      </w:r>
      <w:r w:rsidR="007C72F9" w:rsidRPr="007C72F9">
        <w:rPr>
          <w:iCs/>
          <w:sz w:val="28"/>
          <w:szCs w:val="28"/>
        </w:rPr>
        <w:t xml:space="preserve">В 2024 </w:t>
      </w:r>
      <w:r w:rsidR="007C72F9" w:rsidRPr="007C72F9">
        <w:rPr>
          <w:iCs/>
          <w:sz w:val="28"/>
          <w:szCs w:val="28"/>
          <w:lang w:val="uk-UA"/>
        </w:rPr>
        <w:t>році погодні умови  та внесення фунгіцидів не сприяли ураженню, поширенню та розвитку борошнистої роси.   Ознаки хвороби почали проявлятися  в кінці серпня місяця на поодиноких рослинах</w:t>
      </w:r>
      <w:r>
        <w:rPr>
          <w:iCs/>
          <w:sz w:val="28"/>
          <w:szCs w:val="28"/>
        </w:rPr>
        <w:t xml:space="preserve"> в низинах полів. В 2025 </w:t>
      </w:r>
      <w:r w:rsidR="007C72F9" w:rsidRPr="007C72F9">
        <w:rPr>
          <w:iCs/>
          <w:sz w:val="28"/>
          <w:szCs w:val="28"/>
          <w:lang w:val="uk-UA"/>
        </w:rPr>
        <w:t xml:space="preserve"> році ураження  буде залежати від погодних умов  у період вегетації буряків –</w:t>
      </w:r>
      <w:r w:rsidR="007C72F9" w:rsidRPr="007C72F9">
        <w:rPr>
          <w:sz w:val="28"/>
          <w:szCs w:val="28"/>
        </w:rPr>
        <w:t> сприятлив</w:t>
      </w:r>
      <w:r w:rsidR="007C72F9" w:rsidRPr="007C72F9">
        <w:rPr>
          <w:sz w:val="28"/>
          <w:szCs w:val="28"/>
          <w:lang w:val="uk-UA"/>
        </w:rPr>
        <w:t xml:space="preserve">е </w:t>
      </w:r>
      <w:r w:rsidR="007C72F9" w:rsidRPr="007C72F9">
        <w:rPr>
          <w:sz w:val="28"/>
          <w:szCs w:val="28"/>
        </w:rPr>
        <w:t xml:space="preserve"> для розвитку хвороби </w:t>
      </w:r>
      <w:r w:rsidR="007C72F9" w:rsidRPr="007C72F9">
        <w:rPr>
          <w:sz w:val="28"/>
          <w:szCs w:val="28"/>
          <w:lang w:val="uk-UA"/>
        </w:rPr>
        <w:t>чергування</w:t>
      </w:r>
      <w:r w:rsidR="007C72F9" w:rsidRPr="007C72F9">
        <w:rPr>
          <w:sz w:val="28"/>
          <w:szCs w:val="28"/>
        </w:rPr>
        <w:t xml:space="preserve"> тепл</w:t>
      </w:r>
      <w:r w:rsidR="007C72F9" w:rsidRPr="007C72F9">
        <w:rPr>
          <w:sz w:val="28"/>
          <w:szCs w:val="28"/>
          <w:lang w:val="uk-UA"/>
        </w:rPr>
        <w:t>ої</w:t>
      </w:r>
      <w:r w:rsidR="007C72F9" w:rsidRPr="007C72F9">
        <w:rPr>
          <w:sz w:val="28"/>
          <w:szCs w:val="28"/>
        </w:rPr>
        <w:t xml:space="preserve"> (1</w:t>
      </w:r>
      <w:r w:rsidR="007C72F9" w:rsidRPr="007C72F9">
        <w:rPr>
          <w:sz w:val="28"/>
          <w:szCs w:val="28"/>
          <w:lang w:val="uk-UA"/>
        </w:rPr>
        <w:t>8+</w:t>
      </w:r>
      <w:r w:rsidR="007C72F9" w:rsidRPr="007C72F9">
        <w:rPr>
          <w:sz w:val="28"/>
          <w:szCs w:val="28"/>
        </w:rPr>
        <w:t>2</w:t>
      </w:r>
      <w:r w:rsidR="007C72F9" w:rsidRPr="007C72F9">
        <w:rPr>
          <w:sz w:val="28"/>
          <w:szCs w:val="28"/>
          <w:lang w:val="uk-UA"/>
        </w:rPr>
        <w:t>5</w:t>
      </w:r>
      <w:r w:rsidR="007C72F9" w:rsidRPr="007C72F9">
        <w:rPr>
          <w:sz w:val="28"/>
          <w:szCs w:val="28"/>
        </w:rPr>
        <w:t xml:space="preserve"> °С) та волог</w:t>
      </w:r>
      <w:r w:rsidR="007C72F9" w:rsidRPr="007C72F9">
        <w:rPr>
          <w:sz w:val="28"/>
          <w:szCs w:val="28"/>
          <w:lang w:val="uk-UA"/>
        </w:rPr>
        <w:t>ої</w:t>
      </w:r>
      <w:r w:rsidR="007C72F9" w:rsidRPr="007C72F9">
        <w:rPr>
          <w:sz w:val="28"/>
          <w:szCs w:val="28"/>
        </w:rPr>
        <w:t xml:space="preserve"> (вище 70 %) погод</w:t>
      </w:r>
      <w:r w:rsidR="007C72F9" w:rsidRPr="007C72F9">
        <w:rPr>
          <w:sz w:val="28"/>
          <w:szCs w:val="28"/>
          <w:lang w:val="uk-UA"/>
        </w:rPr>
        <w:t>и.</w:t>
      </w:r>
      <w:r w:rsidRPr="005B581D">
        <w:rPr>
          <w:b/>
          <w:bCs/>
          <w:sz w:val="20"/>
          <w:szCs w:val="20"/>
        </w:rPr>
        <w:t xml:space="preserve"> </w:t>
      </w:r>
    </w:p>
    <w:p w14:paraId="39CDC8E1" w14:textId="77777777" w:rsidR="005B581D" w:rsidRPr="005B581D" w:rsidRDefault="005B581D" w:rsidP="00B62A45">
      <w:pPr>
        <w:pStyle w:val="Default"/>
        <w:ind w:firstLine="851"/>
        <w:jc w:val="both"/>
        <w:rPr>
          <w:rFonts w:eastAsia="SimSun"/>
          <w:sz w:val="28"/>
          <w:szCs w:val="28"/>
        </w:rPr>
      </w:pPr>
      <w:r w:rsidRPr="005B581D">
        <w:rPr>
          <w:rFonts w:eastAsia="SimSun"/>
          <w:b/>
          <w:bCs/>
          <w:sz w:val="28"/>
          <w:szCs w:val="28"/>
        </w:rPr>
        <w:t xml:space="preserve">Фомоз </w:t>
      </w:r>
      <w:r w:rsidRPr="005B581D">
        <w:rPr>
          <w:rFonts w:eastAsia="SimSun"/>
          <w:sz w:val="28"/>
          <w:szCs w:val="28"/>
        </w:rPr>
        <w:t>у</w:t>
      </w:r>
      <w:r>
        <w:rPr>
          <w:rFonts w:eastAsia="SimSun"/>
          <w:sz w:val="28"/>
          <w:szCs w:val="28"/>
        </w:rPr>
        <w:t xml:space="preserve"> 202</w:t>
      </w:r>
      <w:r>
        <w:rPr>
          <w:rFonts w:eastAsia="SimSun"/>
          <w:sz w:val="28"/>
          <w:szCs w:val="28"/>
          <w:lang w:val="uk-UA"/>
        </w:rPr>
        <w:t>4</w:t>
      </w:r>
      <w:r w:rsidRPr="005B581D">
        <w:rPr>
          <w:rFonts w:eastAsia="SimSun"/>
          <w:sz w:val="28"/>
          <w:szCs w:val="28"/>
        </w:rPr>
        <w:t xml:space="preserve"> році, як і зазвичай, уражував посіви цукрових буряків повсюди. З липня по вересень середня ураженість рослин в базових господарствах зросла з</w:t>
      </w:r>
      <w:r>
        <w:rPr>
          <w:rFonts w:eastAsia="SimSun"/>
          <w:sz w:val="28"/>
          <w:szCs w:val="28"/>
        </w:rPr>
        <w:t xml:space="preserve"> </w:t>
      </w:r>
      <w:r>
        <w:rPr>
          <w:rFonts w:eastAsia="SimSun"/>
          <w:sz w:val="28"/>
          <w:szCs w:val="28"/>
          <w:lang w:val="uk-UA"/>
        </w:rPr>
        <w:t>2</w:t>
      </w:r>
      <w:r w:rsidRPr="005B581D">
        <w:rPr>
          <w:rFonts w:eastAsia="SimSun"/>
          <w:sz w:val="28"/>
          <w:szCs w:val="28"/>
        </w:rPr>
        <w:t xml:space="preserve"> до</w:t>
      </w:r>
      <w:r>
        <w:rPr>
          <w:rFonts w:eastAsia="SimSun"/>
          <w:sz w:val="28"/>
          <w:szCs w:val="28"/>
        </w:rPr>
        <w:t xml:space="preserve"> </w:t>
      </w:r>
      <w:r>
        <w:rPr>
          <w:rFonts w:eastAsia="SimSun"/>
          <w:sz w:val="28"/>
          <w:szCs w:val="28"/>
          <w:lang w:val="uk-UA"/>
        </w:rPr>
        <w:t>6</w:t>
      </w:r>
      <w:r>
        <w:rPr>
          <w:rFonts w:eastAsia="SimSun"/>
          <w:sz w:val="28"/>
          <w:szCs w:val="28"/>
        </w:rPr>
        <w:t>%</w:t>
      </w:r>
      <w:r w:rsidRPr="005B581D">
        <w:rPr>
          <w:rFonts w:eastAsia="SimSun"/>
          <w:sz w:val="28"/>
          <w:szCs w:val="28"/>
        </w:rPr>
        <w:t xml:space="preserve">. </w:t>
      </w:r>
    </w:p>
    <w:p w14:paraId="26A03B87" w14:textId="77777777" w:rsidR="005B581D" w:rsidRPr="005B581D" w:rsidRDefault="005B581D" w:rsidP="00B62A45">
      <w:pPr>
        <w:autoSpaceDE w:val="0"/>
        <w:autoSpaceDN w:val="0"/>
        <w:adjustRightInd w:val="0"/>
        <w:ind w:firstLine="851"/>
        <w:jc w:val="both"/>
        <w:rPr>
          <w:rFonts w:eastAsia="SimSun" w:cs="Times New Roman"/>
          <w:color w:val="000000"/>
          <w:sz w:val="28"/>
          <w:szCs w:val="28"/>
          <w:lang w:val="ru-RU" w:eastAsia="ru-RU" w:bidi="ar-SA"/>
        </w:rPr>
      </w:pPr>
      <w:r w:rsidRPr="005B581D">
        <w:rPr>
          <w:rFonts w:eastAsia="SimSun" w:cs="Times New Roman"/>
          <w:color w:val="000000"/>
          <w:sz w:val="28"/>
          <w:szCs w:val="28"/>
          <w:lang w:val="ru-RU" w:eastAsia="ru-RU" w:bidi="ar-SA"/>
        </w:rPr>
        <w:t>За даними літніх обстежень</w:t>
      </w:r>
      <w:r>
        <w:rPr>
          <w:rFonts w:eastAsia="SimSun" w:cs="Times New Roman"/>
          <w:color w:val="000000"/>
          <w:sz w:val="28"/>
          <w:szCs w:val="28"/>
          <w:lang w:val="ru-RU" w:eastAsia="ru-RU" w:bidi="ar-SA"/>
        </w:rPr>
        <w:t xml:space="preserve"> в районах, фомоз виявлено на 29% обстежених площ, 1</w:t>
      </w:r>
      <w:r w:rsidRPr="005B581D">
        <w:rPr>
          <w:rFonts w:eastAsia="SimSun" w:cs="Times New Roman"/>
          <w:color w:val="000000"/>
          <w:sz w:val="28"/>
          <w:szCs w:val="28"/>
          <w:lang w:val="ru-RU" w:eastAsia="ru-RU" w:bidi="ar-SA"/>
        </w:rPr>
        <w:t>% рослин, що ме</w:t>
      </w:r>
      <w:r>
        <w:rPr>
          <w:rFonts w:eastAsia="SimSun" w:cs="Times New Roman"/>
          <w:color w:val="000000"/>
          <w:sz w:val="28"/>
          <w:szCs w:val="28"/>
          <w:lang w:val="ru-RU" w:eastAsia="ru-RU" w:bidi="ar-SA"/>
        </w:rPr>
        <w:t>нше, ніж в минулому році - на 59% площ і 1,3</w:t>
      </w:r>
      <w:r w:rsidRPr="005B581D">
        <w:rPr>
          <w:rFonts w:eastAsia="SimSun" w:cs="Times New Roman"/>
          <w:color w:val="000000"/>
          <w:sz w:val="28"/>
          <w:szCs w:val="28"/>
          <w:lang w:val="ru-RU" w:eastAsia="ru-RU" w:bidi="ar-SA"/>
        </w:rPr>
        <w:t>% рослин</w:t>
      </w:r>
      <w:r>
        <w:rPr>
          <w:rFonts w:eastAsia="SimSun" w:cs="Times New Roman"/>
          <w:color w:val="000000"/>
          <w:sz w:val="28"/>
          <w:szCs w:val="28"/>
          <w:lang w:val="ru-RU" w:eastAsia="ru-RU" w:bidi="ar-SA"/>
        </w:rPr>
        <w:t>.</w:t>
      </w:r>
      <w:r w:rsidRPr="005B581D">
        <w:rPr>
          <w:rFonts w:eastAsia="SimSun" w:cs="Times New Roman"/>
          <w:color w:val="000000"/>
          <w:sz w:val="28"/>
          <w:szCs w:val="28"/>
          <w:lang w:val="ru-RU" w:eastAsia="ru-RU" w:bidi="ar-SA"/>
        </w:rPr>
        <w:t xml:space="preserve"> </w:t>
      </w:r>
    </w:p>
    <w:p w14:paraId="6C187113" w14:textId="77777777" w:rsidR="007C72F9" w:rsidRPr="005B581D" w:rsidRDefault="005B581D" w:rsidP="00B62A45">
      <w:pPr>
        <w:ind w:firstLine="851"/>
        <w:jc w:val="both"/>
        <w:rPr>
          <w:iCs/>
          <w:sz w:val="28"/>
          <w:szCs w:val="28"/>
        </w:rPr>
      </w:pPr>
      <w:r w:rsidRPr="005B581D">
        <w:rPr>
          <w:rFonts w:eastAsia="SimSun" w:cs="Times New Roman"/>
          <w:color w:val="000000"/>
          <w:sz w:val="28"/>
          <w:szCs w:val="28"/>
          <w:lang w:val="ru-RU" w:eastAsia="ru-RU" w:bidi="ar-SA"/>
        </w:rPr>
        <w:t>У</w:t>
      </w:r>
      <w:r>
        <w:rPr>
          <w:rFonts w:eastAsia="SimSun" w:cs="Times New Roman"/>
          <w:color w:val="000000"/>
          <w:sz w:val="28"/>
          <w:szCs w:val="28"/>
          <w:lang w:val="ru-RU" w:eastAsia="ru-RU" w:bidi="ar-SA"/>
        </w:rPr>
        <w:t xml:space="preserve"> 2025</w:t>
      </w:r>
      <w:r w:rsidRPr="005B581D">
        <w:rPr>
          <w:rFonts w:eastAsia="SimSun" w:cs="Times New Roman"/>
          <w:color w:val="000000"/>
          <w:sz w:val="28"/>
          <w:szCs w:val="28"/>
          <w:lang w:val="ru-RU" w:eastAsia="ru-RU" w:bidi="ar-SA"/>
        </w:rPr>
        <w:t xml:space="preserve"> році фомоз може проявитися в усіх зонах вирощування цукрових буряків. Інтенсивність розвитку хвороби посилюватиметься за накопичення в ґрунті збудника інфекції, погіршення умов для розвитку рослин буряків, порушення елементів технології вирощування культури (зокрема, агротехніки та системи захисту)</w:t>
      </w:r>
    </w:p>
    <w:p w14:paraId="7F0620D6" w14:textId="77777777" w:rsidR="007C72F9" w:rsidRPr="007C72F9" w:rsidRDefault="007C72F9" w:rsidP="00B62A45">
      <w:pPr>
        <w:ind w:firstLine="851"/>
        <w:jc w:val="both"/>
        <w:rPr>
          <w:sz w:val="28"/>
          <w:szCs w:val="28"/>
        </w:rPr>
      </w:pPr>
    </w:p>
    <w:p w14:paraId="29269BFE" w14:textId="77777777" w:rsidR="0079490A" w:rsidRDefault="00B9770D" w:rsidP="00B62A45">
      <w:pPr>
        <w:pStyle w:val="c1e0e7eee2fbe9"/>
        <w:ind w:firstLine="851"/>
        <w:jc w:val="both"/>
        <w:rPr>
          <w:sz w:val="28"/>
          <w:szCs w:val="28"/>
          <w:lang w:val="uk-UA"/>
        </w:rPr>
      </w:pPr>
      <w:r>
        <w:rPr>
          <w:b/>
          <w:sz w:val="28"/>
          <w:szCs w:val="28"/>
          <w:lang w:val="uk-UA"/>
        </w:rPr>
        <w:t xml:space="preserve">Вірусна жовтяниця </w:t>
      </w:r>
      <w:r>
        <w:rPr>
          <w:bCs/>
          <w:sz w:val="28"/>
          <w:szCs w:val="28"/>
          <w:lang w:val="uk-UA"/>
        </w:rPr>
        <w:t>проявилася</w:t>
      </w:r>
      <w:r>
        <w:rPr>
          <w:sz w:val="28"/>
          <w:szCs w:val="28"/>
          <w:lang w:val="uk-UA"/>
        </w:rPr>
        <w:t xml:space="preserve"> в посівах цукр</w:t>
      </w:r>
      <w:r w:rsidR="005B581D">
        <w:rPr>
          <w:sz w:val="28"/>
          <w:szCs w:val="28"/>
          <w:lang w:val="uk-UA"/>
        </w:rPr>
        <w:t>ових буряків на початку вересня</w:t>
      </w:r>
      <w:r>
        <w:rPr>
          <w:sz w:val="28"/>
          <w:szCs w:val="28"/>
          <w:lang w:val="uk-UA"/>
        </w:rPr>
        <w:t xml:space="preserve">, уразивши 1% рослин,подальшого поширення хвороба не набула. </w:t>
      </w:r>
    </w:p>
    <w:p w14:paraId="493B3404" w14:textId="77777777" w:rsidR="0079490A" w:rsidRDefault="005B581D" w:rsidP="00B62A45">
      <w:pPr>
        <w:pStyle w:val="c1e0e7eee2fbe9"/>
        <w:ind w:firstLine="851"/>
        <w:jc w:val="both"/>
        <w:rPr>
          <w:sz w:val="28"/>
          <w:szCs w:val="28"/>
          <w:lang w:val="uk-UA"/>
        </w:rPr>
      </w:pPr>
      <w:r>
        <w:rPr>
          <w:sz w:val="28"/>
          <w:szCs w:val="28"/>
          <w:lang w:val="uk-UA"/>
        </w:rPr>
        <w:t>У 2025</w:t>
      </w:r>
      <w:r w:rsidR="00B9770D">
        <w:rPr>
          <w:sz w:val="28"/>
          <w:szCs w:val="28"/>
          <w:lang w:val="uk-UA"/>
        </w:rPr>
        <w:t xml:space="preserve"> році розвиток вірусної жовтяниці залежатиме від агротехніки вирощування культури, зокрема забезпечення елементами живлення, а також своєчасно проведені профілактичні та лікувальні обробки посівів фунгіцидами.</w:t>
      </w:r>
    </w:p>
    <w:p w14:paraId="7F4767FF" w14:textId="77777777" w:rsidR="0079490A" w:rsidRDefault="0079490A" w:rsidP="00B62A45">
      <w:pPr>
        <w:ind w:firstLine="851"/>
        <w:jc w:val="both"/>
        <w:rPr>
          <w:rFonts w:cs="Times New Roman"/>
          <w:bCs/>
          <w:sz w:val="28"/>
          <w:szCs w:val="28"/>
        </w:rPr>
      </w:pPr>
    </w:p>
    <w:p w14:paraId="716DAD13" w14:textId="77777777" w:rsidR="0079490A" w:rsidRDefault="00B9770D" w:rsidP="00B62A45">
      <w:pPr>
        <w:ind w:firstLine="851"/>
        <w:jc w:val="both"/>
        <w:rPr>
          <w:rFonts w:cs="Times New Roman"/>
          <w:bCs/>
          <w:sz w:val="28"/>
          <w:szCs w:val="28"/>
        </w:rPr>
      </w:pPr>
      <w:r>
        <w:rPr>
          <w:rFonts w:cs="Times New Roman"/>
          <w:bCs/>
          <w:sz w:val="28"/>
          <w:szCs w:val="28"/>
        </w:rPr>
        <w:t xml:space="preserve">Розвитку </w:t>
      </w:r>
      <w:r>
        <w:rPr>
          <w:rFonts w:cs="Times New Roman"/>
          <w:b/>
          <w:bCs/>
          <w:sz w:val="28"/>
          <w:szCs w:val="28"/>
        </w:rPr>
        <w:t>вірусної мозаїки</w:t>
      </w:r>
      <w:r>
        <w:rPr>
          <w:rFonts w:cs="Times New Roman"/>
          <w:bCs/>
          <w:sz w:val="28"/>
          <w:szCs w:val="28"/>
        </w:rPr>
        <w:t xml:space="preserve"> в господарствах області у посівах цукрових буряків в 2</w:t>
      </w:r>
      <w:r w:rsidR="005B581D">
        <w:rPr>
          <w:rFonts w:cs="Times New Roman"/>
          <w:bCs/>
          <w:sz w:val="28"/>
          <w:szCs w:val="28"/>
        </w:rPr>
        <w:t>024</w:t>
      </w:r>
      <w:r>
        <w:rPr>
          <w:rFonts w:cs="Times New Roman"/>
          <w:bCs/>
          <w:sz w:val="28"/>
          <w:szCs w:val="28"/>
        </w:rPr>
        <w:t xml:space="preserve"> році виявлено не було. </w:t>
      </w:r>
    </w:p>
    <w:p w14:paraId="1795B375" w14:textId="77777777" w:rsidR="005B581D" w:rsidRPr="005B581D" w:rsidRDefault="005B581D" w:rsidP="00B62A45">
      <w:pPr>
        <w:ind w:firstLine="851"/>
        <w:jc w:val="both"/>
        <w:rPr>
          <w:sz w:val="28"/>
          <w:szCs w:val="28"/>
        </w:rPr>
      </w:pPr>
      <w:r w:rsidRPr="005B581D">
        <w:rPr>
          <w:sz w:val="28"/>
          <w:szCs w:val="28"/>
        </w:rPr>
        <w:t>В 2025 році можливе збільшення поширеності вірусних хвороб через зростання чисельності інфікованих популяцій сисних шкідників, чому сприятиме жарка, помірно волога погода під час вегетації.</w:t>
      </w:r>
    </w:p>
    <w:p w14:paraId="6512453A" w14:textId="77777777" w:rsidR="005B581D" w:rsidRPr="00973D38" w:rsidRDefault="005B581D" w:rsidP="00B62A45">
      <w:pPr>
        <w:ind w:firstLine="851"/>
        <w:jc w:val="both"/>
      </w:pPr>
    </w:p>
    <w:p w14:paraId="08F6A4FB" w14:textId="77777777" w:rsidR="005B581D" w:rsidRPr="005B581D" w:rsidRDefault="005B581D" w:rsidP="00B62A45">
      <w:pPr>
        <w:ind w:firstLine="851"/>
        <w:jc w:val="both"/>
        <w:rPr>
          <w:sz w:val="28"/>
          <w:szCs w:val="28"/>
        </w:rPr>
      </w:pPr>
      <w:r w:rsidRPr="005B581D">
        <w:rPr>
          <w:sz w:val="28"/>
          <w:szCs w:val="28"/>
        </w:rPr>
        <w:t xml:space="preserve">У 2024 році у посівах цукрових буряків  </w:t>
      </w:r>
      <w:r w:rsidRPr="003B1978">
        <w:rPr>
          <w:b/>
          <w:sz w:val="28"/>
          <w:szCs w:val="28"/>
        </w:rPr>
        <w:t xml:space="preserve">хвороб коренеплодів </w:t>
      </w:r>
      <w:r w:rsidRPr="005B581D">
        <w:rPr>
          <w:sz w:val="28"/>
          <w:szCs w:val="28"/>
        </w:rPr>
        <w:t>не було виявлено, чому</w:t>
      </w:r>
      <w:r>
        <w:rPr>
          <w:sz w:val="28"/>
          <w:szCs w:val="28"/>
        </w:rPr>
        <w:t xml:space="preserve"> сприяли сухі липень –серпень місяці.</w:t>
      </w:r>
    </w:p>
    <w:p w14:paraId="7923DBAA" w14:textId="77777777" w:rsidR="005B581D" w:rsidRPr="005B581D" w:rsidRDefault="005B581D" w:rsidP="00B62A45">
      <w:pPr>
        <w:ind w:firstLine="851"/>
        <w:jc w:val="both"/>
        <w:rPr>
          <w:sz w:val="28"/>
          <w:szCs w:val="28"/>
        </w:rPr>
      </w:pPr>
      <w:r w:rsidRPr="005B581D">
        <w:rPr>
          <w:sz w:val="28"/>
          <w:szCs w:val="28"/>
        </w:rPr>
        <w:t xml:space="preserve">Хвороби коренеплодів </w:t>
      </w:r>
      <w:r w:rsidRPr="005B581D">
        <w:rPr>
          <w:iCs/>
          <w:sz w:val="28"/>
          <w:szCs w:val="28"/>
        </w:rPr>
        <w:t xml:space="preserve"> проявлятимуться у 2025 році в залежності від погодних умов, стійкості вирощуваних сортів чи гібридів, внесення фунгіцидів, дотримання сівозміни,а саме:</w:t>
      </w:r>
    </w:p>
    <w:p w14:paraId="6FAF0895" w14:textId="77777777" w:rsidR="005B581D" w:rsidRPr="005B581D" w:rsidRDefault="005B581D" w:rsidP="00B62A45">
      <w:pPr>
        <w:ind w:firstLine="851"/>
        <w:jc w:val="both"/>
        <w:rPr>
          <w:sz w:val="28"/>
          <w:szCs w:val="28"/>
        </w:rPr>
      </w:pPr>
      <w:r w:rsidRPr="005B581D">
        <w:rPr>
          <w:sz w:val="28"/>
          <w:szCs w:val="28"/>
        </w:rPr>
        <w:t>-парша проявлятиметься  на важких за механічним складом ґрунтах та при їх запливанні після значних опадів, на полі поширюється вогнищами, найчастіше в низинах і блюдцях, де застоюються дощові або поливні води;</w:t>
      </w:r>
    </w:p>
    <w:p w14:paraId="28E937D6" w14:textId="77777777" w:rsidR="005B581D" w:rsidRPr="005B581D" w:rsidRDefault="005B581D" w:rsidP="00B62A45">
      <w:pPr>
        <w:ind w:firstLine="851"/>
        <w:jc w:val="both"/>
        <w:rPr>
          <w:sz w:val="28"/>
          <w:szCs w:val="28"/>
        </w:rPr>
      </w:pPr>
      <w:r w:rsidRPr="005B581D">
        <w:rPr>
          <w:sz w:val="28"/>
          <w:szCs w:val="28"/>
        </w:rPr>
        <w:t xml:space="preserve"> -бактерії, що проникають у корені в місцях ушкоджень ґрунтовими шкідниками (личинками пластинчастовусих, дротяників) призведуть до враження некрозом судин, тому залежатиме стан посівів в 2025 році і від комплексу захисних мір проти грунтових шкідників;</w:t>
      </w:r>
    </w:p>
    <w:p w14:paraId="160FE263" w14:textId="77777777" w:rsidR="005B581D" w:rsidRPr="005B581D" w:rsidRDefault="005B581D" w:rsidP="00B62A45">
      <w:pPr>
        <w:ind w:firstLine="851"/>
        <w:jc w:val="both"/>
        <w:rPr>
          <w:sz w:val="28"/>
          <w:szCs w:val="28"/>
        </w:rPr>
      </w:pPr>
      <w:r w:rsidRPr="005B581D">
        <w:rPr>
          <w:sz w:val="28"/>
          <w:szCs w:val="28"/>
        </w:rPr>
        <w:t>- позитивно впливатиме  на розвиток гнилей відносно висока температура ґрунту (вище 15 °C), погана аерація ґрунту, відсутність у ньому достатньої кількості поживних речовин, рН менше , ніж 6 та ступінь насиченості лужними сполуками менше 70 %;</w:t>
      </w:r>
    </w:p>
    <w:p w14:paraId="7A6CBB0A" w14:textId="77777777" w:rsidR="005B581D" w:rsidRPr="005B581D" w:rsidRDefault="005B581D" w:rsidP="00B62A45">
      <w:pPr>
        <w:ind w:firstLine="851"/>
        <w:jc w:val="both"/>
        <w:rPr>
          <w:iCs/>
          <w:sz w:val="28"/>
          <w:szCs w:val="28"/>
        </w:rPr>
      </w:pPr>
      <w:r w:rsidRPr="005B581D">
        <w:rPr>
          <w:sz w:val="28"/>
          <w:szCs w:val="28"/>
        </w:rPr>
        <w:t>- для розвитку ризоманії основними лімітуючими чинниками є температура та вологість грунту. Температура грунту близько 25°С є оптимальною для зараження цукрових буряків та утворення  зооспор переносника ризоманії.</w:t>
      </w:r>
    </w:p>
    <w:p w14:paraId="2B09448D" w14:textId="77777777" w:rsidR="0079490A" w:rsidRDefault="0079490A">
      <w:pPr>
        <w:jc w:val="both"/>
        <w:rPr>
          <w:rFonts w:cs="Times New Roman"/>
          <w:b/>
          <w:bCs/>
          <w:sz w:val="28"/>
          <w:szCs w:val="28"/>
          <w:lang w:eastAsia="ru-RU" w:bidi="ar-SA"/>
        </w:rPr>
      </w:pPr>
    </w:p>
    <w:p w14:paraId="1D97A014" w14:textId="77777777" w:rsidR="0079490A" w:rsidRPr="00AB472B" w:rsidRDefault="00B9770D" w:rsidP="00B9770D">
      <w:pPr>
        <w:ind w:right="-1" w:firstLineChars="550" w:firstLine="1546"/>
        <w:jc w:val="both"/>
        <w:rPr>
          <w:b/>
          <w:sz w:val="28"/>
          <w:szCs w:val="28"/>
        </w:rPr>
      </w:pPr>
      <w:r w:rsidRPr="00AB472B">
        <w:rPr>
          <w:b/>
          <w:sz w:val="28"/>
          <w:szCs w:val="28"/>
        </w:rPr>
        <w:t xml:space="preserve">Система заходів захисту цукрових буряків від шкідників, </w:t>
      </w:r>
    </w:p>
    <w:p w14:paraId="5CE4EFD9" w14:textId="77777777" w:rsidR="0079490A" w:rsidRPr="00AB472B" w:rsidRDefault="00B9770D">
      <w:pPr>
        <w:pStyle w:val="c1e0e7eee2fbe9"/>
        <w:jc w:val="center"/>
        <w:outlineLvl w:val="0"/>
        <w:rPr>
          <w:b/>
          <w:sz w:val="28"/>
          <w:szCs w:val="28"/>
          <w:lang w:val="uk-UA"/>
        </w:rPr>
      </w:pPr>
      <w:r w:rsidRPr="00AB472B">
        <w:rPr>
          <w:b/>
          <w:sz w:val="28"/>
          <w:szCs w:val="28"/>
          <w:lang w:val="uk-UA"/>
        </w:rPr>
        <w:t>хвороб і бур'янів</w:t>
      </w:r>
    </w:p>
    <w:p w14:paraId="55D25274" w14:textId="77777777" w:rsidR="0079490A" w:rsidRPr="00AB472B" w:rsidRDefault="00B9770D">
      <w:pPr>
        <w:pStyle w:val="c1e0e7eee2fbe9"/>
        <w:ind w:right="-1"/>
        <w:jc w:val="center"/>
        <w:rPr>
          <w:lang w:val="uk-UA"/>
        </w:rPr>
      </w:pPr>
      <w:r w:rsidRPr="00AB472B">
        <w:rPr>
          <w:lang w:val="uk-UA"/>
        </w:rPr>
        <w:t>(Рекомендації Інституту біоенергетичних культур і</w:t>
      </w:r>
    </w:p>
    <w:p w14:paraId="00B1FC9E" w14:textId="77777777" w:rsidR="0079490A" w:rsidRPr="00B62A45" w:rsidRDefault="00B9770D">
      <w:pPr>
        <w:pStyle w:val="c1e0e7eee2fbe9"/>
        <w:ind w:right="-1"/>
        <w:jc w:val="center"/>
        <w:rPr>
          <w:lang w:val="uk-UA"/>
        </w:rPr>
      </w:pPr>
      <w:r w:rsidRPr="00AB472B">
        <w:rPr>
          <w:lang w:val="uk-UA"/>
        </w:rPr>
        <w:t xml:space="preserve"> цукрових буряків НААНУ)</w:t>
      </w:r>
    </w:p>
    <w:tbl>
      <w:tblPr>
        <w:tblW w:w="9498" w:type="dxa"/>
        <w:tblInd w:w="5" w:type="dxa"/>
        <w:tblLayout w:type="fixed"/>
        <w:tblCellMar>
          <w:left w:w="0" w:type="dxa"/>
          <w:right w:w="0" w:type="dxa"/>
        </w:tblCellMar>
        <w:tblLook w:val="04A0" w:firstRow="1" w:lastRow="0" w:firstColumn="1" w:lastColumn="0" w:noHBand="0" w:noVBand="1"/>
      </w:tblPr>
      <w:tblGrid>
        <w:gridCol w:w="1697"/>
        <w:gridCol w:w="2556"/>
        <w:gridCol w:w="5245"/>
      </w:tblGrid>
      <w:tr w:rsidR="0079490A" w14:paraId="18507058" w14:textId="77777777">
        <w:tc>
          <w:tcPr>
            <w:tcW w:w="1697" w:type="dxa"/>
            <w:tcBorders>
              <w:top w:val="single" w:sz="4" w:space="0" w:color="000000"/>
              <w:left w:val="single" w:sz="4" w:space="0" w:color="000000"/>
              <w:bottom w:val="single" w:sz="4" w:space="0" w:color="auto"/>
              <w:right w:val="nil"/>
            </w:tcBorders>
            <w:vAlign w:val="center"/>
          </w:tcPr>
          <w:p w14:paraId="4734F005" w14:textId="77777777" w:rsidR="0079490A" w:rsidRDefault="00B9770D">
            <w:pPr>
              <w:pStyle w:val="d1d1eeeee4e4e5e5f0f0e6e6e8e8ececeeeee5e5f2f2e0e0e1e1ebebe8e8f6f6fbfb"/>
              <w:ind w:right="-1"/>
              <w:jc w:val="center"/>
              <w:rPr>
                <w:b/>
              </w:rPr>
            </w:pPr>
            <w:r>
              <w:rPr>
                <w:b/>
              </w:rPr>
              <w:t>Строки проведення</w:t>
            </w:r>
          </w:p>
        </w:tc>
        <w:tc>
          <w:tcPr>
            <w:tcW w:w="2556" w:type="dxa"/>
            <w:tcBorders>
              <w:top w:val="single" w:sz="4" w:space="0" w:color="000000"/>
              <w:left w:val="single" w:sz="4" w:space="0" w:color="000000"/>
              <w:bottom w:val="single" w:sz="4" w:space="0" w:color="auto"/>
              <w:right w:val="nil"/>
            </w:tcBorders>
            <w:vAlign w:val="center"/>
          </w:tcPr>
          <w:p w14:paraId="54E8D99E" w14:textId="77777777" w:rsidR="0079490A" w:rsidRDefault="00B9770D">
            <w:pPr>
              <w:pStyle w:val="d1d1eeeee4e4e5e5f0f0e6e6e8e8ececeeeee5e5f2f2e0e0e1e1ebebe8e8f6f6fbfb"/>
              <w:ind w:right="-1"/>
              <w:jc w:val="center"/>
              <w:rPr>
                <w:b/>
                <w:lang w:val="uk-UA"/>
              </w:rPr>
            </w:pPr>
            <w:r>
              <w:rPr>
                <w:b/>
                <w:spacing w:val="-20"/>
              </w:rPr>
              <w:t>Шк</w:t>
            </w:r>
            <w:r>
              <w:rPr>
                <w:b/>
                <w:spacing w:val="-20"/>
                <w:lang w:val="uk-UA"/>
              </w:rPr>
              <w:t>ідлтві організми і пороги шкідливості</w:t>
            </w:r>
          </w:p>
        </w:tc>
        <w:tc>
          <w:tcPr>
            <w:tcW w:w="5245" w:type="dxa"/>
            <w:tcBorders>
              <w:top w:val="single" w:sz="4" w:space="0" w:color="000000"/>
              <w:left w:val="single" w:sz="4" w:space="0" w:color="000000"/>
              <w:bottom w:val="single" w:sz="4" w:space="0" w:color="auto"/>
              <w:right w:val="single" w:sz="4" w:space="0" w:color="000000"/>
            </w:tcBorders>
            <w:vAlign w:val="center"/>
          </w:tcPr>
          <w:p w14:paraId="03F153A0" w14:textId="77777777" w:rsidR="0079490A" w:rsidRDefault="00B9770D">
            <w:pPr>
              <w:pStyle w:val="d1d1eeeee4e4e5e5f0f0e6e6e8e8ececeeeee5e5f2f2e0e0e1e1ebebe8e8f6f6fbfb"/>
              <w:ind w:right="-1"/>
              <w:jc w:val="center"/>
              <w:rPr>
                <w:b/>
              </w:rPr>
            </w:pPr>
            <w:r>
              <w:rPr>
                <w:b/>
              </w:rPr>
              <w:t xml:space="preserve">Заходи захисту, норми застосування препаратів </w:t>
            </w:r>
          </w:p>
          <w:p w14:paraId="5C21D0B4" w14:textId="77777777" w:rsidR="0079490A" w:rsidRDefault="00B9770D">
            <w:pPr>
              <w:pStyle w:val="d1d1eeeee4e4e5e5f0f0e6e6e8e8ececeeeee5e5f2f2e0e0e1e1ebebe8e8f6f6fbfb"/>
              <w:ind w:right="-1"/>
              <w:jc w:val="center"/>
              <w:rPr>
                <w:b/>
              </w:rPr>
            </w:pPr>
            <w:r>
              <w:rPr>
                <w:b/>
              </w:rPr>
              <w:t>(л, кг/т, л, кг/га</w:t>
            </w:r>
            <w:r>
              <w:rPr>
                <w:b/>
                <w:lang w:val="uk-UA"/>
              </w:rPr>
              <w:t>)</w:t>
            </w:r>
          </w:p>
        </w:tc>
      </w:tr>
      <w:tr w:rsidR="0079490A" w14:paraId="63EB8F91" w14:textId="77777777">
        <w:tc>
          <w:tcPr>
            <w:tcW w:w="1697" w:type="dxa"/>
            <w:vMerge w:val="restart"/>
            <w:tcBorders>
              <w:top w:val="single" w:sz="4" w:space="0" w:color="auto"/>
              <w:left w:val="single" w:sz="4" w:space="0" w:color="auto"/>
              <w:bottom w:val="single" w:sz="4" w:space="0" w:color="auto"/>
              <w:right w:val="single" w:sz="4" w:space="0" w:color="auto"/>
            </w:tcBorders>
          </w:tcPr>
          <w:p w14:paraId="60F2A979" w14:textId="77777777" w:rsidR="0079490A" w:rsidRDefault="00B9770D">
            <w:pPr>
              <w:pStyle w:val="d1d1eeeee4e4e5e5f0f0e6e6e8e8ececeeeee5e5f2f2e0e0e1e1ebebe8e8f6f6fbfb"/>
              <w:ind w:right="-1"/>
              <w:rPr>
                <w:lang w:val="uk-UA"/>
              </w:rPr>
            </w:pPr>
            <w:r>
              <w:t>Щорічні</w:t>
            </w:r>
          </w:p>
          <w:p w14:paraId="585C6810" w14:textId="77777777" w:rsidR="0079490A" w:rsidRDefault="00B9770D">
            <w:pPr>
              <w:pStyle w:val="d1d1eeeee4e4e5e5f0f0e6e6e8e8ececeeeee5e5f2f2e0e0e1e1ebebe8e8f6f6fbfb"/>
              <w:ind w:right="-1"/>
            </w:pPr>
            <w:r>
              <w:t xml:space="preserve">заходи </w:t>
            </w:r>
            <w:r>
              <w:rPr>
                <w:lang w:val="uk-UA"/>
              </w:rPr>
              <w:t>у</w:t>
            </w:r>
            <w:r>
              <w:t xml:space="preserve"> літньо</w:t>
            </w:r>
            <w:r>
              <w:rPr>
                <w:lang w:val="uk-UA"/>
              </w:rPr>
              <w:t>-</w:t>
            </w:r>
            <w:r>
              <w:t>осінній та весняний періоди</w:t>
            </w:r>
          </w:p>
        </w:tc>
        <w:tc>
          <w:tcPr>
            <w:tcW w:w="2556" w:type="dxa"/>
            <w:tcBorders>
              <w:top w:val="single" w:sz="4" w:space="0" w:color="auto"/>
              <w:left w:val="single" w:sz="4" w:space="0" w:color="auto"/>
              <w:bottom w:val="single" w:sz="4" w:space="0" w:color="auto"/>
              <w:right w:val="single" w:sz="4" w:space="0" w:color="auto"/>
            </w:tcBorders>
          </w:tcPr>
          <w:p w14:paraId="6C11173C" w14:textId="77777777" w:rsidR="0079490A" w:rsidRDefault="00B9770D">
            <w:pPr>
              <w:pStyle w:val="d1d1eeeee4e4e5e5f0f0e6e6e8e8ececeeeee5e5f2f2e0e0e1e1ebebe8e8f6f6fbfb"/>
              <w:ind w:right="-1"/>
            </w:pPr>
            <w:r>
              <w:rPr>
                <w:spacing w:val="-8"/>
                <w:lang w:val="uk-UA"/>
              </w:rPr>
              <w:t xml:space="preserve"> </w:t>
            </w:r>
            <w:r>
              <w:rPr>
                <w:spacing w:val="-8"/>
              </w:rPr>
              <w:t>Комплекс шкідників і хвороб</w:t>
            </w:r>
          </w:p>
          <w:p w14:paraId="66B54870" w14:textId="77777777" w:rsidR="0079490A" w:rsidRDefault="0079490A">
            <w:pPr>
              <w:pStyle w:val="d1d1eeeee4e4e5e5f0f0e6e6e8e8ececeeeee5e5f2f2e0e0e1e1ebebe8e8f6f6fbfb"/>
              <w:ind w:right="-1"/>
              <w:rPr>
                <w:spacing w:val="-8"/>
              </w:rPr>
            </w:pPr>
          </w:p>
          <w:p w14:paraId="53A8E367" w14:textId="77777777" w:rsidR="0079490A" w:rsidRDefault="0079490A">
            <w:pPr>
              <w:pStyle w:val="d1d1eeeee4e4e5e5f0f0e6e6e8e8ececeeeee5e5f2f2e0e0e1e1ebebe8e8f6f6fbfb"/>
              <w:ind w:right="-1"/>
            </w:pPr>
          </w:p>
        </w:tc>
        <w:tc>
          <w:tcPr>
            <w:tcW w:w="5245" w:type="dxa"/>
            <w:tcBorders>
              <w:top w:val="single" w:sz="4" w:space="0" w:color="auto"/>
              <w:left w:val="single" w:sz="4" w:space="0" w:color="auto"/>
              <w:bottom w:val="single" w:sz="4" w:space="0" w:color="auto"/>
              <w:right w:val="single" w:sz="4" w:space="0" w:color="auto"/>
            </w:tcBorders>
          </w:tcPr>
          <w:p w14:paraId="1128C3C8" w14:textId="77777777" w:rsidR="0079490A" w:rsidRDefault="00B9770D">
            <w:pPr>
              <w:pStyle w:val="d1d1eeeee4e4e5e5f0f0e6e6e8e8ececeeeee5e5f2f2e0e0e1e1ebebe8e8f6f6fbfb"/>
              <w:ind w:right="-1"/>
              <w:rPr>
                <w:spacing w:val="-6"/>
              </w:rPr>
            </w:pPr>
            <w:r>
              <w:rPr>
                <w:spacing w:val="-6"/>
                <w:lang w:val="uk-UA"/>
              </w:rPr>
              <w:t>Організаційно-господарські та агротехнічні</w:t>
            </w:r>
            <w:r>
              <w:rPr>
                <w:spacing w:val="-6"/>
              </w:rPr>
              <w:t xml:space="preserve"> заходи: </w:t>
            </w:r>
            <w:r>
              <w:rPr>
                <w:spacing w:val="-6"/>
                <w:lang w:val="uk-UA"/>
              </w:rPr>
              <w:t>сівозміна,</w:t>
            </w:r>
            <w:r>
              <w:rPr>
                <w:spacing w:val="-6"/>
              </w:rPr>
              <w:t xml:space="preserve"> п</w:t>
            </w:r>
            <w:r>
              <w:rPr>
                <w:spacing w:val="-6"/>
                <w:lang w:val="uk-UA"/>
              </w:rPr>
              <w:t xml:space="preserve">овернення буряків на попереднє місце через 3-4 роки; просторова ізоляція (1 км від насінників і бурячищ); внесення збалансованих до потреб поля органо-мінеральних та мікродобрив, гербіцидів у </w:t>
            </w:r>
            <w:r>
              <w:rPr>
                <w:spacing w:val="-6"/>
              </w:rPr>
              <w:t>рекомендовані строки,</w:t>
            </w:r>
            <w:r>
              <w:rPr>
                <w:spacing w:val="-6"/>
                <w:lang w:val="uk-UA"/>
              </w:rPr>
              <w:t xml:space="preserve"> впровадження стійких до хвороб сортів</w:t>
            </w:r>
            <w:r>
              <w:rPr>
                <w:spacing w:val="-6"/>
              </w:rPr>
              <w:t>. Оптимальні норми висіву і глибина загортання насіння</w:t>
            </w:r>
          </w:p>
        </w:tc>
      </w:tr>
      <w:tr w:rsidR="0079490A" w14:paraId="081CB5F4" w14:textId="77777777">
        <w:trPr>
          <w:trHeight w:val="2392"/>
        </w:trPr>
        <w:tc>
          <w:tcPr>
            <w:tcW w:w="1697" w:type="dxa"/>
            <w:vMerge/>
            <w:tcBorders>
              <w:top w:val="single" w:sz="4" w:space="0" w:color="auto"/>
              <w:left w:val="single" w:sz="4" w:space="0" w:color="000000"/>
              <w:right w:val="nil"/>
            </w:tcBorders>
          </w:tcPr>
          <w:p w14:paraId="5EEFAB8E" w14:textId="77777777" w:rsidR="0079490A" w:rsidRDefault="0079490A">
            <w:pPr>
              <w:ind w:right="-1"/>
              <w:rPr>
                <w:rFonts w:cs="Times New Roman"/>
              </w:rPr>
            </w:pPr>
          </w:p>
        </w:tc>
        <w:tc>
          <w:tcPr>
            <w:tcW w:w="2556" w:type="dxa"/>
            <w:tcBorders>
              <w:top w:val="single" w:sz="4" w:space="0" w:color="auto"/>
              <w:left w:val="single" w:sz="4" w:space="0" w:color="000000"/>
              <w:right w:val="nil"/>
            </w:tcBorders>
          </w:tcPr>
          <w:p w14:paraId="2B95466C" w14:textId="77777777" w:rsidR="0079490A" w:rsidRDefault="00B9770D">
            <w:pPr>
              <w:pStyle w:val="d1d1eeeee4e4e5e5f0f0e6e6e8e8ececeeeee5e5f2f2e0e0e1e1ebebe8e8f6f6fbfb"/>
              <w:ind w:right="-1"/>
            </w:pPr>
            <w:r>
              <w:t xml:space="preserve">Бурякова нематода. За наявності в 100 см </w:t>
            </w:r>
            <w:r>
              <w:rPr>
                <w:vertAlign w:val="superscript"/>
              </w:rPr>
              <w:t xml:space="preserve">3 </w:t>
            </w:r>
            <w:r>
              <w:t>ґрунту 4–10 цист із вмі</w:t>
            </w:r>
            <w:r>
              <w:rPr>
                <w:spacing w:val="-4"/>
              </w:rPr>
              <w:t>стом у них 200–700 личинок за 2–3 роки до висіву буряків вирощувати культури, що зменшують чисельність паразита</w:t>
            </w:r>
          </w:p>
        </w:tc>
        <w:tc>
          <w:tcPr>
            <w:tcW w:w="5245" w:type="dxa"/>
            <w:tcBorders>
              <w:top w:val="single" w:sz="4" w:space="0" w:color="auto"/>
              <w:left w:val="single" w:sz="4" w:space="0" w:color="000000"/>
              <w:right w:val="single" w:sz="4" w:space="0" w:color="000000"/>
            </w:tcBorders>
          </w:tcPr>
          <w:p w14:paraId="18BB5CED" w14:textId="77777777" w:rsidR="0079490A" w:rsidRDefault="00B9770D">
            <w:pPr>
              <w:pStyle w:val="d1d1eeeee4e4e5e5f0f0e6e6e8e8ececeeeee5e5f2f2e0e0e1e1ebebe8e8f6f6fbfb"/>
              <w:ind w:right="-1"/>
            </w:pPr>
            <w:r>
              <w:t>Кращі передпопередники – багаторічні бобові трави, горох, кукурудза на зелений корм або силос; попередники – озиме жито,</w:t>
            </w:r>
          </w:p>
          <w:p w14:paraId="66E8B2B5" w14:textId="77777777" w:rsidR="0079490A" w:rsidRDefault="00B9770D">
            <w:pPr>
              <w:pStyle w:val="d1d1eeeee4e4e5e5f0f0e6e6e8e8ececeeeee5e5f2f2e0e0e1e1ebebe8e8f6f6fbfb"/>
              <w:ind w:right="-1"/>
            </w:pPr>
            <w:r>
              <w:t>озима пшениця та пожнивні капустяні культури.</w:t>
            </w:r>
          </w:p>
        </w:tc>
      </w:tr>
      <w:tr w:rsidR="0079490A" w14:paraId="0780C56D" w14:textId="77777777">
        <w:trPr>
          <w:trHeight w:val="901"/>
        </w:trPr>
        <w:tc>
          <w:tcPr>
            <w:tcW w:w="1697" w:type="dxa"/>
            <w:tcBorders>
              <w:top w:val="single" w:sz="4" w:space="0" w:color="000000"/>
              <w:left w:val="single" w:sz="4" w:space="0" w:color="000000"/>
              <w:right w:val="nil"/>
            </w:tcBorders>
          </w:tcPr>
          <w:p w14:paraId="507D1034" w14:textId="77777777" w:rsidR="0079490A" w:rsidRDefault="00B9770D">
            <w:pPr>
              <w:pStyle w:val="d1d1eeeee4e4e5e5f0f0e6e6e8e8ececeeeee5e5f2f2e0e0e1e1ebebe8e8f6f6fbfb"/>
              <w:ind w:right="-1"/>
            </w:pPr>
            <w:r>
              <w:t>Впродовж 6 місяців до</w:t>
            </w:r>
          </w:p>
          <w:p w14:paraId="68E38E6E" w14:textId="77777777" w:rsidR="0079490A" w:rsidRDefault="00B9770D">
            <w:pPr>
              <w:pStyle w:val="d1d1eeeee4e4e5e5f0f0e6e6e8e8ececeeeee5e5f2f2e0e0e1e1ebebe8e8f6f6fbfb"/>
              <w:ind w:right="-1"/>
            </w:pPr>
            <w:r>
              <w:t xml:space="preserve">сівби </w:t>
            </w:r>
          </w:p>
        </w:tc>
        <w:tc>
          <w:tcPr>
            <w:tcW w:w="2556" w:type="dxa"/>
            <w:tcBorders>
              <w:top w:val="single" w:sz="4" w:space="0" w:color="000000"/>
              <w:left w:val="single" w:sz="4" w:space="0" w:color="000000"/>
              <w:right w:val="nil"/>
            </w:tcBorders>
          </w:tcPr>
          <w:p w14:paraId="7CDBEF3E" w14:textId="77777777" w:rsidR="0079490A" w:rsidRDefault="00B9770D">
            <w:pPr>
              <w:pStyle w:val="d1d1eeeee4e4e5e5f0f0e6e6e8e8ececeeeee5e5f2f2e0e0e1e1ebebe8e8f6f6fbfb"/>
              <w:ind w:right="-1"/>
            </w:pPr>
            <w:r>
              <w:t>Комплекс ґрунтових та наземних шкідників сходів</w:t>
            </w:r>
          </w:p>
          <w:p w14:paraId="1C762333" w14:textId="77777777" w:rsidR="0079490A" w:rsidRDefault="0079490A">
            <w:pPr>
              <w:pStyle w:val="d1d1eeeee4e4e5e5f0f0e6e6e8e8ececeeeee5e5f2f2e0e0e1e1ebebe8e8f6f6fbfb"/>
              <w:ind w:right="-1"/>
            </w:pPr>
          </w:p>
          <w:p w14:paraId="7B3110CC" w14:textId="77777777" w:rsidR="0079490A" w:rsidRDefault="0079490A">
            <w:pPr>
              <w:pStyle w:val="d1d1eeeee4e4e5e5f0f0e6e6e8e8ececeeeee5e5f2f2e0e0e1e1ebebe8e8f6f6fbfb"/>
              <w:ind w:right="-1"/>
            </w:pPr>
          </w:p>
          <w:p w14:paraId="245E67EF" w14:textId="77777777" w:rsidR="0079490A" w:rsidRDefault="0079490A">
            <w:pPr>
              <w:pStyle w:val="d1d1eeeee4e4e5e5f0f0e6e6e8e8ececeeeee5e5f2f2e0e0e1e1ebebe8e8f6f6fbfb"/>
              <w:ind w:right="-1"/>
            </w:pPr>
          </w:p>
          <w:p w14:paraId="54C5FF2F" w14:textId="77777777" w:rsidR="0079490A" w:rsidRDefault="0079490A">
            <w:pPr>
              <w:pStyle w:val="d1d1eeeee4e4e5e5f0f0e6e6e8e8ececeeeee5e5f2f2e0e0e1e1ebebe8e8f6f6fbfb"/>
              <w:ind w:right="-1"/>
              <w:rPr>
                <w:lang w:val="uk-UA"/>
              </w:rPr>
            </w:pPr>
          </w:p>
          <w:p w14:paraId="4ADB933A" w14:textId="77777777" w:rsidR="0079490A" w:rsidRDefault="0079490A">
            <w:pPr>
              <w:pStyle w:val="d1d1eeeee4e4e5e5f0f0e6e6e8e8ececeeeee5e5f2f2e0e0e1e1ebebe8e8f6f6fbfb"/>
              <w:ind w:right="-1"/>
              <w:rPr>
                <w:lang w:val="uk-UA"/>
              </w:rPr>
            </w:pPr>
          </w:p>
          <w:p w14:paraId="64ABFA26" w14:textId="77777777" w:rsidR="0079490A" w:rsidRDefault="00B9770D">
            <w:pPr>
              <w:pStyle w:val="d1d1eeeee4e4e5e5f0f0e6e6e8e8ececeeeee5e5f2f2e0e0e1e1ebebe8e8f6f6fbfb"/>
              <w:ind w:right="-1"/>
            </w:pPr>
            <w:r>
              <w:t xml:space="preserve">Коренеїд </w:t>
            </w:r>
          </w:p>
        </w:tc>
        <w:tc>
          <w:tcPr>
            <w:tcW w:w="5245" w:type="dxa"/>
            <w:tcBorders>
              <w:top w:val="single" w:sz="4" w:space="0" w:color="000000"/>
              <w:left w:val="single" w:sz="4" w:space="0" w:color="000000"/>
              <w:right w:val="single" w:sz="4" w:space="0" w:color="000000"/>
            </w:tcBorders>
          </w:tcPr>
          <w:p w14:paraId="34A87B17" w14:textId="77777777" w:rsidR="0079490A" w:rsidRDefault="00B9770D">
            <w:pPr>
              <w:pStyle w:val="d1d1eeeee4e4e5e5f0f0e6e6e8e8ececeeeee5e5f2f2e0e0e1e1ebebe8e8f6f6fbfb"/>
              <w:ind w:right="-1"/>
              <w:rPr>
                <w:spacing w:val="-6"/>
                <w:lang w:val="uk-UA"/>
              </w:rPr>
            </w:pPr>
            <w:r>
              <w:rPr>
                <w:spacing w:val="-6"/>
                <w:lang w:val="uk-UA"/>
              </w:rPr>
              <w:t xml:space="preserve">Допосівна обробка насіння композицією захисно-стимулюючих речовин на насіннєвих заводах: </w:t>
            </w:r>
            <w:r>
              <w:rPr>
                <w:spacing w:val="-6"/>
              </w:rPr>
              <w:t>Круз 350,ТКС -10-15л/т,Криспус Протект,ТН -5-15 л/т</w:t>
            </w:r>
            <w:r>
              <w:rPr>
                <w:spacing w:val="-6"/>
                <w:lang w:val="uk-UA"/>
              </w:rPr>
              <w:t xml:space="preserve">Круїзер 600 </w:t>
            </w:r>
            <w:r>
              <w:rPr>
                <w:spacing w:val="-6"/>
                <w:lang w:val="en-US"/>
              </w:rPr>
              <w:t>FS</w:t>
            </w:r>
            <w:r>
              <w:rPr>
                <w:spacing w:val="-6"/>
                <w:lang w:val="uk-UA"/>
              </w:rPr>
              <w:t>, ТН– 87,5 мл на одну посівну одиницю;Метакса, ТН – 5-15 л/т; Нупрід 600, ТН – 40-70 мл на одну пос.одиницю;  Форпост, ТН – 5-15 л/т</w:t>
            </w:r>
          </w:p>
          <w:p w14:paraId="3E8701CA" w14:textId="77777777" w:rsidR="0079490A" w:rsidRDefault="0079490A">
            <w:pPr>
              <w:pStyle w:val="d1d1eeeee4e4e5e5f0f0e6e6e8e8ececeeeee5e5f2f2e0e0e1e1ebebe8e8f6f6fbfb"/>
              <w:ind w:right="-1"/>
              <w:rPr>
                <w:spacing w:val="-6"/>
                <w:lang w:val="uk-UA"/>
              </w:rPr>
            </w:pPr>
          </w:p>
          <w:p w14:paraId="5C5C7374" w14:textId="77777777" w:rsidR="0079490A" w:rsidRDefault="00B9770D">
            <w:pPr>
              <w:pStyle w:val="d1d1eeeee4e4e5e5f0f0e6e6e8e8ececeeeee5e5f2f2e0e0e1e1ebebe8e8f6f6fbfb"/>
              <w:ind w:right="-1"/>
              <w:rPr>
                <w:spacing w:val="-6"/>
              </w:rPr>
            </w:pPr>
            <w:r>
              <w:rPr>
                <w:spacing w:val="-6"/>
                <w:lang w:val="uk-UA"/>
              </w:rPr>
              <w:t>Роялфло, ВСК – 6,0 (9 мл/п.о.)</w:t>
            </w:r>
            <w:r>
              <w:rPr>
                <w:spacing w:val="-6"/>
              </w:rPr>
              <w:t>; Тачигерен,ЗП-6-15 кг/т</w:t>
            </w:r>
          </w:p>
          <w:p w14:paraId="61C61782" w14:textId="77777777" w:rsidR="0079490A" w:rsidRDefault="0079490A">
            <w:pPr>
              <w:pStyle w:val="d1d1eeeee4e4e5e5f0f0e6e6e8e8ececeeeee5e5f2f2e0e0e1e1ebebe8e8f6f6fbfb"/>
              <w:ind w:right="-1"/>
              <w:rPr>
                <w:spacing w:val="-6"/>
              </w:rPr>
            </w:pPr>
          </w:p>
        </w:tc>
      </w:tr>
      <w:tr w:rsidR="0079490A" w14:paraId="0AF0677C" w14:textId="77777777">
        <w:trPr>
          <w:cantSplit/>
        </w:trPr>
        <w:tc>
          <w:tcPr>
            <w:tcW w:w="1697" w:type="dxa"/>
            <w:tcBorders>
              <w:top w:val="single" w:sz="4" w:space="0" w:color="000000"/>
              <w:left w:val="single" w:sz="4" w:space="0" w:color="000000"/>
              <w:bottom w:val="single" w:sz="4" w:space="0" w:color="000000"/>
              <w:right w:val="nil"/>
            </w:tcBorders>
          </w:tcPr>
          <w:p w14:paraId="722288FD" w14:textId="77777777" w:rsidR="0079490A" w:rsidRDefault="00B9770D">
            <w:pPr>
              <w:pStyle w:val="d1d1eeeee4e4e5e5f0f0e6e6e8e8ececeeeee5e5f2f2e0e0e1e1ebebe8e8f6f6fbfb"/>
              <w:ind w:right="-1"/>
            </w:pPr>
            <w:r>
              <w:t>Березень-квітень</w:t>
            </w:r>
          </w:p>
        </w:tc>
        <w:tc>
          <w:tcPr>
            <w:tcW w:w="2556" w:type="dxa"/>
            <w:tcBorders>
              <w:top w:val="single" w:sz="4" w:space="0" w:color="000000"/>
              <w:left w:val="single" w:sz="4" w:space="0" w:color="000000"/>
              <w:bottom w:val="single" w:sz="4" w:space="0" w:color="000000"/>
              <w:right w:val="nil"/>
            </w:tcBorders>
          </w:tcPr>
          <w:p w14:paraId="31EE3A10" w14:textId="77777777" w:rsidR="0079490A" w:rsidRDefault="00B9770D">
            <w:pPr>
              <w:pStyle w:val="d1d1eeeee4e4e5e5f0f0e6e6e8e8ececeeeee5e5f2f2e0e0e1e1ebebe8e8f6f6fbfb"/>
              <w:ind w:right="-1"/>
            </w:pPr>
            <w:r>
              <w:t>Основні шкідливі види комах</w:t>
            </w:r>
          </w:p>
        </w:tc>
        <w:tc>
          <w:tcPr>
            <w:tcW w:w="5245" w:type="dxa"/>
            <w:tcBorders>
              <w:top w:val="single" w:sz="4" w:space="0" w:color="000000"/>
              <w:left w:val="single" w:sz="4" w:space="0" w:color="000000"/>
              <w:bottom w:val="single" w:sz="4" w:space="0" w:color="000000"/>
              <w:right w:val="single" w:sz="4" w:space="0" w:color="000000"/>
            </w:tcBorders>
          </w:tcPr>
          <w:p w14:paraId="1B363DDF" w14:textId="77777777" w:rsidR="0079490A" w:rsidRDefault="00B9770D">
            <w:pPr>
              <w:pStyle w:val="d1d1eeeee4e4e5e5f0f0e6e6e8e8ececeeeee5e5f2f2e0e0e1e1ebebe8e8f6f6fbfb"/>
              <w:ind w:right="-1"/>
              <w:rPr>
                <w:spacing w:val="-6"/>
                <w:lang w:val="uk-UA"/>
              </w:rPr>
            </w:pPr>
            <w:r>
              <w:rPr>
                <w:spacing w:val="-6"/>
              </w:rPr>
              <w:t>Проведення весняних контрольних обстежень відповідно до методичних рекомендацій у місцях зимівлі для прогнозування ступеня загрози сходам буряків.</w:t>
            </w:r>
          </w:p>
        </w:tc>
      </w:tr>
      <w:tr w:rsidR="0079490A" w14:paraId="08D588C8" w14:textId="77777777">
        <w:tc>
          <w:tcPr>
            <w:tcW w:w="1697" w:type="dxa"/>
            <w:tcBorders>
              <w:top w:val="single" w:sz="4" w:space="0" w:color="000000"/>
              <w:left w:val="single" w:sz="4" w:space="0" w:color="000000"/>
              <w:bottom w:val="single" w:sz="4" w:space="0" w:color="000000"/>
              <w:right w:val="nil"/>
            </w:tcBorders>
          </w:tcPr>
          <w:p w14:paraId="43BEC0DC" w14:textId="77777777" w:rsidR="0079490A" w:rsidRDefault="00B9770D">
            <w:pPr>
              <w:pStyle w:val="d1d1eeeee4e4e5e5f0f0e6e6e8e8ececeeeee5e5f2f2e0e0e1e1ebebe8e8f6f6fbfb"/>
              <w:ind w:right="-1"/>
            </w:pPr>
            <w:r>
              <w:t>Квітень</w:t>
            </w:r>
            <w:r>
              <w:rPr>
                <w:lang w:val="uk-UA"/>
              </w:rPr>
              <w:t>-</w:t>
            </w:r>
            <w:r>
              <w:t>травень (</w:t>
            </w:r>
            <w:r>
              <w:rPr>
                <w:lang w:val="uk-UA"/>
              </w:rPr>
              <w:t>після сівби</w:t>
            </w:r>
            <w:r>
              <w:t>)</w:t>
            </w:r>
          </w:p>
        </w:tc>
        <w:tc>
          <w:tcPr>
            <w:tcW w:w="2556" w:type="dxa"/>
            <w:tcBorders>
              <w:top w:val="single" w:sz="4" w:space="0" w:color="000000"/>
              <w:left w:val="single" w:sz="4" w:space="0" w:color="000000"/>
              <w:bottom w:val="single" w:sz="4" w:space="0" w:color="000000"/>
              <w:right w:val="nil"/>
            </w:tcBorders>
          </w:tcPr>
          <w:p w14:paraId="07F99656" w14:textId="77777777" w:rsidR="0079490A" w:rsidRDefault="00B9770D">
            <w:pPr>
              <w:pStyle w:val="d1d1eeeee4e4e5e5f0f0e6e6e8e8ececeeeee5e5f2f2e0e0e1e1ebebe8e8f6f6fbfb"/>
              <w:ind w:right="-1"/>
            </w:pPr>
            <w:r>
              <w:t>Коренеїд, бур’яни</w:t>
            </w:r>
          </w:p>
          <w:p w14:paraId="0D090FA0" w14:textId="77777777" w:rsidR="0079490A" w:rsidRDefault="0079490A">
            <w:pPr>
              <w:pStyle w:val="d1d1eeeee4e4e5e5f0f0e6e6e8e8ececeeeee5e5f2f2e0e0e1e1ebebe8e8f6f6fbfb"/>
              <w:ind w:right="-1"/>
              <w:rPr>
                <w:spacing w:val="-8"/>
                <w:lang w:val="uk-UA"/>
              </w:rPr>
            </w:pPr>
          </w:p>
        </w:tc>
        <w:tc>
          <w:tcPr>
            <w:tcW w:w="5245" w:type="dxa"/>
            <w:tcBorders>
              <w:top w:val="single" w:sz="4" w:space="0" w:color="000000"/>
              <w:left w:val="single" w:sz="4" w:space="0" w:color="000000"/>
              <w:bottom w:val="single" w:sz="4" w:space="0" w:color="000000"/>
              <w:right w:val="single" w:sz="4" w:space="0" w:color="000000"/>
            </w:tcBorders>
          </w:tcPr>
          <w:p w14:paraId="2FA93150" w14:textId="77777777" w:rsidR="0079490A" w:rsidRDefault="00B9770D">
            <w:pPr>
              <w:pStyle w:val="d1d1eeeee4e4e5e5f0f0e6e6e8e8ececeeeee5e5f2f2e0e0e1e1ebebe8e8f6f6fbfb"/>
              <w:ind w:right="-1"/>
            </w:pPr>
            <w:r>
              <w:t>Суцільне боронування плантацій через 4-5 днів після сівби, повторно (за прохолодної погоди)</w:t>
            </w:r>
            <w:r>
              <w:rPr>
                <w:lang w:val="uk-UA"/>
              </w:rPr>
              <w:t xml:space="preserve"> </w:t>
            </w:r>
            <w:r>
              <w:t>- за 2-3 дні до сходів.</w:t>
            </w:r>
          </w:p>
        </w:tc>
      </w:tr>
      <w:tr w:rsidR="0079490A" w14:paraId="04A09AB8" w14:textId="77777777">
        <w:trPr>
          <w:trHeight w:val="2823"/>
        </w:trPr>
        <w:tc>
          <w:tcPr>
            <w:tcW w:w="1697" w:type="dxa"/>
            <w:tcBorders>
              <w:top w:val="single" w:sz="4" w:space="0" w:color="000000"/>
              <w:left w:val="single" w:sz="4" w:space="0" w:color="000000"/>
              <w:bottom w:val="single" w:sz="4" w:space="0" w:color="auto"/>
              <w:right w:val="nil"/>
            </w:tcBorders>
          </w:tcPr>
          <w:p w14:paraId="02ED1569" w14:textId="77777777" w:rsidR="0079490A" w:rsidRDefault="00B9770D">
            <w:pPr>
              <w:pStyle w:val="d1d1eeeee4e4e5e5f0f0e6e6e8e8ececeeeee5e5f2f2e0e0e1e1ebebe8e8f6f6fbfb"/>
              <w:ind w:right="-1"/>
            </w:pPr>
            <w:r>
              <w:t>Сходи –</w:t>
            </w:r>
            <w:r>
              <w:rPr>
                <w:lang w:val="uk-UA"/>
              </w:rPr>
              <w:t xml:space="preserve"> </w:t>
            </w:r>
            <w:r>
              <w:t>2-3 пари справжніх листків</w:t>
            </w:r>
          </w:p>
        </w:tc>
        <w:tc>
          <w:tcPr>
            <w:tcW w:w="2556" w:type="dxa"/>
            <w:tcBorders>
              <w:top w:val="single" w:sz="4" w:space="0" w:color="000000"/>
              <w:left w:val="single" w:sz="4" w:space="0" w:color="000000"/>
              <w:bottom w:val="single" w:sz="4" w:space="0" w:color="auto"/>
              <w:right w:val="nil"/>
            </w:tcBorders>
          </w:tcPr>
          <w:p w14:paraId="5C5B0BD3" w14:textId="77777777" w:rsidR="0079490A" w:rsidRDefault="00B9770D">
            <w:pPr>
              <w:pStyle w:val="d1d1eeeee4e4e5e5f0f0e6e6e8e8ececeeeee5e5f2f2e0e0e1e1ebebe8e8f6f6fbfb"/>
              <w:ind w:right="-1"/>
            </w:pPr>
            <w:r>
              <w:rPr>
                <w:lang w:val="uk-UA"/>
              </w:rPr>
              <w:t xml:space="preserve">Захист посівів </w:t>
            </w:r>
            <w:r>
              <w:t>за</w:t>
            </w:r>
            <w:r>
              <w:rPr>
                <w:lang w:val="uk-UA"/>
              </w:rPr>
              <w:t xml:space="preserve"> Е</w:t>
            </w:r>
            <w:r>
              <w:t>ПШ: звичайний буряк</w:t>
            </w:r>
            <w:r>
              <w:rPr>
                <w:lang w:val="uk-UA"/>
              </w:rPr>
              <w:t>.</w:t>
            </w:r>
            <w:r>
              <w:t>довгоносик- 0,2-0,3; сірий -0,2-0,5;</w:t>
            </w:r>
            <w:r>
              <w:rPr>
                <w:lang w:val="uk-UA"/>
              </w:rPr>
              <w:t xml:space="preserve"> </w:t>
            </w:r>
            <w:r>
              <w:t>мідляк-</w:t>
            </w:r>
            <w:r>
              <w:rPr>
                <w:lang w:val="uk-UA"/>
              </w:rPr>
              <w:t>0,3</w:t>
            </w:r>
            <w:r>
              <w:t xml:space="preserve">-0,5; </w:t>
            </w:r>
            <w:r>
              <w:rPr>
                <w:lang w:val="uk-UA"/>
              </w:rPr>
              <w:t>б</w:t>
            </w:r>
            <w:r>
              <w:t>лішки-3-7; щитоноски</w:t>
            </w:r>
            <w:r>
              <w:rPr>
                <w:lang w:val="uk-UA"/>
              </w:rPr>
              <w:t xml:space="preserve"> </w:t>
            </w:r>
            <w:r>
              <w:t>-0,7-1,2 екз./кв.м; крихітка-1,5-2,5 екз. в куб. дм</w:t>
            </w:r>
            <w:r>
              <w:rPr>
                <w:lang w:val="uk-UA"/>
              </w:rPr>
              <w:t xml:space="preserve">. ґрунту, або 10-12 жуків на рослину, </w:t>
            </w:r>
            <w:r>
              <w:t>інші</w:t>
            </w:r>
          </w:p>
        </w:tc>
        <w:tc>
          <w:tcPr>
            <w:tcW w:w="5245" w:type="dxa"/>
            <w:tcBorders>
              <w:top w:val="single" w:sz="4" w:space="0" w:color="000000"/>
              <w:left w:val="single" w:sz="4" w:space="0" w:color="000000"/>
              <w:bottom w:val="single" w:sz="4" w:space="0" w:color="auto"/>
              <w:right w:val="single" w:sz="4" w:space="0" w:color="000000"/>
            </w:tcBorders>
          </w:tcPr>
          <w:p w14:paraId="2BE17DB7" w14:textId="77777777" w:rsidR="0079490A" w:rsidRDefault="00B9770D">
            <w:pPr>
              <w:pStyle w:val="d1d1eeeee4e4e5e5f0f0e6e6e8e8ececeeeee5e5f2f2e0e0e1e1ebebe8e8f6f6fbfb"/>
              <w:ind w:right="-1"/>
              <w:rPr>
                <w:spacing w:val="-6"/>
              </w:rPr>
            </w:pPr>
            <w:r>
              <w:rPr>
                <w:spacing w:val="-6"/>
                <w:lang w:val="uk-UA"/>
              </w:rPr>
              <w:t xml:space="preserve">Обрискування інсектицидами: </w:t>
            </w:r>
            <w:r>
              <w:rPr>
                <w:spacing w:val="-6"/>
                <w:position w:val="-4"/>
                <w:lang w:val="uk-UA"/>
              </w:rPr>
              <w:t xml:space="preserve">Актеллік, 500 ЕС, КЕ -1-2 л/га; </w:t>
            </w:r>
            <w:r>
              <w:rPr>
                <w:spacing w:val="-6"/>
                <w:lang w:val="uk-UA"/>
              </w:rPr>
              <w:t>В</w:t>
            </w:r>
            <w:r>
              <w:rPr>
                <w:spacing w:val="-6"/>
              </w:rPr>
              <w:t xml:space="preserve">антекс, Мк.с.-0,06-0,07 л/га, </w:t>
            </w:r>
            <w:r>
              <w:rPr>
                <w:spacing w:val="-6"/>
                <w:lang w:val="uk-UA"/>
              </w:rPr>
              <w:t xml:space="preserve">Дуплекс, КЕ – 0,8 л/га; Енжіо 247 </w:t>
            </w:r>
            <w:r>
              <w:rPr>
                <w:spacing w:val="-6"/>
              </w:rPr>
              <w:t>SC</w:t>
            </w:r>
            <w:r>
              <w:rPr>
                <w:spacing w:val="-6"/>
                <w:lang w:val="uk-UA"/>
              </w:rPr>
              <w:t>, КС - 0,18 л/га; К</w:t>
            </w:r>
            <w:r>
              <w:rPr>
                <w:spacing w:val="-6"/>
              </w:rPr>
              <w:t xml:space="preserve">оннект </w:t>
            </w:r>
            <w:r>
              <w:rPr>
                <w:spacing w:val="-6"/>
                <w:position w:val="-4"/>
              </w:rPr>
              <w:t>112,5 SC, КС-0,5-0,6 л/га;</w:t>
            </w:r>
            <w:r>
              <w:rPr>
                <w:spacing w:val="-6"/>
                <w:position w:val="-4"/>
                <w:lang w:val="uk-UA"/>
              </w:rPr>
              <w:t xml:space="preserve"> Маврік, ЕВ – 0,4-0,5 л/га; </w:t>
            </w:r>
            <w:r>
              <w:rPr>
                <w:spacing w:val="-6"/>
                <w:lang w:val="uk-UA"/>
              </w:rPr>
              <w:t xml:space="preserve">Нурел Д, КЕ.- 0,8 л/га; </w:t>
            </w:r>
            <w:r>
              <w:rPr>
                <w:spacing w:val="-6"/>
                <w:position w:val="-4"/>
                <w:lang w:val="uk-UA"/>
              </w:rPr>
              <w:t>Пірінекс</w:t>
            </w:r>
            <w:r>
              <w:rPr>
                <w:spacing w:val="-6"/>
                <w:position w:val="-4"/>
              </w:rPr>
              <w:t xml:space="preserve"> Супер</w:t>
            </w:r>
            <w:r>
              <w:rPr>
                <w:spacing w:val="-6"/>
                <w:position w:val="-4"/>
                <w:lang w:val="uk-UA"/>
              </w:rPr>
              <w:t xml:space="preserve">, КЕ </w:t>
            </w:r>
            <w:r>
              <w:rPr>
                <w:spacing w:val="-6"/>
                <w:position w:val="-4"/>
              </w:rPr>
              <w:t>– 0,8 л/га</w:t>
            </w:r>
            <w:r>
              <w:rPr>
                <w:spacing w:val="-6"/>
                <w:position w:val="-4"/>
                <w:lang w:val="uk-UA"/>
              </w:rPr>
              <w:t xml:space="preserve">; </w:t>
            </w:r>
            <w:r>
              <w:rPr>
                <w:spacing w:val="-6"/>
                <w:position w:val="-4"/>
              </w:rPr>
              <w:t xml:space="preserve"> </w:t>
            </w:r>
            <w:r>
              <w:rPr>
                <w:spacing w:val="-6"/>
                <w:position w:val="-4"/>
                <w:lang w:val="uk-UA"/>
              </w:rPr>
              <w:t>С</w:t>
            </w:r>
            <w:r>
              <w:rPr>
                <w:spacing w:val="-6"/>
                <w:position w:val="-4"/>
              </w:rPr>
              <w:t>уперкіл 440, КЕ</w:t>
            </w:r>
            <w:r>
              <w:rPr>
                <w:spacing w:val="-6"/>
                <w:position w:val="-4"/>
                <w:lang w:val="uk-UA"/>
              </w:rPr>
              <w:t xml:space="preserve"> </w:t>
            </w:r>
            <w:r>
              <w:rPr>
                <w:spacing w:val="-6"/>
                <w:position w:val="-4"/>
              </w:rPr>
              <w:t>-1,0 л/га</w:t>
            </w:r>
            <w:r>
              <w:rPr>
                <w:spacing w:val="-6"/>
                <w:position w:val="-4"/>
                <w:lang w:val="uk-UA"/>
              </w:rPr>
              <w:t>; ХАНТЕР, КЕ – 1,0 л/га; Х</w:t>
            </w:r>
            <w:r>
              <w:rPr>
                <w:spacing w:val="-6"/>
                <w:position w:val="-4"/>
              </w:rPr>
              <w:t>лоргард 480, КЕ -2,0-2,5 л/га</w:t>
            </w:r>
            <w:r>
              <w:rPr>
                <w:spacing w:val="-6"/>
                <w:position w:val="-4"/>
                <w:lang w:val="uk-UA"/>
              </w:rPr>
              <w:t xml:space="preserve">; Форс 1,5 </w:t>
            </w:r>
            <w:r>
              <w:rPr>
                <w:spacing w:val="-6"/>
                <w:position w:val="-4"/>
                <w:lang w:val="en-US"/>
              </w:rPr>
              <w:t>G</w:t>
            </w:r>
            <w:r>
              <w:rPr>
                <w:spacing w:val="-6"/>
                <w:position w:val="-4"/>
                <w:lang w:val="uk-UA"/>
              </w:rPr>
              <w:t>, ГР – 4,5-6,0 кг/га, ін.</w:t>
            </w:r>
            <w:r>
              <w:rPr>
                <w:spacing w:val="-6"/>
                <w:position w:val="-4"/>
              </w:rPr>
              <w:t xml:space="preserve"> </w:t>
            </w:r>
          </w:p>
        </w:tc>
      </w:tr>
      <w:tr w:rsidR="0079490A" w14:paraId="64465CC7" w14:textId="77777777">
        <w:trPr>
          <w:cantSplit/>
          <w:trHeight w:val="4113"/>
        </w:trPr>
        <w:tc>
          <w:tcPr>
            <w:tcW w:w="1697" w:type="dxa"/>
            <w:tcBorders>
              <w:top w:val="single" w:sz="4" w:space="0" w:color="auto"/>
              <w:left w:val="single" w:sz="4" w:space="0" w:color="auto"/>
              <w:bottom w:val="single" w:sz="4" w:space="0" w:color="auto"/>
              <w:right w:val="single" w:sz="4" w:space="0" w:color="auto"/>
            </w:tcBorders>
          </w:tcPr>
          <w:p w14:paraId="205C3207" w14:textId="77777777" w:rsidR="0079490A" w:rsidRDefault="00B9770D">
            <w:pPr>
              <w:pStyle w:val="d1d1eeeee4e4e5e5f0f0e6e6e8e8ececeeeee5e5f2f2e0e0e1e1ebebe8e8f6f6fbfb"/>
              <w:ind w:right="-1"/>
            </w:pPr>
            <w:r>
              <w:rPr>
                <w:lang w:val="uk-UA"/>
              </w:rPr>
              <w:t>Травень</w:t>
            </w:r>
            <w:r>
              <w:t xml:space="preserve">- </w:t>
            </w:r>
          </w:p>
          <w:p w14:paraId="0BF7FE54" w14:textId="77777777" w:rsidR="0079490A" w:rsidRDefault="00B9770D">
            <w:pPr>
              <w:pStyle w:val="d1d1eeeee4e4e5e5f0f0e6e6e8e8ececeeeee5e5f2f2e0e0e1e1ebebe8e8f6f6fbfb"/>
              <w:ind w:right="-1"/>
              <w:rPr>
                <w:lang w:val="uk-UA"/>
              </w:rPr>
            </w:pPr>
            <w:r>
              <w:rPr>
                <w:lang w:val="uk-UA"/>
              </w:rPr>
              <w:t xml:space="preserve">липень </w:t>
            </w:r>
            <w:r>
              <w:t xml:space="preserve">з фази 2-3-х пар листків </w:t>
            </w:r>
            <w:r>
              <w:rPr>
                <w:lang w:val="uk-UA"/>
              </w:rPr>
              <w:t>фабричн</w:t>
            </w:r>
            <w:r>
              <w:t>их посівів</w:t>
            </w:r>
            <w:r>
              <w:rPr>
                <w:lang w:val="uk-UA"/>
              </w:rPr>
              <w:t xml:space="preserve"> та утворення стебел у насінників буряків</w:t>
            </w:r>
          </w:p>
        </w:tc>
        <w:tc>
          <w:tcPr>
            <w:tcW w:w="2556" w:type="dxa"/>
            <w:tcBorders>
              <w:top w:val="single" w:sz="4" w:space="0" w:color="auto"/>
              <w:left w:val="single" w:sz="4" w:space="0" w:color="auto"/>
              <w:bottom w:val="single" w:sz="4" w:space="0" w:color="auto"/>
              <w:right w:val="single" w:sz="4" w:space="0" w:color="auto"/>
            </w:tcBorders>
          </w:tcPr>
          <w:p w14:paraId="43E49071" w14:textId="77777777" w:rsidR="0079490A" w:rsidRDefault="00B9770D">
            <w:pPr>
              <w:pStyle w:val="d1d1eeeee4e4e5e5f0f0e6e6e8e8ececeeeee5e5f2f2e0e0e1e1ebebe8e8f6f6fbfb"/>
              <w:ind w:right="-1"/>
              <w:rPr>
                <w:lang w:val="uk-UA"/>
              </w:rPr>
            </w:pPr>
            <w:r>
              <w:rPr>
                <w:lang w:val="uk-UA"/>
              </w:rPr>
              <w:t>З</w:t>
            </w:r>
            <w:r>
              <w:t>а ЕПШ: б</w:t>
            </w:r>
            <w:r>
              <w:rPr>
                <w:lang w:val="uk-UA"/>
              </w:rPr>
              <w:t>урякова листкова попелиця</w:t>
            </w:r>
            <w:r>
              <w:t>-заселе</w:t>
            </w:r>
            <w:r>
              <w:rPr>
                <w:lang w:val="uk-UA"/>
              </w:rPr>
              <w:t>но рослин у травні-5</w:t>
            </w:r>
            <w:r>
              <w:t xml:space="preserve">%, </w:t>
            </w:r>
            <w:r>
              <w:rPr>
                <w:lang w:val="uk-UA"/>
              </w:rPr>
              <w:t>червні-10</w:t>
            </w:r>
            <w:r>
              <w:t xml:space="preserve">%, </w:t>
            </w:r>
            <w:r>
              <w:rPr>
                <w:lang w:val="uk-UA"/>
              </w:rPr>
              <w:t>липні-15%</w:t>
            </w:r>
            <w:r>
              <w:t>;</w:t>
            </w:r>
            <w:r>
              <w:rPr>
                <w:lang w:val="uk-UA"/>
              </w:rPr>
              <w:t xml:space="preserve"> мухи мінуючи</w:t>
            </w:r>
            <w:r>
              <w:t>:</w:t>
            </w:r>
            <w:r>
              <w:rPr>
                <w:lang w:val="uk-UA"/>
              </w:rPr>
              <w:t xml:space="preserve"> 30% заселених рослин і 3-5 личинок на</w:t>
            </w:r>
            <w:r>
              <w:t xml:space="preserve"> кож</w:t>
            </w:r>
            <w:r>
              <w:rPr>
                <w:lang w:val="uk-UA"/>
              </w:rPr>
              <w:t>ну</w:t>
            </w:r>
            <w:r>
              <w:t>.</w:t>
            </w:r>
          </w:p>
          <w:p w14:paraId="3286142C" w14:textId="77777777" w:rsidR="0079490A" w:rsidRDefault="00B9770D">
            <w:pPr>
              <w:pStyle w:val="d1d1eeeee4e4e5e5f0f0e6e6e8e8ececeeeee5e5f2f2e0e0e1e1ebebe8e8f6f6fbfb"/>
              <w:ind w:right="-1"/>
            </w:pPr>
            <w:r>
              <w:t xml:space="preserve"> За співвідношення ентомофаг/попелиця 1:30 або ураження 30% особин попелиці хворобами обробки інсектицидами недоцільні </w:t>
            </w:r>
          </w:p>
        </w:tc>
        <w:tc>
          <w:tcPr>
            <w:tcW w:w="5245" w:type="dxa"/>
            <w:tcBorders>
              <w:top w:val="single" w:sz="4" w:space="0" w:color="auto"/>
              <w:left w:val="single" w:sz="4" w:space="0" w:color="auto"/>
              <w:bottom w:val="single" w:sz="4" w:space="0" w:color="auto"/>
              <w:right w:val="single" w:sz="4" w:space="0" w:color="auto"/>
            </w:tcBorders>
          </w:tcPr>
          <w:p w14:paraId="5CC09CA5" w14:textId="77777777" w:rsidR="0079490A" w:rsidRDefault="00B9770D">
            <w:pPr>
              <w:pStyle w:val="d1d1eeeee4e4e5e5f0f0e6e6e8e8ececeeeee5e5f2f2e0e0e1e1ebebe8e8f6f6fbfb"/>
              <w:ind w:right="-1"/>
              <w:rPr>
                <w:spacing w:val="-6"/>
                <w:lang w:val="uk-UA"/>
              </w:rPr>
            </w:pPr>
            <w:r>
              <w:rPr>
                <w:lang w:val="uk-UA"/>
              </w:rPr>
              <w:t>Обприскування крайових смуг</w:t>
            </w:r>
            <w:r>
              <w:t xml:space="preserve"> або всуціль</w:t>
            </w:r>
            <w:r>
              <w:rPr>
                <w:lang w:val="uk-UA"/>
              </w:rPr>
              <w:t xml:space="preserve"> поля: </w:t>
            </w:r>
            <w:r>
              <w:rPr>
                <w:spacing w:val="-6"/>
                <w:lang w:val="uk-UA"/>
              </w:rPr>
              <w:t>Актеллік 500 ЕС, КЕ– 1,0 л/га; Б</w:t>
            </w:r>
            <w:r>
              <w:rPr>
                <w:spacing w:val="-6"/>
              </w:rPr>
              <w:t xml:space="preserve">іммер, </w:t>
            </w:r>
            <w:r>
              <w:rPr>
                <w:spacing w:val="-6"/>
                <w:lang w:val="uk-UA"/>
              </w:rPr>
              <w:t xml:space="preserve">КЕ </w:t>
            </w:r>
            <w:r>
              <w:rPr>
                <w:spacing w:val="-6"/>
              </w:rPr>
              <w:t>-0,5-1,0 л/га</w:t>
            </w:r>
            <w:r>
              <w:rPr>
                <w:spacing w:val="-6"/>
                <w:lang w:val="uk-UA"/>
              </w:rPr>
              <w:t>; Галіл, КС – 0,2-0,3 л/га; Д</w:t>
            </w:r>
            <w:r>
              <w:rPr>
                <w:spacing w:val="-6"/>
              </w:rPr>
              <w:t>анадим стабільний</w:t>
            </w:r>
            <w:r>
              <w:rPr>
                <w:spacing w:val="-6"/>
                <w:lang w:val="uk-UA"/>
              </w:rPr>
              <w:t xml:space="preserve">, КЕ </w:t>
            </w:r>
            <w:r>
              <w:rPr>
                <w:spacing w:val="-6"/>
              </w:rPr>
              <w:t>-0,5-1,0 л/га</w:t>
            </w:r>
            <w:r>
              <w:rPr>
                <w:spacing w:val="-6"/>
                <w:lang w:val="uk-UA"/>
              </w:rPr>
              <w:t>; К</w:t>
            </w:r>
            <w:r>
              <w:rPr>
                <w:spacing w:val="-6"/>
              </w:rPr>
              <w:t xml:space="preserve">арате Зеон 050 СS, </w:t>
            </w:r>
            <w:r>
              <w:rPr>
                <w:spacing w:val="-6"/>
                <w:lang w:val="uk-UA"/>
              </w:rPr>
              <w:t xml:space="preserve">СК </w:t>
            </w:r>
            <w:r>
              <w:rPr>
                <w:spacing w:val="-6"/>
              </w:rPr>
              <w:t>-</w:t>
            </w:r>
            <w:r>
              <w:rPr>
                <w:spacing w:val="-6"/>
                <w:lang w:val="uk-UA"/>
              </w:rPr>
              <w:t xml:space="preserve"> </w:t>
            </w:r>
            <w:r>
              <w:rPr>
                <w:spacing w:val="-6"/>
              </w:rPr>
              <w:t>0,125-0,15 л/га</w:t>
            </w:r>
            <w:r>
              <w:rPr>
                <w:spacing w:val="-6"/>
                <w:lang w:val="uk-UA"/>
              </w:rPr>
              <w:t xml:space="preserve">; </w:t>
            </w:r>
            <w:r>
              <w:rPr>
                <w:spacing w:val="-6"/>
              </w:rPr>
              <w:t xml:space="preserve"> </w:t>
            </w:r>
            <w:r>
              <w:rPr>
                <w:spacing w:val="-6"/>
                <w:lang w:val="uk-UA"/>
              </w:rPr>
              <w:t>Хлоргард 480, к.е.-0,8 л/га;</w:t>
            </w:r>
            <w:r>
              <w:rPr>
                <w:spacing w:val="-6"/>
              </w:rPr>
              <w:t xml:space="preserve"> </w:t>
            </w:r>
            <w:r>
              <w:rPr>
                <w:spacing w:val="-6"/>
                <w:lang w:val="uk-UA"/>
              </w:rPr>
              <w:t>Фо</w:t>
            </w:r>
            <w:r>
              <w:rPr>
                <w:spacing w:val="-6"/>
              </w:rPr>
              <w:t>стран, КЕ-0,5-1л/га</w:t>
            </w:r>
            <w:r>
              <w:rPr>
                <w:spacing w:val="-6"/>
                <w:lang w:val="uk-UA"/>
              </w:rPr>
              <w:t>; Штефотрута, КЕ – 1,0 л./га, або ін</w:t>
            </w:r>
          </w:p>
        </w:tc>
      </w:tr>
      <w:tr w:rsidR="0079490A" w14:paraId="1DC83E8E" w14:textId="77777777">
        <w:trPr>
          <w:trHeight w:val="1136"/>
        </w:trPr>
        <w:tc>
          <w:tcPr>
            <w:tcW w:w="1697" w:type="dxa"/>
            <w:vMerge w:val="restart"/>
            <w:tcBorders>
              <w:top w:val="single" w:sz="4" w:space="0" w:color="auto"/>
              <w:left w:val="single" w:sz="4" w:space="0" w:color="000000"/>
              <w:bottom w:val="single" w:sz="4" w:space="0" w:color="000000"/>
              <w:right w:val="nil"/>
            </w:tcBorders>
          </w:tcPr>
          <w:p w14:paraId="7A621B47" w14:textId="77777777" w:rsidR="0079490A" w:rsidRDefault="00B9770D">
            <w:pPr>
              <w:pStyle w:val="d1d1eeeee4e4e5e5f0f0e6e6e8e8ececeeeee5e5f2f2e0e0e1e1ebebe8e8f6f6fbfb"/>
              <w:ind w:right="-1"/>
            </w:pPr>
            <w:r>
              <w:t>Червень-серпень</w:t>
            </w:r>
          </w:p>
          <w:p w14:paraId="20BD5C98" w14:textId="77777777" w:rsidR="0079490A" w:rsidRDefault="0079490A">
            <w:pPr>
              <w:pStyle w:val="d1d1eeeee4e4e5e5f0f0e6e6e8e8ececeeeee5e5f2f2e0e0e1e1ebebe8e8f6f6fbfb"/>
              <w:ind w:right="-1"/>
              <w:rPr>
                <w:lang w:val="uk-UA"/>
              </w:rPr>
            </w:pPr>
          </w:p>
        </w:tc>
        <w:tc>
          <w:tcPr>
            <w:tcW w:w="2556" w:type="dxa"/>
            <w:tcBorders>
              <w:top w:val="single" w:sz="4" w:space="0" w:color="auto"/>
              <w:left w:val="single" w:sz="4" w:space="0" w:color="000000"/>
              <w:bottom w:val="single" w:sz="4" w:space="0" w:color="000000"/>
              <w:right w:val="nil"/>
            </w:tcBorders>
          </w:tcPr>
          <w:p w14:paraId="1B95F8FB" w14:textId="77777777" w:rsidR="0079490A" w:rsidRDefault="00B9770D">
            <w:pPr>
              <w:pStyle w:val="d1d1eeeee4e4e5e5f0f0e6e6e8e8ececeeeee5e5f2f2e0e0e1e1ebebe8e8f6f6fbfb"/>
              <w:ind w:right="-1"/>
            </w:pPr>
            <w:r>
              <w:t xml:space="preserve">Пероноспороз </w:t>
            </w:r>
          </w:p>
          <w:p w14:paraId="637D6CC7" w14:textId="77777777" w:rsidR="0079490A" w:rsidRDefault="0079490A">
            <w:pPr>
              <w:pStyle w:val="d1d1eeeee4e4e5e5f0f0e6e6e8e8ececeeeee5e5f2f2e0e0e1e1ebebe8e8f6f6fbfb"/>
              <w:ind w:right="-1"/>
              <w:rPr>
                <w:lang w:val="uk-UA"/>
              </w:rPr>
            </w:pPr>
          </w:p>
        </w:tc>
        <w:tc>
          <w:tcPr>
            <w:tcW w:w="5245" w:type="dxa"/>
            <w:tcBorders>
              <w:top w:val="single" w:sz="4" w:space="0" w:color="auto"/>
              <w:left w:val="single" w:sz="4" w:space="0" w:color="000000"/>
              <w:bottom w:val="single" w:sz="4" w:space="0" w:color="000000"/>
              <w:right w:val="single" w:sz="4" w:space="0" w:color="000000"/>
            </w:tcBorders>
          </w:tcPr>
          <w:p w14:paraId="5DC305F4" w14:textId="77777777" w:rsidR="0079490A" w:rsidRDefault="00B9770D">
            <w:pPr>
              <w:pStyle w:val="d1d1eeeee4e4e5e5f0f0e6e6e8e8ececeeeee5e5f2f2e0e0e1e1ebebe8e8f6f6fbfb"/>
              <w:ind w:right="-1"/>
              <w:rPr>
                <w:spacing w:val="-8"/>
                <w:lang w:val="uk-UA"/>
              </w:rPr>
            </w:pPr>
            <w:r>
              <w:rPr>
                <w:spacing w:val="-8"/>
                <w:lang w:val="uk-UA"/>
              </w:rPr>
              <w:t xml:space="preserve">Обприскування за появи ознак хвороби: Амістар Екстра 280 </w:t>
            </w:r>
            <w:r>
              <w:rPr>
                <w:spacing w:val="-8"/>
              </w:rPr>
              <w:t>SC</w:t>
            </w:r>
            <w:r>
              <w:rPr>
                <w:spacing w:val="-8"/>
                <w:lang w:val="uk-UA"/>
              </w:rPr>
              <w:t>, КС-0,5-0,75 л/га; Емінент, ЕВ – 0,8 л/га;Тебаз Про, КС – 0,5-1,0 л/га; Фитал, РК – 1,5 л/га, ін.</w:t>
            </w:r>
          </w:p>
        </w:tc>
      </w:tr>
      <w:tr w:rsidR="0079490A" w14:paraId="3C66F0E9" w14:textId="77777777">
        <w:tc>
          <w:tcPr>
            <w:tcW w:w="1697" w:type="dxa"/>
            <w:vMerge/>
            <w:tcBorders>
              <w:top w:val="single" w:sz="4" w:space="0" w:color="000000"/>
              <w:left w:val="single" w:sz="4" w:space="0" w:color="000000"/>
              <w:bottom w:val="single" w:sz="4" w:space="0" w:color="000000"/>
              <w:right w:val="nil"/>
            </w:tcBorders>
          </w:tcPr>
          <w:p w14:paraId="26148A0E" w14:textId="77777777" w:rsidR="0079490A" w:rsidRDefault="0079490A">
            <w:pPr>
              <w:ind w:right="-1"/>
              <w:rPr>
                <w:rFonts w:cs="Times New Roman"/>
              </w:rPr>
            </w:pPr>
          </w:p>
        </w:tc>
        <w:tc>
          <w:tcPr>
            <w:tcW w:w="2556" w:type="dxa"/>
            <w:tcBorders>
              <w:top w:val="single" w:sz="4" w:space="0" w:color="000000"/>
              <w:left w:val="single" w:sz="4" w:space="0" w:color="000000"/>
              <w:bottom w:val="single" w:sz="4" w:space="0" w:color="000000"/>
              <w:right w:val="nil"/>
            </w:tcBorders>
          </w:tcPr>
          <w:p w14:paraId="7D0104F6" w14:textId="77777777" w:rsidR="0079490A" w:rsidRDefault="00B9770D">
            <w:pPr>
              <w:pStyle w:val="d1d1eeeee4e4e5e5f0f0e6e6e8e8ececeeeee5e5f2f2e0e0e1e1ebebe8e8f6f6fbfb"/>
              <w:ind w:right="-1"/>
              <w:rPr>
                <w:lang w:val="uk-UA"/>
              </w:rPr>
            </w:pPr>
            <w:r>
              <w:rPr>
                <w:lang w:val="uk-UA"/>
              </w:rPr>
              <w:t>Церкоспороз</w:t>
            </w:r>
          </w:p>
          <w:p w14:paraId="2B285551" w14:textId="77777777" w:rsidR="0079490A" w:rsidRDefault="0079490A">
            <w:pPr>
              <w:pStyle w:val="d1d1eeeee4e4e5e5f0f0e6e6e8e8ececeeeee5e5f2f2e0e0e1e1ebebe8e8f6f6fbfb"/>
              <w:ind w:right="-1"/>
              <w:rPr>
                <w:spacing w:val="-8"/>
                <w:lang w:val="uk-UA"/>
              </w:rPr>
            </w:pPr>
          </w:p>
        </w:tc>
        <w:tc>
          <w:tcPr>
            <w:tcW w:w="5245" w:type="dxa"/>
            <w:tcBorders>
              <w:top w:val="single" w:sz="4" w:space="0" w:color="000000"/>
              <w:left w:val="single" w:sz="4" w:space="0" w:color="000000"/>
              <w:bottom w:val="single" w:sz="4" w:space="0" w:color="000000"/>
              <w:right w:val="single" w:sz="4" w:space="0" w:color="000000"/>
            </w:tcBorders>
          </w:tcPr>
          <w:p w14:paraId="455DD952" w14:textId="77777777" w:rsidR="0079490A" w:rsidRDefault="00B9770D">
            <w:pPr>
              <w:pStyle w:val="d1d1eeeee4e4e5e5f0f0e6e6e8e8ececeeeee5e5f2f2e0e0e1e1ebebe8e8f6f6fbfb"/>
              <w:ind w:right="-1"/>
              <w:rPr>
                <w:spacing w:val="-4"/>
                <w:lang w:val="uk-UA"/>
              </w:rPr>
            </w:pPr>
            <w:r>
              <w:rPr>
                <w:spacing w:val="-4"/>
                <w:lang w:val="uk-UA"/>
              </w:rPr>
              <w:t xml:space="preserve">За появи окремих плям на 3-5% рослин: Абсолют, КС - 0,3-0,4 л/га; </w:t>
            </w:r>
            <w:r>
              <w:rPr>
                <w:spacing w:val="-8"/>
                <w:lang w:val="uk-UA"/>
              </w:rPr>
              <w:t xml:space="preserve">Альто 240 ЕС, КЕ - 0,35-0,4л/га; </w:t>
            </w:r>
            <w:r>
              <w:rPr>
                <w:spacing w:val="-4"/>
                <w:lang w:val="uk-UA"/>
              </w:rPr>
              <w:t xml:space="preserve">Емінент, ЕВ-0,8 л/га; Імпакт 25 </w:t>
            </w:r>
            <w:r>
              <w:rPr>
                <w:spacing w:val="-4"/>
                <w:lang w:val="en-US"/>
              </w:rPr>
              <w:t>SC</w:t>
            </w:r>
            <w:r>
              <w:rPr>
                <w:spacing w:val="-4"/>
                <w:lang w:val="uk-UA"/>
              </w:rPr>
              <w:t xml:space="preserve">, КС-0,6-0,л/га; Медісон 263 </w:t>
            </w:r>
            <w:r>
              <w:rPr>
                <w:spacing w:val="-4"/>
              </w:rPr>
              <w:t>SC</w:t>
            </w:r>
            <w:r>
              <w:rPr>
                <w:spacing w:val="-4"/>
                <w:lang w:val="uk-UA"/>
              </w:rPr>
              <w:t xml:space="preserve">, КС-0,4-0,6 л/га; Медян Екстра 350 </w:t>
            </w:r>
            <w:r>
              <w:rPr>
                <w:spacing w:val="-4"/>
              </w:rPr>
              <w:t>SC</w:t>
            </w:r>
            <w:r>
              <w:rPr>
                <w:spacing w:val="-4"/>
                <w:lang w:val="uk-UA"/>
              </w:rPr>
              <w:t xml:space="preserve">, к.с.- 4л/га;  Форсаж,КС -0,3-0,8 кг/га; Фитал, РК-1,5 л/га та ін. </w:t>
            </w:r>
          </w:p>
        </w:tc>
      </w:tr>
      <w:tr w:rsidR="0079490A" w14:paraId="30576A22" w14:textId="77777777">
        <w:tc>
          <w:tcPr>
            <w:tcW w:w="1697" w:type="dxa"/>
            <w:vMerge/>
            <w:tcBorders>
              <w:top w:val="single" w:sz="4" w:space="0" w:color="000000"/>
              <w:left w:val="single" w:sz="4" w:space="0" w:color="000000"/>
              <w:bottom w:val="single" w:sz="4" w:space="0" w:color="000000"/>
              <w:right w:val="nil"/>
            </w:tcBorders>
          </w:tcPr>
          <w:p w14:paraId="5434F77B" w14:textId="77777777" w:rsidR="0079490A" w:rsidRDefault="0079490A">
            <w:pPr>
              <w:ind w:right="-1"/>
              <w:rPr>
                <w:rFonts w:cs="Times New Roman"/>
              </w:rPr>
            </w:pPr>
          </w:p>
        </w:tc>
        <w:tc>
          <w:tcPr>
            <w:tcW w:w="2556" w:type="dxa"/>
            <w:tcBorders>
              <w:top w:val="single" w:sz="4" w:space="0" w:color="000000"/>
              <w:left w:val="single" w:sz="4" w:space="0" w:color="000000"/>
              <w:bottom w:val="single" w:sz="4" w:space="0" w:color="000000"/>
              <w:right w:val="nil"/>
            </w:tcBorders>
          </w:tcPr>
          <w:p w14:paraId="0F07058D" w14:textId="77777777" w:rsidR="0079490A" w:rsidRDefault="00B9770D">
            <w:pPr>
              <w:pStyle w:val="d1d1eeeee4e4e5e5f0f0e6e6e8e8ececeeeee5e5f2f2e0e0e1e1ebebe8e8f6f6fbfb"/>
              <w:ind w:right="-1"/>
              <w:rPr>
                <w:lang w:val="uk-UA"/>
              </w:rPr>
            </w:pPr>
            <w:r>
              <w:rPr>
                <w:lang w:val="uk-UA"/>
              </w:rPr>
              <w:t>Борошниста роса за ураження 5-10% рослин; фомоз, іржа, церкоспороз, інші хвороби листя. За наростання хвороб повторно (бажа</w:t>
            </w:r>
            <w:r>
              <w:t>но іншим фунгіцидом) через12-15 днів</w:t>
            </w:r>
          </w:p>
        </w:tc>
        <w:tc>
          <w:tcPr>
            <w:tcW w:w="5245" w:type="dxa"/>
            <w:tcBorders>
              <w:top w:val="single" w:sz="4" w:space="0" w:color="000000"/>
              <w:left w:val="single" w:sz="4" w:space="0" w:color="000000"/>
              <w:bottom w:val="single" w:sz="4" w:space="0" w:color="000000"/>
              <w:right w:val="single" w:sz="4" w:space="0" w:color="000000"/>
            </w:tcBorders>
          </w:tcPr>
          <w:p w14:paraId="1B6C99DD" w14:textId="77777777" w:rsidR="0079490A" w:rsidRDefault="00B9770D">
            <w:pPr>
              <w:pStyle w:val="d1d1eeeee4e4e5e5f0f0e6e6e8e8ececeeeee5e5f2f2e0e0e1e1ebebe8e8f6f6fbfb"/>
              <w:ind w:right="-1"/>
              <w:rPr>
                <w:spacing w:val="-4"/>
                <w:lang w:val="uk-UA"/>
              </w:rPr>
            </w:pPr>
            <w:r>
              <w:rPr>
                <w:spacing w:val="-4"/>
                <w:lang w:val="uk-UA"/>
              </w:rPr>
              <w:t xml:space="preserve">Аканто плюс 28, КС - 0,5-0,75 л/га; Аліот, КЕ – 0,5 л/га; Амістар екстра 280 </w:t>
            </w:r>
            <w:r>
              <w:rPr>
                <w:spacing w:val="-4"/>
              </w:rPr>
              <w:t>SC</w:t>
            </w:r>
            <w:r>
              <w:rPr>
                <w:spacing w:val="-4"/>
                <w:lang w:val="uk-UA"/>
              </w:rPr>
              <w:t xml:space="preserve">, КЕ - 0,5-0,75 л/га; Імпакт 25 </w:t>
            </w:r>
            <w:r>
              <w:rPr>
                <w:spacing w:val="-4"/>
              </w:rPr>
              <w:t>SC</w:t>
            </w:r>
            <w:r>
              <w:rPr>
                <w:spacing w:val="-4"/>
                <w:lang w:val="uk-UA"/>
              </w:rPr>
              <w:t xml:space="preserve">, КС-0,25 л/га; Карт, КС – 0,8-1,0 л/га; Медісон 263 </w:t>
            </w:r>
            <w:r>
              <w:rPr>
                <w:spacing w:val="-4"/>
                <w:lang w:val="en-US"/>
              </w:rPr>
              <w:t>SC</w:t>
            </w:r>
            <w:r>
              <w:rPr>
                <w:spacing w:val="-4"/>
                <w:lang w:val="uk-UA"/>
              </w:rPr>
              <w:t>, КС – 0,4-0,6 л/га; Рекс Плюс, СЕ - 0,8-1,2 л/га;Тіназол,КЕ-0,5 кг/га; Фалькон 460,Кс - 0,6 кг/га; Фитал, РК – 1,5 л/га, Штефстробін, КС – 0,4-0,6 л/га, ін.</w:t>
            </w:r>
          </w:p>
        </w:tc>
      </w:tr>
      <w:tr w:rsidR="0079490A" w14:paraId="63410E52" w14:textId="77777777">
        <w:tc>
          <w:tcPr>
            <w:tcW w:w="1697" w:type="dxa"/>
            <w:vMerge w:val="restart"/>
            <w:tcBorders>
              <w:top w:val="single" w:sz="4" w:space="0" w:color="000000"/>
              <w:left w:val="single" w:sz="4" w:space="0" w:color="000000"/>
              <w:bottom w:val="single" w:sz="4" w:space="0" w:color="auto"/>
              <w:right w:val="nil"/>
            </w:tcBorders>
          </w:tcPr>
          <w:p w14:paraId="248F72B2" w14:textId="77777777" w:rsidR="0079490A" w:rsidRDefault="00B9770D">
            <w:pPr>
              <w:pStyle w:val="d1d1eeeee4e4e5e5f0f0e6e6e8e8ececeeeee5e5f2f2e0e0e1e1ebebe8e8f6f6fbfb"/>
              <w:ind w:right="-1"/>
            </w:pPr>
            <w:r>
              <w:t>Червень-вересень</w:t>
            </w:r>
          </w:p>
        </w:tc>
        <w:tc>
          <w:tcPr>
            <w:tcW w:w="2556" w:type="dxa"/>
            <w:tcBorders>
              <w:top w:val="single" w:sz="4" w:space="0" w:color="000000"/>
              <w:left w:val="single" w:sz="4" w:space="0" w:color="000000"/>
              <w:bottom w:val="single" w:sz="4" w:space="0" w:color="auto"/>
              <w:right w:val="nil"/>
            </w:tcBorders>
          </w:tcPr>
          <w:p w14:paraId="2E2FD010" w14:textId="77777777" w:rsidR="0079490A" w:rsidRDefault="00B9770D">
            <w:pPr>
              <w:pStyle w:val="d1d1eeeee4e4e5e5f0f0e6e6e8e8ececeeeee5e5f2f2e0e0e1e1ebebe8e8f6f6fbfb"/>
              <w:ind w:right="-1"/>
            </w:pPr>
            <w:r>
              <w:t>Совки лис</w:t>
            </w:r>
            <w:r>
              <w:rPr>
                <w:lang w:val="uk-UA"/>
              </w:rPr>
              <w:t>то</w:t>
            </w:r>
            <w:r>
              <w:t>гризучі,</w:t>
            </w:r>
          </w:p>
          <w:p w14:paraId="7B4DAE88" w14:textId="77777777" w:rsidR="0079490A" w:rsidRDefault="00B9770D">
            <w:pPr>
              <w:pStyle w:val="d1d1eeeee4e4e5e5f0f0e6e6e8e8ececeeeee5e5f2f2e0e0e1e1ebebe8e8f6f6fbfb"/>
              <w:ind w:right="-1"/>
            </w:pPr>
            <w:r>
              <w:t xml:space="preserve">підгризаючі, </w:t>
            </w:r>
            <w:r>
              <w:rPr>
                <w:lang w:val="uk-UA"/>
              </w:rPr>
              <w:t>лучний метелик</w:t>
            </w:r>
          </w:p>
        </w:tc>
        <w:tc>
          <w:tcPr>
            <w:tcW w:w="5245" w:type="dxa"/>
            <w:tcBorders>
              <w:top w:val="single" w:sz="4" w:space="0" w:color="000000"/>
              <w:left w:val="single" w:sz="4" w:space="0" w:color="000000"/>
              <w:bottom w:val="single" w:sz="4" w:space="0" w:color="000000"/>
              <w:right w:val="single" w:sz="4" w:space="0" w:color="000000"/>
            </w:tcBorders>
          </w:tcPr>
          <w:p w14:paraId="6E2D8480" w14:textId="77777777" w:rsidR="0079490A" w:rsidRDefault="00B9770D">
            <w:pPr>
              <w:pStyle w:val="d1d1eeeee4e4e5e5f0f0e6e6e8e8ececeeeee5e5f2f2e0e0e1e1ebebe8e8f6f6fbfb"/>
              <w:ind w:right="-1"/>
              <w:rPr>
                <w:spacing w:val="-4"/>
                <w:lang w:val="uk-UA"/>
              </w:rPr>
            </w:pPr>
            <w:r>
              <w:t>Випуск трихограми на початку та в період масового відкладання яєць (Див. «Заходи боротьби з багатоїдними шкідниками»</w:t>
            </w:r>
            <w:r>
              <w:rPr>
                <w:lang w:val="uk-UA"/>
              </w:rPr>
              <w:t>)</w:t>
            </w:r>
          </w:p>
        </w:tc>
      </w:tr>
      <w:tr w:rsidR="0079490A" w14:paraId="143EBB49" w14:textId="77777777">
        <w:tc>
          <w:tcPr>
            <w:tcW w:w="1697" w:type="dxa"/>
            <w:vMerge/>
            <w:tcBorders>
              <w:top w:val="single" w:sz="4" w:space="0" w:color="auto"/>
              <w:left w:val="single" w:sz="4" w:space="0" w:color="000000"/>
              <w:right w:val="nil"/>
            </w:tcBorders>
          </w:tcPr>
          <w:p w14:paraId="51CF4850" w14:textId="77777777" w:rsidR="0079490A" w:rsidRDefault="0079490A">
            <w:pPr>
              <w:ind w:right="-1"/>
              <w:rPr>
                <w:rFonts w:cs="Times New Roman"/>
              </w:rPr>
            </w:pPr>
          </w:p>
        </w:tc>
        <w:tc>
          <w:tcPr>
            <w:tcW w:w="2556" w:type="dxa"/>
            <w:tcBorders>
              <w:top w:val="single" w:sz="4" w:space="0" w:color="auto"/>
              <w:left w:val="single" w:sz="4" w:space="0" w:color="000000"/>
              <w:right w:val="nil"/>
            </w:tcBorders>
          </w:tcPr>
          <w:p w14:paraId="18160DD1" w14:textId="77777777" w:rsidR="0079490A" w:rsidRDefault="00B9770D">
            <w:pPr>
              <w:pStyle w:val="d1d1eeeee4e4e5e5f0f0e6e6e8e8ececeeeee5e5f2f2e0e0e1e1ebebe8e8f6f6fbfb"/>
              <w:ind w:right="-1"/>
              <w:rPr>
                <w:lang w:val="uk-UA"/>
              </w:rPr>
            </w:pPr>
            <w:r>
              <w:rPr>
                <w:lang w:val="uk-UA"/>
              </w:rPr>
              <w:t>Обприскування вогнищ гусениць за ЕПШ: совки підгризаючі–1-2екз./ кв.м (у період змикання листків у рядках); листогризучі совки-2-3 екз./ кв.м (</w:t>
            </w:r>
            <w:r>
              <w:t>I</w:t>
            </w:r>
            <w:r>
              <w:rPr>
                <w:lang w:val="uk-UA"/>
              </w:rPr>
              <w:t xml:space="preserve"> генерація),5-</w:t>
            </w:r>
            <w:r>
              <w:rPr>
                <w:spacing w:val="-6"/>
                <w:lang w:val="uk-UA"/>
              </w:rPr>
              <w:t>6 екз./росл. (</w:t>
            </w:r>
            <w:r>
              <w:rPr>
                <w:spacing w:val="-6"/>
                <w:lang w:val="en-US"/>
              </w:rPr>
              <w:t>II</w:t>
            </w:r>
            <w:r>
              <w:rPr>
                <w:spacing w:val="-6"/>
                <w:lang w:val="uk-UA"/>
              </w:rPr>
              <w:t xml:space="preserve"> генерація);</w:t>
            </w:r>
            <w:r>
              <w:rPr>
                <w:lang w:val="uk-UA"/>
              </w:rPr>
              <w:t xml:space="preserve"> мінуюча міль 2-3 екз./росл. (червень-липень),3-6 (серпень-вересень)</w:t>
            </w:r>
          </w:p>
        </w:tc>
        <w:tc>
          <w:tcPr>
            <w:tcW w:w="5245" w:type="dxa"/>
            <w:tcBorders>
              <w:top w:val="single" w:sz="4" w:space="0" w:color="000000"/>
              <w:left w:val="single" w:sz="4" w:space="0" w:color="000000"/>
              <w:right w:val="single" w:sz="4" w:space="0" w:color="000000"/>
            </w:tcBorders>
          </w:tcPr>
          <w:p w14:paraId="211CBBDB" w14:textId="77777777" w:rsidR="0079490A" w:rsidRDefault="00B9770D">
            <w:pPr>
              <w:pStyle w:val="d1d1eeeee4e4e5e5f0f0e6e6e8e8ececeeeee5e5f2f2e0e0e1e1ebebe8e8f6f6fbfb"/>
              <w:ind w:right="-1"/>
              <w:rPr>
                <w:spacing w:val="-4"/>
                <w:lang w:val="uk-UA"/>
              </w:rPr>
            </w:pPr>
            <w:r>
              <w:rPr>
                <w:spacing w:val="-4"/>
                <w:lang w:val="uk-UA"/>
              </w:rPr>
              <w:t>Данадим Мікс, КЕ – 1,0 л/га; Дуплекс, КЕ – 1,1 л/га; Децис 100 ЕС, КЕ - 0,1-0,25 л/га; Драгун ЕС, КЕ - 2-2,5 л/га, або ін.</w:t>
            </w:r>
          </w:p>
          <w:p w14:paraId="665F8B7C" w14:textId="77777777" w:rsidR="0079490A" w:rsidRDefault="00B9770D">
            <w:pPr>
              <w:pStyle w:val="d1d1eeeee4e4e5e5f0f0e6e6e8e8ececeeeee5e5f2f2e0e0e1e1ebebe8e8f6f6fbfb"/>
              <w:ind w:right="-1"/>
              <w:rPr>
                <w:lang w:val="uk-UA"/>
              </w:rPr>
            </w:pPr>
            <w:r>
              <w:rPr>
                <w:lang w:val="uk-UA"/>
              </w:rPr>
              <w:t>Обробка закінчується за 30 днів до збирання врожаю</w:t>
            </w:r>
          </w:p>
          <w:p w14:paraId="7A770676" w14:textId="77777777" w:rsidR="0079490A" w:rsidRDefault="0079490A">
            <w:pPr>
              <w:pStyle w:val="d1d1eeeee4e4e5e5f0f0e6e6e8e8ececeeeee5e5f2f2e0e0e1e1ebebe8e8f6f6fbfb"/>
              <w:ind w:right="-1"/>
              <w:rPr>
                <w:lang w:val="uk-UA"/>
              </w:rPr>
            </w:pPr>
          </w:p>
          <w:p w14:paraId="433FC4B8" w14:textId="77777777" w:rsidR="0079490A" w:rsidRDefault="0079490A">
            <w:pPr>
              <w:pStyle w:val="d1d1eeeee4e4e5e5f0f0e6e6e8e8ececeeeee5e5f2f2e0e0e1e1ebebe8e8f6f6fbfb"/>
              <w:ind w:right="-1"/>
              <w:rPr>
                <w:lang w:val="uk-UA"/>
              </w:rPr>
            </w:pPr>
          </w:p>
          <w:p w14:paraId="006A9765" w14:textId="77777777" w:rsidR="0079490A" w:rsidRDefault="00B9770D">
            <w:pPr>
              <w:pStyle w:val="d1d1eeeee4e4e5e5f0f0e6e6e8e8ececeeeee5e5f2f2e0e0e1e1ebebe8e8f6f6fbfb"/>
              <w:ind w:right="-1"/>
              <w:rPr>
                <w:lang w:val="uk-UA"/>
              </w:rPr>
            </w:pPr>
            <w:r>
              <w:rPr>
                <w:lang w:val="uk-UA"/>
              </w:rPr>
              <w:t>Розпушування міжрядь з підгортанням і підживленням рослин, в разі ущільнення та запливання ґрунту – обов'язково</w:t>
            </w:r>
          </w:p>
        </w:tc>
      </w:tr>
      <w:tr w:rsidR="0079490A" w14:paraId="41B3E0E6" w14:textId="77777777">
        <w:trPr>
          <w:trHeight w:val="924"/>
        </w:trPr>
        <w:tc>
          <w:tcPr>
            <w:tcW w:w="1697" w:type="dxa"/>
            <w:tcBorders>
              <w:left w:val="single" w:sz="4" w:space="0" w:color="000000"/>
              <w:bottom w:val="single" w:sz="4" w:space="0" w:color="000000"/>
              <w:right w:val="nil"/>
            </w:tcBorders>
          </w:tcPr>
          <w:p w14:paraId="45A39ED6" w14:textId="77777777" w:rsidR="0079490A" w:rsidRDefault="00B9770D">
            <w:pPr>
              <w:pStyle w:val="d1d1eeeee4e4e5e5f0f0e6e6e8e8ececeeeee5e5f2f2e0e0e1e1ebebe8e8f6f6fbfb"/>
              <w:ind w:right="-1"/>
              <w:rPr>
                <w:lang w:val="uk-UA"/>
              </w:rPr>
            </w:pPr>
            <w:r>
              <w:rPr>
                <w:lang w:val="uk-UA"/>
              </w:rPr>
              <w:t>Вересень-жовтень під час та після збирання врожаю</w:t>
            </w:r>
          </w:p>
        </w:tc>
        <w:tc>
          <w:tcPr>
            <w:tcW w:w="2556" w:type="dxa"/>
            <w:tcBorders>
              <w:left w:val="single" w:sz="4" w:space="0" w:color="000000"/>
              <w:bottom w:val="single" w:sz="4" w:space="0" w:color="000000"/>
              <w:right w:val="nil"/>
            </w:tcBorders>
          </w:tcPr>
          <w:p w14:paraId="31114961" w14:textId="77777777" w:rsidR="0079490A" w:rsidRDefault="00B9770D">
            <w:pPr>
              <w:pStyle w:val="d1d1eeeee4e4e5e5f0f0e6e6e8e8ececeeeee5e5f2f2e0e0e1e1ebebe8e8f6f6fbfb"/>
              <w:ind w:right="-1"/>
            </w:pPr>
            <w:r>
              <w:rPr>
                <w:lang w:val="uk-UA"/>
              </w:rPr>
              <w:t>Гнилі, інші хвороби коренеплодів. Зи</w:t>
            </w:r>
            <w:r>
              <w:t>муючі шкідники та збудники хвороб</w:t>
            </w:r>
          </w:p>
        </w:tc>
        <w:tc>
          <w:tcPr>
            <w:tcW w:w="5245" w:type="dxa"/>
            <w:tcBorders>
              <w:left w:val="single" w:sz="4" w:space="0" w:color="000000"/>
              <w:bottom w:val="single" w:sz="4" w:space="0" w:color="000000"/>
              <w:right w:val="single" w:sz="4" w:space="0" w:color="000000"/>
            </w:tcBorders>
          </w:tcPr>
          <w:p w14:paraId="7F38D0EC" w14:textId="77777777" w:rsidR="0079490A" w:rsidRDefault="00B9770D">
            <w:pPr>
              <w:pStyle w:val="d1d1eeeee4e4e5e5f0f0e6e6e8e8ececeeeee5e5f2f2e0e0e1e1ebebe8e8f6f6fbfb"/>
              <w:ind w:right="-1"/>
            </w:pPr>
            <w:r>
              <w:t>Уникнення травмування, підв'ялення, підморожування коренеплодів. Обстеження місць зимівлі шкідників. Очищення поля від післязбиральних решток. Глибока оранк</w:t>
            </w:r>
            <w:r>
              <w:rPr>
                <w:lang w:val="uk-UA"/>
              </w:rPr>
              <w:t>а</w:t>
            </w:r>
          </w:p>
        </w:tc>
      </w:tr>
    </w:tbl>
    <w:p w14:paraId="2CC7B870" w14:textId="77777777" w:rsidR="0079490A" w:rsidRDefault="00B9770D">
      <w:pPr>
        <w:pStyle w:val="c1e0e7eee2fbe9"/>
        <w:ind w:right="140" w:firstLine="709"/>
        <w:jc w:val="both"/>
        <w:rPr>
          <w:sz w:val="28"/>
          <w:szCs w:val="28"/>
          <w:lang w:val="uk-UA"/>
        </w:rPr>
      </w:pPr>
      <w:r>
        <w:rPr>
          <w:sz w:val="28"/>
          <w:szCs w:val="28"/>
          <w:lang w:val="uk-UA"/>
        </w:rPr>
        <w:t>В посівах цукрових буряків поширені багаторічні види бур'янів: пирій повзучий, осоти рожевий і польовий (жовтий), кульбаба лікарська, берізка польова, куколиця біла. З однорічних переважають злакові – куряче просо, мишії сизий і зелений, з дводольних – види щириць, лободи, гірчаків, спориш звичайний, ромашка польова, жабрій звичайний, галінсога дрібноквіткова. Одночасно з появою сходів цукрових буряків сходять капуста польова, редька дика, грицики звичайні, талабан польовий, зірочник звичайний, фіалка польова, рутка лікарська.</w:t>
      </w:r>
    </w:p>
    <w:p w14:paraId="04FB7536" w14:textId="77777777" w:rsidR="0079490A" w:rsidRDefault="00B9770D">
      <w:pPr>
        <w:pStyle w:val="c1e0e7eee2fbe9"/>
        <w:ind w:right="140" w:firstLine="709"/>
        <w:jc w:val="both"/>
        <w:rPr>
          <w:sz w:val="27"/>
          <w:szCs w:val="27"/>
          <w:lang w:val="uk-UA"/>
        </w:rPr>
      </w:pPr>
      <w:r>
        <w:rPr>
          <w:sz w:val="28"/>
          <w:szCs w:val="28"/>
          <w:lang w:val="uk-UA"/>
        </w:rPr>
        <w:t>Багаторічні бур'яни рекомендується знищувати у посівах попередників культури, зокрема зернових колосових, гранстаром, гродилом Ультра, естероном, 2,4-Д амінною сіллю, лонтрелом, а після їх збирання залежно від складу бур'янів, типу ґрунту застосовувати напівпаровий або поліпшений тип основного обробітку</w:t>
      </w:r>
      <w:r>
        <w:rPr>
          <w:sz w:val="27"/>
          <w:szCs w:val="27"/>
          <w:lang w:val="uk-UA"/>
        </w:rPr>
        <w:t>.</w:t>
      </w:r>
    </w:p>
    <w:p w14:paraId="3DCC47E6" w14:textId="77777777" w:rsidR="0079490A" w:rsidRDefault="0079490A">
      <w:pPr>
        <w:pStyle w:val="c1e0e7eee2fbe9"/>
        <w:ind w:right="140" w:firstLine="709"/>
        <w:jc w:val="both"/>
        <w:rPr>
          <w:sz w:val="27"/>
          <w:szCs w:val="27"/>
          <w:lang w:val="uk-UA"/>
        </w:rPr>
      </w:pPr>
    </w:p>
    <w:p w14:paraId="60EF0DA2" w14:textId="77777777" w:rsidR="0079490A" w:rsidRDefault="00B9770D">
      <w:pPr>
        <w:pStyle w:val="c1e0e7eee2fbe9"/>
        <w:ind w:right="-1"/>
        <w:jc w:val="center"/>
        <w:rPr>
          <w:b/>
          <w:sz w:val="28"/>
          <w:szCs w:val="28"/>
          <w:lang w:val="uk-UA"/>
        </w:rPr>
      </w:pPr>
      <w:r>
        <w:rPr>
          <w:b/>
          <w:sz w:val="28"/>
          <w:szCs w:val="28"/>
          <w:lang w:val="uk-UA"/>
        </w:rPr>
        <w:t>Гербіциди в посівах цукрових буряків</w:t>
      </w:r>
    </w:p>
    <w:tbl>
      <w:tblPr>
        <w:tblpPr w:leftFromText="180" w:rightFromText="180" w:vertAnchor="text" w:horzAnchor="margin" w:tblpY="209"/>
        <w:tblW w:w="9503" w:type="dxa"/>
        <w:tblLayout w:type="fixed"/>
        <w:tblCellMar>
          <w:left w:w="0" w:type="dxa"/>
          <w:right w:w="0" w:type="dxa"/>
        </w:tblCellMar>
        <w:tblLook w:val="04A0" w:firstRow="1" w:lastRow="0" w:firstColumn="1" w:lastColumn="0" w:noHBand="0" w:noVBand="1"/>
      </w:tblPr>
      <w:tblGrid>
        <w:gridCol w:w="2062"/>
        <w:gridCol w:w="3041"/>
        <w:gridCol w:w="4400"/>
      </w:tblGrid>
      <w:tr w:rsidR="0079490A" w14:paraId="6FBFFFAE" w14:textId="77777777">
        <w:tc>
          <w:tcPr>
            <w:tcW w:w="2062" w:type="dxa"/>
            <w:tcBorders>
              <w:top w:val="single" w:sz="4" w:space="0" w:color="000000"/>
              <w:left w:val="single" w:sz="4" w:space="0" w:color="000000"/>
              <w:bottom w:val="single" w:sz="4" w:space="0" w:color="000000"/>
              <w:right w:val="nil"/>
            </w:tcBorders>
            <w:vAlign w:val="center"/>
          </w:tcPr>
          <w:p w14:paraId="4DEAD9D7" w14:textId="77777777" w:rsidR="0079490A" w:rsidRDefault="00B9770D">
            <w:pPr>
              <w:pStyle w:val="d1d1eeeee4e4e5e5f0f0e6e6e8e8ececeeeee5e5f2f2e0e0e1e1ebebe8e8f6f6fbfb"/>
              <w:ind w:right="-1"/>
              <w:jc w:val="center"/>
              <w:rPr>
                <w:b/>
                <w:i/>
              </w:rPr>
            </w:pPr>
            <w:r>
              <w:rPr>
                <w:b/>
                <w:i/>
                <w:lang w:val="uk-UA"/>
              </w:rPr>
              <w:t>Бур’яни</w:t>
            </w:r>
          </w:p>
        </w:tc>
        <w:tc>
          <w:tcPr>
            <w:tcW w:w="3041" w:type="dxa"/>
            <w:tcBorders>
              <w:top w:val="single" w:sz="4" w:space="0" w:color="000000"/>
              <w:left w:val="single" w:sz="4" w:space="0" w:color="000000"/>
              <w:bottom w:val="single" w:sz="4" w:space="0" w:color="000000"/>
              <w:right w:val="nil"/>
            </w:tcBorders>
            <w:vAlign w:val="center"/>
          </w:tcPr>
          <w:p w14:paraId="45B3ECB7" w14:textId="77777777" w:rsidR="0079490A" w:rsidRDefault="00B9770D">
            <w:pPr>
              <w:pStyle w:val="d1d1eeeee4e4e5e5f0f0e6e6e8e8ececeeeee5e5f2f2e0e0e1e1ebebe8e8f6f6fbfb"/>
              <w:ind w:right="-1"/>
              <w:jc w:val="center"/>
              <w:rPr>
                <w:b/>
                <w:i/>
              </w:rPr>
            </w:pPr>
            <w:r>
              <w:rPr>
                <w:b/>
                <w:i/>
                <w:lang w:val="uk-UA"/>
              </w:rPr>
              <w:t>Назва гербіциду,</w:t>
            </w:r>
          </w:p>
          <w:p w14:paraId="228CF9A1" w14:textId="77777777" w:rsidR="0079490A" w:rsidRDefault="00B9770D">
            <w:pPr>
              <w:pStyle w:val="d1d1eeeee4e4e5e5f0f0e6e6e8e8ececeeeee5e5f2f2e0e0e1e1ebebe8e8f6f6fbfb"/>
              <w:ind w:right="-1"/>
              <w:jc w:val="center"/>
              <w:rPr>
                <w:b/>
                <w:i/>
              </w:rPr>
            </w:pPr>
            <w:r>
              <w:rPr>
                <w:b/>
                <w:i/>
                <w:lang w:val="uk-UA"/>
              </w:rPr>
              <w:t xml:space="preserve">норма витрати препарату, </w:t>
            </w:r>
          </w:p>
          <w:p w14:paraId="15516477" w14:textId="77777777" w:rsidR="0079490A" w:rsidRDefault="00B9770D">
            <w:pPr>
              <w:pStyle w:val="d1d1eeeee4e4e5e5f0f0e6e6e8e8ececeeeee5e5f2f2e0e0e1e1ebebe8e8f6f6fbfb"/>
              <w:ind w:right="-1"/>
              <w:jc w:val="center"/>
              <w:rPr>
                <w:b/>
                <w:i/>
              </w:rPr>
            </w:pPr>
            <w:r>
              <w:rPr>
                <w:b/>
                <w:i/>
                <w:lang w:val="uk-UA"/>
              </w:rPr>
              <w:t>кг, л/га</w:t>
            </w:r>
          </w:p>
        </w:tc>
        <w:tc>
          <w:tcPr>
            <w:tcW w:w="4400" w:type="dxa"/>
            <w:tcBorders>
              <w:top w:val="single" w:sz="4" w:space="0" w:color="000000"/>
              <w:left w:val="single" w:sz="4" w:space="0" w:color="000000"/>
              <w:bottom w:val="single" w:sz="4" w:space="0" w:color="000000"/>
              <w:right w:val="single" w:sz="4" w:space="0" w:color="000000"/>
            </w:tcBorders>
            <w:vAlign w:val="center"/>
          </w:tcPr>
          <w:p w14:paraId="6E87EDF0" w14:textId="77777777" w:rsidR="0079490A" w:rsidRDefault="00B9770D">
            <w:pPr>
              <w:pStyle w:val="d1d1eeeee4e4e5e5f0f0e6e6e8e8ececeeeee5e5f2f2e0e0e1e1ebebe8e8f6f6fbfb"/>
              <w:ind w:right="-1"/>
              <w:jc w:val="center"/>
              <w:rPr>
                <w:b/>
                <w:i/>
              </w:rPr>
            </w:pPr>
            <w:r>
              <w:rPr>
                <w:b/>
                <w:i/>
                <w:lang w:val="uk-UA"/>
              </w:rPr>
              <w:t>Способи, строки обробок, обмеження, фази розвитку культури, бур’янів</w:t>
            </w:r>
          </w:p>
        </w:tc>
      </w:tr>
      <w:tr w:rsidR="0079490A" w14:paraId="586A5964" w14:textId="77777777">
        <w:tc>
          <w:tcPr>
            <w:tcW w:w="2062" w:type="dxa"/>
            <w:tcBorders>
              <w:top w:val="single" w:sz="4" w:space="0" w:color="000000"/>
              <w:left w:val="single" w:sz="4" w:space="0" w:color="000000"/>
              <w:bottom w:val="single" w:sz="4" w:space="0" w:color="000000"/>
              <w:right w:val="nil"/>
            </w:tcBorders>
          </w:tcPr>
          <w:p w14:paraId="33C09AD7" w14:textId="77777777" w:rsidR="0079490A" w:rsidRDefault="00B9770D">
            <w:pPr>
              <w:pStyle w:val="d1d1eeeee4e4e5e5f0f0e6e6e8e8ececeeeee5e5f2f2e0e0e1e1ebebe8e8f6f6fbfb"/>
              <w:ind w:right="-1"/>
              <w:rPr>
                <w:lang w:val="uk-UA"/>
              </w:rPr>
            </w:pPr>
            <w:r>
              <w:rPr>
                <w:lang w:val="uk-UA"/>
              </w:rPr>
              <w:t>Однорічні і багато-річні злакові та двосім’ядольні</w:t>
            </w:r>
          </w:p>
        </w:tc>
        <w:tc>
          <w:tcPr>
            <w:tcW w:w="3041" w:type="dxa"/>
            <w:tcBorders>
              <w:top w:val="single" w:sz="4" w:space="0" w:color="000000"/>
              <w:left w:val="single" w:sz="4" w:space="0" w:color="000000"/>
              <w:bottom w:val="single" w:sz="4" w:space="0" w:color="000000"/>
              <w:right w:val="nil"/>
            </w:tcBorders>
          </w:tcPr>
          <w:p w14:paraId="7F0101D8" w14:textId="77777777" w:rsidR="0079490A" w:rsidRDefault="00B9770D">
            <w:pPr>
              <w:pStyle w:val="d1d1eeeee4e4e5e5f0f0e6e6e8e8ececeeeee5e5f2f2e0e0e1e1ebebe8e8f6f6fbfb"/>
              <w:ind w:right="-1"/>
            </w:pPr>
            <w:r>
              <w:rPr>
                <w:lang w:val="uk-UA"/>
              </w:rPr>
              <w:t>Раундап Енерджі, РК – 2,4</w:t>
            </w:r>
          </w:p>
          <w:p w14:paraId="64B0B035" w14:textId="77777777" w:rsidR="0079490A" w:rsidRDefault="0079490A">
            <w:pPr>
              <w:pStyle w:val="d1d1eeeee4e4e5e5f0f0e6e6e8e8ececeeeee5e5f2f2e0e0e1e1ebebe8e8f6f6fbfb"/>
              <w:ind w:right="-1"/>
            </w:pPr>
          </w:p>
        </w:tc>
        <w:tc>
          <w:tcPr>
            <w:tcW w:w="4400" w:type="dxa"/>
            <w:tcBorders>
              <w:top w:val="single" w:sz="4" w:space="0" w:color="000000"/>
              <w:left w:val="single" w:sz="4" w:space="0" w:color="000000"/>
              <w:bottom w:val="single" w:sz="4" w:space="0" w:color="000000"/>
              <w:right w:val="single" w:sz="4" w:space="0" w:color="000000"/>
            </w:tcBorders>
          </w:tcPr>
          <w:p w14:paraId="6964BB17" w14:textId="77777777" w:rsidR="0079490A" w:rsidRDefault="00B9770D">
            <w:pPr>
              <w:pStyle w:val="d1d1eeeee4e4e5e5f0f0e6e6e8e8ececeeeee5e5f2f2e0e0e1e1ebebe8e8f6f6fbfb"/>
              <w:ind w:right="-1"/>
            </w:pPr>
            <w:r>
              <w:rPr>
                <w:lang w:val="uk-UA"/>
              </w:rPr>
              <w:t>Обприскування вегетуючих бур’янів восени після збирання попередника або навесні за 2 тижні до сівби (до обприскування виключити всі меха-нічні обробки, крім</w:t>
            </w:r>
            <w:r>
              <w:t xml:space="preserve"> </w:t>
            </w:r>
            <w:r>
              <w:rPr>
                <w:lang w:val="uk-UA"/>
              </w:rPr>
              <w:t>ранньовесня</w:t>
            </w:r>
            <w:r>
              <w:t>-</w:t>
            </w:r>
            <w:r>
              <w:rPr>
                <w:lang w:val="uk-UA"/>
              </w:rPr>
              <w:t>ного закриття вологи)</w:t>
            </w:r>
          </w:p>
        </w:tc>
      </w:tr>
      <w:tr w:rsidR="0079490A" w14:paraId="3760EACF" w14:textId="77777777">
        <w:tc>
          <w:tcPr>
            <w:tcW w:w="2062" w:type="dxa"/>
            <w:tcBorders>
              <w:top w:val="single" w:sz="4" w:space="0" w:color="000000"/>
              <w:left w:val="single" w:sz="4" w:space="0" w:color="000000"/>
              <w:bottom w:val="nil"/>
              <w:right w:val="nil"/>
            </w:tcBorders>
          </w:tcPr>
          <w:p w14:paraId="02F42AB9" w14:textId="77777777" w:rsidR="0079490A" w:rsidRDefault="00B9770D">
            <w:pPr>
              <w:pStyle w:val="d1d1eeeee4e4e5e5f0f0e6e6e8e8ececeeeee5e5f2f2e0e0e1e1ebebe8e8f6f6fbfb"/>
              <w:ind w:right="-1"/>
              <w:rPr>
                <w:lang w:val="uk-UA"/>
              </w:rPr>
            </w:pPr>
            <w:r>
              <w:t xml:space="preserve">Однорічні </w:t>
            </w:r>
          </w:p>
          <w:p w14:paraId="6C17A311" w14:textId="77777777" w:rsidR="0079490A" w:rsidRDefault="00B9770D">
            <w:pPr>
              <w:pStyle w:val="d1d1eeeee4e4e5e5f0f0e6e6e8e8ececeeeee5e5f2f2e0e0e1e1ebebe8e8f6f6fbfb"/>
              <w:ind w:right="-1"/>
            </w:pPr>
            <w:r>
              <w:t xml:space="preserve">дводольні </w:t>
            </w:r>
          </w:p>
        </w:tc>
        <w:tc>
          <w:tcPr>
            <w:tcW w:w="3041" w:type="dxa"/>
            <w:tcBorders>
              <w:top w:val="single" w:sz="4" w:space="0" w:color="000000"/>
              <w:left w:val="single" w:sz="4" w:space="0" w:color="000000"/>
              <w:bottom w:val="nil"/>
              <w:right w:val="nil"/>
            </w:tcBorders>
          </w:tcPr>
          <w:p w14:paraId="61D7B54B" w14:textId="77777777" w:rsidR="0079490A" w:rsidRDefault="00B9770D">
            <w:pPr>
              <w:pStyle w:val="d1d1eeeee4e4e5e5f0f0e6e6e8e8ececeeeee5e5f2f2e0e0e1e1ebebe8e8f6f6fbfb"/>
              <w:ind w:right="-1"/>
            </w:pPr>
            <w:r>
              <w:t>Контролер,ЗП</w:t>
            </w:r>
            <w:r>
              <w:rPr>
                <w:lang w:val="uk-UA"/>
              </w:rPr>
              <w:t xml:space="preserve"> </w:t>
            </w:r>
            <w:r>
              <w:t>-30 г/га</w:t>
            </w:r>
          </w:p>
          <w:p w14:paraId="2B52E13A" w14:textId="77777777" w:rsidR="0079490A" w:rsidRDefault="0079490A">
            <w:pPr>
              <w:pStyle w:val="d1d1eeeee4e4e5e5f0f0e6e6e8e8ececeeeee5e5f2f2e0e0e1e1ebebe8e8f6f6fbfb"/>
              <w:ind w:right="-1"/>
            </w:pPr>
          </w:p>
        </w:tc>
        <w:tc>
          <w:tcPr>
            <w:tcW w:w="4400" w:type="dxa"/>
            <w:tcBorders>
              <w:top w:val="single" w:sz="4" w:space="0" w:color="000000"/>
              <w:left w:val="single" w:sz="4" w:space="0" w:color="000000"/>
              <w:bottom w:val="nil"/>
              <w:right w:val="single" w:sz="4" w:space="0" w:color="000000"/>
            </w:tcBorders>
          </w:tcPr>
          <w:p w14:paraId="259745E3" w14:textId="77777777" w:rsidR="0079490A" w:rsidRDefault="00B9770D">
            <w:pPr>
              <w:pStyle w:val="d1d1eeeee4e4e5e5f0f0e6e6e8e8ececeeeee5e5f2f2e0e0e1e1ebebe8e8f6f6fbfb"/>
              <w:ind w:right="-1"/>
            </w:pPr>
            <w:r>
              <w:t>Обприскування від появи сходів до змикання рядків культури</w:t>
            </w:r>
          </w:p>
        </w:tc>
      </w:tr>
      <w:tr w:rsidR="0079490A" w14:paraId="7A43389B" w14:textId="77777777">
        <w:tc>
          <w:tcPr>
            <w:tcW w:w="2062" w:type="dxa"/>
            <w:tcBorders>
              <w:top w:val="nil"/>
              <w:left w:val="single" w:sz="4" w:space="0" w:color="000000"/>
              <w:bottom w:val="single" w:sz="4" w:space="0" w:color="000000"/>
              <w:right w:val="nil"/>
            </w:tcBorders>
          </w:tcPr>
          <w:p w14:paraId="1C1CDCC5" w14:textId="77777777" w:rsidR="0079490A" w:rsidRDefault="0079490A">
            <w:pPr>
              <w:pStyle w:val="d1d1eeeee4e4e5e5f0f0e6e6e8e8ececeeeee5e5f2f2e0e0e1e1ebebe8e8f6f6fbfb"/>
              <w:ind w:right="-1"/>
              <w:rPr>
                <w:lang w:val="uk-UA"/>
              </w:rPr>
            </w:pPr>
          </w:p>
        </w:tc>
        <w:tc>
          <w:tcPr>
            <w:tcW w:w="3041" w:type="dxa"/>
            <w:tcBorders>
              <w:top w:val="nil"/>
              <w:left w:val="single" w:sz="4" w:space="0" w:color="000000"/>
              <w:bottom w:val="single" w:sz="4" w:space="0" w:color="000000"/>
              <w:right w:val="nil"/>
            </w:tcBorders>
          </w:tcPr>
          <w:p w14:paraId="1A4E35AE" w14:textId="77777777" w:rsidR="0079490A" w:rsidRDefault="0079490A">
            <w:pPr>
              <w:pStyle w:val="d1d1eeeee4e4e5e5f0f0e6e6e8e8ececeeeee5e5f2f2e0e0e1e1ebebe8e8f6f6fbfb"/>
              <w:ind w:right="-1"/>
            </w:pPr>
          </w:p>
          <w:p w14:paraId="456E0BF5" w14:textId="77777777" w:rsidR="0079490A" w:rsidRDefault="00B9770D">
            <w:pPr>
              <w:pStyle w:val="d1d1eeeee4e4e5e5f0f0e6e6e8e8ececeeeee5e5f2f2e0e0e1e1ebebe8e8f6f6fbfb"/>
              <w:ind w:right="-1"/>
              <w:rPr>
                <w:lang w:val="uk-UA"/>
              </w:rPr>
            </w:pPr>
            <w:r>
              <w:t>Агріхем Метам</w:t>
            </w:r>
            <w:r>
              <w:rPr>
                <w:lang w:val="uk-UA"/>
              </w:rPr>
              <w:t>і</w:t>
            </w:r>
            <w:r>
              <w:t>трон, КС-5</w:t>
            </w:r>
            <w:r>
              <w:rPr>
                <w:lang w:val="uk-UA"/>
              </w:rPr>
              <w:t>,0</w:t>
            </w:r>
            <w:r>
              <w:t>-6</w:t>
            </w:r>
            <w:r>
              <w:rPr>
                <w:lang w:val="uk-UA"/>
              </w:rPr>
              <w:t>,0</w:t>
            </w:r>
          </w:p>
          <w:p w14:paraId="29CD953D" w14:textId="77777777" w:rsidR="0079490A" w:rsidRDefault="00B9770D">
            <w:pPr>
              <w:pStyle w:val="d1d1eeeee4e4e5e5f0f0e6e6e8e8ececeeeee5e5f2f2e0e0e1e1ebebe8e8f6f6fbfb"/>
              <w:ind w:right="-1"/>
              <w:rPr>
                <w:lang w:val="uk-UA"/>
              </w:rPr>
            </w:pPr>
            <w:r>
              <w:rPr>
                <w:lang w:val="uk-UA"/>
              </w:rPr>
              <w:t>Метамітрон Стар,Кс -5,0-6,0</w:t>
            </w:r>
          </w:p>
          <w:p w14:paraId="4EE319D4" w14:textId="77777777" w:rsidR="0079490A" w:rsidRDefault="0079490A">
            <w:pPr>
              <w:pStyle w:val="d1d1eeeee4e4e5e5f0f0e6e6e8e8ececeeeee5e5f2f2e0e0e1e1ebebe8e8f6f6fbfb"/>
              <w:ind w:right="-1"/>
              <w:rPr>
                <w:lang w:val="uk-UA"/>
              </w:rPr>
            </w:pPr>
          </w:p>
        </w:tc>
        <w:tc>
          <w:tcPr>
            <w:tcW w:w="4400" w:type="dxa"/>
            <w:tcBorders>
              <w:top w:val="nil"/>
              <w:left w:val="single" w:sz="4" w:space="0" w:color="000000"/>
              <w:bottom w:val="single" w:sz="4" w:space="0" w:color="000000"/>
              <w:right w:val="single" w:sz="4" w:space="0" w:color="000000"/>
            </w:tcBorders>
          </w:tcPr>
          <w:p w14:paraId="7962BD98" w14:textId="77777777" w:rsidR="0079490A" w:rsidRDefault="00B9770D">
            <w:pPr>
              <w:pStyle w:val="d1d1eeeee4e4e5e5f0f0e6e6e8e8ececeeeee5e5f2f2e0e0e1e1ebebe8e8f6f6fbfb"/>
              <w:ind w:right="-1"/>
            </w:pPr>
            <w:r>
              <w:t>Внесення в ґрунт до сівби, після сівби із загортанням, але до появи сходів культури</w:t>
            </w:r>
          </w:p>
          <w:p w14:paraId="5C10596B" w14:textId="77777777" w:rsidR="0079490A" w:rsidRDefault="00B9770D">
            <w:pPr>
              <w:pStyle w:val="d1d1eeeee4e4e5e5f0f0e6e6e8e8ececeeeee5e5f2f2e0e0e1e1ebebe8e8f6f6fbfb"/>
              <w:ind w:right="-1"/>
              <w:rPr>
                <w:lang w:val="uk-UA"/>
              </w:rPr>
            </w:pPr>
            <w:r>
              <w:t>Обприскування</w:t>
            </w:r>
            <w:r>
              <w:rPr>
                <w:lang w:val="uk-UA"/>
              </w:rPr>
              <w:t xml:space="preserve"> по сходах культури (від появи сім</w:t>
            </w:r>
            <w:r>
              <w:t>’</w:t>
            </w:r>
            <w:r>
              <w:rPr>
                <w:lang w:val="uk-UA"/>
              </w:rPr>
              <w:t xml:space="preserve">ядоль до фази 2 листків у </w:t>
            </w:r>
            <w:r>
              <w:t>бур'янів</w:t>
            </w:r>
            <w:r>
              <w:rPr>
                <w:lang w:val="uk-UA"/>
              </w:rPr>
              <w:t>)</w:t>
            </w:r>
          </w:p>
        </w:tc>
      </w:tr>
      <w:tr w:rsidR="0079490A" w14:paraId="57DE5DAB" w14:textId="77777777">
        <w:tc>
          <w:tcPr>
            <w:tcW w:w="2062" w:type="dxa"/>
            <w:tcBorders>
              <w:top w:val="single" w:sz="4" w:space="0" w:color="auto"/>
              <w:left w:val="single" w:sz="4" w:space="0" w:color="000000"/>
              <w:bottom w:val="single" w:sz="4" w:space="0" w:color="000000"/>
              <w:right w:val="nil"/>
            </w:tcBorders>
          </w:tcPr>
          <w:p w14:paraId="7FDF913C" w14:textId="77777777" w:rsidR="0079490A" w:rsidRDefault="00B9770D">
            <w:pPr>
              <w:pStyle w:val="d1d1eeeee4e4e5e5f0f0e6e6e8e8ececeeeee5e5f2f2e0e0e1e1ebebe8e8f6f6fbfb"/>
              <w:ind w:right="-1"/>
              <w:rPr>
                <w:lang w:val="uk-UA"/>
              </w:rPr>
            </w:pPr>
            <w:r>
              <w:t xml:space="preserve">Однорічні </w:t>
            </w:r>
          </w:p>
          <w:p w14:paraId="3ED39F9C" w14:textId="77777777" w:rsidR="0079490A" w:rsidRDefault="00B9770D">
            <w:pPr>
              <w:pStyle w:val="d1d1eeeee4e4e5e5f0f0e6e6e8e8ececeeeee5e5f2f2e0e0e1e1ebebe8e8f6f6fbfb"/>
              <w:ind w:right="-1"/>
            </w:pPr>
            <w:r>
              <w:t xml:space="preserve">дводольні </w:t>
            </w:r>
          </w:p>
        </w:tc>
        <w:tc>
          <w:tcPr>
            <w:tcW w:w="3041" w:type="dxa"/>
            <w:tcBorders>
              <w:top w:val="single" w:sz="4" w:space="0" w:color="auto"/>
              <w:left w:val="single" w:sz="4" w:space="0" w:color="000000"/>
              <w:bottom w:val="single" w:sz="4" w:space="0" w:color="000000"/>
              <w:right w:val="nil"/>
            </w:tcBorders>
          </w:tcPr>
          <w:p w14:paraId="579F0467" w14:textId="77777777" w:rsidR="0079490A" w:rsidRDefault="00B9770D">
            <w:pPr>
              <w:pStyle w:val="d1d1eeeee4e4e5e5f0f0e6e6e8e8ececeeeee5e5f2f2e0e0e1e1ebebe8e8f6f6fbfb"/>
              <w:ind w:right="-1"/>
              <w:rPr>
                <w:lang w:val="uk-UA"/>
              </w:rPr>
            </w:pPr>
            <w:r>
              <w:rPr>
                <w:lang w:val="uk-UA"/>
              </w:rPr>
              <w:t>Контролер,ЗП -30 г/га</w:t>
            </w:r>
          </w:p>
        </w:tc>
        <w:tc>
          <w:tcPr>
            <w:tcW w:w="4400" w:type="dxa"/>
            <w:tcBorders>
              <w:top w:val="single" w:sz="4" w:space="0" w:color="auto"/>
              <w:left w:val="single" w:sz="4" w:space="0" w:color="000000"/>
              <w:bottom w:val="single" w:sz="4" w:space="0" w:color="000000"/>
              <w:right w:val="single" w:sz="4" w:space="0" w:color="000000"/>
            </w:tcBorders>
          </w:tcPr>
          <w:p w14:paraId="0A78D05E" w14:textId="77777777" w:rsidR="0079490A" w:rsidRDefault="00B9770D">
            <w:pPr>
              <w:pStyle w:val="d1d1eeeee4e4e5e5f0f0e6e6e8e8ececeeeee5e5f2f2e0e0e1e1ebebe8e8f6f6fbfb"/>
              <w:ind w:right="-1"/>
              <w:rPr>
                <w:lang w:val="uk-UA"/>
              </w:rPr>
            </w:pPr>
            <w:r>
              <w:t>Обприскування</w:t>
            </w:r>
            <w:r>
              <w:rPr>
                <w:lang w:val="uk-UA"/>
              </w:rPr>
              <w:t xml:space="preserve"> від появи сходів д змикання рядків культури</w:t>
            </w:r>
          </w:p>
        </w:tc>
      </w:tr>
      <w:tr w:rsidR="0079490A" w14:paraId="3CD84840" w14:textId="77777777">
        <w:tc>
          <w:tcPr>
            <w:tcW w:w="2062" w:type="dxa"/>
            <w:tcBorders>
              <w:top w:val="nil"/>
              <w:left w:val="single" w:sz="4" w:space="0" w:color="000000"/>
              <w:bottom w:val="single" w:sz="4" w:space="0" w:color="000000"/>
              <w:right w:val="nil"/>
            </w:tcBorders>
          </w:tcPr>
          <w:p w14:paraId="08BC59D1" w14:textId="77777777" w:rsidR="0079490A" w:rsidRDefault="00B9770D">
            <w:pPr>
              <w:pStyle w:val="d1d1eeeee4e4e5e5f0f0e6e6e8e8ececeeeee5e5f2f2e0e0e1e1ebebe8e8f6f6fbfb"/>
              <w:ind w:right="-1"/>
              <w:rPr>
                <w:lang w:val="uk-UA"/>
              </w:rPr>
            </w:pPr>
            <w:r>
              <w:rPr>
                <w:lang w:val="uk-UA"/>
              </w:rPr>
              <w:t>Однорічні дводольні</w:t>
            </w:r>
          </w:p>
        </w:tc>
        <w:tc>
          <w:tcPr>
            <w:tcW w:w="3041" w:type="dxa"/>
            <w:tcBorders>
              <w:top w:val="nil"/>
              <w:left w:val="single" w:sz="4" w:space="0" w:color="000000"/>
              <w:bottom w:val="single" w:sz="4" w:space="0" w:color="000000"/>
              <w:right w:val="nil"/>
            </w:tcBorders>
          </w:tcPr>
          <w:p w14:paraId="3CCE6198" w14:textId="77777777" w:rsidR="0079490A" w:rsidRDefault="00B9770D">
            <w:pPr>
              <w:pStyle w:val="d1d1eeeee4e4e5e5f0f0e6e6e8e8ececeeeee5e5f2f2e0e0e1e1ebebe8e8f6f6fbfb"/>
              <w:ind w:right="-1"/>
              <w:rPr>
                <w:lang w:val="uk-UA"/>
              </w:rPr>
            </w:pPr>
            <w:r>
              <w:rPr>
                <w:lang w:val="uk-UA"/>
              </w:rPr>
              <w:t>Легіон,ВГ -0,12-0,2 кг/га</w:t>
            </w:r>
          </w:p>
        </w:tc>
        <w:tc>
          <w:tcPr>
            <w:tcW w:w="4400" w:type="dxa"/>
            <w:tcBorders>
              <w:top w:val="nil"/>
              <w:left w:val="single" w:sz="4" w:space="0" w:color="000000"/>
              <w:bottom w:val="single" w:sz="4" w:space="0" w:color="000000"/>
              <w:right w:val="single" w:sz="4" w:space="0" w:color="000000"/>
            </w:tcBorders>
          </w:tcPr>
          <w:p w14:paraId="5482E6AC" w14:textId="77777777" w:rsidR="0079490A" w:rsidRDefault="00B9770D">
            <w:pPr>
              <w:pStyle w:val="d1d1eeeee4e4e5e5f0f0e6e6e8e8ececeeeee5e5f2f2e0e0e1e1ebebe8e8f6f6fbfb"/>
              <w:ind w:right="-1"/>
              <w:rPr>
                <w:lang w:val="uk-UA"/>
              </w:rPr>
            </w:pPr>
            <w:r>
              <w:rPr>
                <w:lang w:val="uk-UA"/>
              </w:rPr>
              <w:t>Обприскування у фазу 1-3 листків у культури</w:t>
            </w:r>
          </w:p>
        </w:tc>
      </w:tr>
      <w:tr w:rsidR="0079490A" w14:paraId="78B89B47" w14:textId="77777777">
        <w:trPr>
          <w:trHeight w:val="651"/>
        </w:trPr>
        <w:tc>
          <w:tcPr>
            <w:tcW w:w="2062" w:type="dxa"/>
            <w:tcBorders>
              <w:top w:val="single" w:sz="4" w:space="0" w:color="000000"/>
              <w:left w:val="single" w:sz="4" w:space="0" w:color="000000"/>
              <w:right w:val="nil"/>
            </w:tcBorders>
          </w:tcPr>
          <w:p w14:paraId="50588B14" w14:textId="77777777" w:rsidR="0079490A" w:rsidRDefault="00B9770D">
            <w:pPr>
              <w:pStyle w:val="d1d1eeeee4e4e5e5f0f0e6e6e8e8ececeeeee5e5f2f2e0e0e1e1ebebe8e8f6f6fbfb"/>
              <w:ind w:right="-1"/>
            </w:pPr>
            <w:r>
              <w:rPr>
                <w:lang w:val="uk-UA"/>
              </w:rPr>
              <w:t>Однорічні злакові та деякі дводольні</w:t>
            </w:r>
          </w:p>
        </w:tc>
        <w:tc>
          <w:tcPr>
            <w:tcW w:w="3041" w:type="dxa"/>
            <w:tcBorders>
              <w:top w:val="single" w:sz="4" w:space="0" w:color="000000"/>
              <w:left w:val="single" w:sz="4" w:space="0" w:color="000000"/>
              <w:right w:val="nil"/>
            </w:tcBorders>
            <w:vAlign w:val="center"/>
          </w:tcPr>
          <w:p w14:paraId="6FDC5135" w14:textId="77777777" w:rsidR="0079490A" w:rsidRDefault="00B9770D">
            <w:pPr>
              <w:pStyle w:val="d1d1eeeee4e4e5e5f0f0e6e6e8e8ececeeeee5e5f2f2e0e0e1e1ebebe8e8f6f6fbfb"/>
              <w:ind w:right="-1"/>
            </w:pPr>
            <w:r>
              <w:rPr>
                <w:lang w:val="uk-UA"/>
              </w:rPr>
              <w:t>Мастак, РК -0,3-0,5</w:t>
            </w:r>
          </w:p>
        </w:tc>
        <w:tc>
          <w:tcPr>
            <w:tcW w:w="4400" w:type="dxa"/>
            <w:tcBorders>
              <w:top w:val="single" w:sz="4" w:space="0" w:color="000000"/>
              <w:left w:val="single" w:sz="4" w:space="0" w:color="000000"/>
              <w:right w:val="single" w:sz="4" w:space="0" w:color="000000"/>
            </w:tcBorders>
          </w:tcPr>
          <w:p w14:paraId="72246160" w14:textId="77777777" w:rsidR="0079490A" w:rsidRDefault="00B9770D">
            <w:pPr>
              <w:pStyle w:val="d1d1eeeee4e4e5e5f0f0e6e6e8e8ececeeeee5e5f2f2e0e0e1e1ebebe8e8f6f6fbfb"/>
              <w:ind w:right="-1"/>
            </w:pPr>
            <w:r>
              <w:rPr>
                <w:lang w:val="uk-UA"/>
              </w:rPr>
              <w:t>Обприскування посівів від фази сім’ядоль до 2 справжніх листків</w:t>
            </w:r>
            <w:r>
              <w:t xml:space="preserve"> культури</w:t>
            </w:r>
          </w:p>
        </w:tc>
      </w:tr>
      <w:tr w:rsidR="0079490A" w14:paraId="2D53ED81" w14:textId="77777777">
        <w:trPr>
          <w:cantSplit/>
        </w:trPr>
        <w:tc>
          <w:tcPr>
            <w:tcW w:w="2062" w:type="dxa"/>
            <w:vMerge w:val="restart"/>
            <w:tcBorders>
              <w:top w:val="single" w:sz="4" w:space="0" w:color="000000"/>
              <w:left w:val="single" w:sz="4" w:space="0" w:color="000000"/>
              <w:bottom w:val="single" w:sz="4" w:space="0" w:color="000000"/>
              <w:right w:val="nil"/>
            </w:tcBorders>
          </w:tcPr>
          <w:p w14:paraId="5D29F94A" w14:textId="77777777" w:rsidR="0079490A" w:rsidRDefault="00B9770D">
            <w:pPr>
              <w:pStyle w:val="d1d1eeeee4e4e5e5f0f0e6e6e8e8ececeeeee5e5f2f2e0e0e1e1ebebe8e8f6f6fbfb"/>
              <w:ind w:right="-1"/>
            </w:pPr>
            <w:r>
              <w:t>Однорічні злакові та деякі дводольні</w:t>
            </w:r>
          </w:p>
        </w:tc>
        <w:tc>
          <w:tcPr>
            <w:tcW w:w="3041" w:type="dxa"/>
            <w:tcBorders>
              <w:top w:val="single" w:sz="4" w:space="0" w:color="000000"/>
              <w:left w:val="single" w:sz="4" w:space="0" w:color="000000"/>
              <w:bottom w:val="single" w:sz="4" w:space="0" w:color="000000"/>
              <w:right w:val="nil"/>
            </w:tcBorders>
          </w:tcPr>
          <w:p w14:paraId="2E4D6786" w14:textId="77777777" w:rsidR="0079490A" w:rsidRDefault="00B9770D">
            <w:pPr>
              <w:pStyle w:val="d1d1eeeee4e4e5e5f0f0e6e6e8e8ececeeeee5e5f2f2e0e0e1e1ebebe8e8f6f6fbfb"/>
              <w:ind w:right="-1"/>
            </w:pPr>
            <w:r>
              <w:rPr>
                <w:lang w:val="uk-UA"/>
              </w:rPr>
              <w:t xml:space="preserve">Тайгедер, КЕ – 2,0-3,0         </w:t>
            </w:r>
          </w:p>
        </w:tc>
        <w:tc>
          <w:tcPr>
            <w:tcW w:w="4400" w:type="dxa"/>
            <w:tcBorders>
              <w:top w:val="single" w:sz="4" w:space="0" w:color="000000"/>
              <w:left w:val="single" w:sz="4" w:space="0" w:color="000000"/>
              <w:bottom w:val="single" w:sz="4" w:space="0" w:color="000000"/>
              <w:right w:val="single" w:sz="4" w:space="0" w:color="000000"/>
            </w:tcBorders>
          </w:tcPr>
          <w:p w14:paraId="6A8938C6" w14:textId="77777777" w:rsidR="0079490A" w:rsidRDefault="00B9770D">
            <w:pPr>
              <w:pStyle w:val="d1d1eeeee4e4e5e5f0f0e6e6e8e8ececeeeee5e5f2f2e0e0e1e1ebebe8e8f6f6fbfb"/>
              <w:ind w:right="-1"/>
              <w:rPr>
                <w:lang w:val="uk-UA"/>
              </w:rPr>
            </w:pPr>
            <w:r>
              <w:t>Обприскування ґрунту до висівання або до сходів культури</w:t>
            </w:r>
            <w:r>
              <w:rPr>
                <w:lang w:val="uk-UA"/>
              </w:rPr>
              <w:t xml:space="preserve"> </w:t>
            </w:r>
            <w:r>
              <w:t>(в зонах недостатнього зволоження із загортанням</w:t>
            </w:r>
            <w:r>
              <w:rPr>
                <w:lang w:val="uk-UA"/>
              </w:rPr>
              <w:t>)</w:t>
            </w:r>
            <w:r>
              <w:t xml:space="preserve"> </w:t>
            </w:r>
          </w:p>
        </w:tc>
      </w:tr>
      <w:tr w:rsidR="0079490A" w14:paraId="0FA5D2D0" w14:textId="77777777">
        <w:trPr>
          <w:trHeight w:val="665"/>
        </w:trPr>
        <w:tc>
          <w:tcPr>
            <w:tcW w:w="2062" w:type="dxa"/>
            <w:vMerge/>
            <w:tcBorders>
              <w:top w:val="single" w:sz="4" w:space="0" w:color="000000"/>
              <w:left w:val="single" w:sz="4" w:space="0" w:color="000000"/>
              <w:bottom w:val="single" w:sz="4" w:space="0" w:color="000000"/>
              <w:right w:val="nil"/>
            </w:tcBorders>
          </w:tcPr>
          <w:p w14:paraId="07CB4515" w14:textId="77777777" w:rsidR="0079490A" w:rsidRDefault="0079490A">
            <w:pPr>
              <w:ind w:right="-1"/>
            </w:pPr>
          </w:p>
        </w:tc>
        <w:tc>
          <w:tcPr>
            <w:tcW w:w="3041" w:type="dxa"/>
            <w:tcBorders>
              <w:top w:val="single" w:sz="4" w:space="0" w:color="000000"/>
              <w:left w:val="single" w:sz="4" w:space="0" w:color="000000"/>
              <w:bottom w:val="single" w:sz="4" w:space="0" w:color="000000"/>
              <w:right w:val="nil"/>
            </w:tcBorders>
          </w:tcPr>
          <w:p w14:paraId="1C25FA97" w14:textId="77777777" w:rsidR="0079490A" w:rsidRDefault="00B9770D">
            <w:pPr>
              <w:pStyle w:val="d1d1eeeee4e4e5e5f0f0e6e6e8e8ececeeeee5e5f2f2e0e0e1e1ebebe8e8f6f6fbfb"/>
              <w:ind w:right="-1"/>
              <w:rPr>
                <w:lang w:val="uk-UA"/>
              </w:rPr>
            </w:pPr>
            <w:r>
              <w:rPr>
                <w:lang w:val="uk-UA"/>
              </w:rPr>
              <w:t>Тайфун ,КЕ 1,6-2,1</w:t>
            </w:r>
          </w:p>
          <w:p w14:paraId="780B4307" w14:textId="77777777" w:rsidR="0079490A" w:rsidRDefault="00B9770D">
            <w:pPr>
              <w:pStyle w:val="d1d1eeeee4e4e5e5f0f0e6e6e8e8ececeeeee5e5f2f2e0e0e1e1ebebe8e8f6f6fbfb"/>
              <w:ind w:right="-1"/>
              <w:rPr>
                <w:lang w:val="uk-UA"/>
              </w:rPr>
            </w:pPr>
            <w:r>
              <w:rPr>
                <w:lang w:val="uk-UA"/>
              </w:rPr>
              <w:t>Фронтьєр Оптіма, КЕ -0,8-1,2</w:t>
            </w:r>
          </w:p>
        </w:tc>
        <w:tc>
          <w:tcPr>
            <w:tcW w:w="4400" w:type="dxa"/>
            <w:tcBorders>
              <w:top w:val="single" w:sz="4" w:space="0" w:color="000000"/>
              <w:left w:val="single" w:sz="4" w:space="0" w:color="000000"/>
              <w:bottom w:val="single" w:sz="4" w:space="0" w:color="000000"/>
              <w:right w:val="single" w:sz="4" w:space="0" w:color="000000"/>
            </w:tcBorders>
          </w:tcPr>
          <w:p w14:paraId="63174B04" w14:textId="77777777" w:rsidR="0079490A" w:rsidRDefault="00B9770D">
            <w:pPr>
              <w:pStyle w:val="d1d1eeeee4e4e5e5f0f0e6e6e8e8ececeeeee5e5f2f2e0e0e1e1ebebe8e8f6f6fbfb"/>
              <w:ind w:right="-1"/>
            </w:pPr>
            <w:r>
              <w:t>- «- до чи після висівання, але до появи сходів культури</w:t>
            </w:r>
          </w:p>
        </w:tc>
      </w:tr>
      <w:tr w:rsidR="0079490A" w14:paraId="2DA01B30" w14:textId="77777777">
        <w:trPr>
          <w:trHeight w:val="748"/>
        </w:trPr>
        <w:tc>
          <w:tcPr>
            <w:tcW w:w="2062" w:type="dxa"/>
            <w:tcBorders>
              <w:top w:val="single" w:sz="4" w:space="0" w:color="000000"/>
              <w:left w:val="single" w:sz="4" w:space="0" w:color="000000"/>
              <w:right w:val="nil"/>
            </w:tcBorders>
          </w:tcPr>
          <w:p w14:paraId="679540CA" w14:textId="77777777" w:rsidR="0079490A" w:rsidRDefault="00B9770D">
            <w:pPr>
              <w:pStyle w:val="d1d1eeeee4e4e5e5f0f0e6e6e8e8ececeeeee5e5f2f2e0e0e1e1ebebe8e8f6f6fbfb"/>
              <w:ind w:right="-1"/>
            </w:pPr>
            <w:r>
              <w:rPr>
                <w:lang w:val="uk-UA"/>
              </w:rPr>
              <w:t xml:space="preserve">Однорічні злакові та дводольні </w:t>
            </w:r>
          </w:p>
          <w:p w14:paraId="63E36D4E" w14:textId="77777777" w:rsidR="0079490A" w:rsidRDefault="0079490A">
            <w:pPr>
              <w:pStyle w:val="d1d1eeeee4e4e5e5f0f0e6e6e8e8ececeeeee5e5f2f2e0e0e1e1ebebe8e8f6f6fbfb"/>
              <w:ind w:right="-1"/>
            </w:pPr>
          </w:p>
        </w:tc>
        <w:tc>
          <w:tcPr>
            <w:tcW w:w="3041" w:type="dxa"/>
            <w:tcBorders>
              <w:top w:val="single" w:sz="4" w:space="0" w:color="000000"/>
              <w:left w:val="single" w:sz="4" w:space="0" w:color="000000"/>
              <w:bottom w:val="single" w:sz="4" w:space="0" w:color="000000"/>
              <w:right w:val="nil"/>
            </w:tcBorders>
          </w:tcPr>
          <w:p w14:paraId="26E54711" w14:textId="77777777" w:rsidR="0079490A" w:rsidRDefault="00B9770D">
            <w:pPr>
              <w:pStyle w:val="d1d1eeeee4e4e5e5f0f0e6e6e8e8ececeeeee5e5f2f2e0e0e1e1ebebe8e8f6f6fbfb"/>
              <w:ind w:right="-1"/>
              <w:rPr>
                <w:lang w:val="uk-UA"/>
              </w:rPr>
            </w:pPr>
            <w:r>
              <w:rPr>
                <w:lang w:val="uk-UA"/>
              </w:rPr>
              <w:t>Голдікс Голд, МС – 6,0 л/га</w:t>
            </w:r>
          </w:p>
          <w:p w14:paraId="44E42913" w14:textId="77777777" w:rsidR="0079490A" w:rsidRDefault="00B9770D">
            <w:pPr>
              <w:pStyle w:val="d1d1eeeee4e4e5e5f0f0e6e6e8e8ececeeeee5e5f2f2e0e0e1e1ebebe8e8f6f6fbfb"/>
              <w:ind w:right="-1"/>
              <w:rPr>
                <w:lang w:val="uk-UA"/>
              </w:rPr>
            </w:pPr>
            <w:r>
              <w:t>Гол</w:t>
            </w:r>
            <w:r>
              <w:rPr>
                <w:lang w:val="uk-UA"/>
              </w:rPr>
              <w:t>ті</w:t>
            </w:r>
            <w:r>
              <w:t>кс</w:t>
            </w:r>
            <w:r>
              <w:rPr>
                <w:lang w:val="uk-UA"/>
              </w:rPr>
              <w:t xml:space="preserve">, </w:t>
            </w:r>
            <w:r>
              <w:t>КС</w:t>
            </w:r>
            <w:r>
              <w:rPr>
                <w:lang w:val="uk-UA"/>
              </w:rPr>
              <w:t xml:space="preserve"> </w:t>
            </w:r>
            <w:r>
              <w:t>-</w:t>
            </w:r>
            <w:r>
              <w:rPr>
                <w:lang w:val="uk-UA"/>
              </w:rPr>
              <w:t xml:space="preserve"> </w:t>
            </w:r>
            <w:r>
              <w:t>5</w:t>
            </w:r>
            <w:r>
              <w:rPr>
                <w:lang w:val="uk-UA"/>
              </w:rPr>
              <w:t>,0</w:t>
            </w:r>
            <w:r>
              <w:t>-6</w:t>
            </w:r>
            <w:r>
              <w:rPr>
                <w:lang w:val="uk-UA"/>
              </w:rPr>
              <w:t>,0</w:t>
            </w:r>
          </w:p>
          <w:p w14:paraId="000885D6" w14:textId="77777777" w:rsidR="0079490A" w:rsidRDefault="0079490A">
            <w:pPr>
              <w:pStyle w:val="d1d1eeeee4e4e5e5f0f0e6e6e8e8ececeeeee5e5f2f2e0e0e1e1ebebe8e8f6f6fbfb"/>
              <w:ind w:right="-1"/>
              <w:rPr>
                <w:lang w:val="uk-UA"/>
              </w:rPr>
            </w:pPr>
          </w:p>
        </w:tc>
        <w:tc>
          <w:tcPr>
            <w:tcW w:w="4400" w:type="dxa"/>
            <w:tcBorders>
              <w:top w:val="single" w:sz="4" w:space="0" w:color="000000"/>
              <w:left w:val="single" w:sz="4" w:space="0" w:color="000000"/>
              <w:bottom w:val="single" w:sz="4" w:space="0" w:color="000000"/>
              <w:right w:val="single" w:sz="4" w:space="0" w:color="000000"/>
            </w:tcBorders>
          </w:tcPr>
          <w:p w14:paraId="6203249A" w14:textId="77777777" w:rsidR="0079490A" w:rsidRDefault="00B9770D">
            <w:pPr>
              <w:pStyle w:val="d1d1eeeee4e4e5e5f0f0e6e6e8e8ececeeeee5e5f2f2e0e0e1e1ebebe8e8f6f6fbfb"/>
              <w:ind w:right="-1"/>
            </w:pPr>
            <w:r>
              <w:t>Обприскування ґрунту до сівби (із загортанням), до появи сходів, або у фазі 1-2 справжніх листків культури</w:t>
            </w:r>
          </w:p>
        </w:tc>
      </w:tr>
      <w:tr w:rsidR="0079490A" w14:paraId="65F63080" w14:textId="77777777">
        <w:trPr>
          <w:trHeight w:val="1468"/>
        </w:trPr>
        <w:tc>
          <w:tcPr>
            <w:tcW w:w="2062" w:type="dxa"/>
            <w:tcBorders>
              <w:top w:val="single" w:sz="4" w:space="0" w:color="000000"/>
              <w:left w:val="single" w:sz="4" w:space="0" w:color="000000"/>
              <w:bottom w:val="single" w:sz="4" w:space="0" w:color="000000"/>
              <w:right w:val="nil"/>
            </w:tcBorders>
          </w:tcPr>
          <w:p w14:paraId="723FCF7C" w14:textId="77777777" w:rsidR="0079490A" w:rsidRDefault="00B9770D">
            <w:pPr>
              <w:pStyle w:val="d1d1eeeee4e4e5e5f0f0e6e6e8e8ececeeeee5e5f2f2e0e0e1e1ebebe8e8f6f6fbfb"/>
              <w:ind w:right="-1"/>
            </w:pPr>
            <w:r>
              <w:rPr>
                <w:lang w:val="uk-UA"/>
              </w:rPr>
              <w:t xml:space="preserve">Однорічні дво-дольні та </w:t>
            </w:r>
            <w:r>
              <w:t>деякі злакові</w:t>
            </w:r>
          </w:p>
        </w:tc>
        <w:tc>
          <w:tcPr>
            <w:tcW w:w="3041" w:type="dxa"/>
            <w:tcBorders>
              <w:top w:val="single" w:sz="4" w:space="0" w:color="000000"/>
              <w:left w:val="single" w:sz="4" w:space="0" w:color="000000"/>
              <w:bottom w:val="single" w:sz="4" w:space="0" w:color="000000"/>
              <w:right w:val="nil"/>
            </w:tcBorders>
          </w:tcPr>
          <w:p w14:paraId="1507BA17" w14:textId="77777777" w:rsidR="0079490A" w:rsidRDefault="00B9770D">
            <w:pPr>
              <w:pStyle w:val="d1d1eeeee4e4e5e5f0f0e6e6e8e8ececeeeee5e5f2f2e0e0e1e1ebebe8e8f6f6fbfb"/>
              <w:ind w:right="-1"/>
            </w:pPr>
            <w:r>
              <w:t xml:space="preserve">Бельведер форте, </w:t>
            </w:r>
            <w:r>
              <w:rPr>
                <w:lang w:val="uk-UA"/>
              </w:rPr>
              <w:t xml:space="preserve">СЕ </w:t>
            </w:r>
            <w:r>
              <w:t>-0,7-1,0</w:t>
            </w:r>
          </w:p>
          <w:p w14:paraId="647AC983" w14:textId="77777777" w:rsidR="0079490A" w:rsidRDefault="00B9770D">
            <w:pPr>
              <w:pStyle w:val="d1d1eeeee4e4e5e5f0f0e6e6e8e8ececeeeee5e5f2f2e0e0e1e1ebebe8e8f6f6fbfb"/>
              <w:ind w:right="-1"/>
              <w:rPr>
                <w:lang w:val="uk-UA"/>
              </w:rPr>
            </w:pPr>
            <w:r>
              <w:rPr>
                <w:lang w:val="uk-UA"/>
              </w:rPr>
              <w:t xml:space="preserve">Бетапур, КЕ – 1,0-1,5 </w:t>
            </w:r>
          </w:p>
          <w:p w14:paraId="55919987" w14:textId="77777777" w:rsidR="0079490A" w:rsidRDefault="00B9770D">
            <w:pPr>
              <w:pStyle w:val="d1d1eeeee4e4e5e5f0f0e6e6e8e8ececeeeee5e5f2f2e0e0e1e1ebebe8e8f6f6fbfb"/>
              <w:ind w:right="-1"/>
            </w:pPr>
            <w:r>
              <w:rPr>
                <w:lang w:val="uk-UA"/>
              </w:rPr>
              <w:t>Бітап ФД-11</w:t>
            </w:r>
            <w:r>
              <w:t xml:space="preserve">, </w:t>
            </w:r>
            <w:r>
              <w:rPr>
                <w:lang w:val="uk-UA"/>
              </w:rPr>
              <w:t xml:space="preserve">КЕ </w:t>
            </w:r>
            <w:r>
              <w:t>-</w:t>
            </w:r>
            <w:r>
              <w:rPr>
                <w:lang w:val="uk-UA"/>
              </w:rPr>
              <w:t xml:space="preserve"> </w:t>
            </w:r>
            <w:r>
              <w:t>6,0</w:t>
            </w:r>
          </w:p>
          <w:p w14:paraId="4DBBC24F" w14:textId="77777777" w:rsidR="0079490A" w:rsidRDefault="00B9770D">
            <w:pPr>
              <w:pStyle w:val="d1d1eeeee4e4e5e5f0f0e6e6e8e8ececeeeee5e5f2f2e0e0e1e1ebebe8e8f6f6fbfb"/>
              <w:ind w:right="-1"/>
              <w:rPr>
                <w:lang w:val="uk-UA"/>
              </w:rPr>
            </w:pPr>
            <w:r>
              <w:rPr>
                <w:lang w:val="uk-UA"/>
              </w:rPr>
              <w:t>Голтізан 700, КС – 1,5-2,0 (в сумі 5-6)</w:t>
            </w:r>
          </w:p>
        </w:tc>
        <w:tc>
          <w:tcPr>
            <w:tcW w:w="4400" w:type="dxa"/>
            <w:tcBorders>
              <w:top w:val="single" w:sz="4" w:space="0" w:color="000000"/>
              <w:left w:val="single" w:sz="4" w:space="0" w:color="000000"/>
              <w:bottom w:val="single" w:sz="4" w:space="0" w:color="000000"/>
              <w:right w:val="single" w:sz="4" w:space="0" w:color="000000"/>
            </w:tcBorders>
          </w:tcPr>
          <w:p w14:paraId="371A2A9D" w14:textId="77777777" w:rsidR="0079490A" w:rsidRDefault="00B9770D">
            <w:pPr>
              <w:pStyle w:val="d1d1eeeee4e4e5e5f0f0e6e6e8e8ececeeeee5e5f2f2e0e0e1e1ebebe8e8f6f6fbfb"/>
              <w:ind w:right="-1"/>
              <w:rPr>
                <w:spacing w:val="-6"/>
              </w:rPr>
            </w:pPr>
            <w:r>
              <w:rPr>
                <w:spacing w:val="-6"/>
              </w:rPr>
              <w:t>1-е обприскування у фазі сім'ядоль, наступні з інтервалом 7-14 днів за появи наступної хвилі бур'янів</w:t>
            </w:r>
          </w:p>
          <w:p w14:paraId="01E1A1AE" w14:textId="77777777" w:rsidR="0079490A" w:rsidRDefault="00B9770D">
            <w:pPr>
              <w:pStyle w:val="d1d1eeeee4e4e5e5f0f0e6e6e8e8ececeeeee5e5f2f2e0e0e1e1ebebe8e8f6f6fbfb"/>
              <w:ind w:right="-1"/>
            </w:pPr>
            <w:r>
              <w:t>- « - наступні з інтервалом 5-10 дн.</w:t>
            </w:r>
          </w:p>
          <w:p w14:paraId="48043F1E" w14:textId="77777777" w:rsidR="0079490A" w:rsidRDefault="00B9770D">
            <w:pPr>
              <w:pStyle w:val="d1d1eeeee4e4e5e5f0f0e6e6e8e8ececeeeee5e5f2f2e0e0e1e1ebebe8e8f6f6fbfb"/>
              <w:ind w:right="-1"/>
              <w:rPr>
                <w:lang w:val="uk-UA"/>
              </w:rPr>
            </w:pPr>
            <w:r>
              <w:t>- « - наступні з інтервалом</w:t>
            </w:r>
            <w:r>
              <w:rPr>
                <w:lang w:val="uk-UA"/>
              </w:rPr>
              <w:t xml:space="preserve"> 8-10 дн.</w:t>
            </w:r>
          </w:p>
        </w:tc>
      </w:tr>
      <w:tr w:rsidR="0079490A" w14:paraId="0EEF43F7" w14:textId="77777777">
        <w:tc>
          <w:tcPr>
            <w:tcW w:w="2062" w:type="dxa"/>
            <w:tcBorders>
              <w:top w:val="single" w:sz="4" w:space="0" w:color="000000"/>
              <w:left w:val="single" w:sz="4" w:space="0" w:color="000000"/>
              <w:bottom w:val="single" w:sz="4" w:space="0" w:color="000000"/>
              <w:right w:val="nil"/>
            </w:tcBorders>
          </w:tcPr>
          <w:p w14:paraId="30AF7DBC" w14:textId="77777777" w:rsidR="0079490A" w:rsidRDefault="00B9770D">
            <w:pPr>
              <w:pStyle w:val="d1d1eeeee4e4e5e5f0f0e6e6e8e8ececeeeee5e5f2f2e0e0e1e1ebebe8e8f6f6fbfb"/>
              <w:ind w:right="-1"/>
            </w:pPr>
            <w:r>
              <w:t xml:space="preserve">Однорічні злакові </w:t>
            </w:r>
          </w:p>
        </w:tc>
        <w:tc>
          <w:tcPr>
            <w:tcW w:w="3041" w:type="dxa"/>
            <w:tcBorders>
              <w:top w:val="single" w:sz="4" w:space="0" w:color="000000"/>
              <w:left w:val="single" w:sz="4" w:space="0" w:color="000000"/>
              <w:bottom w:val="single" w:sz="4" w:space="0" w:color="000000"/>
              <w:right w:val="nil"/>
            </w:tcBorders>
          </w:tcPr>
          <w:p w14:paraId="577769F7" w14:textId="77777777" w:rsidR="0079490A" w:rsidRDefault="00B9770D">
            <w:pPr>
              <w:pStyle w:val="d1d1eeeee4e4e5e5f0f0e6e6e8e8ececeeeee5e5f2f2e0e0e1e1ebebe8e8f6f6fbfb"/>
              <w:ind w:right="-1"/>
              <w:rPr>
                <w:lang w:val="uk-UA"/>
              </w:rPr>
            </w:pPr>
            <w:r>
              <w:rPr>
                <w:lang w:val="uk-UA"/>
              </w:rPr>
              <w:t>АП-Хізалофоп 125, КЕ – 0,4-0,8</w:t>
            </w:r>
          </w:p>
          <w:p w14:paraId="1B290C50" w14:textId="77777777" w:rsidR="0079490A" w:rsidRDefault="00B9770D">
            <w:pPr>
              <w:pStyle w:val="d1d1eeeee4e4e5e5f0f0e6e6e8e8ececeeeee5e5f2f2e0e0e1e1ebebe8e8f6f6fbfb"/>
              <w:ind w:right="-1"/>
            </w:pPr>
            <w:r>
              <w:t>Ачіба 50 ЕС, КЕ-1,0-2,0</w:t>
            </w:r>
          </w:p>
          <w:p w14:paraId="10CA1BE7" w14:textId="77777777" w:rsidR="0079490A" w:rsidRDefault="00B9770D">
            <w:pPr>
              <w:pStyle w:val="d1d1eeeee4e4e5e5f0f0e6e6e8e8ececeeeee5e5f2f2e0e0e1e1ebebe8e8f6f6fbfb"/>
              <w:ind w:right="-1"/>
              <w:rPr>
                <w:lang w:val="uk-UA"/>
              </w:rPr>
            </w:pPr>
            <w:r>
              <w:rPr>
                <w:lang w:val="uk-UA"/>
              </w:rPr>
              <w:t>Лобера, КЕ – 0,4-0,7</w:t>
            </w:r>
          </w:p>
          <w:p w14:paraId="349D214B" w14:textId="77777777" w:rsidR="0079490A" w:rsidRDefault="00B9770D">
            <w:pPr>
              <w:pStyle w:val="d1d1eeeee4e4e5e5f0f0e6e6e8e8ececeeeee5e5f2f2e0e0e1e1ebebe8e8f6f6fbfb"/>
              <w:ind w:right="-1"/>
            </w:pPr>
            <w:r>
              <w:t>Форвард</w:t>
            </w:r>
            <w:r>
              <w:rPr>
                <w:lang w:val="uk-UA"/>
              </w:rPr>
              <w:t xml:space="preserve">, КЕ </w:t>
            </w:r>
            <w:r>
              <w:t>- 0,6-0,8-1,2</w:t>
            </w:r>
          </w:p>
          <w:p w14:paraId="0B1312D1" w14:textId="77777777" w:rsidR="0079490A" w:rsidRDefault="00B9770D">
            <w:pPr>
              <w:pStyle w:val="d1d1eeeee4e4e5e5f0f0e6e6e8e8ececeeeee5e5f2f2e0e0e1e1ebebe8e8f6f6fbfb"/>
              <w:ind w:right="-1"/>
            </w:pPr>
            <w:r>
              <w:t xml:space="preserve">Пантера, </w:t>
            </w:r>
            <w:r>
              <w:rPr>
                <w:lang w:val="uk-UA"/>
              </w:rPr>
              <w:t xml:space="preserve">КЕ </w:t>
            </w:r>
            <w:r>
              <w:t>-1,0-1,5</w:t>
            </w:r>
          </w:p>
          <w:p w14:paraId="75C583DC" w14:textId="77777777" w:rsidR="0079490A" w:rsidRDefault="00B9770D">
            <w:pPr>
              <w:pStyle w:val="d1d1eeeee4e4e5e5f0f0e6e6e8e8ececeeeee5e5f2f2e0e0e1e1ebebe8e8f6f6fbfb"/>
              <w:ind w:right="-1"/>
              <w:rPr>
                <w:lang w:val="uk-UA"/>
              </w:rPr>
            </w:pPr>
            <w:r>
              <w:t xml:space="preserve">Центур, </w:t>
            </w:r>
            <w:r>
              <w:rPr>
                <w:lang w:val="uk-UA"/>
              </w:rPr>
              <w:t xml:space="preserve">КЕ </w:t>
            </w:r>
            <w:r>
              <w:t xml:space="preserve">- 0,2-0,4+ ПАР </w:t>
            </w:r>
            <w:r>
              <w:rPr>
                <w:lang w:val="uk-UA"/>
              </w:rPr>
              <w:t>Фалко,КЕ - 0,4-0,8</w:t>
            </w:r>
          </w:p>
        </w:tc>
        <w:tc>
          <w:tcPr>
            <w:tcW w:w="4400" w:type="dxa"/>
            <w:tcBorders>
              <w:top w:val="single" w:sz="4" w:space="0" w:color="000000"/>
              <w:left w:val="single" w:sz="4" w:space="0" w:color="000000"/>
              <w:bottom w:val="single" w:sz="4" w:space="0" w:color="000000"/>
              <w:right w:val="single" w:sz="4" w:space="0" w:color="000000"/>
            </w:tcBorders>
          </w:tcPr>
          <w:p w14:paraId="35608802" w14:textId="77777777" w:rsidR="0079490A" w:rsidRDefault="00B9770D">
            <w:pPr>
              <w:pStyle w:val="d1d1eeeee4e4e5e5f0f0e6e6e8e8ececeeeee5e5f2f2e0e0e1e1ebebe8e8f6f6fbfb"/>
              <w:ind w:right="-1"/>
              <w:rPr>
                <w:lang w:val="uk-UA"/>
              </w:rPr>
            </w:pPr>
            <w:r>
              <w:rPr>
                <w:lang w:val="uk-UA"/>
              </w:rPr>
              <w:t xml:space="preserve">Обприскування посівів у фазі 2-4 листків у бур'янів (незалежно від фази розвитку культури) </w:t>
            </w:r>
          </w:p>
          <w:p w14:paraId="534E7C95" w14:textId="77777777" w:rsidR="0079490A" w:rsidRDefault="0079490A">
            <w:pPr>
              <w:pStyle w:val="d1d1eeeee4e4e5e5f0f0e6e6e8e8ececeeeee5e5f2f2e0e0e1e1ebebe8e8f6f6fbfb"/>
              <w:ind w:right="-1"/>
              <w:rPr>
                <w:lang w:val="uk-UA"/>
              </w:rPr>
            </w:pPr>
          </w:p>
          <w:p w14:paraId="050E4164" w14:textId="77777777" w:rsidR="0079490A" w:rsidRDefault="0079490A">
            <w:pPr>
              <w:pStyle w:val="d1d1eeeee4e4e5e5f0f0e6e6e8e8ececeeeee5e5f2f2e0e0e1e1ebebe8e8f6f6fbfb"/>
              <w:ind w:right="-1"/>
            </w:pPr>
          </w:p>
        </w:tc>
      </w:tr>
      <w:tr w:rsidR="0079490A" w14:paraId="6D564E9A" w14:textId="77777777">
        <w:tc>
          <w:tcPr>
            <w:tcW w:w="2062" w:type="dxa"/>
            <w:tcBorders>
              <w:top w:val="single" w:sz="4" w:space="0" w:color="000000"/>
              <w:left w:val="single" w:sz="4" w:space="0" w:color="000000"/>
              <w:bottom w:val="single" w:sz="4" w:space="0" w:color="000000"/>
              <w:right w:val="nil"/>
            </w:tcBorders>
          </w:tcPr>
          <w:p w14:paraId="0C0F1BC6" w14:textId="77777777" w:rsidR="0079490A" w:rsidRDefault="00B9770D">
            <w:pPr>
              <w:pStyle w:val="d1d1eeeee4e4e5e5f0f0e6e6e8e8ececeeeee5e5f2f2e0e0e1e1ebebe8e8f6f6fbfb"/>
              <w:ind w:right="-1"/>
            </w:pPr>
            <w:r>
              <w:t>Багаторічні злакові</w:t>
            </w:r>
          </w:p>
        </w:tc>
        <w:tc>
          <w:tcPr>
            <w:tcW w:w="3041" w:type="dxa"/>
            <w:tcBorders>
              <w:top w:val="single" w:sz="4" w:space="0" w:color="000000"/>
              <w:left w:val="single" w:sz="4" w:space="0" w:color="000000"/>
              <w:bottom w:val="single" w:sz="4" w:space="0" w:color="000000"/>
              <w:right w:val="nil"/>
            </w:tcBorders>
          </w:tcPr>
          <w:p w14:paraId="3AA92185" w14:textId="77777777" w:rsidR="0079490A" w:rsidRDefault="00B9770D">
            <w:pPr>
              <w:pStyle w:val="d1d1eeeee4e4e5e5f0f0e6e6e8e8ececeeeee5e5f2f2e0e0e1e1ebebe8e8f6f6fbfb"/>
              <w:ind w:right="-1"/>
            </w:pPr>
            <w:r>
              <w:t>Форвард</w:t>
            </w:r>
            <w:r>
              <w:rPr>
                <w:lang w:val="uk-UA"/>
              </w:rPr>
              <w:t xml:space="preserve">, КЕ </w:t>
            </w:r>
            <w:r>
              <w:t>- 1,2-1,8-2,5</w:t>
            </w:r>
          </w:p>
          <w:p w14:paraId="0577B3B3" w14:textId="77777777" w:rsidR="0079490A" w:rsidRDefault="00B9770D">
            <w:pPr>
              <w:pStyle w:val="d1d1eeeee4e4e5e5f0f0e6e6e8e8ececeeeee5e5f2f2e0e0e1e1ebebe8e8f6f6fbfb"/>
              <w:ind w:right="-1"/>
            </w:pPr>
            <w:r>
              <w:t xml:space="preserve">Пантера, </w:t>
            </w:r>
            <w:r>
              <w:rPr>
                <w:lang w:val="uk-UA"/>
              </w:rPr>
              <w:t xml:space="preserve">КЕ </w:t>
            </w:r>
            <w:r>
              <w:t>-1,75-2,0</w:t>
            </w:r>
          </w:p>
          <w:p w14:paraId="5C359F56" w14:textId="77777777" w:rsidR="0079490A" w:rsidRDefault="0079490A">
            <w:pPr>
              <w:pStyle w:val="d1d1eeeee4e4e5e5f0f0e6e6e8e8ececeeeee5e5f2f2e0e0e1e1ebebe8e8f6f6fbfb"/>
              <w:ind w:right="-1"/>
            </w:pPr>
          </w:p>
          <w:p w14:paraId="102E80C2" w14:textId="77777777" w:rsidR="0079490A" w:rsidRDefault="00B9770D">
            <w:pPr>
              <w:pStyle w:val="d1d1eeeee4e4e5e5f0f0e6e6e8e8ececeeeee5e5f2f2e0e0e1e1ebebe8e8f6f6fbfb"/>
              <w:ind w:right="-1"/>
              <w:rPr>
                <w:lang w:val="uk-UA"/>
              </w:rPr>
            </w:pPr>
            <w:r>
              <w:rPr>
                <w:lang w:val="uk-UA"/>
              </w:rPr>
              <w:t>Хізатоп,КЕ -0,8-1,2</w:t>
            </w:r>
          </w:p>
          <w:p w14:paraId="630E5623" w14:textId="77777777" w:rsidR="0079490A" w:rsidRDefault="00B9770D">
            <w:pPr>
              <w:pStyle w:val="d1d1eeeee4e4e5e5f0f0e6e6e8e8ececeeeee5e5f2f2e0e0e1e1ebebe8e8f6f6fbfb"/>
              <w:ind w:right="-1"/>
            </w:pPr>
            <w:r>
              <w:t xml:space="preserve">Центур, </w:t>
            </w:r>
            <w:r>
              <w:rPr>
                <w:lang w:val="uk-UA"/>
              </w:rPr>
              <w:t xml:space="preserve">КЕ </w:t>
            </w:r>
            <w:r>
              <w:t>- 0,6-0,8+ ПАР Бонус</w:t>
            </w:r>
            <w:r>
              <w:rPr>
                <w:lang w:val="uk-UA"/>
              </w:rPr>
              <w:t xml:space="preserve"> </w:t>
            </w:r>
            <w:r>
              <w:t>-</w:t>
            </w:r>
            <w:r>
              <w:rPr>
                <w:lang w:val="uk-UA"/>
              </w:rPr>
              <w:t xml:space="preserve"> </w:t>
            </w:r>
            <w:r>
              <w:t>1,2-2,4 </w:t>
            </w:r>
          </w:p>
        </w:tc>
        <w:tc>
          <w:tcPr>
            <w:tcW w:w="4400" w:type="dxa"/>
            <w:tcBorders>
              <w:top w:val="single" w:sz="4" w:space="0" w:color="000000"/>
              <w:left w:val="single" w:sz="4" w:space="0" w:color="000000"/>
              <w:bottom w:val="single" w:sz="4" w:space="0" w:color="000000"/>
              <w:right w:val="single" w:sz="4" w:space="0" w:color="000000"/>
            </w:tcBorders>
          </w:tcPr>
          <w:p w14:paraId="380B5761" w14:textId="77777777" w:rsidR="0079490A" w:rsidRDefault="00B9770D">
            <w:pPr>
              <w:pStyle w:val="d1d1eeeee4e4e5e5f0f0e6e6e8e8ececeeeee5e5f2f2e0e0e1e1ebebe8e8f6f6fbfb"/>
              <w:ind w:right="-1"/>
            </w:pPr>
            <w:r>
              <w:t>Обприскування вегетуючої культури за висоти бур'янів 10-15 см</w:t>
            </w:r>
          </w:p>
          <w:p w14:paraId="2623F5D6" w14:textId="77777777" w:rsidR="0079490A" w:rsidRDefault="00B9770D">
            <w:pPr>
              <w:pStyle w:val="d1d1eeeee4e4e5e5f0f0e6e6e8e8ececeeeee5e5f2f2e0e0e1e1ebebe8e8f6f6fbfb"/>
              <w:ind w:right="-1"/>
            </w:pPr>
            <w:r>
              <w:t> </w:t>
            </w:r>
          </w:p>
          <w:p w14:paraId="4C9AE52A" w14:textId="77777777" w:rsidR="0079490A" w:rsidRDefault="00B9770D">
            <w:pPr>
              <w:pStyle w:val="d1d1eeeee4e4e5e5f0f0e6e6e8e8ececeeeee5e5f2f2e0e0e1e1ebebe8e8f6f6fbfb"/>
              <w:ind w:right="-1"/>
            </w:pPr>
            <w:r>
              <w:t>- « - незалежно від фази розвитку культури</w:t>
            </w:r>
          </w:p>
        </w:tc>
      </w:tr>
    </w:tbl>
    <w:p w14:paraId="23125BB0" w14:textId="77777777" w:rsidR="0079490A" w:rsidRDefault="00B9770D">
      <w:pPr>
        <w:pStyle w:val="c1e0e7eee2fbe9"/>
        <w:ind w:right="-1"/>
      </w:pPr>
      <w:r>
        <w:t>За посушливої спекотної погоди і низької вологості, п</w:t>
      </w:r>
      <w:r>
        <w:rPr>
          <w:lang w:val="uk-UA"/>
        </w:rPr>
        <w:t>ісля</w:t>
      </w:r>
      <w:r>
        <w:t>сходові гербіциди вносити після 17-ої години, а норму знижувати на 10-15%.</w:t>
      </w:r>
    </w:p>
    <w:p w14:paraId="12543E97" w14:textId="64C40962" w:rsidR="00B62A45" w:rsidRDefault="00B62A45">
      <w:pPr>
        <w:rPr>
          <w:rFonts w:cs="Times New Roman"/>
          <w:b/>
          <w:sz w:val="28"/>
          <w:szCs w:val="28"/>
        </w:rPr>
      </w:pPr>
      <w:r>
        <w:rPr>
          <w:rFonts w:cs="Times New Roman"/>
          <w:b/>
          <w:sz w:val="28"/>
          <w:szCs w:val="28"/>
        </w:rPr>
        <w:br w:type="page"/>
      </w:r>
    </w:p>
    <w:p w14:paraId="4FA8EDAF" w14:textId="77777777" w:rsidR="0079490A" w:rsidRDefault="0079490A">
      <w:pPr>
        <w:outlineLvl w:val="0"/>
        <w:rPr>
          <w:rFonts w:cs="Times New Roman"/>
          <w:b/>
          <w:sz w:val="28"/>
          <w:szCs w:val="28"/>
        </w:rPr>
      </w:pPr>
    </w:p>
    <w:p w14:paraId="44F1DD8E" w14:textId="203427EF" w:rsidR="0079490A" w:rsidRDefault="00B9770D">
      <w:pPr>
        <w:jc w:val="center"/>
        <w:outlineLvl w:val="0"/>
        <w:rPr>
          <w:rFonts w:cs="Times New Roman"/>
          <w:b/>
          <w:sz w:val="28"/>
          <w:szCs w:val="28"/>
        </w:rPr>
      </w:pPr>
      <w:r>
        <w:rPr>
          <w:rFonts w:cs="Times New Roman"/>
          <w:b/>
          <w:sz w:val="28"/>
          <w:szCs w:val="28"/>
        </w:rPr>
        <w:t>Шкідники соняшнику</w:t>
      </w:r>
    </w:p>
    <w:p w14:paraId="7701B1B3" w14:textId="66577FDB" w:rsidR="00453612" w:rsidRDefault="00453612">
      <w:pPr>
        <w:jc w:val="center"/>
        <w:outlineLvl w:val="0"/>
        <w:rPr>
          <w:rFonts w:cs="Times New Roman"/>
          <w:b/>
          <w:sz w:val="28"/>
          <w:szCs w:val="28"/>
        </w:rPr>
      </w:pPr>
      <w:bookmarkStart w:id="2" w:name="_Hlk190091296"/>
      <w:r w:rsidRPr="00AB472B">
        <w:rPr>
          <w:sz w:val="28"/>
          <w:szCs w:val="28"/>
        </w:rPr>
        <w:t>(</w:t>
      </w:r>
      <w:r w:rsidRPr="00AB472B">
        <w:rPr>
          <w:i/>
          <w:iCs/>
          <w:sz w:val="28"/>
          <w:szCs w:val="28"/>
        </w:rPr>
        <w:t>Рекомендації НУБіП)</w:t>
      </w:r>
      <w:bookmarkEnd w:id="2"/>
    </w:p>
    <w:p w14:paraId="1F145DE0" w14:textId="77777777" w:rsidR="00453612" w:rsidRDefault="00453612">
      <w:pPr>
        <w:jc w:val="center"/>
        <w:outlineLvl w:val="0"/>
        <w:rPr>
          <w:rFonts w:cs="Times New Roman"/>
          <w:b/>
          <w:sz w:val="28"/>
          <w:szCs w:val="28"/>
        </w:rPr>
      </w:pPr>
    </w:p>
    <w:p w14:paraId="0DCD5AFE" w14:textId="77777777" w:rsidR="003B1978" w:rsidRDefault="003B1978" w:rsidP="003B1978">
      <w:pPr>
        <w:ind w:firstLine="708"/>
        <w:jc w:val="both"/>
        <w:rPr>
          <w:sz w:val="28"/>
          <w:szCs w:val="28"/>
        </w:rPr>
      </w:pPr>
      <w:r w:rsidRPr="003B1978">
        <w:rPr>
          <w:sz w:val="28"/>
          <w:szCs w:val="28"/>
          <w:shd w:val="clear" w:color="auto" w:fill="FFFFFF"/>
        </w:rPr>
        <w:t xml:space="preserve">Серед шкідливого ентомокомплексу на посівах соняшнику за останні роки небезпеки набули шкідники сходів, більшість із яких є багатоїдними комахами-поліфагами. </w:t>
      </w:r>
      <w:r w:rsidRPr="003B1978">
        <w:rPr>
          <w:bCs/>
          <w:sz w:val="28"/>
          <w:szCs w:val="28"/>
        </w:rPr>
        <w:t xml:space="preserve">Найбільш поширеними </w:t>
      </w:r>
      <w:r>
        <w:rPr>
          <w:bCs/>
          <w:sz w:val="28"/>
          <w:szCs w:val="28"/>
        </w:rPr>
        <w:t xml:space="preserve"> в 2024 році </w:t>
      </w:r>
      <w:r w:rsidRPr="003B1978">
        <w:rPr>
          <w:bCs/>
          <w:sz w:val="28"/>
          <w:szCs w:val="28"/>
        </w:rPr>
        <w:t xml:space="preserve">у посівах були: сірий довгоносик, дротяники і несправжні дротяники, шкодочинність яких спостерігалася осередково. </w:t>
      </w:r>
      <w:r w:rsidRPr="003B1978">
        <w:rPr>
          <w:sz w:val="28"/>
          <w:szCs w:val="28"/>
        </w:rPr>
        <w:t>Посів соняшнику протруєним насінням захищав проростки, токсичність сходів стримувала та регулювала рівень чисельності шкідників.</w:t>
      </w:r>
    </w:p>
    <w:p w14:paraId="734E1138" w14:textId="77777777" w:rsidR="00453612" w:rsidRPr="00AB472B" w:rsidRDefault="00453612" w:rsidP="00453612">
      <w:pPr>
        <w:ind w:firstLine="709"/>
        <w:jc w:val="both"/>
        <w:rPr>
          <w:rFonts w:cs="Times New Roman"/>
          <w:sz w:val="28"/>
          <w:szCs w:val="28"/>
        </w:rPr>
      </w:pPr>
      <w:r w:rsidRPr="00AB472B">
        <w:rPr>
          <w:rFonts w:cs="Times New Roman"/>
          <w:b/>
          <w:bCs/>
          <w:sz w:val="28"/>
          <w:szCs w:val="28"/>
        </w:rPr>
        <w:t>Сірий буряковий довгоносик</w:t>
      </w:r>
      <w:r w:rsidRPr="00AB472B">
        <w:rPr>
          <w:rFonts w:cs="Times New Roman"/>
          <w:sz w:val="28"/>
          <w:szCs w:val="28"/>
        </w:rPr>
        <w:t xml:space="preserve"> розвивався та шкодив на 100% обстежених площ, де за середньої чисельності 0,1-0,5 екз. на кв.м було пошкоджено 1-5, макс.  у Бучанському та  Білоцерківському (Таращанська ОТГ) районах 10% сходів соняшнику в слабкому ступені.  Максимальної шкоди фітофаг завдавав сходам у крайових смугах полів. У 2024 році середня чисельність сірого бурякового довгоносика в середньому по області була удвічі меншою порівняно з 2023 роком (0,2 проти 0,4 екз. на кв.м).</w:t>
      </w:r>
    </w:p>
    <w:p w14:paraId="14F791C6" w14:textId="77777777" w:rsidR="00453612" w:rsidRPr="00AB472B" w:rsidRDefault="00453612" w:rsidP="00453612">
      <w:pPr>
        <w:ind w:firstLine="709"/>
        <w:jc w:val="both"/>
        <w:rPr>
          <w:rFonts w:cs="Times New Roman"/>
          <w:sz w:val="28"/>
          <w:szCs w:val="28"/>
        </w:rPr>
      </w:pPr>
      <w:r w:rsidRPr="00AB472B">
        <w:rPr>
          <w:rFonts w:cs="Times New Roman"/>
          <w:sz w:val="28"/>
          <w:szCs w:val="28"/>
        </w:rPr>
        <w:t>У 2025 році значного збільшення його чисельності не передбачається, але за сприятливих умов для розвитку можна очікувати значної шкідливості цього фітофага, особливо у  тих господарствах, де поля сівозміни забур’янені осотом, березкою, гірчаком.</w:t>
      </w:r>
    </w:p>
    <w:p w14:paraId="4E57A6A1" w14:textId="77777777" w:rsidR="00453612" w:rsidRPr="00AB472B" w:rsidRDefault="00453612" w:rsidP="00453612">
      <w:pPr>
        <w:ind w:firstLine="709"/>
        <w:jc w:val="both"/>
        <w:rPr>
          <w:rFonts w:cs="Times New Roman"/>
          <w:sz w:val="28"/>
          <w:szCs w:val="28"/>
        </w:rPr>
      </w:pPr>
      <w:r w:rsidRPr="00AB472B">
        <w:rPr>
          <w:rFonts w:cs="Times New Roman"/>
          <w:b/>
          <w:bCs/>
          <w:sz w:val="28"/>
          <w:szCs w:val="28"/>
        </w:rPr>
        <w:t>Дротяники і несправжні дротяники</w:t>
      </w:r>
      <w:r w:rsidRPr="00AB472B">
        <w:rPr>
          <w:rFonts w:cs="Times New Roman"/>
          <w:sz w:val="28"/>
          <w:szCs w:val="28"/>
        </w:rPr>
        <w:t xml:space="preserve"> заселяли до 100% обстежених площ соняшнику, на яких за чисельності 0,1 - 0,5 екз. на кв.м пошкодили 1-2% рослин у слабкому ступені. </w:t>
      </w:r>
    </w:p>
    <w:p w14:paraId="13A05D76" w14:textId="77777777" w:rsidR="00453612" w:rsidRPr="00AB472B" w:rsidRDefault="00453612" w:rsidP="00453612">
      <w:pPr>
        <w:ind w:firstLine="709"/>
        <w:jc w:val="both"/>
        <w:rPr>
          <w:rFonts w:cs="Times New Roman"/>
          <w:sz w:val="28"/>
          <w:szCs w:val="28"/>
        </w:rPr>
      </w:pPr>
      <w:r w:rsidRPr="00AB472B">
        <w:rPr>
          <w:rFonts w:cs="Times New Roman"/>
          <w:sz w:val="28"/>
          <w:szCs w:val="28"/>
        </w:rPr>
        <w:t>Личинки травневих хрущів через посушливий травень відчутної шкоди посівам соняшнику – не завдавали, були відмічені лише у Білоцерківському районі (Таращанська ОТГ), де за  чисельності 0,4-0,5 екз. на кв.м пошкодили 4% рослин у слабкому ступені.</w:t>
      </w:r>
    </w:p>
    <w:p w14:paraId="0A2E2BB9" w14:textId="77777777" w:rsidR="00453612" w:rsidRPr="00AB472B" w:rsidRDefault="00453612" w:rsidP="00453612">
      <w:pPr>
        <w:ind w:firstLine="709"/>
        <w:jc w:val="both"/>
        <w:rPr>
          <w:rFonts w:cs="Times New Roman"/>
          <w:sz w:val="28"/>
          <w:szCs w:val="28"/>
        </w:rPr>
      </w:pPr>
      <w:r w:rsidRPr="00AB472B">
        <w:rPr>
          <w:rFonts w:cs="Times New Roman"/>
          <w:sz w:val="28"/>
          <w:szCs w:val="28"/>
        </w:rPr>
        <w:t>У 2025 році комплекс ґрунтових шкідників за доброї перезимівлі та за умов дружньої теплої погоди навесні й достатньої зволоженості ґрунту, активно розвиватиметься та завдаватиме шкоди соняшнику під час проростання насіння та першої-другої пари справжніх листків. Рівень шкідливості вищезазначених фітофагів визначатиметься також дотриманням господарствами сівозміни та агротехніки  вирощування культури, якістю протруювання насіння.</w:t>
      </w:r>
    </w:p>
    <w:p w14:paraId="284FFFFF" w14:textId="77777777" w:rsidR="00453612" w:rsidRDefault="00453612" w:rsidP="00453612">
      <w:pPr>
        <w:ind w:firstLine="709"/>
        <w:jc w:val="both"/>
      </w:pPr>
      <w:r w:rsidRPr="00AB472B">
        <w:rPr>
          <w:rFonts w:cs="Times New Roman"/>
          <w:sz w:val="28"/>
          <w:szCs w:val="28"/>
        </w:rPr>
        <w:t>За чисельності довгоносиків, піщаного мідляка, гусениць совок понад 2 екз. на кв.м та інших шкідників посіви обприскують препаратами на основі діючих речовин: хлорантраніліпрол+лямбда-цигалотрин, лямбда-цигалотрин, гамма-цигалотрин, імідаклоприд+біфетрин та інші</w:t>
      </w:r>
      <w:r w:rsidRPr="00AB472B">
        <w:t>.</w:t>
      </w:r>
    </w:p>
    <w:p w14:paraId="42C3EDF6" w14:textId="77777777" w:rsidR="003B1978" w:rsidRPr="003B1978" w:rsidRDefault="003B1978" w:rsidP="003B1978">
      <w:pPr>
        <w:ind w:firstLine="708"/>
        <w:jc w:val="both"/>
        <w:rPr>
          <w:bCs/>
          <w:sz w:val="28"/>
          <w:szCs w:val="28"/>
        </w:rPr>
      </w:pPr>
      <w:r w:rsidRPr="003B1978">
        <w:rPr>
          <w:bCs/>
          <w:sz w:val="28"/>
          <w:szCs w:val="28"/>
        </w:rPr>
        <w:t xml:space="preserve">Личинки </w:t>
      </w:r>
      <w:r w:rsidRPr="003B1978">
        <w:rPr>
          <w:b/>
          <w:sz w:val="28"/>
          <w:szCs w:val="28"/>
        </w:rPr>
        <w:t>травневих хрущів</w:t>
      </w:r>
      <w:r w:rsidRPr="003B1978">
        <w:rPr>
          <w:sz w:val="28"/>
          <w:szCs w:val="28"/>
        </w:rPr>
        <w:t xml:space="preserve">  через посушливий травень</w:t>
      </w:r>
      <w:r>
        <w:rPr>
          <w:sz w:val="28"/>
          <w:szCs w:val="28"/>
        </w:rPr>
        <w:t xml:space="preserve"> 2024 року </w:t>
      </w:r>
      <w:r w:rsidRPr="003B1978">
        <w:rPr>
          <w:sz w:val="28"/>
          <w:szCs w:val="28"/>
        </w:rPr>
        <w:t xml:space="preserve"> відчутної шкоди посівам соняшнику – не завдавали.</w:t>
      </w:r>
    </w:p>
    <w:p w14:paraId="718CBEAC" w14:textId="77777777" w:rsidR="003B1978" w:rsidRDefault="003B1978" w:rsidP="003B1978">
      <w:pPr>
        <w:ind w:firstLine="708"/>
        <w:jc w:val="both"/>
        <w:rPr>
          <w:bCs/>
          <w:sz w:val="28"/>
          <w:szCs w:val="28"/>
        </w:rPr>
      </w:pPr>
      <w:r w:rsidRPr="003B1978">
        <w:rPr>
          <w:bCs/>
          <w:sz w:val="28"/>
          <w:szCs w:val="28"/>
        </w:rPr>
        <w:t>У 2025 році комплекс ґрунтових шкідників за доброї перезимівлі та за умов дружньої теплої погоди навесні й достатньої зволоженості ґрунту, активно розвиватиметься та завдаватиме шкоди соняшнику під час проростання насіння та 1-2-гої пари справжніх листків. Рівень шкідливості вищезазначених фітофагів визначатиметься також дотриманням господарствами сівозміни та агротехніки  вирощування культури, якістю протруювання насіння.</w:t>
      </w:r>
    </w:p>
    <w:p w14:paraId="0570556E" w14:textId="77777777" w:rsidR="00453612" w:rsidRPr="00AB472B" w:rsidRDefault="00453612" w:rsidP="00453612">
      <w:pPr>
        <w:ind w:firstLine="709"/>
        <w:jc w:val="both"/>
        <w:rPr>
          <w:rFonts w:cs="Times New Roman"/>
          <w:sz w:val="28"/>
          <w:szCs w:val="28"/>
        </w:rPr>
      </w:pPr>
      <w:r w:rsidRPr="00AB472B">
        <w:rPr>
          <w:rFonts w:cs="Times New Roman"/>
          <w:b/>
          <w:bCs/>
          <w:sz w:val="28"/>
          <w:szCs w:val="28"/>
        </w:rPr>
        <w:t>Геліхризова попелиця</w:t>
      </w:r>
      <w:r w:rsidRPr="00AB472B">
        <w:rPr>
          <w:rFonts w:cs="Times New Roman"/>
          <w:sz w:val="28"/>
          <w:szCs w:val="28"/>
        </w:rPr>
        <w:t xml:space="preserve"> в допороговій чисельності розвивалася та шкодила повсюди. У Згурівській,  Кагарлицькій та  Макарівській ОТГ фітофаг був виявлений на 3,5-31,1%, у решти господарств – на 100% обстежених площ. Найбільшого поширення попелиця набула під час цвітіння соняшника. За чисельності, що не перевищувала ЕПШ, заселеність рослин комахами переважала в крайових смугах і становила 5-14,по діагоналі поля 1,2-11%.  На кожній заселеній рослині живилося по 10-20 комах.</w:t>
      </w:r>
    </w:p>
    <w:p w14:paraId="418A14C8" w14:textId="77777777" w:rsidR="00453612" w:rsidRPr="00AB472B" w:rsidRDefault="00453612" w:rsidP="00453612">
      <w:pPr>
        <w:ind w:firstLine="709"/>
        <w:jc w:val="both"/>
        <w:rPr>
          <w:rFonts w:cs="Times New Roman"/>
          <w:sz w:val="28"/>
          <w:szCs w:val="28"/>
        </w:rPr>
      </w:pPr>
      <w:r w:rsidRPr="00AB472B">
        <w:rPr>
          <w:rFonts w:cs="Times New Roman"/>
          <w:sz w:val="28"/>
          <w:szCs w:val="28"/>
        </w:rPr>
        <w:t>Чисельність та шкідливість попелиць у період вегетації здебільшого регулювалась активною діяльністю ентомофагів, якими було заселено 1-10% рослин, а також передчасним огрубінням та всиханням рослин.</w:t>
      </w:r>
      <w:r w:rsidRPr="00AB472B">
        <w:t xml:space="preserve"> </w:t>
      </w:r>
      <w:r w:rsidRPr="00AB472B">
        <w:rPr>
          <w:rFonts w:cs="Times New Roman"/>
          <w:sz w:val="28"/>
          <w:szCs w:val="28"/>
        </w:rPr>
        <w:t xml:space="preserve"> Окрім цього, стримував ріст чисельності фітофага посушливий вегетаційний період 2024 року.</w:t>
      </w:r>
    </w:p>
    <w:p w14:paraId="694C22DB" w14:textId="77777777" w:rsidR="00453612" w:rsidRPr="00AB472B" w:rsidRDefault="00453612" w:rsidP="00453612">
      <w:pPr>
        <w:ind w:firstLine="709"/>
        <w:jc w:val="both"/>
        <w:rPr>
          <w:rFonts w:cs="Times New Roman"/>
          <w:sz w:val="28"/>
          <w:szCs w:val="28"/>
        </w:rPr>
      </w:pPr>
      <w:r w:rsidRPr="00AB472B">
        <w:rPr>
          <w:rFonts w:cs="Times New Roman"/>
          <w:sz w:val="28"/>
          <w:szCs w:val="28"/>
        </w:rPr>
        <w:t>У 2025 році можливе підвищення чисельності попелиць у посівах соняшнику за умови теплої і вологої погоди під час вегетації.</w:t>
      </w:r>
    </w:p>
    <w:p w14:paraId="467BC58E" w14:textId="77777777" w:rsidR="00B97108" w:rsidRPr="00AB472B" w:rsidRDefault="00B97108" w:rsidP="00453612">
      <w:pPr>
        <w:ind w:firstLine="709"/>
        <w:jc w:val="both"/>
        <w:rPr>
          <w:rFonts w:cs="Times New Roman"/>
          <w:sz w:val="28"/>
          <w:szCs w:val="28"/>
        </w:rPr>
      </w:pPr>
    </w:p>
    <w:p w14:paraId="61531762" w14:textId="660B0DB6" w:rsidR="00B97108" w:rsidRPr="00AB472B" w:rsidRDefault="00B97108" w:rsidP="00B97108">
      <w:pPr>
        <w:ind w:right="-1" w:firstLine="709"/>
        <w:jc w:val="center"/>
        <w:rPr>
          <w:rFonts w:cs="Times New Roman"/>
          <w:b/>
          <w:sz w:val="28"/>
          <w:szCs w:val="28"/>
        </w:rPr>
      </w:pPr>
      <w:r w:rsidRPr="00AB472B">
        <w:rPr>
          <w:rFonts w:cs="Times New Roman"/>
          <w:b/>
          <w:sz w:val="28"/>
          <w:szCs w:val="28"/>
        </w:rPr>
        <w:t>Заходи захисту соняшнику від шкідників</w:t>
      </w:r>
    </w:p>
    <w:p w14:paraId="3C57F6A1" w14:textId="1C5C3E96" w:rsidR="00B97108" w:rsidRPr="00AB472B" w:rsidRDefault="00B97108" w:rsidP="00B97108">
      <w:pPr>
        <w:ind w:firstLine="709"/>
        <w:jc w:val="center"/>
        <w:rPr>
          <w:rFonts w:cs="Times New Roman"/>
          <w:sz w:val="28"/>
          <w:szCs w:val="28"/>
        </w:rPr>
      </w:pPr>
      <w:r w:rsidRPr="00AB472B">
        <w:rPr>
          <w:rFonts w:cs="Times New Roman"/>
          <w:sz w:val="27"/>
          <w:szCs w:val="27"/>
        </w:rPr>
        <w:t>(</w:t>
      </w:r>
      <w:r w:rsidRPr="00AB472B">
        <w:rPr>
          <w:rFonts w:cs="Times New Roman"/>
          <w:i/>
          <w:iCs/>
          <w:sz w:val="27"/>
          <w:szCs w:val="27"/>
        </w:rPr>
        <w:t>Рекомендації НУБіП)</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1"/>
        <w:gridCol w:w="2388"/>
        <w:gridCol w:w="127"/>
        <w:gridCol w:w="5685"/>
      </w:tblGrid>
      <w:tr w:rsidR="00B97108" w:rsidRPr="00AB472B" w14:paraId="57C9D084" w14:textId="77777777" w:rsidTr="00665274">
        <w:tc>
          <w:tcPr>
            <w:tcW w:w="1689" w:type="dxa"/>
            <w:gridSpan w:val="2"/>
            <w:shd w:val="clear" w:color="auto" w:fill="auto"/>
          </w:tcPr>
          <w:p w14:paraId="63E1528D" w14:textId="77777777" w:rsidR="00B97108" w:rsidRPr="00AB472B" w:rsidRDefault="00B97108" w:rsidP="00665274">
            <w:pPr>
              <w:jc w:val="center"/>
              <w:rPr>
                <w:rFonts w:eastAsia="Times New Roman" w:cs="Times New Roman"/>
                <w:b/>
                <w:bCs/>
                <w:color w:val="000000"/>
                <w:lang w:eastAsia="ru-RU"/>
              </w:rPr>
            </w:pPr>
            <w:r w:rsidRPr="00AB472B">
              <w:rPr>
                <w:rFonts w:eastAsia="Times New Roman" w:cs="Times New Roman"/>
                <w:b/>
                <w:bCs/>
                <w:lang w:eastAsia="ru-RU"/>
              </w:rPr>
              <w:t>Строк проведення</w:t>
            </w:r>
          </w:p>
        </w:tc>
        <w:tc>
          <w:tcPr>
            <w:tcW w:w="2515" w:type="dxa"/>
            <w:gridSpan w:val="2"/>
            <w:shd w:val="clear" w:color="auto" w:fill="auto"/>
          </w:tcPr>
          <w:p w14:paraId="5628E488" w14:textId="77777777" w:rsidR="00B97108" w:rsidRPr="00AB472B" w:rsidRDefault="00B97108" w:rsidP="00665274">
            <w:pPr>
              <w:jc w:val="center"/>
              <w:rPr>
                <w:rFonts w:eastAsia="Times New Roman" w:cs="Times New Roman"/>
                <w:b/>
                <w:bCs/>
                <w:color w:val="000000"/>
                <w:lang w:eastAsia="ru-RU"/>
              </w:rPr>
            </w:pPr>
            <w:r w:rsidRPr="00AB472B">
              <w:rPr>
                <w:rFonts w:eastAsia="Times New Roman" w:cs="Times New Roman"/>
                <w:b/>
                <w:bCs/>
                <w:lang w:eastAsia="ru-RU"/>
              </w:rPr>
              <w:t>Шкідливі організми</w:t>
            </w:r>
          </w:p>
        </w:tc>
        <w:tc>
          <w:tcPr>
            <w:tcW w:w="5685" w:type="dxa"/>
            <w:shd w:val="clear" w:color="auto" w:fill="auto"/>
          </w:tcPr>
          <w:p w14:paraId="79D4122A" w14:textId="77777777" w:rsidR="00B97108" w:rsidRPr="00AB472B" w:rsidRDefault="00B97108" w:rsidP="00665274">
            <w:pPr>
              <w:jc w:val="center"/>
              <w:rPr>
                <w:rFonts w:eastAsia="Times New Roman" w:cs="Times New Roman"/>
                <w:b/>
                <w:bCs/>
                <w:color w:val="000000"/>
                <w:lang w:eastAsia="ru-RU"/>
              </w:rPr>
            </w:pPr>
            <w:r w:rsidRPr="00AB472B">
              <w:rPr>
                <w:rFonts w:eastAsia="Times New Roman" w:cs="Times New Roman"/>
                <w:b/>
                <w:bCs/>
                <w:lang w:eastAsia="ru-RU"/>
              </w:rPr>
              <w:t>Прийоми, препарати, норми витрати (л, кг/т, л, кг/га)</w:t>
            </w:r>
          </w:p>
        </w:tc>
      </w:tr>
      <w:tr w:rsidR="00B97108" w:rsidRPr="00AB472B" w14:paraId="4892D7E2" w14:textId="77777777" w:rsidTr="00665274">
        <w:tc>
          <w:tcPr>
            <w:tcW w:w="1689" w:type="dxa"/>
            <w:gridSpan w:val="2"/>
            <w:shd w:val="clear" w:color="auto" w:fill="auto"/>
          </w:tcPr>
          <w:p w14:paraId="74512A26"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Щорічні заходи в осінній та ранньо-весняний періоди</w:t>
            </w:r>
          </w:p>
        </w:tc>
        <w:tc>
          <w:tcPr>
            <w:tcW w:w="2515" w:type="dxa"/>
            <w:gridSpan w:val="2"/>
            <w:shd w:val="clear" w:color="auto" w:fill="auto"/>
          </w:tcPr>
          <w:p w14:paraId="68CAD79B"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Бурякові довгоносики (сірий, чорний та інші), дротяники, несправжні дротяники, чорниші, пилкоїди, личинки пластинчастовусих жуків, шипоноска.</w:t>
            </w:r>
          </w:p>
        </w:tc>
        <w:tc>
          <w:tcPr>
            <w:tcW w:w="5685" w:type="dxa"/>
            <w:shd w:val="clear" w:color="auto" w:fill="auto"/>
          </w:tcPr>
          <w:p w14:paraId="48BE536A"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Дотримання сівозміни з поверненням соняшнику на попереднє місце через 8-10 років; кращі попередники – зернові колосові, кукурудза та інші просапні, горох, ріпак (через 3-4 роки), насичення сівозміни цією культурою до 10%; просторова ізоляція (віддаленість на 1000 м насінницьких посівів від товарних та від посівів зернобобових культур); оптимальні норми висіву і глибина загортання насіння.</w:t>
            </w:r>
          </w:p>
        </w:tc>
      </w:tr>
      <w:tr w:rsidR="00B97108" w:rsidRPr="00AB472B" w14:paraId="733801E6" w14:textId="77777777" w:rsidTr="00665274">
        <w:tc>
          <w:tcPr>
            <w:tcW w:w="1689" w:type="dxa"/>
            <w:gridSpan w:val="2"/>
            <w:shd w:val="clear" w:color="auto" w:fill="auto"/>
          </w:tcPr>
          <w:p w14:paraId="4470D2CA"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color w:val="000000"/>
                <w:lang w:eastAsia="ru-RU"/>
              </w:rPr>
              <w:t>Квітень (перед сівбою)</w:t>
            </w:r>
          </w:p>
        </w:tc>
        <w:tc>
          <w:tcPr>
            <w:tcW w:w="2515" w:type="dxa"/>
            <w:gridSpan w:val="2"/>
            <w:shd w:val="clear" w:color="auto" w:fill="auto"/>
          </w:tcPr>
          <w:p w14:paraId="3753797B"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Дротяники та комплекс наземних шкідників сходів</w:t>
            </w:r>
          </w:p>
        </w:tc>
        <w:tc>
          <w:tcPr>
            <w:tcW w:w="5685" w:type="dxa"/>
            <w:shd w:val="clear" w:color="auto" w:fill="auto"/>
          </w:tcPr>
          <w:p w14:paraId="18684551"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Протруювання насіння одним з препаратів: Кайзер, ТН 6-10 л/т; круїзер 350 FS, TH 6,0-10,0 л/т; круїзер 600 FS, ТН 5 л/т; команч WG, ВГ 10,5 г/кг; луміпоса, ТН 11,11-17,0 л/т; лумішур, ТН 4,5 л/т; мідер Про, ТН 6-9 г/л; пончо 600 FS, ТН 4,5-7 л/т; семафор 20 FS, TH 2,0-2,5 л/т; форс 200 CS, СК 2 л/т та інші</w:t>
            </w:r>
          </w:p>
        </w:tc>
      </w:tr>
      <w:tr w:rsidR="00B97108" w:rsidRPr="00AB472B" w14:paraId="02564A9A" w14:textId="77777777" w:rsidTr="00665274">
        <w:tc>
          <w:tcPr>
            <w:tcW w:w="1689" w:type="dxa"/>
            <w:gridSpan w:val="2"/>
            <w:shd w:val="clear" w:color="auto" w:fill="auto"/>
          </w:tcPr>
          <w:p w14:paraId="14B9B462"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 xml:space="preserve">Сходи – 1-2 пара справжніх листків </w:t>
            </w:r>
          </w:p>
        </w:tc>
        <w:tc>
          <w:tcPr>
            <w:tcW w:w="2388" w:type="dxa"/>
            <w:shd w:val="clear" w:color="auto" w:fill="auto"/>
          </w:tcPr>
          <w:p w14:paraId="3349D158"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Сірий (понад 2 екз. на кв.м) та інші довгоносики, піщаний мідляк тощо</w:t>
            </w:r>
          </w:p>
        </w:tc>
        <w:tc>
          <w:tcPr>
            <w:tcW w:w="5812" w:type="dxa"/>
            <w:gridSpan w:val="2"/>
            <w:shd w:val="clear" w:color="auto" w:fill="auto"/>
          </w:tcPr>
          <w:p w14:paraId="31F0EA39"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color w:val="000000"/>
                <w:lang w:eastAsia="ru-RU"/>
              </w:rPr>
              <w:t>Обробка інсектицидами: циркуль, КЕ 0,15–0,20 л/га; Шокер, КС 0,10-0,25 л/га</w:t>
            </w:r>
          </w:p>
        </w:tc>
      </w:tr>
      <w:tr w:rsidR="00B97108" w:rsidRPr="00AB472B" w14:paraId="5EB906A8" w14:textId="77777777" w:rsidTr="00665274">
        <w:tc>
          <w:tcPr>
            <w:tcW w:w="1689" w:type="dxa"/>
            <w:gridSpan w:val="2"/>
            <w:vMerge w:val="restart"/>
            <w:shd w:val="clear" w:color="auto" w:fill="auto"/>
          </w:tcPr>
          <w:p w14:paraId="4378AAC5"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color w:val="000000"/>
                <w:lang w:eastAsia="ru-RU"/>
              </w:rPr>
              <w:t>Фаза 2-4 пари справжніх листків</w:t>
            </w:r>
          </w:p>
        </w:tc>
        <w:tc>
          <w:tcPr>
            <w:tcW w:w="2388" w:type="dxa"/>
            <w:shd w:val="clear" w:color="auto" w:fill="auto"/>
          </w:tcPr>
          <w:p w14:paraId="073C2396"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Під час масового відкладання яєць лускокрилими</w:t>
            </w:r>
          </w:p>
        </w:tc>
        <w:tc>
          <w:tcPr>
            <w:tcW w:w="5812" w:type="dxa"/>
            <w:gridSpan w:val="2"/>
            <w:shd w:val="clear" w:color="auto" w:fill="auto"/>
          </w:tcPr>
          <w:p w14:paraId="292DD7B5"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 xml:space="preserve">Проведення обстежень посівів. Випуск трихограми (за рекомендаціями) </w:t>
            </w:r>
          </w:p>
        </w:tc>
      </w:tr>
      <w:tr w:rsidR="00B97108" w:rsidRPr="00AB472B" w14:paraId="3ADDAC08" w14:textId="77777777" w:rsidTr="00665274">
        <w:tc>
          <w:tcPr>
            <w:tcW w:w="1689" w:type="dxa"/>
            <w:gridSpan w:val="2"/>
            <w:vMerge/>
            <w:shd w:val="clear" w:color="auto" w:fill="auto"/>
          </w:tcPr>
          <w:p w14:paraId="7B4134F1" w14:textId="77777777" w:rsidR="00B97108" w:rsidRPr="00AB472B" w:rsidRDefault="00B97108" w:rsidP="00665274">
            <w:pPr>
              <w:spacing w:line="312" w:lineRule="auto"/>
              <w:jc w:val="both"/>
              <w:rPr>
                <w:rFonts w:eastAsia="Times New Roman" w:cs="Times New Roman"/>
                <w:color w:val="000000"/>
                <w:lang w:eastAsia="ru-RU"/>
              </w:rPr>
            </w:pPr>
          </w:p>
        </w:tc>
        <w:tc>
          <w:tcPr>
            <w:tcW w:w="2388" w:type="dxa"/>
            <w:shd w:val="clear" w:color="auto" w:fill="auto"/>
          </w:tcPr>
          <w:p w14:paraId="0F99008F"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Гусениці першого покоління лучного метелика 8-10 екз. на кв.м</w:t>
            </w:r>
          </w:p>
        </w:tc>
        <w:tc>
          <w:tcPr>
            <w:tcW w:w="5812" w:type="dxa"/>
            <w:gridSpan w:val="2"/>
            <w:shd w:val="clear" w:color="auto" w:fill="auto"/>
          </w:tcPr>
          <w:p w14:paraId="7BB71CED"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Обробка інсектицидами: вантекс, Мк.с. 0,1 л/га; Кораген 20, КС 0,15 л/га; Пірінекс Супер, КЕ 0,15-1,25 л/га; Радіант, КС 0,3-0,5 л/га та інші.</w:t>
            </w:r>
          </w:p>
        </w:tc>
      </w:tr>
      <w:tr w:rsidR="00B97108" w:rsidRPr="00AB472B" w14:paraId="5628E4EF" w14:textId="77777777" w:rsidTr="00665274">
        <w:tc>
          <w:tcPr>
            <w:tcW w:w="1689" w:type="dxa"/>
            <w:gridSpan w:val="2"/>
            <w:vMerge/>
            <w:shd w:val="clear" w:color="auto" w:fill="auto"/>
          </w:tcPr>
          <w:p w14:paraId="651D732A" w14:textId="77777777" w:rsidR="00B97108" w:rsidRPr="00AB472B" w:rsidRDefault="00B97108" w:rsidP="00665274">
            <w:pPr>
              <w:spacing w:line="312" w:lineRule="auto"/>
              <w:jc w:val="both"/>
              <w:rPr>
                <w:rFonts w:eastAsia="Times New Roman" w:cs="Times New Roman"/>
                <w:color w:val="000000"/>
                <w:lang w:eastAsia="ru-RU"/>
              </w:rPr>
            </w:pPr>
          </w:p>
        </w:tc>
        <w:tc>
          <w:tcPr>
            <w:tcW w:w="2388" w:type="dxa"/>
            <w:shd w:val="clear" w:color="auto" w:fill="auto"/>
          </w:tcPr>
          <w:p w14:paraId="35D7FE4E"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Попелиці – при заселенні понад 10% рослин; шипоноска</w:t>
            </w:r>
          </w:p>
        </w:tc>
        <w:tc>
          <w:tcPr>
            <w:tcW w:w="5812" w:type="dxa"/>
            <w:gridSpan w:val="2"/>
            <w:shd w:val="clear" w:color="auto" w:fill="auto"/>
          </w:tcPr>
          <w:p w14:paraId="3A43CD54"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 xml:space="preserve">Обробка інсектицидами: децис 100 ЕС, КЕ, 0,1-0,18 л/га; енжіо 247 SC, КС, 0,18 л/га; ефорія 247 SC, КС, 0,18 л/га; інстрайкер, КЕ, 0,15-0,25 л/га; легера, КС 0,18 л/га; панкратіон 247 SC, КС 0,18 л/га; флоксен 247 SC, КС 0,18 л/га та ін. </w:t>
            </w:r>
          </w:p>
        </w:tc>
      </w:tr>
      <w:tr w:rsidR="00B97108" w:rsidRPr="00AB472B" w14:paraId="3C83196D" w14:textId="77777777" w:rsidTr="00665274">
        <w:trPr>
          <w:trHeight w:val="4604"/>
        </w:trPr>
        <w:tc>
          <w:tcPr>
            <w:tcW w:w="1668" w:type="dxa"/>
            <w:shd w:val="clear" w:color="auto" w:fill="auto"/>
          </w:tcPr>
          <w:p w14:paraId="79E3815C"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 xml:space="preserve">Перед цвітінням </w:t>
            </w:r>
          </w:p>
          <w:p w14:paraId="27E68CC7"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br w:type="page"/>
            </w:r>
          </w:p>
        </w:tc>
        <w:tc>
          <w:tcPr>
            <w:tcW w:w="2409" w:type="dxa"/>
            <w:gridSpan w:val="2"/>
            <w:shd w:val="clear" w:color="auto" w:fill="auto"/>
          </w:tcPr>
          <w:p w14:paraId="52B36690"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 xml:space="preserve">Попелиці – при заселенні понад 20% рослин, за наявності 40-50 екз./росл. та за відсутності ентомофагів; </w:t>
            </w:r>
          </w:p>
          <w:p w14:paraId="47728BF6"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клопи (ягідний, люцерновий, польовий) - 2 екз. на 1 кошик</w:t>
            </w:r>
          </w:p>
        </w:tc>
        <w:tc>
          <w:tcPr>
            <w:tcW w:w="5812" w:type="dxa"/>
            <w:gridSpan w:val="2"/>
            <w:shd w:val="clear" w:color="auto" w:fill="auto"/>
          </w:tcPr>
          <w:p w14:paraId="10703A8E" w14:textId="77777777" w:rsidR="00B97108" w:rsidRPr="00AB472B" w:rsidRDefault="00B97108" w:rsidP="00665274">
            <w:pPr>
              <w:spacing w:line="312" w:lineRule="auto"/>
              <w:jc w:val="both"/>
              <w:rPr>
                <w:rFonts w:eastAsia="Times New Roman" w:cs="Times New Roman"/>
                <w:color w:val="000000"/>
                <w:lang w:eastAsia="ru-RU"/>
              </w:rPr>
            </w:pPr>
            <w:r w:rsidRPr="00AB472B">
              <w:rPr>
                <w:rFonts w:eastAsia="Times New Roman" w:cs="Times New Roman"/>
                <w:lang w:eastAsia="ru-RU"/>
              </w:rPr>
              <w:t>Обробка інсектицидами: енжіо 247 SC, КС 0,18 л/га; нуредін Супер, КЕ 0,75-1,25 л/га; шокер, КС 0,1-0,25 л/га; флоксен 247 SC, КС 0,18 л/га та ін.</w:t>
            </w:r>
          </w:p>
        </w:tc>
      </w:tr>
      <w:tr w:rsidR="00B97108" w:rsidRPr="00AB472B" w14:paraId="313E38A5" w14:textId="77777777" w:rsidTr="00665274">
        <w:tc>
          <w:tcPr>
            <w:tcW w:w="1668" w:type="dxa"/>
            <w:shd w:val="clear" w:color="auto" w:fill="auto"/>
          </w:tcPr>
          <w:p w14:paraId="0C733B26"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br w:type="page"/>
              <w:t>Цвітіння</w:t>
            </w:r>
          </w:p>
        </w:tc>
        <w:tc>
          <w:tcPr>
            <w:tcW w:w="2409" w:type="dxa"/>
            <w:gridSpan w:val="2"/>
            <w:shd w:val="clear" w:color="auto" w:fill="auto"/>
          </w:tcPr>
          <w:p w14:paraId="3BB0DE65"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Під час масового відкладання яєць совками, лучним метеликом</w:t>
            </w:r>
          </w:p>
        </w:tc>
        <w:tc>
          <w:tcPr>
            <w:tcW w:w="5812" w:type="dxa"/>
            <w:gridSpan w:val="2"/>
            <w:shd w:val="clear" w:color="auto" w:fill="auto"/>
          </w:tcPr>
          <w:p w14:paraId="0B50AE5F"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Після проведення моніторингу обробка посівів. Випуск трихограми (за рекомендаціями).</w:t>
            </w:r>
          </w:p>
        </w:tc>
      </w:tr>
      <w:tr w:rsidR="00B97108" w:rsidRPr="00AB472B" w14:paraId="3DEB9834" w14:textId="77777777" w:rsidTr="00665274">
        <w:tc>
          <w:tcPr>
            <w:tcW w:w="1668" w:type="dxa"/>
            <w:vMerge w:val="restart"/>
            <w:shd w:val="clear" w:color="auto" w:fill="auto"/>
          </w:tcPr>
          <w:p w14:paraId="3B0FEC61"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Налив насіння</w:t>
            </w:r>
          </w:p>
        </w:tc>
        <w:tc>
          <w:tcPr>
            <w:tcW w:w="2409" w:type="dxa"/>
            <w:gridSpan w:val="2"/>
            <w:shd w:val="clear" w:color="auto" w:fill="auto"/>
          </w:tcPr>
          <w:p w14:paraId="6CEC284B"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Клопи (ягідний, люцерновий, польовий інші) 2 екз. та соняшникова вогнівка і люцернова совка – 3 гус/1 кошик</w:t>
            </w:r>
          </w:p>
        </w:tc>
        <w:tc>
          <w:tcPr>
            <w:tcW w:w="5812" w:type="dxa"/>
            <w:gridSpan w:val="2"/>
            <w:shd w:val="clear" w:color="auto" w:fill="auto"/>
          </w:tcPr>
          <w:p w14:paraId="3AD2A408"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Обробка інсектицидами: іназума, ВГ (наземним методом - 0,2-0,4 кг/га, авіаційним методом - 0,3-0,4 кг/га); камінарі, ВГ 0,2-0,4 кг/га; галіл, КС, 0,2-0,3 л/га; шокер, КС 0,1-0,25 та інші.</w:t>
            </w:r>
          </w:p>
        </w:tc>
      </w:tr>
      <w:tr w:rsidR="00B97108" w:rsidRPr="00AB472B" w14:paraId="671F7BB7" w14:textId="77777777" w:rsidTr="00665274">
        <w:tc>
          <w:tcPr>
            <w:tcW w:w="1668" w:type="dxa"/>
            <w:vMerge/>
            <w:shd w:val="clear" w:color="auto" w:fill="auto"/>
          </w:tcPr>
          <w:p w14:paraId="123ADFCE" w14:textId="77777777" w:rsidR="00B97108" w:rsidRPr="00AB472B" w:rsidRDefault="00B97108" w:rsidP="00665274">
            <w:pPr>
              <w:spacing w:line="312" w:lineRule="auto"/>
              <w:jc w:val="both"/>
              <w:rPr>
                <w:rFonts w:eastAsia="Times New Roman" w:cs="Times New Roman"/>
                <w:lang w:eastAsia="ru-RU"/>
              </w:rPr>
            </w:pPr>
          </w:p>
        </w:tc>
        <w:tc>
          <w:tcPr>
            <w:tcW w:w="2409" w:type="dxa"/>
            <w:gridSpan w:val="2"/>
            <w:shd w:val="clear" w:color="auto" w:fill="auto"/>
          </w:tcPr>
          <w:p w14:paraId="77A89E4D"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Гусениці ІІ-го покоління лучного метелика 20 екз. на кв.м; Саранові (за рекомендаціями)</w:t>
            </w:r>
          </w:p>
        </w:tc>
        <w:tc>
          <w:tcPr>
            <w:tcW w:w="5812" w:type="dxa"/>
            <w:gridSpan w:val="2"/>
            <w:shd w:val="clear" w:color="auto" w:fill="auto"/>
          </w:tcPr>
          <w:p w14:paraId="1ACDE038"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 xml:space="preserve">Обробка інсектицидами: белт 480 SC, КС 0,1-0,15 л/га; вантекс, Мк.с. 0,1 л/га; камінарі, ВГ 0,2-0,4л/га; Пірінекс супер, КЕ 0,15-1,25 л/га; Радіант, КС 0,3-0,5 л/га та ін. </w:t>
            </w:r>
          </w:p>
        </w:tc>
      </w:tr>
      <w:tr w:rsidR="00B97108" w:rsidRPr="00AB472B" w14:paraId="66265E54" w14:textId="77777777" w:rsidTr="00665274">
        <w:tc>
          <w:tcPr>
            <w:tcW w:w="1668" w:type="dxa"/>
            <w:shd w:val="clear" w:color="auto" w:fill="auto"/>
          </w:tcPr>
          <w:p w14:paraId="3DD9FE3D"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 xml:space="preserve">Після збирання урожаю </w:t>
            </w:r>
          </w:p>
        </w:tc>
        <w:tc>
          <w:tcPr>
            <w:tcW w:w="2409" w:type="dxa"/>
            <w:gridSpan w:val="2"/>
            <w:shd w:val="clear" w:color="auto" w:fill="auto"/>
          </w:tcPr>
          <w:p w14:paraId="6EFB2D12"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 xml:space="preserve">Основні шкідники </w:t>
            </w:r>
          </w:p>
        </w:tc>
        <w:tc>
          <w:tcPr>
            <w:tcW w:w="5812" w:type="dxa"/>
            <w:gridSpan w:val="2"/>
            <w:shd w:val="clear" w:color="auto" w:fill="auto"/>
          </w:tcPr>
          <w:p w14:paraId="34FCED3F" w14:textId="77777777" w:rsidR="00B97108" w:rsidRPr="00AB472B" w:rsidRDefault="00B97108" w:rsidP="00665274">
            <w:pPr>
              <w:spacing w:line="312" w:lineRule="auto"/>
              <w:jc w:val="both"/>
              <w:rPr>
                <w:rFonts w:eastAsia="Times New Roman" w:cs="Times New Roman"/>
                <w:lang w:eastAsia="ru-RU"/>
              </w:rPr>
            </w:pPr>
            <w:r w:rsidRPr="00AB472B">
              <w:rPr>
                <w:rFonts w:eastAsia="Times New Roman" w:cs="Times New Roman"/>
                <w:lang w:eastAsia="ru-RU"/>
              </w:rPr>
              <w:t>Для зменшення чисельності шкідників здійснюють подрібнення та заорювання післязбиральних решток, видалення й спалювання залишків у місцях обмолоту і доробки насіння.</w:t>
            </w:r>
          </w:p>
        </w:tc>
      </w:tr>
    </w:tbl>
    <w:p w14:paraId="68FDB18D" w14:textId="77777777" w:rsidR="00B97108" w:rsidRPr="00AB472B" w:rsidRDefault="00B97108" w:rsidP="00B97108">
      <w:pPr>
        <w:spacing w:line="360" w:lineRule="auto"/>
        <w:ind w:firstLine="709"/>
        <w:jc w:val="both"/>
      </w:pPr>
    </w:p>
    <w:p w14:paraId="124FC948" w14:textId="77777777" w:rsidR="0079490A" w:rsidRPr="00AB472B" w:rsidRDefault="0079490A" w:rsidP="003B1978">
      <w:pPr>
        <w:pStyle w:val="c1e0e7eee2fbe9"/>
        <w:rPr>
          <w:b/>
          <w:bCs/>
          <w:sz w:val="28"/>
          <w:szCs w:val="28"/>
          <w:lang w:val="uk-UA"/>
        </w:rPr>
      </w:pPr>
    </w:p>
    <w:p w14:paraId="58346113" w14:textId="77777777" w:rsidR="00B97108" w:rsidRPr="00AB472B" w:rsidRDefault="00B97108" w:rsidP="003B1978">
      <w:pPr>
        <w:pStyle w:val="c1e0e7eee2fbe9"/>
        <w:rPr>
          <w:b/>
          <w:bCs/>
          <w:sz w:val="28"/>
          <w:szCs w:val="28"/>
          <w:lang w:val="uk-UA"/>
        </w:rPr>
      </w:pPr>
    </w:p>
    <w:p w14:paraId="19E98CC0" w14:textId="69EF664B" w:rsidR="003B1978" w:rsidRPr="00AB472B" w:rsidRDefault="00B9770D" w:rsidP="00B97108">
      <w:pPr>
        <w:ind w:firstLine="708"/>
        <w:jc w:val="center"/>
        <w:rPr>
          <w:b/>
          <w:sz w:val="28"/>
          <w:szCs w:val="28"/>
        </w:rPr>
      </w:pPr>
      <w:r w:rsidRPr="00AB472B">
        <w:rPr>
          <w:b/>
          <w:sz w:val="28"/>
          <w:szCs w:val="28"/>
        </w:rPr>
        <w:t>Хвороби соняшнику.</w:t>
      </w:r>
    </w:p>
    <w:p w14:paraId="2FC96111" w14:textId="77777777" w:rsidR="00F13422" w:rsidRPr="00AB472B" w:rsidRDefault="00F13422" w:rsidP="00B62A45">
      <w:pPr>
        <w:rPr>
          <w:b/>
          <w:sz w:val="28"/>
          <w:szCs w:val="28"/>
        </w:rPr>
      </w:pPr>
      <w:r w:rsidRPr="00AB472B">
        <w:rPr>
          <w:noProof/>
          <w:lang w:val="ru-RU" w:eastAsia="ru-RU" w:bidi="ar-SA"/>
        </w:rPr>
        <w:drawing>
          <wp:inline distT="0" distB="0" distL="0" distR="0" wp14:anchorId="6689EBE0" wp14:editId="542ACD83">
            <wp:extent cx="6120130" cy="4590098"/>
            <wp:effectExtent l="0" t="0" r="0" b="1270"/>
            <wp:docPr id="18" name="Рисунок 18" descr="https://agromen.com.ua/upload/image/hvorobi_sonyash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gromen.com.ua/upload/image/hvorobi_sonyashnika.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inline>
        </w:drawing>
      </w:r>
    </w:p>
    <w:p w14:paraId="5B9D8F4F" w14:textId="77777777" w:rsidR="003B1978" w:rsidRPr="00AB472B" w:rsidRDefault="003B1978" w:rsidP="00B97108">
      <w:pPr>
        <w:ind w:firstLine="851"/>
        <w:jc w:val="both"/>
        <w:rPr>
          <w:bCs/>
          <w:sz w:val="28"/>
          <w:szCs w:val="28"/>
        </w:rPr>
      </w:pPr>
      <w:r w:rsidRPr="00AB472B">
        <w:rPr>
          <w:b/>
          <w:bCs/>
          <w:sz w:val="28"/>
          <w:szCs w:val="28"/>
        </w:rPr>
        <w:t>Сіра гниль</w:t>
      </w:r>
      <w:r w:rsidRPr="00AB472B">
        <w:rPr>
          <w:bCs/>
          <w:sz w:val="28"/>
          <w:szCs w:val="28"/>
        </w:rPr>
        <w:t xml:space="preserve">  (стеблова форма)  через густе насичення сівозмін господарств соняшником, поширення  в 2024 році набула в серпні місяці і уразила до 4 % рослин.</w:t>
      </w:r>
    </w:p>
    <w:p w14:paraId="468FA423" w14:textId="77777777" w:rsidR="003B1978" w:rsidRPr="00AB472B" w:rsidRDefault="003B1978" w:rsidP="00B97108">
      <w:pPr>
        <w:ind w:firstLine="851"/>
        <w:jc w:val="both"/>
        <w:rPr>
          <w:bCs/>
          <w:sz w:val="28"/>
          <w:szCs w:val="28"/>
        </w:rPr>
      </w:pPr>
      <w:r w:rsidRPr="00AB472B">
        <w:rPr>
          <w:bCs/>
          <w:sz w:val="28"/>
          <w:szCs w:val="28"/>
        </w:rPr>
        <w:t xml:space="preserve">У 2025 році розвиток і шкідливість білої та сірої гнилей відбуватиметься з другої половини вегетації соняшнику. </w:t>
      </w:r>
      <w:r w:rsidRPr="00AB472B">
        <w:rPr>
          <w:sz w:val="28"/>
          <w:szCs w:val="28"/>
          <w:shd w:val="clear" w:color="auto" w:fill="FFFFFF"/>
        </w:rPr>
        <w:t xml:space="preserve">Поширенню даних інфекційних захворювань сприятиме підвищена вологість та температура повітря плюс 17–24°С,часті дощі, рясні роси вночі, насамперед в період дозрівання, також коротка ротація в сівозміні, відсутність просторової ізоляції між культурами, які уражують збудники хвороб, загущені й забур’янені посіви. </w:t>
      </w:r>
      <w:r w:rsidRPr="00AB472B">
        <w:rPr>
          <w:bCs/>
          <w:sz w:val="28"/>
          <w:szCs w:val="28"/>
        </w:rPr>
        <w:t xml:space="preserve">Додержання господарствами та фермерами агротехнічних та інших вимог системи вирощування соняшнику сприятиме доброму фітосанітарному стану посівів.  </w:t>
      </w:r>
    </w:p>
    <w:p w14:paraId="0F98B5C6" w14:textId="77777777" w:rsidR="003B1978" w:rsidRPr="00AB472B" w:rsidRDefault="003B1978" w:rsidP="00B97108">
      <w:pPr>
        <w:ind w:firstLine="851"/>
        <w:jc w:val="both"/>
        <w:rPr>
          <w:bCs/>
          <w:sz w:val="28"/>
          <w:szCs w:val="28"/>
        </w:rPr>
      </w:pPr>
      <w:r w:rsidRPr="00AB472B">
        <w:rPr>
          <w:b/>
          <w:bCs/>
          <w:sz w:val="28"/>
          <w:szCs w:val="28"/>
        </w:rPr>
        <w:t xml:space="preserve">Пероноспороз(несправжня борошниста роса) </w:t>
      </w:r>
      <w:r w:rsidRPr="00AB472B">
        <w:rPr>
          <w:bCs/>
          <w:sz w:val="28"/>
          <w:szCs w:val="28"/>
        </w:rPr>
        <w:t>у базових господарствах  в 2024 році  проявився у фазу цвітіння уразив 3-6% рослин, з розвитком хвороби 0,5% . Розвиток та розповсюдження хвороби стримувалась посушливими погодніми умовами в другій половині липня-вересня.</w:t>
      </w:r>
    </w:p>
    <w:p w14:paraId="70822559" w14:textId="77777777" w:rsidR="003B1978" w:rsidRPr="00AB472B" w:rsidRDefault="003B1978" w:rsidP="00B97108">
      <w:pPr>
        <w:ind w:firstLine="851"/>
        <w:jc w:val="both"/>
        <w:rPr>
          <w:bCs/>
          <w:sz w:val="28"/>
          <w:szCs w:val="28"/>
        </w:rPr>
      </w:pPr>
      <w:r w:rsidRPr="00AB472B">
        <w:rPr>
          <w:bCs/>
          <w:sz w:val="28"/>
          <w:szCs w:val="28"/>
        </w:rPr>
        <w:t xml:space="preserve">У 2025 році </w:t>
      </w:r>
      <w:r w:rsidRPr="00AB472B">
        <w:rPr>
          <w:sz w:val="28"/>
          <w:szCs w:val="28"/>
          <w:shd w:val="clear" w:color="auto" w:fill="FFFFFF"/>
        </w:rPr>
        <w:t xml:space="preserve">чинниками, що сприятимуть розвитку </w:t>
      </w:r>
      <w:r w:rsidRPr="00AB472B">
        <w:rPr>
          <w:bCs/>
          <w:sz w:val="28"/>
          <w:szCs w:val="28"/>
        </w:rPr>
        <w:t>несправжньої борошнистої роси, будуть</w:t>
      </w:r>
      <w:r w:rsidRPr="00AB472B">
        <w:rPr>
          <w:sz w:val="28"/>
          <w:szCs w:val="28"/>
          <w:shd w:val="clear" w:color="auto" w:fill="FFFFFF"/>
        </w:rPr>
        <w:t xml:space="preserve"> холодні ґрунти, опади незабаром після висіву, холодні ночі з росою або дощем (вторинна інфекція у вигляді місцевого ураження). Хвороба інтенсивно розвиватиметься за високої вологості повітря (понад 70%), після рясних дощів і за температури плюс 15–18°С.</w:t>
      </w:r>
    </w:p>
    <w:p w14:paraId="4BDFBEEB" w14:textId="77777777" w:rsidR="003B1978" w:rsidRPr="00AB472B" w:rsidRDefault="003B1978" w:rsidP="00B97108">
      <w:pPr>
        <w:ind w:firstLine="851"/>
        <w:jc w:val="both"/>
        <w:rPr>
          <w:bCs/>
          <w:sz w:val="28"/>
          <w:szCs w:val="28"/>
        </w:rPr>
      </w:pPr>
      <w:r w:rsidRPr="00AB472B">
        <w:rPr>
          <w:b/>
          <w:bCs/>
          <w:sz w:val="28"/>
          <w:szCs w:val="28"/>
        </w:rPr>
        <w:t>Фомоз</w:t>
      </w:r>
      <w:r w:rsidRPr="00AB472B">
        <w:rPr>
          <w:sz w:val="28"/>
          <w:szCs w:val="28"/>
        </w:rPr>
        <w:t xml:space="preserve">  у 2024 році був </w:t>
      </w:r>
      <w:r w:rsidRPr="00AB472B">
        <w:rPr>
          <w:bCs/>
          <w:sz w:val="28"/>
          <w:szCs w:val="28"/>
        </w:rPr>
        <w:t xml:space="preserve">найбільш поширеною та шкодочинною хворобою у посівах соняшнику. У фазу цвітіння на фомоз хворіло 6-8% рослин із розвитком хвороби 0,8 -1%. Під час формування кошиків захворювання охопило у базових господарствах 4-8% рослин за інтенсивності 0,5-1%. Надалі фомоз прогресував і найбільшого розвитку набув у фазу достигання, симтоми інфекції з’явилися на стеблах та кошиках рослин, було уражено до 10 % рослин, розвиток хвороби 1 %. </w:t>
      </w:r>
    </w:p>
    <w:p w14:paraId="61AC1350" w14:textId="77777777" w:rsidR="003B1978" w:rsidRPr="00AB472B" w:rsidRDefault="003B1978" w:rsidP="003B1978">
      <w:pPr>
        <w:ind w:firstLine="708"/>
        <w:jc w:val="both"/>
        <w:rPr>
          <w:bCs/>
          <w:sz w:val="28"/>
          <w:szCs w:val="28"/>
        </w:rPr>
      </w:pPr>
      <w:r w:rsidRPr="00AB472B">
        <w:rPr>
          <w:bCs/>
          <w:sz w:val="28"/>
          <w:szCs w:val="28"/>
        </w:rPr>
        <w:t>У 2025 році інтенсивному розвитку фомозу сприятиме достатня кількість опадів та температура 20-25</w:t>
      </w:r>
      <w:r w:rsidRPr="00AB472B">
        <w:rPr>
          <w:bCs/>
          <w:sz w:val="28"/>
          <w:szCs w:val="28"/>
          <w:vertAlign w:val="superscript"/>
        </w:rPr>
        <w:t>0</w:t>
      </w:r>
      <w:r w:rsidRPr="00AB472B">
        <w:rPr>
          <w:bCs/>
          <w:sz w:val="28"/>
          <w:szCs w:val="28"/>
        </w:rPr>
        <w:t xml:space="preserve">С. </w:t>
      </w:r>
      <w:r w:rsidRPr="00AB472B">
        <w:rPr>
          <w:sz w:val="28"/>
          <w:szCs w:val="28"/>
          <w:shd w:val="clear" w:color="auto" w:fill="FFFFFF"/>
        </w:rPr>
        <w:t>Розвиток хвороби уможливлюватиме недотримання господарствами сівозміни,</w:t>
      </w:r>
      <w:r w:rsidRPr="00AB472B">
        <w:rPr>
          <w:bCs/>
          <w:sz w:val="28"/>
          <w:szCs w:val="28"/>
        </w:rPr>
        <w:t>залишки хворих рослин, що перезимували, які служитимуть джерелом інфекції.</w:t>
      </w:r>
    </w:p>
    <w:p w14:paraId="216DCB04" w14:textId="77777777" w:rsidR="003B1978" w:rsidRPr="00AB472B" w:rsidRDefault="003B1978" w:rsidP="003B1978">
      <w:pPr>
        <w:ind w:firstLine="708"/>
        <w:jc w:val="both"/>
        <w:rPr>
          <w:rStyle w:val="a7"/>
          <w:sz w:val="28"/>
          <w:szCs w:val="28"/>
          <w:shd w:val="clear" w:color="auto" w:fill="FFFFFF"/>
        </w:rPr>
      </w:pPr>
      <w:r w:rsidRPr="00AB472B">
        <w:rPr>
          <w:b/>
          <w:bCs/>
          <w:sz w:val="28"/>
          <w:szCs w:val="28"/>
        </w:rPr>
        <w:t xml:space="preserve">Септоріоз </w:t>
      </w:r>
      <w:r w:rsidRPr="00AB472B">
        <w:rPr>
          <w:bCs/>
          <w:sz w:val="28"/>
          <w:szCs w:val="28"/>
        </w:rPr>
        <w:t>у 2024 році</w:t>
      </w:r>
      <w:r w:rsidRPr="00AB472B">
        <w:rPr>
          <w:b/>
          <w:bCs/>
          <w:sz w:val="28"/>
          <w:szCs w:val="28"/>
        </w:rPr>
        <w:t xml:space="preserve">  </w:t>
      </w:r>
      <w:r w:rsidRPr="00AB472B">
        <w:rPr>
          <w:bCs/>
          <w:sz w:val="28"/>
          <w:szCs w:val="28"/>
        </w:rPr>
        <w:t>проявивсяся у фазу цвітіння та уразив до 8% рослин із ступенем розвитку 0,6%. У фазу дозрівання ураженість у слабкому ступені проявилася на 4-8% рослин із ступенем розвитку 1%.</w:t>
      </w:r>
    </w:p>
    <w:p w14:paraId="0C1221F6" w14:textId="77777777" w:rsidR="003B1978" w:rsidRPr="00AB472B" w:rsidRDefault="003B1978" w:rsidP="003B1978">
      <w:pPr>
        <w:ind w:firstLine="708"/>
        <w:jc w:val="both"/>
        <w:rPr>
          <w:bCs/>
          <w:sz w:val="28"/>
          <w:szCs w:val="28"/>
        </w:rPr>
      </w:pPr>
      <w:r w:rsidRPr="00AB472B">
        <w:rPr>
          <w:b/>
          <w:bCs/>
          <w:sz w:val="28"/>
          <w:szCs w:val="28"/>
        </w:rPr>
        <w:t xml:space="preserve">Іржа </w:t>
      </w:r>
      <w:r w:rsidRPr="00AB472B">
        <w:rPr>
          <w:bCs/>
          <w:sz w:val="28"/>
          <w:szCs w:val="28"/>
        </w:rPr>
        <w:t>за фітосанітарним моніторингом соняшнику 2024 року  у базових господарствах не була виявлена та не мала господарського значення</w:t>
      </w:r>
    </w:p>
    <w:p w14:paraId="2EAD951D" w14:textId="77777777" w:rsidR="003B1978" w:rsidRPr="00AB472B" w:rsidRDefault="003B1978" w:rsidP="003B1978">
      <w:pPr>
        <w:ind w:firstLine="708"/>
        <w:jc w:val="both"/>
        <w:rPr>
          <w:sz w:val="28"/>
          <w:szCs w:val="28"/>
        </w:rPr>
      </w:pPr>
      <w:r w:rsidRPr="00AB472B">
        <w:rPr>
          <w:bCs/>
          <w:sz w:val="28"/>
          <w:szCs w:val="28"/>
        </w:rPr>
        <w:t xml:space="preserve">У 2025 році можливий розвиток септоріозу та іржі на соняшнику на незначному рівні за обмеженого характеру. </w:t>
      </w:r>
    </w:p>
    <w:p w14:paraId="543E3C98" w14:textId="77777777" w:rsidR="0079490A" w:rsidRPr="00AB472B" w:rsidRDefault="0079490A" w:rsidP="003B1978">
      <w:pPr>
        <w:ind w:right="-1"/>
        <w:jc w:val="both"/>
        <w:rPr>
          <w:rFonts w:cs="Times New Roman"/>
          <w:b/>
          <w:sz w:val="27"/>
          <w:szCs w:val="27"/>
        </w:rPr>
      </w:pPr>
    </w:p>
    <w:p w14:paraId="72A782DC" w14:textId="77777777" w:rsidR="0079490A" w:rsidRPr="00AB472B" w:rsidRDefault="0079490A">
      <w:pPr>
        <w:ind w:right="-1" w:firstLine="709"/>
        <w:jc w:val="both"/>
        <w:rPr>
          <w:rFonts w:cs="Times New Roman"/>
          <w:b/>
          <w:sz w:val="27"/>
          <w:szCs w:val="27"/>
        </w:rPr>
      </w:pPr>
    </w:p>
    <w:p w14:paraId="1F54247D" w14:textId="77777777" w:rsidR="0079490A" w:rsidRPr="00AB472B" w:rsidRDefault="00B9770D">
      <w:pPr>
        <w:ind w:right="-1" w:firstLine="709"/>
        <w:jc w:val="both"/>
        <w:rPr>
          <w:rFonts w:cs="Times New Roman"/>
          <w:b/>
          <w:sz w:val="28"/>
          <w:szCs w:val="28"/>
        </w:rPr>
      </w:pPr>
      <w:bookmarkStart w:id="3" w:name="_Hlk190082713"/>
      <w:r w:rsidRPr="00AB472B">
        <w:rPr>
          <w:rFonts w:cs="Times New Roman"/>
          <w:b/>
          <w:sz w:val="27"/>
          <w:szCs w:val="27"/>
        </w:rPr>
        <w:t xml:space="preserve">  </w:t>
      </w:r>
      <w:r w:rsidRPr="00AB472B">
        <w:rPr>
          <w:rFonts w:cs="Times New Roman"/>
          <w:b/>
          <w:sz w:val="28"/>
          <w:szCs w:val="28"/>
        </w:rPr>
        <w:t>Заходи захисту соняшнику від шкідників, хвороб та бур'янів</w:t>
      </w:r>
    </w:p>
    <w:p w14:paraId="7A089EE8" w14:textId="77777777" w:rsidR="0079490A" w:rsidRPr="00AB472B" w:rsidRDefault="00B9770D">
      <w:pPr>
        <w:ind w:right="-1"/>
        <w:jc w:val="center"/>
        <w:rPr>
          <w:rFonts w:cs="Times New Roman"/>
          <w:sz w:val="27"/>
          <w:szCs w:val="27"/>
        </w:rPr>
      </w:pPr>
      <w:r w:rsidRPr="00AB472B">
        <w:rPr>
          <w:rFonts w:cs="Times New Roman"/>
          <w:sz w:val="27"/>
          <w:szCs w:val="27"/>
        </w:rPr>
        <w:t>(Рекомендації Інституту рослинництва ім Юр'єва НААНУ)</w:t>
      </w:r>
      <w:bookmarkEnd w:id="3"/>
    </w:p>
    <w:p w14:paraId="37C51FC5" w14:textId="77777777" w:rsidR="0079490A" w:rsidRPr="00AB472B" w:rsidRDefault="0079490A">
      <w:pPr>
        <w:ind w:right="-1"/>
        <w:jc w:val="center"/>
        <w:rPr>
          <w:rFonts w:cs="Times New Roman"/>
          <w:b/>
          <w:sz w:val="27"/>
          <w:szCs w:val="27"/>
        </w:rPr>
      </w:pPr>
    </w:p>
    <w:tbl>
      <w:tblPr>
        <w:tblW w:w="9498" w:type="dxa"/>
        <w:tblInd w:w="5" w:type="dxa"/>
        <w:tblLayout w:type="fixed"/>
        <w:tblCellMar>
          <w:left w:w="0" w:type="dxa"/>
          <w:right w:w="0" w:type="dxa"/>
        </w:tblCellMar>
        <w:tblLook w:val="04A0" w:firstRow="1" w:lastRow="0" w:firstColumn="1" w:lastColumn="0" w:noHBand="0" w:noVBand="1"/>
      </w:tblPr>
      <w:tblGrid>
        <w:gridCol w:w="1985"/>
        <w:gridCol w:w="3250"/>
        <w:gridCol w:w="10"/>
        <w:gridCol w:w="4253"/>
      </w:tblGrid>
      <w:tr w:rsidR="0079490A" w:rsidRPr="00AB472B" w14:paraId="760B942A" w14:textId="77777777">
        <w:tc>
          <w:tcPr>
            <w:tcW w:w="1985" w:type="dxa"/>
            <w:tcBorders>
              <w:top w:val="single" w:sz="4" w:space="0" w:color="000000"/>
              <w:left w:val="single" w:sz="4" w:space="0" w:color="000000"/>
              <w:bottom w:val="single" w:sz="4" w:space="0" w:color="000000"/>
              <w:right w:val="nil"/>
            </w:tcBorders>
          </w:tcPr>
          <w:p w14:paraId="20609B37" w14:textId="77777777" w:rsidR="0079490A" w:rsidRPr="00AB472B" w:rsidRDefault="00B9770D">
            <w:pPr>
              <w:pStyle w:val="c1c1e0e0e7e7eeeee2e2fbfbe9e9"/>
              <w:spacing w:after="0" w:line="240" w:lineRule="auto"/>
              <w:ind w:right="-1"/>
              <w:rPr>
                <w:rFonts w:ascii="Times New Roman" w:cs="Times New Roman"/>
                <w:b/>
                <w:i/>
                <w:sz w:val="24"/>
                <w:szCs w:val="24"/>
              </w:rPr>
            </w:pPr>
            <w:r w:rsidRPr="00AB472B">
              <w:rPr>
                <w:rFonts w:ascii="Times New Roman" w:cs="Times New Roman"/>
                <w:b/>
                <w:i/>
                <w:sz w:val="24"/>
                <w:szCs w:val="24"/>
              </w:rPr>
              <w:t>Строки проведення</w:t>
            </w:r>
          </w:p>
        </w:tc>
        <w:tc>
          <w:tcPr>
            <w:tcW w:w="3260" w:type="dxa"/>
            <w:gridSpan w:val="2"/>
            <w:tcBorders>
              <w:top w:val="single" w:sz="4" w:space="0" w:color="000000"/>
              <w:left w:val="single" w:sz="4" w:space="0" w:color="000000"/>
              <w:bottom w:val="single" w:sz="4" w:space="0" w:color="000000"/>
              <w:right w:val="nil"/>
            </w:tcBorders>
          </w:tcPr>
          <w:p w14:paraId="352F4DDF" w14:textId="77777777" w:rsidR="0079490A" w:rsidRPr="00AB472B" w:rsidRDefault="00B9770D">
            <w:pPr>
              <w:pStyle w:val="c1c1e0e0e7e7eeeee2e2fbfbe9e9"/>
              <w:spacing w:after="0" w:line="240" w:lineRule="auto"/>
              <w:ind w:right="-1"/>
              <w:rPr>
                <w:rFonts w:ascii="Times New Roman" w:cs="Times New Roman"/>
                <w:b/>
                <w:i/>
                <w:sz w:val="24"/>
                <w:szCs w:val="24"/>
              </w:rPr>
            </w:pPr>
            <w:r w:rsidRPr="00AB472B">
              <w:rPr>
                <w:rFonts w:ascii="Times New Roman" w:cs="Times New Roman"/>
                <w:b/>
                <w:i/>
                <w:sz w:val="24"/>
                <w:szCs w:val="24"/>
              </w:rPr>
              <w:t>Шкідливі організми, (пороги шкідливості)</w:t>
            </w:r>
          </w:p>
        </w:tc>
        <w:tc>
          <w:tcPr>
            <w:tcW w:w="4253" w:type="dxa"/>
            <w:tcBorders>
              <w:top w:val="single" w:sz="4" w:space="0" w:color="000000"/>
              <w:left w:val="single" w:sz="4" w:space="0" w:color="000000"/>
              <w:bottom w:val="single" w:sz="4" w:space="0" w:color="000000"/>
              <w:right w:val="single" w:sz="4" w:space="0" w:color="000000"/>
            </w:tcBorders>
          </w:tcPr>
          <w:p w14:paraId="72CB2306" w14:textId="77777777" w:rsidR="0079490A" w:rsidRPr="00AB472B" w:rsidRDefault="00B9770D">
            <w:pPr>
              <w:pStyle w:val="c1c1e0e0e7e7eeeee2e2fbfbe9e9"/>
              <w:spacing w:after="0" w:line="240" w:lineRule="auto"/>
              <w:ind w:right="-1"/>
              <w:rPr>
                <w:rFonts w:ascii="Times New Roman" w:cs="Times New Roman"/>
                <w:b/>
                <w:i/>
                <w:sz w:val="24"/>
                <w:szCs w:val="24"/>
              </w:rPr>
            </w:pPr>
            <w:r w:rsidRPr="00AB472B">
              <w:rPr>
                <w:rFonts w:ascii="Times New Roman" w:cs="Times New Roman"/>
                <w:b/>
                <w:i/>
                <w:sz w:val="24"/>
                <w:szCs w:val="24"/>
              </w:rPr>
              <w:t>Заходи захисту, норми застосування препаратів (л, кг/т, л, кг/га)</w:t>
            </w:r>
          </w:p>
        </w:tc>
      </w:tr>
      <w:tr w:rsidR="0079490A" w:rsidRPr="00AB472B" w14:paraId="7861295B" w14:textId="77777777">
        <w:tc>
          <w:tcPr>
            <w:tcW w:w="1985" w:type="dxa"/>
            <w:tcBorders>
              <w:top w:val="single" w:sz="4" w:space="0" w:color="000000"/>
              <w:left w:val="single" w:sz="4" w:space="0" w:color="000000"/>
              <w:bottom w:val="single" w:sz="4" w:space="0" w:color="auto"/>
              <w:right w:val="nil"/>
            </w:tcBorders>
          </w:tcPr>
          <w:p w14:paraId="353FFA2E" w14:textId="77777777" w:rsidR="0079490A" w:rsidRPr="00AB472B" w:rsidRDefault="00B9770D">
            <w:pPr>
              <w:pStyle w:val="c1c1e0e0e7e7eeeee2e2fbfbe9e9"/>
              <w:spacing w:after="0" w:line="240" w:lineRule="auto"/>
              <w:ind w:right="-1"/>
              <w:rPr>
                <w:rFonts w:ascii="Times New Roman" w:cs="Times New Roman"/>
                <w:sz w:val="24"/>
                <w:szCs w:val="24"/>
              </w:rPr>
            </w:pPr>
            <w:r w:rsidRPr="00AB472B">
              <w:rPr>
                <w:rFonts w:ascii="Times New Roman" w:cs="Times New Roman"/>
                <w:sz w:val="24"/>
                <w:szCs w:val="24"/>
              </w:rPr>
              <w:t>Щорічні заходи в осінній та ранньо-весняний періоди</w:t>
            </w:r>
          </w:p>
        </w:tc>
        <w:tc>
          <w:tcPr>
            <w:tcW w:w="3260" w:type="dxa"/>
            <w:gridSpan w:val="2"/>
            <w:tcBorders>
              <w:top w:val="single" w:sz="4" w:space="0" w:color="000000"/>
              <w:left w:val="single" w:sz="4" w:space="0" w:color="000000"/>
              <w:bottom w:val="single" w:sz="4" w:space="0" w:color="auto"/>
              <w:right w:val="nil"/>
            </w:tcBorders>
          </w:tcPr>
          <w:p w14:paraId="726D9857" w14:textId="77777777" w:rsidR="0079490A" w:rsidRPr="00AB472B" w:rsidRDefault="00B9770D">
            <w:pPr>
              <w:pStyle w:val="c1c1e0e0e7e7eeeee2e2fbfbe9e9"/>
              <w:spacing w:after="0" w:line="240" w:lineRule="auto"/>
              <w:ind w:right="-1"/>
              <w:rPr>
                <w:rFonts w:ascii="Times New Roman" w:cs="Times New Roman"/>
                <w:sz w:val="24"/>
                <w:szCs w:val="24"/>
              </w:rPr>
            </w:pPr>
            <w:r w:rsidRPr="00AB472B">
              <w:rPr>
                <w:rFonts w:ascii="Times New Roman" w:cs="Times New Roman"/>
                <w:sz w:val="24"/>
                <w:szCs w:val="24"/>
              </w:rPr>
              <w:t>Основні види шкідливих ґрунтових комах, бурякові довгоносики; пероноспороз, фомоз, біла і сіра гнилі, інші хвороби та шкідники</w:t>
            </w:r>
          </w:p>
        </w:tc>
        <w:tc>
          <w:tcPr>
            <w:tcW w:w="4253" w:type="dxa"/>
            <w:tcBorders>
              <w:top w:val="single" w:sz="4" w:space="0" w:color="000000"/>
              <w:left w:val="single" w:sz="4" w:space="0" w:color="000000"/>
              <w:bottom w:val="single" w:sz="4" w:space="0" w:color="auto"/>
              <w:right w:val="single" w:sz="4" w:space="0" w:color="000000"/>
            </w:tcBorders>
          </w:tcPr>
          <w:p w14:paraId="717A3571" w14:textId="77777777" w:rsidR="0079490A" w:rsidRPr="00AB472B" w:rsidRDefault="00B9770D">
            <w:pPr>
              <w:pStyle w:val="c1c1e0e0e7e7eeeee2e2fbfbe9e9"/>
              <w:spacing w:after="0" w:line="240" w:lineRule="auto"/>
              <w:ind w:right="-1"/>
              <w:rPr>
                <w:rFonts w:ascii="Times New Roman" w:cs="Times New Roman"/>
                <w:sz w:val="24"/>
                <w:szCs w:val="24"/>
              </w:rPr>
            </w:pPr>
            <w:r w:rsidRPr="00AB472B">
              <w:rPr>
                <w:rFonts w:ascii="Times New Roman" w:cs="Times New Roman"/>
                <w:sz w:val="24"/>
                <w:szCs w:val="24"/>
              </w:rPr>
              <w:t>Насичення сівозміни культурою до 10%; кращі попередники</w:t>
            </w:r>
            <w:r w:rsidRPr="00AB472B">
              <w:rPr>
                <w:rFonts w:ascii="Times New Roman" w:cs="Times New Roman"/>
                <w:sz w:val="24"/>
                <w:szCs w:val="24"/>
                <w:lang w:val="uk-UA"/>
              </w:rPr>
              <w:t xml:space="preserve"> - </w:t>
            </w:r>
            <w:r w:rsidRPr="00AB472B">
              <w:rPr>
                <w:rFonts w:ascii="Times New Roman" w:cs="Times New Roman"/>
                <w:sz w:val="24"/>
                <w:szCs w:val="24"/>
              </w:rPr>
              <w:t>зернові колосові, кукурудза та інші просапні, горох, ріпак (через 3-4 роки), просторова ізоляція насінницьких, товарних посівів та зернобобових культур на 1км. Фітосанітарна експертиза насіння посівних партій.</w:t>
            </w:r>
          </w:p>
        </w:tc>
      </w:tr>
      <w:tr w:rsidR="0079490A" w14:paraId="527C2EE9" w14:textId="77777777">
        <w:trPr>
          <w:trHeight w:val="1196"/>
        </w:trPr>
        <w:tc>
          <w:tcPr>
            <w:tcW w:w="1985" w:type="dxa"/>
            <w:tcBorders>
              <w:top w:val="single" w:sz="4" w:space="0" w:color="auto"/>
              <w:left w:val="single" w:sz="4" w:space="0" w:color="auto"/>
              <w:bottom w:val="single" w:sz="4" w:space="0" w:color="auto"/>
              <w:right w:val="single" w:sz="4" w:space="0" w:color="auto"/>
            </w:tcBorders>
          </w:tcPr>
          <w:p w14:paraId="427C8B42" w14:textId="77777777" w:rsidR="0079490A" w:rsidRPr="00AB472B" w:rsidRDefault="00B9770D">
            <w:pPr>
              <w:pStyle w:val="c1c1e0e0e7e7eeeee2e2fbfbe9e9"/>
              <w:spacing w:after="0" w:line="240" w:lineRule="auto"/>
              <w:ind w:right="-1"/>
              <w:rPr>
                <w:rFonts w:ascii="Times New Roman" w:cs="Times New Roman"/>
                <w:sz w:val="24"/>
                <w:szCs w:val="24"/>
              </w:rPr>
            </w:pPr>
            <w:r w:rsidRPr="00AB472B">
              <w:rPr>
                <w:rFonts w:ascii="Times New Roman" w:cs="Times New Roman"/>
                <w:sz w:val="24"/>
                <w:szCs w:val="24"/>
              </w:rPr>
              <w:t>Березень-квітень</w:t>
            </w:r>
          </w:p>
        </w:tc>
        <w:tc>
          <w:tcPr>
            <w:tcW w:w="3260" w:type="dxa"/>
            <w:gridSpan w:val="2"/>
            <w:tcBorders>
              <w:top w:val="single" w:sz="4" w:space="0" w:color="auto"/>
              <w:left w:val="single" w:sz="4" w:space="0" w:color="auto"/>
              <w:bottom w:val="single" w:sz="4" w:space="0" w:color="auto"/>
              <w:right w:val="single" w:sz="4" w:space="0" w:color="auto"/>
            </w:tcBorders>
          </w:tcPr>
          <w:p w14:paraId="3EF73EEA" w14:textId="77777777" w:rsidR="0079490A" w:rsidRPr="00AB472B" w:rsidRDefault="00B9770D">
            <w:pPr>
              <w:pStyle w:val="c1c1e0e0e7e7eeeee2e2fbfbe9e9"/>
              <w:spacing w:after="0" w:line="240" w:lineRule="auto"/>
              <w:ind w:right="-1"/>
              <w:rPr>
                <w:rFonts w:ascii="Times New Roman" w:cs="Times New Roman"/>
                <w:sz w:val="24"/>
                <w:szCs w:val="24"/>
              </w:rPr>
            </w:pPr>
            <w:r w:rsidRPr="00AB472B">
              <w:rPr>
                <w:rFonts w:ascii="Times New Roman" w:cs="Times New Roman"/>
                <w:sz w:val="24"/>
                <w:szCs w:val="24"/>
              </w:rPr>
              <w:t>Основні шкідливі види комах</w:t>
            </w:r>
          </w:p>
        </w:tc>
        <w:tc>
          <w:tcPr>
            <w:tcW w:w="4253" w:type="dxa"/>
            <w:tcBorders>
              <w:top w:val="single" w:sz="4" w:space="0" w:color="auto"/>
              <w:left w:val="single" w:sz="4" w:space="0" w:color="auto"/>
              <w:bottom w:val="single" w:sz="4" w:space="0" w:color="auto"/>
              <w:right w:val="single" w:sz="4" w:space="0" w:color="auto"/>
            </w:tcBorders>
          </w:tcPr>
          <w:p w14:paraId="2E356BFA" w14:textId="77777777" w:rsidR="0079490A" w:rsidRDefault="00B9770D">
            <w:pPr>
              <w:pStyle w:val="c1c1e0e0e7e7eeeee2e2fbfbe9e9"/>
              <w:spacing w:after="0" w:line="240" w:lineRule="auto"/>
              <w:ind w:right="-1"/>
              <w:rPr>
                <w:rFonts w:ascii="Times New Roman" w:cs="Times New Roman"/>
                <w:sz w:val="24"/>
                <w:szCs w:val="24"/>
                <w:lang w:val="uk-UA"/>
              </w:rPr>
            </w:pPr>
            <w:r w:rsidRPr="00AB472B">
              <w:rPr>
                <w:rFonts w:ascii="Times New Roman" w:cs="Times New Roman"/>
                <w:sz w:val="24"/>
                <w:szCs w:val="24"/>
              </w:rPr>
              <w:t>Проведення контрольних весняних ро</w:t>
            </w:r>
            <w:r w:rsidRPr="00AB472B">
              <w:rPr>
                <w:rFonts w:ascii="Times New Roman" w:cs="Times New Roman"/>
                <w:sz w:val="24"/>
                <w:szCs w:val="24"/>
                <w:lang w:val="uk-UA"/>
              </w:rPr>
              <w:t>з</w:t>
            </w:r>
            <w:r w:rsidRPr="00AB472B">
              <w:rPr>
                <w:rFonts w:ascii="Times New Roman" w:cs="Times New Roman"/>
                <w:sz w:val="24"/>
                <w:szCs w:val="24"/>
              </w:rPr>
              <w:t>копок відповідно до методичних рек</w:t>
            </w:r>
            <w:r w:rsidRPr="00AB472B">
              <w:rPr>
                <w:rFonts w:ascii="Times New Roman" w:cs="Times New Roman"/>
                <w:sz w:val="24"/>
                <w:szCs w:val="24"/>
                <w:lang w:val="uk-UA"/>
              </w:rPr>
              <w:t>о</w:t>
            </w:r>
            <w:r w:rsidRPr="00AB472B">
              <w:rPr>
                <w:rFonts w:ascii="Times New Roman" w:cs="Times New Roman"/>
                <w:sz w:val="24"/>
                <w:szCs w:val="24"/>
              </w:rPr>
              <w:t>мендацій для прогнозування ступеня загрози сходам культури</w:t>
            </w:r>
          </w:p>
        </w:tc>
      </w:tr>
      <w:tr w:rsidR="0079490A" w14:paraId="18CAFCED" w14:textId="77777777">
        <w:trPr>
          <w:trHeight w:val="556"/>
        </w:trPr>
        <w:tc>
          <w:tcPr>
            <w:tcW w:w="1985" w:type="dxa"/>
            <w:tcBorders>
              <w:top w:val="single" w:sz="4" w:space="0" w:color="auto"/>
              <w:left w:val="single" w:sz="4" w:space="0" w:color="000000"/>
              <w:bottom w:val="single" w:sz="4" w:space="0" w:color="000000"/>
              <w:right w:val="nil"/>
            </w:tcBorders>
          </w:tcPr>
          <w:p w14:paraId="0120795D" w14:textId="77777777" w:rsidR="0079490A" w:rsidRDefault="00B9770D">
            <w:pPr>
              <w:pStyle w:val="c1c1e0e0e7e7eeeee2e2fbfbe9e9"/>
              <w:spacing w:line="240" w:lineRule="auto"/>
              <w:ind w:right="-1"/>
              <w:rPr>
                <w:rFonts w:ascii="Times New Roman" w:cs="Times New Roman"/>
                <w:sz w:val="24"/>
                <w:szCs w:val="24"/>
              </w:rPr>
            </w:pPr>
            <w:r>
              <w:rPr>
                <w:rFonts w:ascii="Times New Roman" w:cs="Times New Roman"/>
                <w:sz w:val="24"/>
                <w:szCs w:val="24"/>
              </w:rPr>
              <w:t>Квітень перед посівом</w:t>
            </w:r>
          </w:p>
        </w:tc>
        <w:tc>
          <w:tcPr>
            <w:tcW w:w="3260" w:type="dxa"/>
            <w:gridSpan w:val="2"/>
            <w:tcBorders>
              <w:top w:val="single" w:sz="4" w:space="0" w:color="auto"/>
              <w:left w:val="single" w:sz="4" w:space="0" w:color="000000"/>
              <w:bottom w:val="single" w:sz="4" w:space="0" w:color="000000"/>
              <w:right w:val="nil"/>
            </w:tcBorders>
          </w:tcPr>
          <w:p w14:paraId="55DC9AA8"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 xml:space="preserve">Пліснявіння насіння, кореневі гнилі, пероноспороз, фомоз, біла та сіра гнилі </w:t>
            </w:r>
          </w:p>
          <w:p w14:paraId="0B260FE1" w14:textId="77777777" w:rsidR="0079490A" w:rsidRDefault="0079490A">
            <w:pPr>
              <w:pStyle w:val="c1c1e0e0e7e7eeeee2e2fbfbe9e9"/>
              <w:spacing w:after="0" w:line="240" w:lineRule="auto"/>
              <w:ind w:right="-1"/>
              <w:rPr>
                <w:rFonts w:ascii="Times New Roman" w:cs="Times New Roman"/>
                <w:sz w:val="24"/>
                <w:szCs w:val="24"/>
                <w:lang w:val="uk-UA"/>
              </w:rPr>
            </w:pPr>
          </w:p>
          <w:p w14:paraId="4E3BD872" w14:textId="77777777" w:rsidR="0079490A" w:rsidRDefault="0079490A">
            <w:pPr>
              <w:pStyle w:val="c1c1e0e0e7e7eeeee2e2fbfbe9e9"/>
              <w:spacing w:after="0" w:line="240" w:lineRule="auto"/>
              <w:ind w:right="-1"/>
              <w:rPr>
                <w:rFonts w:ascii="Times New Roman" w:cs="Times New Roman"/>
                <w:sz w:val="24"/>
                <w:szCs w:val="24"/>
                <w:lang w:val="uk-UA"/>
              </w:rPr>
            </w:pPr>
          </w:p>
          <w:p w14:paraId="68EB5F9C" w14:textId="77777777" w:rsidR="0079490A" w:rsidRDefault="0079490A">
            <w:pPr>
              <w:pStyle w:val="c1c1e0e0e7e7eeeee2e2fbfbe9e9"/>
              <w:spacing w:after="0" w:line="240" w:lineRule="auto"/>
              <w:ind w:right="-1"/>
              <w:rPr>
                <w:rFonts w:ascii="Times New Roman" w:cs="Times New Roman"/>
                <w:sz w:val="24"/>
                <w:szCs w:val="24"/>
                <w:lang w:val="uk-UA"/>
              </w:rPr>
            </w:pPr>
          </w:p>
          <w:p w14:paraId="28BFC77A" w14:textId="77777777" w:rsidR="0079490A" w:rsidRDefault="0079490A">
            <w:pPr>
              <w:pStyle w:val="c1c1e0e0e7e7eeeee2e2fbfbe9e9"/>
              <w:spacing w:after="0" w:line="240" w:lineRule="auto"/>
              <w:ind w:right="-1"/>
              <w:rPr>
                <w:rFonts w:ascii="Times New Roman" w:cs="Times New Roman"/>
                <w:sz w:val="24"/>
                <w:szCs w:val="24"/>
                <w:lang w:val="uk-UA"/>
              </w:rPr>
            </w:pPr>
          </w:p>
          <w:p w14:paraId="60546B0F" w14:textId="77777777" w:rsidR="0079490A" w:rsidRDefault="0079490A">
            <w:pPr>
              <w:pStyle w:val="c1c1e0e0e7e7eeeee2e2fbfbe9e9"/>
              <w:spacing w:after="0" w:line="240" w:lineRule="auto"/>
              <w:ind w:right="-1"/>
              <w:rPr>
                <w:rFonts w:ascii="Times New Roman" w:cs="Times New Roman"/>
                <w:sz w:val="24"/>
                <w:szCs w:val="24"/>
                <w:lang w:val="uk-UA"/>
              </w:rPr>
            </w:pPr>
          </w:p>
          <w:p w14:paraId="219C1331" w14:textId="77777777" w:rsidR="0079490A" w:rsidRDefault="0079490A">
            <w:pPr>
              <w:pStyle w:val="c1c1e0e0e7e7eeeee2e2fbfbe9e9"/>
              <w:spacing w:after="0" w:line="240" w:lineRule="auto"/>
              <w:ind w:right="-1"/>
              <w:rPr>
                <w:rFonts w:ascii="Times New Roman" w:cs="Times New Roman"/>
                <w:sz w:val="24"/>
                <w:szCs w:val="24"/>
                <w:lang w:val="uk-UA"/>
              </w:rPr>
            </w:pPr>
          </w:p>
          <w:p w14:paraId="7B98F220"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Ґрунтові шкідники та наземні шкідники сходів</w:t>
            </w:r>
          </w:p>
        </w:tc>
        <w:tc>
          <w:tcPr>
            <w:tcW w:w="4253" w:type="dxa"/>
            <w:tcBorders>
              <w:top w:val="single" w:sz="4" w:space="0" w:color="auto"/>
              <w:left w:val="single" w:sz="4" w:space="0" w:color="000000"/>
              <w:bottom w:val="single" w:sz="4" w:space="0" w:color="000000"/>
              <w:right w:val="single" w:sz="4" w:space="0" w:color="000000"/>
            </w:tcBorders>
          </w:tcPr>
          <w:p w14:paraId="358D9FB9"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Знезараження насіння від збудників хворо</w:t>
            </w:r>
            <w:r>
              <w:rPr>
                <w:rFonts w:ascii="Times New Roman" w:cs="Times New Roman"/>
                <w:sz w:val="24"/>
                <w:szCs w:val="24"/>
                <w:lang w:val="uk-UA"/>
              </w:rPr>
              <w:t>б: Галеріда,КС -1,5 кг/т; В</w:t>
            </w:r>
            <w:r>
              <w:rPr>
                <w:rFonts w:ascii="Times New Roman" w:cs="Times New Roman"/>
                <w:sz w:val="24"/>
                <w:szCs w:val="24"/>
              </w:rPr>
              <w:t xml:space="preserve">інцитом 050 СS, </w:t>
            </w:r>
            <w:r>
              <w:rPr>
                <w:rFonts w:ascii="Times New Roman" w:cs="Times New Roman"/>
                <w:sz w:val="24"/>
                <w:szCs w:val="24"/>
                <w:lang w:val="uk-UA"/>
              </w:rPr>
              <w:t xml:space="preserve">КС </w:t>
            </w:r>
            <w:r>
              <w:rPr>
                <w:rFonts w:ascii="Times New Roman" w:cs="Times New Roman"/>
                <w:sz w:val="24"/>
                <w:szCs w:val="24"/>
              </w:rPr>
              <w:t>-</w:t>
            </w:r>
            <w:r>
              <w:rPr>
                <w:rFonts w:ascii="Times New Roman" w:cs="Times New Roman"/>
                <w:sz w:val="24"/>
                <w:szCs w:val="24"/>
                <w:lang w:val="uk-UA"/>
              </w:rPr>
              <w:t xml:space="preserve"> </w:t>
            </w:r>
            <w:r>
              <w:rPr>
                <w:rFonts w:ascii="Times New Roman" w:cs="Times New Roman"/>
                <w:sz w:val="24"/>
                <w:szCs w:val="24"/>
              </w:rPr>
              <w:t>2л/т</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 xml:space="preserve">ГВАРДАЗИМ, КС – 0,8 л/т; Дезаралом, КС – 1,5 л/т; ДК РАКУРС, КС – 1,5 л/т; Роялфло, ВСК -2,5-3 л/т;   Фаером, ТН – 2,5-3,0 л/т; Форсажем 500 </w:t>
            </w:r>
            <w:r>
              <w:rPr>
                <w:rFonts w:ascii="Times New Roman" w:cs="Times New Roman"/>
                <w:sz w:val="24"/>
                <w:szCs w:val="24"/>
                <w:lang w:val="en-US"/>
              </w:rPr>
              <w:t>SC</w:t>
            </w:r>
            <w:r>
              <w:rPr>
                <w:rFonts w:ascii="Times New Roman" w:cs="Times New Roman"/>
                <w:sz w:val="24"/>
                <w:szCs w:val="24"/>
                <w:lang w:val="uk-UA"/>
              </w:rPr>
              <w:t>, КС – 0,8 л/л, ін.</w:t>
            </w:r>
          </w:p>
          <w:p w14:paraId="15355DD7" w14:textId="77777777" w:rsidR="0079490A" w:rsidRDefault="0079490A">
            <w:pPr>
              <w:pStyle w:val="c1c1e0e0e7e7eeeee2e2fbfbe9e9"/>
              <w:spacing w:after="0" w:line="240" w:lineRule="auto"/>
              <w:ind w:right="-1"/>
              <w:rPr>
                <w:rFonts w:ascii="Times New Roman" w:cs="Times New Roman"/>
                <w:sz w:val="24"/>
                <w:szCs w:val="24"/>
                <w:lang w:val="uk-UA"/>
              </w:rPr>
            </w:pPr>
          </w:p>
          <w:p w14:paraId="3B5DCE95"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lang w:val="uk-UA"/>
              </w:rPr>
              <w:t xml:space="preserve">Протруювання насіння: Вофатокс, КЕ -3,0-5,0 л/т; Імідор Про,КС -12,0-18,0кг/т; Кайзер, ТН 6,0-10,0 л/т; Канонір Ультра, ТН – 6,0-7,0 л/т; ; Модесто Плюс 510 </w:t>
            </w:r>
            <w:r>
              <w:rPr>
                <w:rFonts w:ascii="Times New Roman" w:cs="Times New Roman"/>
                <w:sz w:val="24"/>
                <w:szCs w:val="24"/>
              </w:rPr>
              <w:t>FS</w:t>
            </w:r>
            <w:r>
              <w:rPr>
                <w:rFonts w:ascii="Times New Roman" w:cs="Times New Roman"/>
                <w:sz w:val="24"/>
                <w:szCs w:val="24"/>
                <w:lang w:val="uk-UA"/>
              </w:rPr>
              <w:t xml:space="preserve">, ТН -8 л/т; Космос 500, ТН – 6,5 л/т; Пончо 600, </w:t>
            </w:r>
            <w:r>
              <w:rPr>
                <w:rFonts w:ascii="Times New Roman" w:cs="Times New Roman"/>
                <w:sz w:val="24"/>
                <w:szCs w:val="24"/>
              </w:rPr>
              <w:t>FS</w:t>
            </w:r>
            <w:r>
              <w:rPr>
                <w:rFonts w:ascii="Times New Roman" w:cs="Times New Roman"/>
                <w:sz w:val="24"/>
                <w:szCs w:val="24"/>
                <w:lang w:val="uk-UA"/>
              </w:rPr>
              <w:t xml:space="preserve">, ТН – 4,5-7,5 л/т;  або ін. </w:t>
            </w:r>
          </w:p>
        </w:tc>
      </w:tr>
      <w:tr w:rsidR="0079490A" w14:paraId="65A630BA" w14:textId="77777777">
        <w:trPr>
          <w:trHeight w:val="555"/>
        </w:trPr>
        <w:tc>
          <w:tcPr>
            <w:tcW w:w="1985" w:type="dxa"/>
            <w:tcBorders>
              <w:top w:val="single" w:sz="4" w:space="0" w:color="000000"/>
              <w:left w:val="single" w:sz="4" w:space="0" w:color="000000"/>
              <w:bottom w:val="single" w:sz="4" w:space="0" w:color="000000"/>
              <w:right w:val="nil"/>
            </w:tcBorders>
          </w:tcPr>
          <w:p w14:paraId="3E55DEEC"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Від посіву до змикання рядків</w:t>
            </w:r>
          </w:p>
        </w:tc>
        <w:tc>
          <w:tcPr>
            <w:tcW w:w="3260" w:type="dxa"/>
            <w:gridSpan w:val="2"/>
            <w:tcBorders>
              <w:top w:val="single" w:sz="4" w:space="0" w:color="000000"/>
              <w:left w:val="single" w:sz="4" w:space="0" w:color="000000"/>
              <w:bottom w:val="single" w:sz="4" w:space="0" w:color="000000"/>
              <w:right w:val="nil"/>
            </w:tcBorders>
          </w:tcPr>
          <w:p w14:paraId="7F55E0DE"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Покращення фізіологічного стану рослин, знищення ґрунтової кірки, сходів бур'янів</w:t>
            </w:r>
          </w:p>
        </w:tc>
        <w:tc>
          <w:tcPr>
            <w:tcW w:w="4253" w:type="dxa"/>
            <w:tcBorders>
              <w:top w:val="single" w:sz="4" w:space="0" w:color="000000"/>
              <w:left w:val="single" w:sz="4" w:space="0" w:color="000000"/>
              <w:bottom w:val="single" w:sz="4" w:space="0" w:color="000000"/>
              <w:right w:val="single" w:sz="4" w:space="0" w:color="000000"/>
            </w:tcBorders>
          </w:tcPr>
          <w:p w14:paraId="1CA09C63" w14:textId="77777777" w:rsidR="0079490A" w:rsidRDefault="00B9770D">
            <w:pPr>
              <w:pStyle w:val="c1c1e0e0e7e7eeeee2e2fbfbe9e9"/>
              <w:spacing w:after="0" w:line="240" w:lineRule="auto"/>
              <w:ind w:right="-1"/>
              <w:rPr>
                <w:rFonts w:ascii="Times New Roman" w:cs="Times New Roman"/>
                <w:spacing w:val="-14"/>
                <w:sz w:val="24"/>
                <w:szCs w:val="24"/>
              </w:rPr>
            </w:pPr>
            <w:r>
              <w:rPr>
                <w:rFonts w:ascii="Times New Roman" w:cs="Times New Roman"/>
                <w:spacing w:val="-14"/>
                <w:sz w:val="24"/>
                <w:szCs w:val="24"/>
              </w:rPr>
              <w:t>Суцільне боронування посівів на 3-4 день</w:t>
            </w:r>
          </w:p>
          <w:p w14:paraId="589C3FA1"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pacing w:val="-14"/>
                <w:sz w:val="24"/>
                <w:szCs w:val="24"/>
              </w:rPr>
              <w:t>після сівби; боронування за появи 2-3 пар листків поперек або по діагоналі поля.</w:t>
            </w:r>
            <w:r>
              <w:rPr>
                <w:rFonts w:ascii="Times New Roman" w:cs="Times New Roman"/>
                <w:sz w:val="24"/>
                <w:szCs w:val="24"/>
              </w:rPr>
              <w:t xml:space="preserve"> За потреби проводять міжрядні культивації:</w:t>
            </w:r>
            <w:r>
              <w:rPr>
                <w:rFonts w:ascii="Times New Roman" w:cs="Times New Roman"/>
                <w:sz w:val="24"/>
                <w:szCs w:val="24"/>
                <w:lang w:val="uk-UA"/>
              </w:rPr>
              <w:t xml:space="preserve"> </w:t>
            </w:r>
            <w:r>
              <w:rPr>
                <w:rFonts w:ascii="Times New Roman" w:cs="Times New Roman"/>
                <w:sz w:val="24"/>
                <w:szCs w:val="24"/>
              </w:rPr>
              <w:t>перш</w:t>
            </w:r>
            <w:r>
              <w:rPr>
                <w:rFonts w:ascii="Times New Roman" w:cs="Times New Roman"/>
                <w:sz w:val="24"/>
                <w:szCs w:val="24"/>
                <w:lang w:val="uk-UA"/>
              </w:rPr>
              <w:t>у</w:t>
            </w:r>
            <w:r>
              <w:rPr>
                <w:rFonts w:ascii="Times New Roman" w:cs="Times New Roman"/>
                <w:sz w:val="24"/>
                <w:szCs w:val="24"/>
              </w:rPr>
              <w:t xml:space="preserve"> на глибину</w:t>
            </w:r>
          </w:p>
          <w:p w14:paraId="7D41F022"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6-</w:t>
            </w:r>
            <w:r>
              <w:rPr>
                <w:rFonts w:ascii="Times New Roman" w:cs="Times New Roman"/>
                <w:sz w:val="24"/>
                <w:szCs w:val="24"/>
                <w:lang w:val="uk-UA"/>
              </w:rPr>
              <w:t>8</w:t>
            </w:r>
            <w:r>
              <w:rPr>
                <w:rFonts w:ascii="Times New Roman" w:cs="Times New Roman"/>
                <w:sz w:val="24"/>
                <w:szCs w:val="24"/>
              </w:rPr>
              <w:t>см, другу</w:t>
            </w:r>
            <w:r>
              <w:rPr>
                <w:rFonts w:ascii="Times New Roman" w:cs="Times New Roman"/>
                <w:sz w:val="24"/>
                <w:szCs w:val="24"/>
                <w:lang w:val="uk-UA"/>
              </w:rPr>
              <w:t xml:space="preserve"> </w:t>
            </w:r>
            <w:r>
              <w:rPr>
                <w:rFonts w:ascii="Times New Roman" w:cs="Times New Roman"/>
                <w:sz w:val="24"/>
                <w:szCs w:val="24"/>
              </w:rPr>
              <w:t>–</w:t>
            </w:r>
            <w:r>
              <w:rPr>
                <w:rFonts w:ascii="Times New Roman" w:cs="Times New Roman"/>
                <w:sz w:val="24"/>
                <w:szCs w:val="24"/>
                <w:lang w:val="uk-UA"/>
              </w:rPr>
              <w:t xml:space="preserve"> на </w:t>
            </w:r>
            <w:r>
              <w:rPr>
                <w:rFonts w:ascii="Times New Roman" w:cs="Times New Roman"/>
                <w:sz w:val="24"/>
                <w:szCs w:val="24"/>
              </w:rPr>
              <w:t>8-10см</w:t>
            </w:r>
          </w:p>
        </w:tc>
      </w:tr>
      <w:tr w:rsidR="0079490A" w14:paraId="7487757D" w14:textId="77777777">
        <w:tc>
          <w:tcPr>
            <w:tcW w:w="1985" w:type="dxa"/>
            <w:tcBorders>
              <w:top w:val="single" w:sz="4" w:space="0" w:color="000000"/>
              <w:left w:val="single" w:sz="4" w:space="0" w:color="000000"/>
              <w:bottom w:val="single" w:sz="4" w:space="0" w:color="000000"/>
              <w:right w:val="nil"/>
            </w:tcBorders>
          </w:tcPr>
          <w:p w14:paraId="33A82A76"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Сходи-1-2 пара справжніх листків</w:t>
            </w:r>
          </w:p>
        </w:tc>
        <w:tc>
          <w:tcPr>
            <w:tcW w:w="3260" w:type="dxa"/>
            <w:gridSpan w:val="2"/>
            <w:tcBorders>
              <w:top w:val="single" w:sz="4" w:space="0" w:color="000000"/>
              <w:left w:val="single" w:sz="4" w:space="0" w:color="000000"/>
              <w:bottom w:val="single" w:sz="4" w:space="0" w:color="000000"/>
              <w:right w:val="nil"/>
            </w:tcBorders>
          </w:tcPr>
          <w:p w14:paraId="5571B101"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Сірий буряковий (понад 2 екз./кв.м) та інші довгоносики, піщаний мідляк</w:t>
            </w:r>
            <w:r>
              <w:rPr>
                <w:rFonts w:ascii="Times New Roman" w:cs="Times New Roman"/>
                <w:sz w:val="24"/>
                <w:szCs w:val="24"/>
                <w:lang w:val="uk-UA"/>
              </w:rPr>
              <w:t xml:space="preserve"> тощо</w:t>
            </w:r>
          </w:p>
        </w:tc>
        <w:tc>
          <w:tcPr>
            <w:tcW w:w="4253" w:type="dxa"/>
            <w:tcBorders>
              <w:top w:val="single" w:sz="4" w:space="0" w:color="000000"/>
              <w:left w:val="single" w:sz="4" w:space="0" w:color="000000"/>
              <w:bottom w:val="single" w:sz="4" w:space="0" w:color="000000"/>
              <w:right w:val="single" w:sz="4" w:space="0" w:color="000000"/>
            </w:tcBorders>
          </w:tcPr>
          <w:p w14:paraId="05A05FCA"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Обробка посівів інсектицидами: Камінарі, ВГ – 0,2-0,4 кг/га; Хлорпірівіт-агро, ХАНТЕР, КЕ-0,8-1,5 л/га або сумішами фосфорорганічних і піретроїдних препаратів у половинних нормах. </w:t>
            </w:r>
          </w:p>
        </w:tc>
      </w:tr>
      <w:tr w:rsidR="0079490A" w14:paraId="429F48D5" w14:textId="77777777">
        <w:tc>
          <w:tcPr>
            <w:tcW w:w="1985" w:type="dxa"/>
            <w:vMerge w:val="restart"/>
            <w:tcBorders>
              <w:top w:val="single" w:sz="4" w:space="0" w:color="000000"/>
              <w:left w:val="single" w:sz="4" w:space="0" w:color="000000"/>
              <w:bottom w:val="single" w:sz="4" w:space="0" w:color="000000"/>
              <w:right w:val="nil"/>
            </w:tcBorders>
          </w:tcPr>
          <w:p w14:paraId="0BB32397"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2-4 пари справж-ніх листків</w:t>
            </w:r>
          </w:p>
          <w:p w14:paraId="72690FF9" w14:textId="77777777" w:rsidR="0079490A" w:rsidRDefault="0079490A">
            <w:pPr>
              <w:pStyle w:val="c1c1e0e0e7e7eeeee2e2fbfbe9e9"/>
              <w:spacing w:after="0" w:line="240" w:lineRule="auto"/>
              <w:ind w:right="-1"/>
              <w:rPr>
                <w:rFonts w:ascii="Times New Roman" w:cs="Times New Roman"/>
                <w:sz w:val="24"/>
                <w:szCs w:val="24"/>
              </w:rPr>
            </w:pPr>
          </w:p>
        </w:tc>
        <w:tc>
          <w:tcPr>
            <w:tcW w:w="3260" w:type="dxa"/>
            <w:gridSpan w:val="2"/>
            <w:tcBorders>
              <w:top w:val="single" w:sz="4" w:space="0" w:color="000000"/>
              <w:left w:val="single" w:sz="4" w:space="0" w:color="000000"/>
              <w:bottom w:val="single" w:sz="4" w:space="0" w:color="000000"/>
              <w:right w:val="nil"/>
            </w:tcBorders>
          </w:tcPr>
          <w:p w14:paraId="4396C588" w14:textId="77777777" w:rsidR="0079490A" w:rsidRDefault="00B9770D">
            <w:pPr>
              <w:pStyle w:val="c1c1e0e0e7e7eeeee2e2fbfbe9e9"/>
              <w:spacing w:line="240" w:lineRule="auto"/>
              <w:ind w:right="-1"/>
              <w:rPr>
                <w:rFonts w:ascii="Times New Roman" w:cs="Times New Roman"/>
                <w:sz w:val="24"/>
                <w:szCs w:val="24"/>
              </w:rPr>
            </w:pPr>
            <w:r>
              <w:rPr>
                <w:rFonts w:ascii="Times New Roman" w:cs="Times New Roman"/>
                <w:sz w:val="24"/>
                <w:szCs w:val="24"/>
              </w:rPr>
              <w:t>Пероноспороз</w:t>
            </w:r>
          </w:p>
        </w:tc>
        <w:tc>
          <w:tcPr>
            <w:tcW w:w="4253" w:type="dxa"/>
            <w:tcBorders>
              <w:top w:val="single" w:sz="4" w:space="0" w:color="000000"/>
              <w:left w:val="single" w:sz="4" w:space="0" w:color="000000"/>
              <w:bottom w:val="single" w:sz="4" w:space="0" w:color="000000"/>
              <w:right w:val="single" w:sz="4" w:space="0" w:color="000000"/>
            </w:tcBorders>
          </w:tcPr>
          <w:p w14:paraId="0A24D8D6"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 xml:space="preserve">Обробка фунгіцидами: </w:t>
            </w:r>
            <w:r>
              <w:rPr>
                <w:rFonts w:ascii="Times New Roman" w:cs="Times New Roman"/>
                <w:sz w:val="24"/>
                <w:szCs w:val="24"/>
                <w:lang w:val="uk-UA"/>
              </w:rPr>
              <w:t>А</w:t>
            </w:r>
            <w:r>
              <w:rPr>
                <w:rFonts w:ascii="Times New Roman" w:cs="Times New Roman"/>
                <w:sz w:val="24"/>
                <w:szCs w:val="24"/>
              </w:rPr>
              <w:t xml:space="preserve">канто плюс 28, </w:t>
            </w:r>
            <w:r>
              <w:rPr>
                <w:rFonts w:ascii="Times New Roman" w:cs="Times New Roman"/>
                <w:sz w:val="24"/>
                <w:szCs w:val="24"/>
                <w:lang w:val="uk-UA"/>
              </w:rPr>
              <w:t xml:space="preserve">КС </w:t>
            </w:r>
            <w:r>
              <w:rPr>
                <w:rFonts w:ascii="Times New Roman" w:cs="Times New Roman"/>
                <w:sz w:val="24"/>
                <w:szCs w:val="24"/>
              </w:rPr>
              <w:t>-</w:t>
            </w:r>
            <w:r>
              <w:rPr>
                <w:rFonts w:ascii="Times New Roman" w:cs="Times New Roman"/>
                <w:sz w:val="24"/>
                <w:szCs w:val="24"/>
                <w:lang w:val="uk-UA"/>
              </w:rPr>
              <w:t xml:space="preserve"> </w:t>
            </w:r>
            <w:r>
              <w:rPr>
                <w:rFonts w:ascii="Times New Roman" w:cs="Times New Roman"/>
                <w:sz w:val="24"/>
                <w:szCs w:val="24"/>
              </w:rPr>
              <w:t>0,5-1л/га</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А</w:t>
            </w:r>
            <w:r>
              <w:rPr>
                <w:rFonts w:ascii="Times New Roman" w:cs="Times New Roman"/>
                <w:sz w:val="24"/>
                <w:szCs w:val="24"/>
              </w:rPr>
              <w:t xml:space="preserve">містар </w:t>
            </w:r>
            <w:r>
              <w:rPr>
                <w:rFonts w:ascii="Times New Roman" w:cs="Times New Roman"/>
                <w:sz w:val="24"/>
                <w:szCs w:val="24"/>
                <w:lang w:val="uk-UA"/>
              </w:rPr>
              <w:t>Е</w:t>
            </w:r>
            <w:r>
              <w:rPr>
                <w:rFonts w:ascii="Times New Roman" w:cs="Times New Roman"/>
                <w:sz w:val="24"/>
                <w:szCs w:val="24"/>
              </w:rPr>
              <w:t>кстра 280</w:t>
            </w:r>
            <w:r>
              <w:rPr>
                <w:rFonts w:ascii="Times New Roman" w:cs="Times New Roman"/>
                <w:sz w:val="24"/>
                <w:szCs w:val="24"/>
                <w:lang w:val="uk-UA"/>
              </w:rPr>
              <w:t xml:space="preserve"> </w:t>
            </w:r>
            <w:r>
              <w:rPr>
                <w:rFonts w:ascii="Times New Roman" w:cs="Times New Roman"/>
                <w:sz w:val="24"/>
                <w:szCs w:val="24"/>
              </w:rPr>
              <w:t xml:space="preserve">SC, </w:t>
            </w:r>
            <w:r>
              <w:rPr>
                <w:rFonts w:ascii="Times New Roman" w:cs="Times New Roman"/>
                <w:sz w:val="24"/>
                <w:szCs w:val="24"/>
                <w:lang w:val="uk-UA"/>
              </w:rPr>
              <w:t xml:space="preserve">КС </w:t>
            </w:r>
            <w:r>
              <w:rPr>
                <w:rFonts w:ascii="Times New Roman" w:cs="Times New Roman"/>
                <w:sz w:val="24"/>
                <w:szCs w:val="24"/>
              </w:rPr>
              <w:t>-0,75-1 л/га</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Арбалет, КС – 0,6-1,0 л/га; Голдер Супер 500, КС – 1,5 л/га; Д</w:t>
            </w:r>
            <w:r>
              <w:rPr>
                <w:rFonts w:ascii="Times New Roman" w:cs="Times New Roman"/>
                <w:sz w:val="24"/>
                <w:szCs w:val="24"/>
              </w:rPr>
              <w:t>еза</w:t>
            </w:r>
            <w:r>
              <w:rPr>
                <w:rFonts w:ascii="Times New Roman" w:cs="Times New Roman"/>
                <w:sz w:val="24"/>
                <w:szCs w:val="24"/>
                <w:lang w:val="uk-UA"/>
              </w:rPr>
              <w:t>ра</w:t>
            </w:r>
            <w:r>
              <w:rPr>
                <w:rFonts w:ascii="Times New Roman" w:cs="Times New Roman"/>
                <w:sz w:val="24"/>
                <w:szCs w:val="24"/>
              </w:rPr>
              <w:t xml:space="preserve">л, </w:t>
            </w:r>
            <w:r>
              <w:rPr>
                <w:rFonts w:ascii="Times New Roman" w:cs="Times New Roman"/>
                <w:sz w:val="24"/>
                <w:szCs w:val="24"/>
                <w:lang w:val="uk-UA"/>
              </w:rPr>
              <w:t xml:space="preserve">КС </w:t>
            </w:r>
            <w:r>
              <w:rPr>
                <w:rFonts w:ascii="Times New Roman" w:cs="Times New Roman"/>
                <w:sz w:val="24"/>
                <w:szCs w:val="24"/>
              </w:rPr>
              <w:t>-1,5 л/га</w:t>
            </w:r>
            <w:r>
              <w:rPr>
                <w:rFonts w:ascii="Times New Roman" w:cs="Times New Roman"/>
                <w:sz w:val="24"/>
                <w:szCs w:val="24"/>
                <w:lang w:val="uk-UA"/>
              </w:rPr>
              <w:t>; Ефатол, ЗП – 2,0 кг/га; Лутон, КС – 0,6-1,0 л/га, ін</w:t>
            </w:r>
          </w:p>
        </w:tc>
      </w:tr>
      <w:tr w:rsidR="0079490A" w14:paraId="25B74459" w14:textId="77777777">
        <w:trPr>
          <w:cantSplit/>
        </w:trPr>
        <w:tc>
          <w:tcPr>
            <w:tcW w:w="1985" w:type="dxa"/>
            <w:vMerge/>
            <w:tcBorders>
              <w:top w:val="single" w:sz="4" w:space="0" w:color="000000"/>
              <w:left w:val="single" w:sz="4" w:space="0" w:color="000000"/>
              <w:bottom w:val="single" w:sz="4" w:space="0" w:color="000000"/>
              <w:right w:val="nil"/>
            </w:tcBorders>
          </w:tcPr>
          <w:p w14:paraId="73B9EAF8" w14:textId="77777777" w:rsidR="0079490A" w:rsidRDefault="0079490A">
            <w:pPr>
              <w:ind w:right="-1"/>
              <w:rPr>
                <w:rFonts w:cs="Times New Roman"/>
              </w:rPr>
            </w:pPr>
          </w:p>
        </w:tc>
        <w:tc>
          <w:tcPr>
            <w:tcW w:w="3260" w:type="dxa"/>
            <w:gridSpan w:val="2"/>
            <w:tcBorders>
              <w:top w:val="single" w:sz="4" w:space="0" w:color="000000"/>
              <w:left w:val="single" w:sz="4" w:space="0" w:color="000000"/>
              <w:bottom w:val="single" w:sz="4" w:space="0" w:color="000000"/>
              <w:right w:val="nil"/>
            </w:tcBorders>
          </w:tcPr>
          <w:p w14:paraId="3E7812E5"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Під час масового відкладання яєць лускокрилими</w:t>
            </w:r>
          </w:p>
          <w:p w14:paraId="1F79BD20"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Гусениці лучного метелика 1-го покоління за чисельності 8-10 екз./кв.м, заселення попелицями понад 10% рослин</w:t>
            </w:r>
          </w:p>
        </w:tc>
        <w:tc>
          <w:tcPr>
            <w:tcW w:w="4253" w:type="dxa"/>
            <w:tcBorders>
              <w:top w:val="single" w:sz="4" w:space="0" w:color="000000"/>
              <w:left w:val="single" w:sz="4" w:space="0" w:color="000000"/>
              <w:bottom w:val="single" w:sz="4" w:space="0" w:color="000000"/>
              <w:right w:val="single" w:sz="4" w:space="0" w:color="000000"/>
            </w:tcBorders>
          </w:tcPr>
          <w:p w14:paraId="1C59379D"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Випуск трихограми</w:t>
            </w:r>
            <w:r>
              <w:rPr>
                <w:rFonts w:ascii="Times New Roman" w:cs="Times New Roman"/>
                <w:sz w:val="24"/>
                <w:szCs w:val="24"/>
                <w:lang w:val="uk-UA"/>
              </w:rPr>
              <w:t xml:space="preserve"> (</w:t>
            </w:r>
            <w:r>
              <w:rPr>
                <w:rFonts w:ascii="Times New Roman" w:cs="Times New Roman"/>
                <w:sz w:val="24"/>
                <w:szCs w:val="24"/>
              </w:rPr>
              <w:t xml:space="preserve"> дивись «Заходи </w:t>
            </w:r>
            <w:r>
              <w:rPr>
                <w:rFonts w:ascii="Times New Roman" w:cs="Times New Roman"/>
                <w:sz w:val="24"/>
                <w:szCs w:val="24"/>
                <w:lang w:val="uk-UA"/>
              </w:rPr>
              <w:t>захисту с/г рослин від</w:t>
            </w:r>
            <w:r>
              <w:rPr>
                <w:rFonts w:ascii="Times New Roman" w:cs="Times New Roman"/>
                <w:sz w:val="24"/>
                <w:szCs w:val="24"/>
              </w:rPr>
              <w:t xml:space="preserve"> багатоїдни</w:t>
            </w:r>
            <w:r>
              <w:rPr>
                <w:rFonts w:ascii="Times New Roman" w:cs="Times New Roman"/>
                <w:sz w:val="24"/>
                <w:szCs w:val="24"/>
                <w:lang w:val="uk-UA"/>
              </w:rPr>
              <w:t>х</w:t>
            </w:r>
            <w:r>
              <w:rPr>
                <w:rFonts w:ascii="Times New Roman" w:cs="Times New Roman"/>
                <w:sz w:val="24"/>
                <w:szCs w:val="24"/>
              </w:rPr>
              <w:t xml:space="preserve"> шкідник</w:t>
            </w:r>
            <w:r>
              <w:rPr>
                <w:rFonts w:ascii="Times New Roman" w:cs="Times New Roman"/>
                <w:sz w:val="24"/>
                <w:szCs w:val="24"/>
                <w:lang w:val="uk-UA"/>
              </w:rPr>
              <w:t>ів</w:t>
            </w:r>
            <w:r>
              <w:rPr>
                <w:rFonts w:ascii="Times New Roman" w:cs="Times New Roman"/>
                <w:sz w:val="24"/>
                <w:szCs w:val="24"/>
              </w:rPr>
              <w:t>»</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 xml:space="preserve">Обприскування посівів: Ампліго 150 </w:t>
            </w:r>
            <w:r>
              <w:rPr>
                <w:rFonts w:ascii="Times New Roman" w:cs="Times New Roman"/>
                <w:sz w:val="24"/>
                <w:szCs w:val="24"/>
                <w:lang w:val="en-US"/>
              </w:rPr>
              <w:t>ZC</w:t>
            </w:r>
            <w:r>
              <w:rPr>
                <w:rFonts w:ascii="Times New Roman" w:cs="Times New Roman"/>
                <w:sz w:val="24"/>
                <w:szCs w:val="24"/>
                <w:lang w:val="uk-UA"/>
              </w:rPr>
              <w:t xml:space="preserve">, ФК – 0,2-0,3 л/га; Вантекс, Мк.с.- 0,1 л/га; Децис-ф-Люкс 25 ЕС, КЕ - 0,3-0,5л/га; Кораген 20, КС - 0,15 л/га; Нуредін Супер, КЕ – 0,75-1,25 л/га; Пірінекс Супер, КЕ - 0,75-1,25 л/га; Престо, КС -0,3-0,4 л/га, інші </w:t>
            </w:r>
          </w:p>
        </w:tc>
      </w:tr>
      <w:tr w:rsidR="0079490A" w14:paraId="360BA062" w14:textId="77777777">
        <w:trPr>
          <w:trHeight w:val="1704"/>
        </w:trPr>
        <w:tc>
          <w:tcPr>
            <w:tcW w:w="1985" w:type="dxa"/>
            <w:tcBorders>
              <w:top w:val="single" w:sz="4" w:space="0" w:color="000000"/>
              <w:left w:val="single" w:sz="4" w:space="0" w:color="000000"/>
              <w:bottom w:val="single" w:sz="4" w:space="0" w:color="000000"/>
              <w:right w:val="nil"/>
            </w:tcBorders>
          </w:tcPr>
          <w:p w14:paraId="02C5DAA9"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Перед цвітінням</w:t>
            </w:r>
          </w:p>
        </w:tc>
        <w:tc>
          <w:tcPr>
            <w:tcW w:w="3260" w:type="dxa"/>
            <w:gridSpan w:val="2"/>
            <w:tcBorders>
              <w:top w:val="single" w:sz="4" w:space="0" w:color="000000"/>
              <w:left w:val="single" w:sz="4" w:space="0" w:color="000000"/>
              <w:bottom w:val="single" w:sz="4" w:space="0" w:color="000000"/>
              <w:right w:val="nil"/>
            </w:tcBorders>
          </w:tcPr>
          <w:p w14:paraId="7B622E14"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За заселен</w:t>
            </w:r>
            <w:r>
              <w:rPr>
                <w:rFonts w:ascii="Times New Roman" w:cs="Times New Roman"/>
                <w:sz w:val="24"/>
                <w:szCs w:val="24"/>
                <w:lang w:val="uk-UA"/>
              </w:rPr>
              <w:t>ня</w:t>
            </w:r>
            <w:r>
              <w:rPr>
                <w:rFonts w:ascii="Times New Roman" w:cs="Times New Roman"/>
                <w:sz w:val="24"/>
                <w:szCs w:val="24"/>
              </w:rPr>
              <w:t xml:space="preserve"> попелицями понад 20% рослин </w:t>
            </w:r>
            <w:r>
              <w:rPr>
                <w:rFonts w:ascii="Times New Roman" w:cs="Times New Roman"/>
                <w:sz w:val="24"/>
                <w:szCs w:val="24"/>
                <w:lang w:val="uk-UA"/>
              </w:rPr>
              <w:t xml:space="preserve">і </w:t>
            </w:r>
            <w:r>
              <w:rPr>
                <w:rFonts w:ascii="Times New Roman" w:cs="Times New Roman"/>
                <w:sz w:val="24"/>
                <w:szCs w:val="24"/>
              </w:rPr>
              <w:t>щільності 40-50 екз.</w:t>
            </w:r>
            <w:r>
              <w:rPr>
                <w:rFonts w:ascii="Times New Roman" w:cs="Times New Roman"/>
                <w:sz w:val="24"/>
                <w:szCs w:val="24"/>
                <w:lang w:val="uk-UA"/>
              </w:rPr>
              <w:t>/</w:t>
            </w:r>
            <w:r>
              <w:rPr>
                <w:rFonts w:ascii="Times New Roman" w:cs="Times New Roman"/>
                <w:sz w:val="24"/>
                <w:szCs w:val="24"/>
              </w:rPr>
              <w:t xml:space="preserve">рослину </w:t>
            </w:r>
            <w:r>
              <w:rPr>
                <w:rFonts w:ascii="Times New Roman" w:cs="Times New Roman"/>
                <w:sz w:val="24"/>
                <w:szCs w:val="24"/>
                <w:lang w:val="uk-UA"/>
              </w:rPr>
              <w:t>та за</w:t>
            </w:r>
            <w:r>
              <w:rPr>
                <w:rFonts w:ascii="Times New Roman" w:cs="Times New Roman"/>
                <w:sz w:val="24"/>
                <w:szCs w:val="24"/>
              </w:rPr>
              <w:t xml:space="preserve"> відсутності ентомофагів; клопи (ягідний, люцерновий, польовий)</w:t>
            </w:r>
            <w:r>
              <w:rPr>
                <w:rFonts w:ascii="Times New Roman" w:cs="Times New Roman"/>
                <w:sz w:val="24"/>
                <w:szCs w:val="24"/>
                <w:lang w:val="uk-UA"/>
              </w:rPr>
              <w:t xml:space="preserve"> </w:t>
            </w:r>
            <w:r>
              <w:rPr>
                <w:rFonts w:ascii="Times New Roman" w:cs="Times New Roman"/>
                <w:sz w:val="24"/>
                <w:szCs w:val="24"/>
              </w:rPr>
              <w:t>-</w:t>
            </w:r>
            <w:r>
              <w:rPr>
                <w:rFonts w:ascii="Times New Roman" w:cs="Times New Roman"/>
                <w:sz w:val="24"/>
                <w:szCs w:val="24"/>
                <w:lang w:val="uk-UA"/>
              </w:rPr>
              <w:t xml:space="preserve"> </w:t>
            </w:r>
            <w:r>
              <w:rPr>
                <w:rFonts w:ascii="Times New Roman" w:cs="Times New Roman"/>
                <w:sz w:val="24"/>
                <w:szCs w:val="24"/>
              </w:rPr>
              <w:t>2 екз. на кошик.</w:t>
            </w:r>
          </w:p>
          <w:p w14:paraId="008EA750" w14:textId="77777777" w:rsidR="0079490A" w:rsidRDefault="0079490A">
            <w:pPr>
              <w:pStyle w:val="c1c1e0e0e7e7eeeee2e2fbfbe9e9"/>
              <w:spacing w:after="0" w:line="240" w:lineRule="auto"/>
              <w:ind w:right="-1"/>
              <w:rPr>
                <w:rFonts w:ascii="Times New Roman" w:cs="Times New Roman"/>
                <w:sz w:val="24"/>
                <w:szCs w:val="24"/>
                <w:lang w:val="uk-UA"/>
              </w:rPr>
            </w:pPr>
          </w:p>
          <w:p w14:paraId="7BB55DC8"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 xml:space="preserve">За очікування епіфітотії гнилей кошиків, пероноспорозу, </w:t>
            </w:r>
            <w:r>
              <w:rPr>
                <w:rFonts w:ascii="Times New Roman" w:cs="Times New Roman"/>
                <w:sz w:val="24"/>
                <w:szCs w:val="24"/>
                <w:lang w:val="uk-UA"/>
              </w:rPr>
              <w:t xml:space="preserve">фомозу. </w:t>
            </w:r>
          </w:p>
          <w:p w14:paraId="77DBCAEC"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Перша обробка на початку цвітіння, друга через 14 діб після першої.</w:t>
            </w:r>
          </w:p>
        </w:tc>
        <w:tc>
          <w:tcPr>
            <w:tcW w:w="4253" w:type="dxa"/>
            <w:tcBorders>
              <w:top w:val="single" w:sz="4" w:space="0" w:color="000000"/>
              <w:left w:val="single" w:sz="4" w:space="0" w:color="000000"/>
              <w:bottom w:val="single" w:sz="4" w:space="0" w:color="000000"/>
              <w:right w:val="single" w:sz="4" w:space="0" w:color="000000"/>
            </w:tcBorders>
          </w:tcPr>
          <w:p w14:paraId="4604C27C"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lang w:val="uk-UA"/>
              </w:rPr>
              <w:t>Балаур Протект, КЕ – 015-0,2 л/га; Бомбардир, ВГ – 0,045-0,060 кг/га; Вантекс, Мк.с 0,1 кг/га; Циркуль, КЕ – 0,15-0,20 л/га, або іншими</w:t>
            </w:r>
          </w:p>
          <w:p w14:paraId="3FA5E78A" w14:textId="77777777" w:rsidR="0079490A" w:rsidRDefault="0079490A">
            <w:pPr>
              <w:pStyle w:val="c1c1e0e0e7e7eeeee2e2fbfbe9e9"/>
              <w:spacing w:after="0" w:line="240" w:lineRule="auto"/>
              <w:ind w:right="-1"/>
              <w:rPr>
                <w:rFonts w:ascii="Times New Roman" w:cs="Times New Roman"/>
                <w:sz w:val="24"/>
                <w:szCs w:val="24"/>
                <w:lang w:val="uk-UA"/>
              </w:rPr>
            </w:pPr>
          </w:p>
          <w:p w14:paraId="5AB06077" w14:textId="77777777" w:rsidR="0079490A" w:rsidRDefault="0079490A">
            <w:pPr>
              <w:pStyle w:val="c1c1e0e0e7e7eeeee2e2fbfbe9e9"/>
              <w:spacing w:after="0" w:line="240" w:lineRule="auto"/>
              <w:ind w:right="-1"/>
              <w:rPr>
                <w:rFonts w:ascii="Times New Roman" w:cs="Times New Roman"/>
                <w:sz w:val="24"/>
                <w:szCs w:val="24"/>
                <w:lang w:val="uk-UA"/>
              </w:rPr>
            </w:pPr>
          </w:p>
          <w:p w14:paraId="3B718C13" w14:textId="77777777" w:rsidR="0079490A" w:rsidRDefault="0079490A">
            <w:pPr>
              <w:pStyle w:val="c1c1e0e0e7e7eeeee2e2fbfbe9e9"/>
              <w:spacing w:after="0" w:line="240" w:lineRule="auto"/>
              <w:ind w:right="-1"/>
              <w:rPr>
                <w:rFonts w:ascii="Times New Roman" w:cs="Times New Roman"/>
                <w:sz w:val="24"/>
                <w:szCs w:val="24"/>
                <w:lang w:val="uk-UA"/>
              </w:rPr>
            </w:pPr>
          </w:p>
          <w:p w14:paraId="0E177C63"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Обробка фунгіцидами: Абсолют, КС – 1,5 л/га; Альфа Стандарт, КС - 1,5 л/га; Голдер Супер 500, КС – 1,5 л/га; Дезарал, КС- 1,5л/га; Захист, ЗП - 0,5-0,6 кг/га; Капітал, КС – 1,2 л/га; Коронет 300 </w:t>
            </w:r>
            <w:r>
              <w:rPr>
                <w:rFonts w:ascii="Times New Roman" w:cs="Times New Roman"/>
                <w:sz w:val="24"/>
                <w:szCs w:val="24"/>
              </w:rPr>
              <w:t>SC</w:t>
            </w:r>
            <w:r>
              <w:rPr>
                <w:rFonts w:ascii="Times New Roman" w:cs="Times New Roman"/>
                <w:sz w:val="24"/>
                <w:szCs w:val="24"/>
                <w:lang w:val="uk-UA"/>
              </w:rPr>
              <w:t xml:space="preserve">, КС-0,8-1,0 л/га; Пропульс,СЕ 0,8-1,0 л/га, інші </w:t>
            </w:r>
          </w:p>
        </w:tc>
      </w:tr>
      <w:tr w:rsidR="0079490A" w14:paraId="643ADCD9" w14:textId="77777777">
        <w:trPr>
          <w:trHeight w:val="1206"/>
        </w:trPr>
        <w:tc>
          <w:tcPr>
            <w:tcW w:w="1985" w:type="dxa"/>
            <w:tcBorders>
              <w:top w:val="single" w:sz="4" w:space="0" w:color="000000"/>
              <w:left w:val="single" w:sz="4" w:space="0" w:color="000000"/>
              <w:right w:val="nil"/>
            </w:tcBorders>
          </w:tcPr>
          <w:p w14:paraId="77148ED7"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Цвітіння</w:t>
            </w:r>
          </w:p>
        </w:tc>
        <w:tc>
          <w:tcPr>
            <w:tcW w:w="3260" w:type="dxa"/>
            <w:gridSpan w:val="2"/>
            <w:tcBorders>
              <w:top w:val="single" w:sz="4" w:space="0" w:color="000000"/>
              <w:left w:val="single" w:sz="4" w:space="0" w:color="000000"/>
              <w:right w:val="nil"/>
            </w:tcBorders>
          </w:tcPr>
          <w:p w14:paraId="6AB8B3A2" w14:textId="77777777" w:rsidR="0079490A" w:rsidRDefault="00B9770D">
            <w:pPr>
              <w:pStyle w:val="c1c1e0e0e7e7eeeee2e2fbfbe9e9"/>
              <w:spacing w:after="0" w:line="240" w:lineRule="auto"/>
              <w:ind w:right="-1"/>
              <w:rPr>
                <w:rFonts w:ascii="Times New Roman" w:cs="Times New Roman"/>
                <w:sz w:val="24"/>
                <w:szCs w:val="24"/>
                <w:lang w:val="uk-UA"/>
              </w:rPr>
            </w:pPr>
            <w:r>
              <w:rPr>
                <w:rFonts w:ascii="Times New Roman" w:cs="Times New Roman"/>
                <w:sz w:val="24"/>
                <w:szCs w:val="24"/>
              </w:rPr>
              <w:t>За масового відкладання яєць</w:t>
            </w:r>
            <w:r>
              <w:rPr>
                <w:rFonts w:ascii="Times New Roman" w:cs="Times New Roman"/>
                <w:sz w:val="24"/>
                <w:szCs w:val="24"/>
                <w:lang w:val="uk-UA"/>
              </w:rPr>
              <w:t xml:space="preserve"> </w:t>
            </w:r>
            <w:r>
              <w:rPr>
                <w:rFonts w:ascii="Times New Roman" w:cs="Times New Roman"/>
                <w:sz w:val="24"/>
                <w:szCs w:val="24"/>
              </w:rPr>
              <w:t>лускокрилими</w:t>
            </w:r>
            <w:r>
              <w:rPr>
                <w:rFonts w:ascii="Times New Roman" w:cs="Times New Roman"/>
                <w:sz w:val="24"/>
                <w:szCs w:val="24"/>
                <w:lang w:val="uk-UA"/>
              </w:rPr>
              <w:t>: совками, лучним метеликом</w:t>
            </w:r>
          </w:p>
          <w:p w14:paraId="4AD02C7C" w14:textId="77777777" w:rsidR="0079490A" w:rsidRDefault="0079490A">
            <w:pPr>
              <w:pStyle w:val="c1c1e0e0e7e7eeeee2e2fbfbe9e9"/>
              <w:spacing w:after="0" w:line="240" w:lineRule="auto"/>
              <w:ind w:right="-1"/>
              <w:rPr>
                <w:rFonts w:ascii="Times New Roman" w:cs="Times New Roman"/>
                <w:sz w:val="24"/>
                <w:szCs w:val="24"/>
              </w:rPr>
            </w:pPr>
          </w:p>
        </w:tc>
        <w:tc>
          <w:tcPr>
            <w:tcW w:w="4253" w:type="dxa"/>
            <w:tcBorders>
              <w:top w:val="single" w:sz="4" w:space="0" w:color="000000"/>
              <w:left w:val="single" w:sz="4" w:space="0" w:color="000000"/>
              <w:right w:val="single" w:sz="4" w:space="0" w:color="000000"/>
            </w:tcBorders>
          </w:tcPr>
          <w:p w14:paraId="2F477AB2"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Випуск трихограми за рекомендаціями</w:t>
            </w:r>
            <w:r>
              <w:rPr>
                <w:rFonts w:ascii="Times New Roman" w:cs="Times New Roman"/>
                <w:sz w:val="24"/>
                <w:szCs w:val="24"/>
                <w:lang w:val="uk-UA"/>
              </w:rPr>
              <w:t xml:space="preserve"> </w:t>
            </w:r>
            <w:r>
              <w:rPr>
                <w:rFonts w:ascii="Times New Roman" w:cs="Times New Roman"/>
                <w:sz w:val="24"/>
                <w:szCs w:val="24"/>
              </w:rPr>
              <w:t>(Дивис</w:t>
            </w:r>
            <w:r>
              <w:rPr>
                <w:rFonts w:ascii="Times New Roman" w:cs="Times New Roman"/>
                <w:sz w:val="24"/>
                <w:szCs w:val="24"/>
                <w:lang w:val="uk-UA"/>
              </w:rPr>
              <w:t>ь</w:t>
            </w:r>
            <w:r>
              <w:rPr>
                <w:rFonts w:ascii="Times New Roman" w:cs="Times New Roman"/>
                <w:sz w:val="24"/>
                <w:szCs w:val="24"/>
              </w:rPr>
              <w:t xml:space="preserve"> «Заходи </w:t>
            </w:r>
            <w:r>
              <w:rPr>
                <w:rFonts w:ascii="Times New Roman" w:cs="Times New Roman"/>
                <w:sz w:val="24"/>
                <w:szCs w:val="24"/>
                <w:lang w:val="uk-UA"/>
              </w:rPr>
              <w:t>захисту с/г рослин від</w:t>
            </w:r>
            <w:r>
              <w:rPr>
                <w:rFonts w:ascii="Times New Roman" w:cs="Times New Roman"/>
                <w:sz w:val="24"/>
                <w:szCs w:val="24"/>
              </w:rPr>
              <w:t xml:space="preserve"> багатоїдни</w:t>
            </w:r>
            <w:r>
              <w:rPr>
                <w:rFonts w:ascii="Times New Roman" w:cs="Times New Roman"/>
                <w:sz w:val="24"/>
                <w:szCs w:val="24"/>
                <w:lang w:val="uk-UA"/>
              </w:rPr>
              <w:t>х</w:t>
            </w:r>
            <w:r>
              <w:rPr>
                <w:rFonts w:ascii="Times New Roman" w:cs="Times New Roman"/>
                <w:sz w:val="24"/>
                <w:szCs w:val="24"/>
              </w:rPr>
              <w:t xml:space="preserve"> шкідник</w:t>
            </w:r>
            <w:r>
              <w:rPr>
                <w:rFonts w:ascii="Times New Roman" w:cs="Times New Roman"/>
                <w:sz w:val="24"/>
                <w:szCs w:val="24"/>
                <w:lang w:val="uk-UA"/>
              </w:rPr>
              <w:t>ів</w:t>
            </w:r>
            <w:r>
              <w:rPr>
                <w:rFonts w:ascii="Times New Roman" w:cs="Times New Roman"/>
                <w:sz w:val="24"/>
                <w:szCs w:val="24"/>
              </w:rPr>
              <w:t>»)</w:t>
            </w:r>
          </w:p>
        </w:tc>
      </w:tr>
      <w:tr w:rsidR="0079490A" w14:paraId="72A5D01C" w14:textId="77777777">
        <w:trPr>
          <w:trHeight w:val="2555"/>
        </w:trPr>
        <w:tc>
          <w:tcPr>
            <w:tcW w:w="1985" w:type="dxa"/>
            <w:tcBorders>
              <w:top w:val="single" w:sz="4" w:space="0" w:color="000000"/>
              <w:left w:val="single" w:sz="4" w:space="0" w:color="000000"/>
              <w:bottom w:val="single" w:sz="4" w:space="0" w:color="000000"/>
              <w:right w:val="nil"/>
            </w:tcBorders>
          </w:tcPr>
          <w:p w14:paraId="41375709"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Налив насіння</w:t>
            </w:r>
          </w:p>
        </w:tc>
        <w:tc>
          <w:tcPr>
            <w:tcW w:w="3260" w:type="dxa"/>
            <w:gridSpan w:val="2"/>
            <w:tcBorders>
              <w:top w:val="single" w:sz="4" w:space="0" w:color="000000"/>
              <w:left w:val="single" w:sz="4" w:space="0" w:color="000000"/>
              <w:bottom w:val="single" w:sz="4" w:space="0" w:color="000000"/>
              <w:right w:val="nil"/>
            </w:tcBorders>
          </w:tcPr>
          <w:p w14:paraId="0312C4D2"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 xml:space="preserve">За чисельності </w:t>
            </w:r>
            <w:r>
              <w:rPr>
                <w:rFonts w:ascii="Times New Roman" w:cs="Times New Roman"/>
                <w:sz w:val="24"/>
                <w:szCs w:val="24"/>
                <w:lang w:val="uk-UA"/>
              </w:rPr>
              <w:t xml:space="preserve">гусениць </w:t>
            </w:r>
            <w:r>
              <w:rPr>
                <w:rFonts w:ascii="Times New Roman" w:cs="Times New Roman"/>
                <w:sz w:val="24"/>
                <w:szCs w:val="24"/>
              </w:rPr>
              <w:t>соняшникової вогнівки, совок</w:t>
            </w:r>
            <w:r>
              <w:rPr>
                <w:rFonts w:ascii="Times New Roman" w:cs="Times New Roman"/>
                <w:sz w:val="24"/>
                <w:szCs w:val="24"/>
                <w:lang w:val="uk-UA"/>
              </w:rPr>
              <w:t xml:space="preserve"> - </w:t>
            </w:r>
            <w:r>
              <w:rPr>
                <w:rFonts w:ascii="Times New Roman" w:cs="Times New Roman"/>
                <w:sz w:val="24"/>
                <w:szCs w:val="24"/>
              </w:rPr>
              <w:t>3 екз. на кошик</w:t>
            </w:r>
            <w:r>
              <w:rPr>
                <w:rFonts w:ascii="Times New Roman" w:cs="Times New Roman"/>
                <w:sz w:val="24"/>
                <w:szCs w:val="24"/>
                <w:lang w:val="uk-UA"/>
              </w:rPr>
              <w:t>;</w:t>
            </w:r>
            <w:r>
              <w:rPr>
                <w:rFonts w:ascii="Times New Roman" w:cs="Times New Roman"/>
                <w:sz w:val="24"/>
                <w:szCs w:val="24"/>
              </w:rPr>
              <w:t xml:space="preserve"> клопів</w:t>
            </w:r>
            <w:r>
              <w:rPr>
                <w:rFonts w:ascii="Times New Roman" w:cs="Times New Roman"/>
                <w:sz w:val="24"/>
                <w:szCs w:val="24"/>
                <w:lang w:val="uk-UA"/>
              </w:rPr>
              <w:t xml:space="preserve"> - </w:t>
            </w:r>
            <w:r>
              <w:rPr>
                <w:rFonts w:ascii="Times New Roman" w:cs="Times New Roman"/>
                <w:sz w:val="24"/>
                <w:szCs w:val="24"/>
              </w:rPr>
              <w:t>2 екз</w:t>
            </w:r>
            <w:r>
              <w:rPr>
                <w:rFonts w:ascii="Times New Roman" w:cs="Times New Roman"/>
                <w:sz w:val="24"/>
                <w:szCs w:val="24"/>
                <w:lang w:val="uk-UA"/>
              </w:rPr>
              <w:t>.</w:t>
            </w:r>
            <w:r>
              <w:rPr>
                <w:rFonts w:ascii="Times New Roman" w:cs="Times New Roman"/>
                <w:sz w:val="24"/>
                <w:szCs w:val="24"/>
              </w:rPr>
              <w:t xml:space="preserve">, </w:t>
            </w:r>
            <w:r>
              <w:rPr>
                <w:rFonts w:ascii="Times New Roman" w:cs="Times New Roman"/>
                <w:sz w:val="24"/>
                <w:szCs w:val="24"/>
                <w:lang w:val="uk-UA"/>
              </w:rPr>
              <w:t xml:space="preserve">гусениць </w:t>
            </w:r>
            <w:r>
              <w:rPr>
                <w:rFonts w:ascii="Times New Roman" w:cs="Times New Roman"/>
                <w:sz w:val="24"/>
                <w:szCs w:val="24"/>
              </w:rPr>
              <w:t>соняшникової вогнівки, совок</w:t>
            </w:r>
            <w:r>
              <w:rPr>
                <w:rFonts w:ascii="Times New Roman" w:cs="Times New Roman"/>
                <w:sz w:val="24"/>
                <w:szCs w:val="24"/>
                <w:lang w:val="uk-UA"/>
              </w:rPr>
              <w:t xml:space="preserve"> - </w:t>
            </w:r>
            <w:r>
              <w:rPr>
                <w:rFonts w:ascii="Times New Roman" w:cs="Times New Roman"/>
                <w:sz w:val="24"/>
                <w:szCs w:val="24"/>
              </w:rPr>
              <w:t>3 екз. на кошик</w:t>
            </w:r>
          </w:p>
          <w:p w14:paraId="021569E2"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За чисельності гусениць лучного метелика II покоління 20 екз. на кв.м</w:t>
            </w:r>
          </w:p>
        </w:tc>
        <w:tc>
          <w:tcPr>
            <w:tcW w:w="4253" w:type="dxa"/>
            <w:tcBorders>
              <w:top w:val="single" w:sz="4" w:space="0" w:color="000000"/>
              <w:left w:val="single" w:sz="4" w:space="0" w:color="000000"/>
              <w:bottom w:val="single" w:sz="4" w:space="0" w:color="000000"/>
              <w:right w:val="single" w:sz="4" w:space="0" w:color="000000"/>
            </w:tcBorders>
          </w:tcPr>
          <w:p w14:paraId="0A8BC26C"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Обробки</w:t>
            </w:r>
            <w:r>
              <w:rPr>
                <w:rFonts w:ascii="Times New Roman" w:cs="Times New Roman"/>
                <w:sz w:val="24"/>
                <w:szCs w:val="24"/>
                <w:lang w:val="uk-UA"/>
              </w:rPr>
              <w:t xml:space="preserve"> інсектицидами:</w:t>
            </w:r>
            <w:r>
              <w:rPr>
                <w:rFonts w:ascii="Times New Roman" w:cs="Times New Roman"/>
                <w:sz w:val="24"/>
                <w:szCs w:val="24"/>
              </w:rPr>
              <w:t xml:space="preserve"> </w:t>
            </w:r>
            <w:r>
              <w:rPr>
                <w:rFonts w:ascii="Times New Roman" w:cs="Times New Roman"/>
                <w:sz w:val="24"/>
                <w:szCs w:val="24"/>
                <w:lang w:val="uk-UA"/>
              </w:rPr>
              <w:t xml:space="preserve">Бомбардир, ВГ – 0,045-0,60 кг/га; ДиХлор БТ, КЕ – 0,8-1,5 л/га; Камінарі, ВГ – 0,2-0,4 кг/га; </w:t>
            </w:r>
            <w:r>
              <w:rPr>
                <w:rFonts w:ascii="Times New Roman" w:cs="Times New Roman"/>
                <w:spacing w:val="-6"/>
                <w:sz w:val="24"/>
                <w:szCs w:val="24"/>
                <w:lang w:val="uk-UA"/>
              </w:rPr>
              <w:t>ХАНТЕР, КЕ – 0,8-1,5 л/га, ін.</w:t>
            </w:r>
          </w:p>
          <w:p w14:paraId="2EAE6001" w14:textId="77777777" w:rsidR="0079490A" w:rsidRDefault="0079490A">
            <w:pPr>
              <w:pStyle w:val="c1c1e0e0e7e7eeeee2e2fbfbe9e9"/>
              <w:spacing w:after="0" w:line="240" w:lineRule="auto"/>
              <w:ind w:right="-1"/>
              <w:rPr>
                <w:rFonts w:ascii="Times New Roman" w:cs="Times New Roman"/>
                <w:sz w:val="24"/>
                <w:szCs w:val="24"/>
                <w:lang w:val="uk-UA"/>
              </w:rPr>
            </w:pPr>
          </w:p>
        </w:tc>
      </w:tr>
      <w:tr w:rsidR="0079490A" w14:paraId="63C25A63" w14:textId="77777777">
        <w:trPr>
          <w:trHeight w:val="1563"/>
        </w:trPr>
        <w:tc>
          <w:tcPr>
            <w:tcW w:w="1985" w:type="dxa"/>
            <w:tcBorders>
              <w:top w:val="single" w:sz="4" w:space="0" w:color="000000"/>
              <w:left w:val="single" w:sz="4" w:space="0" w:color="000000"/>
              <w:bottom w:val="single" w:sz="4" w:space="0" w:color="000000"/>
              <w:right w:val="nil"/>
            </w:tcBorders>
          </w:tcPr>
          <w:p w14:paraId="5E2DB051"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На початку побуріння кошиків</w:t>
            </w:r>
          </w:p>
        </w:tc>
        <w:tc>
          <w:tcPr>
            <w:tcW w:w="3260" w:type="dxa"/>
            <w:gridSpan w:val="2"/>
            <w:tcBorders>
              <w:top w:val="single" w:sz="4" w:space="0" w:color="000000"/>
              <w:left w:val="single" w:sz="4" w:space="0" w:color="000000"/>
              <w:bottom w:val="single" w:sz="4" w:space="0" w:color="000000"/>
              <w:right w:val="nil"/>
            </w:tcBorders>
          </w:tcPr>
          <w:p w14:paraId="19D1EDDE"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За високої вологозабезпече-ності-ГТК&gt;1,5 та вологості насіння 33-37%</w:t>
            </w:r>
          </w:p>
        </w:tc>
        <w:tc>
          <w:tcPr>
            <w:tcW w:w="4253" w:type="dxa"/>
            <w:tcBorders>
              <w:top w:val="single" w:sz="4" w:space="0" w:color="000000"/>
              <w:left w:val="single" w:sz="4" w:space="0" w:color="000000"/>
              <w:bottom w:val="single" w:sz="4" w:space="0" w:color="000000"/>
              <w:right w:val="single" w:sz="4" w:space="0" w:color="000000"/>
            </w:tcBorders>
          </w:tcPr>
          <w:p w14:paraId="259F1A58" w14:textId="77777777" w:rsidR="0079490A" w:rsidRDefault="00B9770D">
            <w:pPr>
              <w:pStyle w:val="c1c1e0e0e7e7eeeee2e2fbfbe9e9"/>
              <w:spacing w:after="0" w:line="240" w:lineRule="auto"/>
              <w:ind w:right="-1"/>
              <w:rPr>
                <w:rFonts w:ascii="Times New Roman" w:cs="Times New Roman"/>
                <w:spacing w:val="-6"/>
                <w:sz w:val="24"/>
                <w:szCs w:val="24"/>
                <w:lang w:val="uk-UA"/>
              </w:rPr>
            </w:pPr>
            <w:r>
              <w:rPr>
                <w:rFonts w:ascii="Times New Roman" w:cs="Times New Roman"/>
                <w:spacing w:val="-6"/>
                <w:sz w:val="24"/>
                <w:szCs w:val="24"/>
              </w:rPr>
              <w:t>Десикація</w:t>
            </w:r>
            <w:r>
              <w:rPr>
                <w:rFonts w:ascii="Times New Roman" w:cs="Times New Roman"/>
                <w:spacing w:val="-6"/>
                <w:sz w:val="24"/>
                <w:szCs w:val="24"/>
                <w:lang w:val="uk-UA"/>
              </w:rPr>
              <w:t>:</w:t>
            </w:r>
            <w:r>
              <w:rPr>
                <w:rFonts w:ascii="Times New Roman" w:cs="Times New Roman"/>
                <w:spacing w:val="-6"/>
                <w:sz w:val="24"/>
                <w:szCs w:val="24"/>
              </w:rPr>
              <w:t xml:space="preserve"> </w:t>
            </w:r>
            <w:r>
              <w:rPr>
                <w:rFonts w:ascii="Times New Roman" w:cs="Times New Roman"/>
                <w:spacing w:val="-6"/>
                <w:sz w:val="24"/>
                <w:szCs w:val="24"/>
                <w:lang w:val="uk-UA"/>
              </w:rPr>
              <w:t>А</w:t>
            </w:r>
            <w:r>
              <w:rPr>
                <w:rFonts w:ascii="Times New Roman" w:cs="Times New Roman"/>
                <w:spacing w:val="-6"/>
                <w:sz w:val="24"/>
                <w:szCs w:val="24"/>
              </w:rPr>
              <w:t xml:space="preserve">ргумент, </w:t>
            </w:r>
            <w:r>
              <w:rPr>
                <w:rFonts w:ascii="Times New Roman" w:cs="Times New Roman"/>
                <w:spacing w:val="-6"/>
                <w:sz w:val="24"/>
                <w:szCs w:val="24"/>
                <w:lang w:val="uk-UA"/>
              </w:rPr>
              <w:t>В</w:t>
            </w:r>
            <w:r>
              <w:rPr>
                <w:rFonts w:ascii="Times New Roman" w:cs="Times New Roman"/>
                <w:spacing w:val="-6"/>
                <w:sz w:val="24"/>
                <w:szCs w:val="24"/>
              </w:rPr>
              <w:t xml:space="preserve">улкан плюс, </w:t>
            </w:r>
            <w:r>
              <w:rPr>
                <w:rFonts w:ascii="Times New Roman" w:cs="Times New Roman"/>
                <w:spacing w:val="-6"/>
                <w:sz w:val="24"/>
                <w:szCs w:val="24"/>
                <w:lang w:val="uk-UA"/>
              </w:rPr>
              <w:t xml:space="preserve">РК </w:t>
            </w:r>
            <w:r>
              <w:rPr>
                <w:rFonts w:ascii="Times New Roman" w:cs="Times New Roman"/>
                <w:spacing w:val="-6"/>
                <w:sz w:val="24"/>
                <w:szCs w:val="24"/>
              </w:rPr>
              <w:t>-</w:t>
            </w:r>
            <w:r>
              <w:rPr>
                <w:rFonts w:ascii="Times New Roman" w:cs="Times New Roman"/>
                <w:spacing w:val="-6"/>
                <w:sz w:val="24"/>
                <w:szCs w:val="24"/>
                <w:lang w:val="uk-UA"/>
              </w:rPr>
              <w:t xml:space="preserve"> </w:t>
            </w:r>
            <w:r>
              <w:rPr>
                <w:rFonts w:ascii="Times New Roman" w:cs="Times New Roman"/>
                <w:spacing w:val="-6"/>
                <w:sz w:val="24"/>
                <w:szCs w:val="24"/>
              </w:rPr>
              <w:t>3 л/га</w:t>
            </w:r>
            <w:r>
              <w:rPr>
                <w:rFonts w:ascii="Times New Roman" w:cs="Times New Roman"/>
                <w:spacing w:val="-6"/>
                <w:sz w:val="24"/>
                <w:szCs w:val="24"/>
                <w:lang w:val="uk-UA"/>
              </w:rPr>
              <w:t>; Б</w:t>
            </w:r>
            <w:r>
              <w:rPr>
                <w:rFonts w:ascii="Times New Roman" w:cs="Times New Roman"/>
                <w:spacing w:val="-6"/>
                <w:sz w:val="24"/>
                <w:szCs w:val="24"/>
              </w:rPr>
              <w:t>аста 150 SL, РК</w:t>
            </w:r>
            <w:r>
              <w:rPr>
                <w:rFonts w:ascii="Times New Roman" w:cs="Times New Roman"/>
                <w:spacing w:val="-6"/>
                <w:sz w:val="24"/>
                <w:szCs w:val="24"/>
                <w:lang w:val="uk-UA"/>
              </w:rPr>
              <w:t xml:space="preserve"> </w:t>
            </w:r>
            <w:r>
              <w:rPr>
                <w:rFonts w:ascii="Times New Roman" w:cs="Times New Roman"/>
                <w:spacing w:val="-6"/>
                <w:sz w:val="24"/>
                <w:szCs w:val="24"/>
              </w:rPr>
              <w:t>-</w:t>
            </w:r>
            <w:r>
              <w:rPr>
                <w:rFonts w:ascii="Times New Roman" w:cs="Times New Roman"/>
                <w:spacing w:val="-6"/>
                <w:sz w:val="24"/>
                <w:szCs w:val="24"/>
                <w:lang w:val="uk-UA"/>
              </w:rPr>
              <w:t xml:space="preserve"> </w:t>
            </w:r>
            <w:r>
              <w:rPr>
                <w:rFonts w:ascii="Times New Roman" w:cs="Times New Roman"/>
                <w:spacing w:val="-6"/>
                <w:sz w:val="24"/>
                <w:szCs w:val="24"/>
              </w:rPr>
              <w:t>2 л/га</w:t>
            </w:r>
            <w:r>
              <w:rPr>
                <w:rFonts w:ascii="Times New Roman" w:cs="Times New Roman"/>
                <w:spacing w:val="-6"/>
                <w:sz w:val="24"/>
                <w:szCs w:val="24"/>
                <w:lang w:val="uk-UA"/>
              </w:rPr>
              <w:t>;</w:t>
            </w:r>
            <w:r>
              <w:rPr>
                <w:rFonts w:ascii="Times New Roman" w:cs="Times New Roman"/>
                <w:spacing w:val="-6"/>
                <w:sz w:val="24"/>
                <w:szCs w:val="24"/>
              </w:rPr>
              <w:t xml:space="preserve"> </w:t>
            </w:r>
            <w:r>
              <w:rPr>
                <w:rFonts w:ascii="Times New Roman" w:cs="Times New Roman"/>
                <w:spacing w:val="-6"/>
                <w:sz w:val="24"/>
                <w:szCs w:val="24"/>
                <w:lang w:val="uk-UA"/>
              </w:rPr>
              <w:t xml:space="preserve">Батман, РК – 2,0-3,0 л/га; Везувій, РК – 2,0-3,0 л/га; Дикват, РК 1,5-3,0 </w:t>
            </w:r>
            <w:r>
              <w:rPr>
                <w:rFonts w:ascii="Times New Roman" w:cs="Times New Roman"/>
                <w:spacing w:val="-6"/>
                <w:sz w:val="24"/>
                <w:szCs w:val="24"/>
              </w:rPr>
              <w:t>л/га</w:t>
            </w:r>
            <w:r>
              <w:rPr>
                <w:rFonts w:ascii="Times New Roman" w:cs="Times New Roman"/>
                <w:spacing w:val="-6"/>
                <w:sz w:val="24"/>
                <w:szCs w:val="24"/>
                <w:lang w:val="uk-UA"/>
              </w:rPr>
              <w:t>;</w:t>
            </w:r>
            <w:r>
              <w:rPr>
                <w:rFonts w:ascii="Times New Roman" w:cs="Times New Roman"/>
                <w:spacing w:val="-6"/>
                <w:sz w:val="24"/>
                <w:szCs w:val="24"/>
              </w:rPr>
              <w:t xml:space="preserve"> </w:t>
            </w:r>
            <w:r>
              <w:rPr>
                <w:rFonts w:ascii="Times New Roman" w:cs="Times New Roman"/>
                <w:spacing w:val="-6"/>
                <w:sz w:val="24"/>
                <w:szCs w:val="24"/>
                <w:lang w:val="uk-UA"/>
              </w:rPr>
              <w:t>Р</w:t>
            </w:r>
            <w:r>
              <w:rPr>
                <w:rFonts w:ascii="Times New Roman" w:cs="Times New Roman"/>
                <w:spacing w:val="-6"/>
                <w:sz w:val="24"/>
                <w:szCs w:val="24"/>
              </w:rPr>
              <w:t>аундапом Макс, в.р.-2,4 л/га</w:t>
            </w:r>
            <w:r>
              <w:rPr>
                <w:rFonts w:ascii="Times New Roman" w:cs="Times New Roman"/>
                <w:spacing w:val="-6"/>
                <w:sz w:val="24"/>
                <w:szCs w:val="24"/>
                <w:lang w:val="uk-UA"/>
              </w:rPr>
              <w:t xml:space="preserve"> та ін.</w:t>
            </w:r>
          </w:p>
        </w:tc>
      </w:tr>
      <w:tr w:rsidR="0079490A" w14:paraId="0AB41A2B" w14:textId="77777777">
        <w:trPr>
          <w:cantSplit/>
          <w:trHeight w:val="733"/>
        </w:trPr>
        <w:tc>
          <w:tcPr>
            <w:tcW w:w="9498" w:type="dxa"/>
            <w:gridSpan w:val="4"/>
            <w:tcBorders>
              <w:top w:val="single" w:sz="4" w:space="0" w:color="000000"/>
              <w:left w:val="single" w:sz="4" w:space="0" w:color="000000"/>
              <w:bottom w:val="single" w:sz="4" w:space="0" w:color="000000"/>
              <w:right w:val="single" w:sz="4" w:space="0" w:color="000000"/>
            </w:tcBorders>
          </w:tcPr>
          <w:p w14:paraId="32127F8D" w14:textId="77777777" w:rsidR="0079490A" w:rsidRDefault="00B9770D">
            <w:pPr>
              <w:pStyle w:val="c1c1e0e0e7e7eeeee2e2fbfbe9e9"/>
              <w:spacing w:after="0" w:line="240" w:lineRule="auto"/>
              <w:ind w:right="-1"/>
              <w:jc w:val="center"/>
              <w:rPr>
                <w:rFonts w:ascii="Times New Roman" w:cs="Times New Roman"/>
                <w:sz w:val="24"/>
                <w:szCs w:val="24"/>
                <w:lang w:val="uk-UA"/>
              </w:rPr>
            </w:pPr>
            <w:r>
              <w:rPr>
                <w:rFonts w:ascii="Times New Roman" w:cs="Times New Roman"/>
                <w:sz w:val="24"/>
                <w:szCs w:val="24"/>
                <w:lang w:val="uk-UA"/>
              </w:rPr>
              <w:t>Збирання врожаю за побуріння 75-85% кошиків та вологості насіння 12-14%, через 7-10 днів після десикації для обмеження розвитку білої та сірої гнилей.</w:t>
            </w:r>
          </w:p>
        </w:tc>
      </w:tr>
      <w:tr w:rsidR="0079490A" w14:paraId="5649F2AE" w14:textId="77777777">
        <w:trPr>
          <w:trHeight w:val="1631"/>
        </w:trPr>
        <w:tc>
          <w:tcPr>
            <w:tcW w:w="1985" w:type="dxa"/>
            <w:tcBorders>
              <w:top w:val="single" w:sz="4" w:space="0" w:color="000000"/>
              <w:left w:val="single" w:sz="4" w:space="0" w:color="000000"/>
              <w:bottom w:val="single" w:sz="4" w:space="0" w:color="000000"/>
              <w:right w:val="nil"/>
            </w:tcBorders>
          </w:tcPr>
          <w:p w14:paraId="3A5CA436" w14:textId="77777777" w:rsidR="0079490A" w:rsidRDefault="00B9770D">
            <w:pPr>
              <w:pStyle w:val="c1c1e0e0e7e7eeeee2e2fbfbe9e9"/>
              <w:spacing w:line="240" w:lineRule="auto"/>
              <w:ind w:right="-1"/>
              <w:rPr>
                <w:rFonts w:ascii="Times New Roman" w:cs="Times New Roman"/>
                <w:sz w:val="24"/>
                <w:szCs w:val="24"/>
              </w:rPr>
            </w:pPr>
            <w:r>
              <w:rPr>
                <w:rFonts w:ascii="Times New Roman" w:cs="Times New Roman"/>
                <w:sz w:val="24"/>
                <w:szCs w:val="24"/>
              </w:rPr>
              <w:t>Після збирання врожаю</w:t>
            </w:r>
          </w:p>
        </w:tc>
        <w:tc>
          <w:tcPr>
            <w:tcW w:w="3250" w:type="dxa"/>
            <w:tcBorders>
              <w:top w:val="single" w:sz="4" w:space="0" w:color="000000"/>
              <w:left w:val="single" w:sz="4" w:space="0" w:color="000000"/>
              <w:bottom w:val="single" w:sz="4" w:space="0" w:color="000000"/>
              <w:right w:val="nil"/>
            </w:tcBorders>
          </w:tcPr>
          <w:p w14:paraId="0F147520"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rPr>
              <w:t>Для зменшення кількості інфекції збудників хвороб та чисельності шкідників.</w:t>
            </w:r>
          </w:p>
          <w:p w14:paraId="1EDE075F" w14:textId="77777777" w:rsidR="0079490A" w:rsidRDefault="0079490A">
            <w:pPr>
              <w:pStyle w:val="c1c1e0e0e7e7eeeee2e2fbfbe9e9"/>
              <w:spacing w:after="0" w:line="240" w:lineRule="auto"/>
              <w:ind w:right="-1"/>
              <w:rPr>
                <w:rFonts w:ascii="Times New Roman" w:cs="Times New Roman"/>
                <w:sz w:val="24"/>
                <w:szCs w:val="24"/>
              </w:rPr>
            </w:pPr>
          </w:p>
        </w:tc>
        <w:tc>
          <w:tcPr>
            <w:tcW w:w="4263" w:type="dxa"/>
            <w:gridSpan w:val="2"/>
            <w:tcBorders>
              <w:top w:val="single" w:sz="4" w:space="0" w:color="000000"/>
              <w:left w:val="single" w:sz="4" w:space="0" w:color="000000"/>
              <w:bottom w:val="single" w:sz="4" w:space="0" w:color="000000"/>
              <w:right w:val="single" w:sz="4" w:space="0" w:color="000000"/>
            </w:tcBorders>
          </w:tcPr>
          <w:p w14:paraId="46CD8A93" w14:textId="77777777" w:rsidR="0079490A" w:rsidRDefault="00B9770D">
            <w:pPr>
              <w:pStyle w:val="c1c1e0e0e7e7eeeee2e2fbfbe9e9"/>
              <w:spacing w:after="0" w:line="240" w:lineRule="auto"/>
              <w:ind w:right="-1"/>
              <w:rPr>
                <w:rFonts w:ascii="Times New Roman" w:cs="Times New Roman"/>
                <w:spacing w:val="-6"/>
                <w:sz w:val="24"/>
                <w:szCs w:val="24"/>
              </w:rPr>
            </w:pPr>
            <w:r>
              <w:rPr>
                <w:rFonts w:ascii="Times New Roman" w:cs="Times New Roman"/>
                <w:spacing w:val="-6"/>
                <w:sz w:val="24"/>
                <w:szCs w:val="24"/>
              </w:rPr>
              <w:t xml:space="preserve">Подрібнення та заорювання післязбиральних решток, видалення та спалювання залишків у місцях обмолоту і доробки насіння. Очищення і сушка насіння посів-ного до вологості 7%, товарного -12% . </w:t>
            </w:r>
          </w:p>
        </w:tc>
      </w:tr>
    </w:tbl>
    <w:p w14:paraId="5BE014E4" w14:textId="77777777" w:rsidR="00453612" w:rsidRDefault="00453612">
      <w:pPr>
        <w:pStyle w:val="c1e0e7eee2fbe9"/>
        <w:ind w:right="-1"/>
        <w:jc w:val="center"/>
        <w:rPr>
          <w:b/>
          <w:sz w:val="28"/>
          <w:szCs w:val="28"/>
          <w:lang w:val="uk-UA"/>
        </w:rPr>
      </w:pPr>
    </w:p>
    <w:p w14:paraId="6DEFEFC6" w14:textId="0F341396" w:rsidR="0079490A" w:rsidRDefault="00B9770D">
      <w:pPr>
        <w:pStyle w:val="c1e0e7eee2fbe9"/>
        <w:ind w:right="-1"/>
        <w:jc w:val="center"/>
        <w:rPr>
          <w:b/>
          <w:sz w:val="28"/>
          <w:szCs w:val="28"/>
          <w:lang w:val="uk-UA"/>
        </w:rPr>
      </w:pPr>
      <w:r>
        <w:rPr>
          <w:b/>
          <w:sz w:val="28"/>
          <w:szCs w:val="28"/>
          <w:lang w:val="uk-UA"/>
        </w:rPr>
        <w:t>Бур</w:t>
      </w:r>
      <w:r>
        <w:rPr>
          <w:b/>
          <w:sz w:val="28"/>
          <w:szCs w:val="28"/>
        </w:rPr>
        <w:t>’</w:t>
      </w:r>
      <w:r>
        <w:rPr>
          <w:b/>
          <w:sz w:val="28"/>
          <w:szCs w:val="28"/>
          <w:lang w:val="uk-UA"/>
        </w:rPr>
        <w:t>яни в посівах соняшнику</w:t>
      </w:r>
    </w:p>
    <w:p w14:paraId="28CE74B8" w14:textId="77777777" w:rsidR="0079490A" w:rsidRDefault="00B9770D">
      <w:pPr>
        <w:pStyle w:val="c1e0e7eee2fbe9"/>
        <w:ind w:right="-1" w:firstLine="709"/>
        <w:jc w:val="both"/>
        <w:rPr>
          <w:sz w:val="27"/>
          <w:szCs w:val="27"/>
          <w:lang w:val="uk-UA"/>
        </w:rPr>
      </w:pPr>
      <w:r>
        <w:rPr>
          <w:sz w:val="27"/>
          <w:szCs w:val="27"/>
        </w:rPr>
        <w:t>Найбільшу загрозу п</w:t>
      </w:r>
      <w:r>
        <w:rPr>
          <w:sz w:val="27"/>
          <w:szCs w:val="27"/>
          <w:lang w:val="uk-UA"/>
        </w:rPr>
        <w:t xml:space="preserve">осівам соняшника </w:t>
      </w:r>
      <w:r>
        <w:rPr>
          <w:sz w:val="27"/>
          <w:szCs w:val="27"/>
        </w:rPr>
        <w:t>становлять</w:t>
      </w:r>
      <w:r>
        <w:rPr>
          <w:sz w:val="27"/>
          <w:szCs w:val="27"/>
          <w:lang w:val="uk-UA"/>
        </w:rPr>
        <w:t xml:space="preserve"> багаторічні дводольні бур'яни: осоти рожевий та жовтий, молочай, бер</w:t>
      </w:r>
      <w:r>
        <w:rPr>
          <w:sz w:val="27"/>
          <w:szCs w:val="27"/>
        </w:rPr>
        <w:t>і</w:t>
      </w:r>
      <w:r>
        <w:rPr>
          <w:sz w:val="27"/>
          <w:szCs w:val="27"/>
          <w:lang w:val="uk-UA"/>
        </w:rPr>
        <w:t>зка польова</w:t>
      </w:r>
      <w:r>
        <w:rPr>
          <w:sz w:val="27"/>
          <w:szCs w:val="27"/>
        </w:rPr>
        <w:t xml:space="preserve">. </w:t>
      </w:r>
      <w:r>
        <w:rPr>
          <w:sz w:val="27"/>
          <w:szCs w:val="27"/>
          <w:lang w:val="uk-UA"/>
        </w:rPr>
        <w:t xml:space="preserve">Поширеними засмічувачами посівів є також малорічні дводольні - лобода біла, види щириці, курай, амброзія полинолиста, гірчак березковидний; однорічні злакові представлені плоскухою звичайною, мишієм сизим і зеленим, а багаторічні- пирієм повзучим, гумаєм. </w:t>
      </w:r>
    </w:p>
    <w:p w14:paraId="13607F01" w14:textId="77777777" w:rsidR="0079490A" w:rsidRDefault="0079490A">
      <w:pPr>
        <w:pStyle w:val="c1e0e7eee2fbe9"/>
        <w:ind w:right="-1" w:firstLine="709"/>
        <w:jc w:val="both"/>
        <w:rPr>
          <w:sz w:val="28"/>
          <w:szCs w:val="28"/>
          <w:lang w:val="uk-UA"/>
        </w:rPr>
      </w:pPr>
    </w:p>
    <w:tbl>
      <w:tblPr>
        <w:tblW w:w="9639" w:type="dxa"/>
        <w:tblInd w:w="5" w:type="dxa"/>
        <w:tblLayout w:type="fixed"/>
        <w:tblCellMar>
          <w:left w:w="0" w:type="dxa"/>
          <w:right w:w="0" w:type="dxa"/>
        </w:tblCellMar>
        <w:tblLook w:val="04A0" w:firstRow="1" w:lastRow="0" w:firstColumn="1" w:lastColumn="0" w:noHBand="0" w:noVBand="1"/>
      </w:tblPr>
      <w:tblGrid>
        <w:gridCol w:w="1673"/>
        <w:gridCol w:w="312"/>
        <w:gridCol w:w="4063"/>
        <w:gridCol w:w="3591"/>
      </w:tblGrid>
      <w:tr w:rsidR="0079490A" w14:paraId="2DF526FD" w14:textId="77777777">
        <w:tc>
          <w:tcPr>
            <w:tcW w:w="1985" w:type="dxa"/>
            <w:gridSpan w:val="2"/>
            <w:tcBorders>
              <w:top w:val="single" w:sz="4" w:space="0" w:color="000000"/>
              <w:left w:val="single" w:sz="4" w:space="0" w:color="000000"/>
              <w:bottom w:val="single" w:sz="4" w:space="0" w:color="000000"/>
              <w:right w:val="nil"/>
            </w:tcBorders>
          </w:tcPr>
          <w:p w14:paraId="77F4F9C4" w14:textId="77777777" w:rsidR="0079490A" w:rsidRDefault="00B9770D">
            <w:pPr>
              <w:pStyle w:val="cde0e7e2e0ede8e5"/>
              <w:spacing w:before="0" w:after="0"/>
              <w:ind w:right="-1"/>
              <w:jc w:val="center"/>
              <w:rPr>
                <w:b/>
                <w:lang w:val="uk-UA"/>
              </w:rPr>
            </w:pPr>
            <w:r>
              <w:rPr>
                <w:b/>
                <w:lang w:val="uk-UA"/>
              </w:rPr>
              <w:t>Бур</w:t>
            </w:r>
            <w:r>
              <w:rPr>
                <w:b/>
                <w:lang w:val="en-US"/>
              </w:rPr>
              <w:t>’</w:t>
            </w:r>
            <w:r>
              <w:rPr>
                <w:b/>
                <w:lang w:val="uk-UA"/>
              </w:rPr>
              <w:t>яни</w:t>
            </w:r>
          </w:p>
        </w:tc>
        <w:tc>
          <w:tcPr>
            <w:tcW w:w="4063" w:type="dxa"/>
            <w:tcBorders>
              <w:top w:val="single" w:sz="4" w:space="0" w:color="000000"/>
              <w:left w:val="single" w:sz="4" w:space="0" w:color="000000"/>
              <w:bottom w:val="single" w:sz="4" w:space="0" w:color="000000"/>
              <w:right w:val="nil"/>
            </w:tcBorders>
          </w:tcPr>
          <w:p w14:paraId="0C1EBB15" w14:textId="77777777" w:rsidR="0079490A" w:rsidRDefault="00B9770D">
            <w:pPr>
              <w:pStyle w:val="cde0e7e2e0ede8e5"/>
              <w:spacing w:before="0" w:after="0"/>
              <w:ind w:right="-1"/>
              <w:rPr>
                <w:b/>
              </w:rPr>
            </w:pPr>
            <w:r>
              <w:rPr>
                <w:b/>
              </w:rPr>
              <w:t>Назви препаратів та норми витрати</w:t>
            </w:r>
          </w:p>
        </w:tc>
        <w:tc>
          <w:tcPr>
            <w:tcW w:w="3591" w:type="dxa"/>
            <w:tcBorders>
              <w:top w:val="single" w:sz="4" w:space="0" w:color="000000"/>
              <w:left w:val="single" w:sz="4" w:space="0" w:color="000000"/>
              <w:bottom w:val="single" w:sz="4" w:space="0" w:color="000000"/>
              <w:right w:val="single" w:sz="4" w:space="0" w:color="000000"/>
            </w:tcBorders>
          </w:tcPr>
          <w:p w14:paraId="11FBD73E" w14:textId="77777777" w:rsidR="0079490A" w:rsidRDefault="00B9770D">
            <w:pPr>
              <w:pStyle w:val="cde0e7e2e0ede8e5"/>
              <w:spacing w:before="0" w:after="0"/>
              <w:ind w:right="-1"/>
              <w:jc w:val="center"/>
              <w:rPr>
                <w:b/>
                <w:lang w:val="uk-UA"/>
              </w:rPr>
            </w:pPr>
            <w:r>
              <w:rPr>
                <w:b/>
              </w:rPr>
              <w:t>Час обробок</w:t>
            </w:r>
          </w:p>
          <w:p w14:paraId="057D2B5C" w14:textId="77777777" w:rsidR="0079490A" w:rsidRDefault="0079490A">
            <w:pPr>
              <w:pStyle w:val="cde0e7e2e0ede8e5"/>
              <w:spacing w:before="0" w:after="0"/>
              <w:ind w:right="-1"/>
              <w:jc w:val="center"/>
              <w:rPr>
                <w:b/>
                <w:lang w:val="uk-UA"/>
              </w:rPr>
            </w:pPr>
          </w:p>
        </w:tc>
      </w:tr>
      <w:tr w:rsidR="0079490A" w14:paraId="743A5D05" w14:textId="77777777">
        <w:trPr>
          <w:trHeight w:val="2242"/>
        </w:trPr>
        <w:tc>
          <w:tcPr>
            <w:tcW w:w="1985" w:type="dxa"/>
            <w:gridSpan w:val="2"/>
            <w:vMerge w:val="restart"/>
            <w:tcBorders>
              <w:top w:val="single" w:sz="4" w:space="0" w:color="000000"/>
              <w:left w:val="single" w:sz="4" w:space="0" w:color="000000"/>
              <w:right w:val="nil"/>
            </w:tcBorders>
          </w:tcPr>
          <w:p w14:paraId="30E58516" w14:textId="77777777" w:rsidR="0079490A" w:rsidRDefault="00B9770D">
            <w:pPr>
              <w:pStyle w:val="cde0e7e2e0ede8e5"/>
              <w:spacing w:before="0" w:after="0"/>
              <w:ind w:right="-1"/>
              <w:rPr>
                <w:i w:val="0"/>
              </w:rPr>
            </w:pPr>
            <w:r>
              <w:rPr>
                <w:i w:val="0"/>
              </w:rPr>
              <w:t>Однорічні злакові та деякі дводольні</w:t>
            </w:r>
          </w:p>
          <w:p w14:paraId="702F7A46" w14:textId="77777777" w:rsidR="0079490A" w:rsidRDefault="0079490A">
            <w:pPr>
              <w:pStyle w:val="cde0e7e2e0ede8e5"/>
              <w:spacing w:before="0" w:after="0"/>
              <w:ind w:right="-1"/>
              <w:rPr>
                <w:i w:val="0"/>
              </w:rPr>
            </w:pPr>
          </w:p>
          <w:p w14:paraId="6872D51A" w14:textId="77777777" w:rsidR="0079490A" w:rsidRDefault="0079490A">
            <w:pPr>
              <w:pStyle w:val="cde0e7e2e0ede8e5"/>
              <w:spacing w:before="0" w:after="0"/>
              <w:ind w:right="-1"/>
              <w:rPr>
                <w:i w:val="0"/>
              </w:rPr>
            </w:pPr>
          </w:p>
          <w:p w14:paraId="18662216" w14:textId="77777777" w:rsidR="0079490A" w:rsidRDefault="00B9770D">
            <w:pPr>
              <w:pStyle w:val="cde0e7e2e0ede8e5"/>
              <w:ind w:right="-1"/>
              <w:rPr>
                <w:i w:val="0"/>
              </w:rPr>
            </w:pPr>
            <w:r>
              <w:rPr>
                <w:i w:val="0"/>
              </w:rPr>
              <w:t xml:space="preserve"> </w:t>
            </w:r>
          </w:p>
        </w:tc>
        <w:tc>
          <w:tcPr>
            <w:tcW w:w="4063" w:type="dxa"/>
            <w:tcBorders>
              <w:top w:val="single" w:sz="4" w:space="0" w:color="000000"/>
              <w:left w:val="single" w:sz="4" w:space="0" w:color="000000"/>
              <w:right w:val="nil"/>
            </w:tcBorders>
          </w:tcPr>
          <w:p w14:paraId="21365F17" w14:textId="77777777" w:rsidR="0079490A" w:rsidRDefault="00B9770D">
            <w:pPr>
              <w:pStyle w:val="cde0e7e2e0ede8e5"/>
              <w:spacing w:before="0" w:after="0"/>
              <w:ind w:right="-1"/>
              <w:rPr>
                <w:i w:val="0"/>
              </w:rPr>
            </w:pPr>
            <w:r>
              <w:rPr>
                <w:i w:val="0"/>
              </w:rPr>
              <w:t xml:space="preserve">Стомп 330 (Панда, Гайтан,), КЕ-3,0-6,0 </w:t>
            </w:r>
          </w:p>
          <w:p w14:paraId="3DEAB891" w14:textId="77777777" w:rsidR="0079490A" w:rsidRDefault="00B9770D">
            <w:pPr>
              <w:pStyle w:val="cde0e7e2e0ede8e5"/>
              <w:spacing w:before="0" w:after="0"/>
              <w:ind w:right="-1"/>
              <w:rPr>
                <w:i w:val="0"/>
              </w:rPr>
            </w:pPr>
            <w:r>
              <w:rPr>
                <w:i w:val="0"/>
              </w:rPr>
              <w:t>ВІНГ П, КЕ-2,5-4,0</w:t>
            </w:r>
          </w:p>
          <w:p w14:paraId="70B769E4" w14:textId="77777777" w:rsidR="0079490A" w:rsidRDefault="00B9770D">
            <w:pPr>
              <w:pStyle w:val="cde0e7e2e0ede8e5"/>
              <w:spacing w:before="0" w:after="0"/>
              <w:ind w:right="-1"/>
              <w:rPr>
                <w:i w:val="0"/>
                <w:lang w:val="uk-UA"/>
              </w:rPr>
            </w:pPr>
            <w:r>
              <w:rPr>
                <w:i w:val="0"/>
              </w:rPr>
              <w:t xml:space="preserve">Фронт’єр Оптіма, </w:t>
            </w:r>
            <w:r>
              <w:rPr>
                <w:i w:val="0"/>
                <w:lang w:val="uk-UA"/>
              </w:rPr>
              <w:t xml:space="preserve">КЕ </w:t>
            </w:r>
            <w:r>
              <w:rPr>
                <w:i w:val="0"/>
              </w:rPr>
              <w:t xml:space="preserve">- 0,8-1,4 </w:t>
            </w:r>
          </w:p>
          <w:p w14:paraId="47663A27" w14:textId="77777777" w:rsidR="0079490A" w:rsidRDefault="0079490A">
            <w:pPr>
              <w:pStyle w:val="cde0e7e2e0ede8e5"/>
              <w:spacing w:before="0" w:after="0"/>
              <w:ind w:right="-1"/>
              <w:rPr>
                <w:i w:val="0"/>
                <w:lang w:val="uk-UA"/>
              </w:rPr>
            </w:pPr>
          </w:p>
          <w:p w14:paraId="37D1BA6B" w14:textId="77777777" w:rsidR="0079490A" w:rsidRDefault="00B9770D">
            <w:pPr>
              <w:pStyle w:val="cde0e7e2e0ede8e5"/>
              <w:spacing w:before="0" w:after="0"/>
              <w:ind w:right="-1"/>
              <w:rPr>
                <w:i w:val="0"/>
              </w:rPr>
            </w:pPr>
            <w:r>
              <w:rPr>
                <w:i w:val="0"/>
              </w:rPr>
              <w:t>Авторитет, Варяг, КС -</w:t>
            </w:r>
            <w:r>
              <w:rPr>
                <w:i w:val="0"/>
                <w:lang w:val="uk-UA"/>
              </w:rPr>
              <w:t xml:space="preserve"> </w:t>
            </w:r>
            <w:r>
              <w:rPr>
                <w:i w:val="0"/>
              </w:rPr>
              <w:t>4,5</w:t>
            </w:r>
          </w:p>
          <w:p w14:paraId="03E962F5" w14:textId="77777777" w:rsidR="0079490A" w:rsidRDefault="00B9770D">
            <w:pPr>
              <w:pStyle w:val="cde0e7e2e0ede8e5"/>
              <w:spacing w:before="0" w:after="0"/>
              <w:ind w:right="-1"/>
              <w:rPr>
                <w:i w:val="0"/>
              </w:rPr>
            </w:pPr>
            <w:r>
              <w:rPr>
                <w:i w:val="0"/>
              </w:rPr>
              <w:t>Про</w:t>
            </w:r>
            <w:r>
              <w:rPr>
                <w:i w:val="0"/>
                <w:lang w:val="uk-UA"/>
              </w:rPr>
              <w:t>м БТ</w:t>
            </w:r>
            <w:r>
              <w:rPr>
                <w:i w:val="0"/>
              </w:rPr>
              <w:t xml:space="preserve">, </w:t>
            </w:r>
            <w:r>
              <w:rPr>
                <w:i w:val="0"/>
                <w:lang w:val="uk-UA"/>
              </w:rPr>
              <w:t xml:space="preserve">КС – 2,0-4,0 </w:t>
            </w:r>
          </w:p>
          <w:p w14:paraId="2B85FA71" w14:textId="77777777" w:rsidR="0079490A" w:rsidRDefault="00B9770D">
            <w:pPr>
              <w:pStyle w:val="cde0e7e2e0ede8e5"/>
              <w:spacing w:before="0" w:after="0"/>
              <w:ind w:right="-1"/>
              <w:rPr>
                <w:i w:val="0"/>
                <w:lang w:val="uk-UA"/>
              </w:rPr>
            </w:pPr>
            <w:r>
              <w:rPr>
                <w:i w:val="0"/>
              </w:rPr>
              <w:t>Атлантік</w:t>
            </w:r>
            <w:r>
              <w:rPr>
                <w:i w:val="0"/>
                <w:lang w:val="uk-UA"/>
              </w:rPr>
              <w:t>с</w:t>
            </w:r>
            <w:r>
              <w:rPr>
                <w:i w:val="0"/>
              </w:rPr>
              <w:t xml:space="preserve">, </w:t>
            </w:r>
            <w:r>
              <w:rPr>
                <w:i w:val="0"/>
                <w:lang w:val="uk-UA"/>
              </w:rPr>
              <w:t xml:space="preserve">КЕ – 2,0-2,5 </w:t>
            </w:r>
          </w:p>
          <w:p w14:paraId="4DE585AF" w14:textId="77777777" w:rsidR="0079490A" w:rsidRDefault="00B9770D">
            <w:pPr>
              <w:pStyle w:val="cde0e7e2e0ede8e5"/>
              <w:spacing w:before="0" w:after="0"/>
              <w:ind w:right="-1"/>
              <w:jc w:val="both"/>
              <w:rPr>
                <w:i w:val="0"/>
                <w:lang w:val="uk-UA"/>
              </w:rPr>
            </w:pPr>
            <w:r>
              <w:rPr>
                <w:i w:val="0"/>
              </w:rPr>
              <w:t xml:space="preserve"> Метеор Екстра 500 SC</w:t>
            </w:r>
            <w:r>
              <w:rPr>
                <w:i w:val="0"/>
                <w:lang w:val="uk-UA"/>
              </w:rPr>
              <w:t xml:space="preserve">, КС – 4,0-4,5 </w:t>
            </w:r>
          </w:p>
        </w:tc>
        <w:tc>
          <w:tcPr>
            <w:tcW w:w="3591" w:type="dxa"/>
            <w:tcBorders>
              <w:top w:val="single" w:sz="4" w:space="0" w:color="000000"/>
              <w:left w:val="single" w:sz="4" w:space="0" w:color="000000"/>
              <w:right w:val="single" w:sz="4" w:space="0" w:color="000000"/>
            </w:tcBorders>
          </w:tcPr>
          <w:p w14:paraId="79467319" w14:textId="77777777" w:rsidR="0079490A" w:rsidRDefault="00B9770D">
            <w:pPr>
              <w:pStyle w:val="cde0e7e2e0ede8e5"/>
              <w:spacing w:before="0" w:after="0"/>
              <w:ind w:right="-1"/>
              <w:rPr>
                <w:i w:val="0"/>
                <w:lang w:val="uk-UA"/>
              </w:rPr>
            </w:pPr>
            <w:r>
              <w:rPr>
                <w:i w:val="0"/>
              </w:rPr>
              <w:t xml:space="preserve">Обприскування ґрунту до появи сходів культури </w:t>
            </w:r>
          </w:p>
          <w:p w14:paraId="1EBA6ED6" w14:textId="77777777" w:rsidR="0079490A" w:rsidRDefault="0079490A">
            <w:pPr>
              <w:pStyle w:val="cde0e7e2e0ede8e5"/>
              <w:spacing w:before="0" w:after="0"/>
              <w:ind w:right="-1"/>
              <w:rPr>
                <w:i w:val="0"/>
                <w:lang w:val="uk-UA"/>
              </w:rPr>
            </w:pPr>
          </w:p>
          <w:p w14:paraId="713AB8D1" w14:textId="77777777" w:rsidR="0079490A" w:rsidRDefault="0079490A">
            <w:pPr>
              <w:pStyle w:val="cde0e7e2e0ede8e5"/>
              <w:spacing w:before="0" w:after="0"/>
              <w:ind w:right="-1"/>
              <w:rPr>
                <w:i w:val="0"/>
                <w:lang w:val="uk-UA"/>
              </w:rPr>
            </w:pPr>
          </w:p>
          <w:p w14:paraId="74D12927" w14:textId="77777777" w:rsidR="0079490A" w:rsidRDefault="00B9770D">
            <w:pPr>
              <w:pStyle w:val="cde0e7e2e0ede8e5"/>
              <w:spacing w:before="0" w:after="0"/>
              <w:ind w:right="-1"/>
              <w:rPr>
                <w:i w:val="0"/>
              </w:rPr>
            </w:pPr>
            <w:r>
              <w:rPr>
                <w:i w:val="0"/>
              </w:rPr>
              <w:t>-до</w:t>
            </w:r>
            <w:r>
              <w:rPr>
                <w:i w:val="0"/>
                <w:lang w:val="uk-UA"/>
              </w:rPr>
              <w:t>,</w:t>
            </w:r>
            <w:r>
              <w:rPr>
                <w:i w:val="0"/>
              </w:rPr>
              <w:t xml:space="preserve"> під час або після висівання, але до появи сходів культури</w:t>
            </w:r>
          </w:p>
          <w:p w14:paraId="1724A77E" w14:textId="77777777" w:rsidR="0079490A" w:rsidRDefault="0079490A">
            <w:pPr>
              <w:pStyle w:val="cde0e7e2e0ede8e5"/>
              <w:spacing w:before="0" w:after="0"/>
              <w:ind w:right="-1"/>
              <w:rPr>
                <w:i w:val="0"/>
              </w:rPr>
            </w:pPr>
          </w:p>
        </w:tc>
      </w:tr>
      <w:tr w:rsidR="0079490A" w14:paraId="6B7BF24F" w14:textId="77777777">
        <w:trPr>
          <w:trHeight w:val="841"/>
        </w:trPr>
        <w:tc>
          <w:tcPr>
            <w:tcW w:w="1985" w:type="dxa"/>
            <w:gridSpan w:val="2"/>
            <w:vMerge/>
            <w:tcBorders>
              <w:top w:val="single" w:sz="4" w:space="0" w:color="000000"/>
              <w:left w:val="single" w:sz="4" w:space="0" w:color="000000"/>
              <w:right w:val="nil"/>
            </w:tcBorders>
          </w:tcPr>
          <w:p w14:paraId="7E0F7742" w14:textId="77777777" w:rsidR="0079490A" w:rsidRDefault="0079490A">
            <w:pPr>
              <w:ind w:right="-1"/>
              <w:rPr>
                <w:rFonts w:cs="Times New Roman"/>
              </w:rPr>
            </w:pPr>
          </w:p>
        </w:tc>
        <w:tc>
          <w:tcPr>
            <w:tcW w:w="4063" w:type="dxa"/>
            <w:tcBorders>
              <w:top w:val="single" w:sz="4" w:space="0" w:color="000000"/>
              <w:left w:val="single" w:sz="4" w:space="0" w:color="000000"/>
              <w:bottom w:val="single" w:sz="4" w:space="0" w:color="000000"/>
              <w:right w:val="nil"/>
            </w:tcBorders>
          </w:tcPr>
          <w:p w14:paraId="325F154A" w14:textId="77777777" w:rsidR="0079490A" w:rsidRDefault="00B9770D">
            <w:pPr>
              <w:pStyle w:val="cde0e7e2e0ede8e5"/>
              <w:spacing w:before="0" w:after="0"/>
              <w:ind w:right="-1"/>
              <w:rPr>
                <w:i w:val="0"/>
              </w:rPr>
            </w:pPr>
            <w:r>
              <w:rPr>
                <w:i w:val="0"/>
              </w:rPr>
              <w:t>Пандора 500</w:t>
            </w:r>
            <w:r>
              <w:rPr>
                <w:i w:val="0"/>
                <w:lang w:val="uk-UA"/>
              </w:rPr>
              <w:t>,</w:t>
            </w:r>
            <w:r>
              <w:rPr>
                <w:i w:val="0"/>
              </w:rPr>
              <w:t xml:space="preserve"> </w:t>
            </w:r>
            <w:r>
              <w:rPr>
                <w:i w:val="0"/>
                <w:lang w:val="uk-UA"/>
              </w:rPr>
              <w:t>К</w:t>
            </w:r>
            <w:r>
              <w:rPr>
                <w:i w:val="0"/>
              </w:rPr>
              <w:t>C</w:t>
            </w:r>
            <w:r>
              <w:rPr>
                <w:i w:val="0"/>
                <w:lang w:val="uk-UA"/>
              </w:rPr>
              <w:t xml:space="preserve"> </w:t>
            </w:r>
            <w:r>
              <w:rPr>
                <w:i w:val="0"/>
              </w:rPr>
              <w:t>- 4,0-4,5</w:t>
            </w:r>
          </w:p>
          <w:p w14:paraId="04C08A88" w14:textId="77777777" w:rsidR="0079490A" w:rsidRDefault="00B9770D">
            <w:pPr>
              <w:pStyle w:val="cde0e7e2e0ede8e5"/>
              <w:spacing w:before="0" w:after="0"/>
              <w:ind w:right="-1"/>
              <w:rPr>
                <w:i w:val="0"/>
              </w:rPr>
            </w:pPr>
            <w:r>
              <w:rPr>
                <w:i w:val="0"/>
              </w:rPr>
              <w:t>Астрел Плюс, СЕ -3,5</w:t>
            </w:r>
          </w:p>
          <w:p w14:paraId="698F444B" w14:textId="77777777" w:rsidR="0079490A" w:rsidRDefault="00B9770D">
            <w:pPr>
              <w:pStyle w:val="cde0e7e2e0ede8e5"/>
              <w:spacing w:before="0" w:after="0"/>
              <w:ind w:right="-1"/>
              <w:rPr>
                <w:i w:val="0"/>
              </w:rPr>
            </w:pPr>
            <w:r>
              <w:rPr>
                <w:i w:val="0"/>
              </w:rPr>
              <w:t xml:space="preserve">Акріс, СЕ-2,5-3,0 </w:t>
            </w:r>
          </w:p>
        </w:tc>
        <w:tc>
          <w:tcPr>
            <w:tcW w:w="3591" w:type="dxa"/>
            <w:tcBorders>
              <w:top w:val="single" w:sz="4" w:space="0" w:color="000000"/>
              <w:left w:val="single" w:sz="4" w:space="0" w:color="000000"/>
              <w:bottom w:val="single" w:sz="4" w:space="0" w:color="000000"/>
              <w:right w:val="single" w:sz="4" w:space="0" w:color="000000"/>
            </w:tcBorders>
          </w:tcPr>
          <w:p w14:paraId="383BD6A0" w14:textId="77777777" w:rsidR="0079490A" w:rsidRDefault="00B9770D">
            <w:pPr>
              <w:pStyle w:val="cde0e7e2e0ede8e5"/>
              <w:spacing w:before="0" w:after="0"/>
              <w:ind w:right="-1"/>
              <w:rPr>
                <w:i w:val="0"/>
              </w:rPr>
            </w:pPr>
            <w:r>
              <w:rPr>
                <w:i w:val="0"/>
              </w:rPr>
              <w:t>-до, під час або після висівання, але до появи сходів культури</w:t>
            </w:r>
          </w:p>
          <w:p w14:paraId="6AA588BF" w14:textId="77777777" w:rsidR="0079490A" w:rsidRDefault="0079490A">
            <w:pPr>
              <w:pStyle w:val="cde0e7e2e0ede8e5"/>
              <w:spacing w:before="0" w:after="0"/>
              <w:ind w:right="-1"/>
              <w:rPr>
                <w:i w:val="0"/>
              </w:rPr>
            </w:pPr>
          </w:p>
        </w:tc>
      </w:tr>
      <w:tr w:rsidR="0079490A" w14:paraId="298A46C7" w14:textId="77777777">
        <w:trPr>
          <w:trHeight w:val="984"/>
        </w:trPr>
        <w:tc>
          <w:tcPr>
            <w:tcW w:w="1985" w:type="dxa"/>
            <w:gridSpan w:val="2"/>
            <w:vMerge/>
            <w:tcBorders>
              <w:top w:val="single" w:sz="4" w:space="0" w:color="000000"/>
              <w:left w:val="single" w:sz="4" w:space="0" w:color="000000"/>
              <w:right w:val="nil"/>
            </w:tcBorders>
          </w:tcPr>
          <w:p w14:paraId="0D0BA242" w14:textId="77777777" w:rsidR="0079490A" w:rsidRDefault="0079490A">
            <w:pPr>
              <w:ind w:right="-1"/>
              <w:rPr>
                <w:rFonts w:cs="Times New Roman"/>
              </w:rPr>
            </w:pPr>
          </w:p>
        </w:tc>
        <w:tc>
          <w:tcPr>
            <w:tcW w:w="4063" w:type="dxa"/>
            <w:tcBorders>
              <w:top w:val="single" w:sz="4" w:space="0" w:color="000000"/>
              <w:left w:val="single" w:sz="4" w:space="0" w:color="000000"/>
              <w:bottom w:val="single" w:sz="4" w:space="0" w:color="000000"/>
              <w:right w:val="nil"/>
            </w:tcBorders>
          </w:tcPr>
          <w:p w14:paraId="125C84A3" w14:textId="77777777" w:rsidR="0079490A" w:rsidRDefault="0079490A">
            <w:pPr>
              <w:pStyle w:val="cde0e7e2e0ede8e5"/>
              <w:spacing w:before="0" w:after="0"/>
              <w:ind w:right="-1"/>
              <w:rPr>
                <w:i w:val="0"/>
              </w:rPr>
            </w:pPr>
          </w:p>
          <w:p w14:paraId="02591FB6" w14:textId="77777777" w:rsidR="0079490A" w:rsidRDefault="00B9770D">
            <w:pPr>
              <w:pStyle w:val="cde0e7e2e0ede8e5"/>
              <w:spacing w:before="0" w:after="0"/>
              <w:ind w:right="-1"/>
              <w:rPr>
                <w:i w:val="0"/>
              </w:rPr>
            </w:pPr>
            <w:r>
              <w:rPr>
                <w:i w:val="0"/>
              </w:rPr>
              <w:t xml:space="preserve">Тайфун, </w:t>
            </w:r>
            <w:r>
              <w:rPr>
                <w:i w:val="0"/>
                <w:lang w:val="uk-UA"/>
              </w:rPr>
              <w:t>КЕ -</w:t>
            </w:r>
            <w:r>
              <w:rPr>
                <w:i w:val="0"/>
              </w:rPr>
              <w:t xml:space="preserve">1,6-2,6 </w:t>
            </w:r>
          </w:p>
        </w:tc>
        <w:tc>
          <w:tcPr>
            <w:tcW w:w="3591" w:type="dxa"/>
            <w:tcBorders>
              <w:top w:val="single" w:sz="4" w:space="0" w:color="000000"/>
              <w:left w:val="single" w:sz="4" w:space="0" w:color="000000"/>
              <w:bottom w:val="single" w:sz="4" w:space="0" w:color="000000"/>
              <w:right w:val="single" w:sz="4" w:space="0" w:color="000000"/>
            </w:tcBorders>
          </w:tcPr>
          <w:p w14:paraId="302228F7" w14:textId="77777777" w:rsidR="0079490A" w:rsidRDefault="00B9770D">
            <w:pPr>
              <w:pStyle w:val="cde0e7e2e0ede8e5"/>
              <w:spacing w:before="0" w:after="0"/>
              <w:ind w:right="-1"/>
              <w:rPr>
                <w:i w:val="0"/>
                <w:lang w:val="uk-UA"/>
              </w:rPr>
            </w:pPr>
            <w:r>
              <w:rPr>
                <w:i w:val="0"/>
                <w:spacing w:val="-8"/>
              </w:rPr>
              <w:t>До висівання або до появи сходів</w:t>
            </w:r>
            <w:r>
              <w:rPr>
                <w:i w:val="0"/>
                <w:spacing w:val="-8"/>
                <w:lang w:val="uk-UA"/>
              </w:rPr>
              <w:t xml:space="preserve"> </w:t>
            </w:r>
            <w:r>
              <w:rPr>
                <w:i w:val="0"/>
              </w:rPr>
              <w:t>(у зонах недостатнього зволоження із загортанням до 5 см</w:t>
            </w:r>
            <w:r>
              <w:rPr>
                <w:i w:val="0"/>
                <w:lang w:val="uk-UA"/>
              </w:rPr>
              <w:t>)</w:t>
            </w:r>
          </w:p>
        </w:tc>
      </w:tr>
      <w:tr w:rsidR="0079490A" w14:paraId="0209504E" w14:textId="77777777">
        <w:trPr>
          <w:trHeight w:val="1396"/>
        </w:trPr>
        <w:tc>
          <w:tcPr>
            <w:tcW w:w="1985" w:type="dxa"/>
            <w:gridSpan w:val="2"/>
            <w:vMerge/>
            <w:tcBorders>
              <w:top w:val="single" w:sz="4" w:space="0" w:color="000000"/>
              <w:left w:val="single" w:sz="4" w:space="0" w:color="000000"/>
              <w:right w:val="nil"/>
            </w:tcBorders>
          </w:tcPr>
          <w:p w14:paraId="38CA0FDE" w14:textId="77777777" w:rsidR="0079490A" w:rsidRDefault="0079490A">
            <w:pPr>
              <w:ind w:right="-1"/>
              <w:rPr>
                <w:rFonts w:cs="Times New Roman"/>
              </w:rPr>
            </w:pPr>
          </w:p>
        </w:tc>
        <w:tc>
          <w:tcPr>
            <w:tcW w:w="4063" w:type="dxa"/>
            <w:tcBorders>
              <w:top w:val="single" w:sz="4" w:space="0" w:color="000000"/>
              <w:left w:val="single" w:sz="4" w:space="0" w:color="000000"/>
              <w:right w:val="nil"/>
            </w:tcBorders>
          </w:tcPr>
          <w:p w14:paraId="3ACF8DBE" w14:textId="77777777" w:rsidR="0079490A" w:rsidRDefault="00B9770D">
            <w:pPr>
              <w:pStyle w:val="cde0e7e2e0ede8e5"/>
              <w:spacing w:before="0" w:after="0"/>
              <w:ind w:right="-1"/>
              <w:rPr>
                <w:i w:val="0"/>
                <w:lang w:val="uk-UA"/>
              </w:rPr>
            </w:pPr>
            <w:r>
              <w:rPr>
                <w:i w:val="0"/>
              </w:rPr>
              <w:t xml:space="preserve">Аватар КЕ </w:t>
            </w:r>
            <w:r>
              <w:rPr>
                <w:i w:val="0"/>
                <w:lang w:val="uk-UA"/>
              </w:rPr>
              <w:t>(</w:t>
            </w:r>
            <w:r>
              <w:rPr>
                <w:i w:val="0"/>
              </w:rPr>
              <w:t xml:space="preserve">Кратос, Ланкастер, Олрайт, Піонер 900, Сахара, </w:t>
            </w:r>
            <w:r>
              <w:rPr>
                <w:i w:val="0"/>
                <w:lang w:val="uk-UA"/>
              </w:rPr>
              <w:t>Р</w:t>
            </w:r>
            <w:r>
              <w:rPr>
                <w:i w:val="0"/>
              </w:rPr>
              <w:t xml:space="preserve">асмус - 1,5-3,0 </w:t>
            </w:r>
          </w:p>
          <w:p w14:paraId="477D808C" w14:textId="77777777" w:rsidR="0079490A" w:rsidRDefault="0079490A">
            <w:pPr>
              <w:pStyle w:val="cde0e7e2e0ede8e5"/>
              <w:spacing w:before="0" w:after="0"/>
              <w:ind w:right="-1"/>
              <w:rPr>
                <w:i w:val="0"/>
                <w:lang w:val="uk-UA"/>
              </w:rPr>
            </w:pPr>
          </w:p>
          <w:p w14:paraId="34B9627C" w14:textId="77777777" w:rsidR="0079490A" w:rsidRDefault="0079490A">
            <w:pPr>
              <w:pStyle w:val="cde0e7e2e0ede8e5"/>
              <w:spacing w:before="0" w:after="0"/>
              <w:ind w:right="-1"/>
              <w:rPr>
                <w:i w:val="0"/>
              </w:rPr>
            </w:pPr>
          </w:p>
        </w:tc>
        <w:tc>
          <w:tcPr>
            <w:tcW w:w="3591" w:type="dxa"/>
            <w:tcBorders>
              <w:top w:val="single" w:sz="4" w:space="0" w:color="000000"/>
              <w:left w:val="single" w:sz="4" w:space="0" w:color="000000"/>
              <w:right w:val="single" w:sz="4" w:space="0" w:color="000000"/>
            </w:tcBorders>
          </w:tcPr>
          <w:p w14:paraId="470410E7" w14:textId="77777777" w:rsidR="0079490A" w:rsidRDefault="00B9770D">
            <w:pPr>
              <w:pStyle w:val="cde0e7e2e0ede8e5"/>
              <w:spacing w:before="0" w:after="0"/>
              <w:ind w:right="-1"/>
              <w:rPr>
                <w:i w:val="0"/>
              </w:rPr>
            </w:pPr>
            <w:r>
              <w:rPr>
                <w:i w:val="0"/>
              </w:rPr>
              <w:t>Обприскування ґрунту до висівання (у зонах недостатнього зволоження із загортанням)</w:t>
            </w:r>
            <w:r>
              <w:rPr>
                <w:i w:val="0"/>
                <w:lang w:val="uk-UA"/>
              </w:rPr>
              <w:t>,</w:t>
            </w:r>
            <w:r>
              <w:rPr>
                <w:i w:val="0"/>
              </w:rPr>
              <w:t xml:space="preserve"> під час або після висівання</w:t>
            </w:r>
            <w:r>
              <w:rPr>
                <w:i w:val="0"/>
                <w:lang w:val="uk-UA"/>
              </w:rPr>
              <w:t>,</w:t>
            </w:r>
            <w:r>
              <w:rPr>
                <w:i w:val="0"/>
              </w:rPr>
              <w:t xml:space="preserve"> але до появи сходів культури</w:t>
            </w:r>
          </w:p>
        </w:tc>
      </w:tr>
      <w:tr w:rsidR="0079490A" w14:paraId="26DF26AA" w14:textId="77777777">
        <w:trPr>
          <w:trHeight w:val="916"/>
        </w:trPr>
        <w:tc>
          <w:tcPr>
            <w:tcW w:w="1985" w:type="dxa"/>
            <w:gridSpan w:val="2"/>
            <w:vMerge w:val="restart"/>
            <w:tcBorders>
              <w:top w:val="single" w:sz="4" w:space="0" w:color="000000"/>
              <w:left w:val="single" w:sz="4" w:space="0" w:color="000000"/>
              <w:bottom w:val="single" w:sz="4" w:space="0" w:color="000000"/>
              <w:right w:val="nil"/>
            </w:tcBorders>
          </w:tcPr>
          <w:p w14:paraId="3A5A6068" w14:textId="77777777" w:rsidR="0079490A" w:rsidRDefault="00B9770D">
            <w:pPr>
              <w:pStyle w:val="cde0e7e2e0ede8e5"/>
              <w:spacing w:before="0" w:after="0"/>
              <w:ind w:right="-1"/>
              <w:rPr>
                <w:i w:val="0"/>
              </w:rPr>
            </w:pPr>
            <w:r>
              <w:rPr>
                <w:i w:val="0"/>
              </w:rPr>
              <w:t>Однодольні та дводольні бур'яни (сорти та гібриди соняшника стійкі до імідазолінонів)</w:t>
            </w:r>
          </w:p>
        </w:tc>
        <w:tc>
          <w:tcPr>
            <w:tcW w:w="4063" w:type="dxa"/>
            <w:tcBorders>
              <w:top w:val="single" w:sz="4" w:space="0" w:color="000000"/>
              <w:left w:val="single" w:sz="4" w:space="0" w:color="000000"/>
              <w:bottom w:val="single" w:sz="4" w:space="0" w:color="000000"/>
              <w:right w:val="nil"/>
            </w:tcBorders>
          </w:tcPr>
          <w:p w14:paraId="383145BC" w14:textId="77777777" w:rsidR="0079490A" w:rsidRDefault="0079490A">
            <w:pPr>
              <w:pStyle w:val="cde0e7e2e0ede8e5"/>
              <w:spacing w:before="0" w:after="0"/>
              <w:ind w:right="-1"/>
              <w:rPr>
                <w:i w:val="0"/>
              </w:rPr>
            </w:pPr>
          </w:p>
          <w:p w14:paraId="554D0082" w14:textId="77777777" w:rsidR="0079490A" w:rsidRDefault="00B9770D">
            <w:pPr>
              <w:pStyle w:val="cde0e7e2e0ede8e5"/>
              <w:spacing w:before="0" w:after="0"/>
              <w:ind w:right="-1"/>
              <w:rPr>
                <w:i w:val="0"/>
              </w:rPr>
            </w:pPr>
            <w:r>
              <w:rPr>
                <w:i w:val="0"/>
              </w:rPr>
              <w:t>Євро-Ленд, РК-1,0-1,2</w:t>
            </w:r>
          </w:p>
          <w:p w14:paraId="06195272" w14:textId="77777777" w:rsidR="0079490A" w:rsidRDefault="00B9770D">
            <w:pPr>
              <w:pStyle w:val="cde0e7e2e0ede8e5"/>
              <w:spacing w:before="0" w:after="0"/>
              <w:ind w:right="-1"/>
              <w:rPr>
                <w:i w:val="0"/>
              </w:rPr>
            </w:pPr>
            <w:r>
              <w:rPr>
                <w:i w:val="0"/>
              </w:rPr>
              <w:t>В</w:t>
            </w:r>
            <w:r>
              <w:rPr>
                <w:i w:val="0"/>
                <w:lang w:val="uk-UA"/>
              </w:rPr>
              <w:t>ІТАЛАЙТ,</w:t>
            </w:r>
            <w:r>
              <w:rPr>
                <w:i w:val="0"/>
              </w:rPr>
              <w:t xml:space="preserve"> РК-1,0-1,2</w:t>
            </w:r>
          </w:p>
          <w:p w14:paraId="147CA361" w14:textId="77777777" w:rsidR="0079490A" w:rsidRDefault="00B9770D">
            <w:pPr>
              <w:pStyle w:val="cde0e7e2e0ede8e5"/>
              <w:spacing w:before="0" w:after="0"/>
              <w:ind w:right="-1"/>
              <w:rPr>
                <w:i w:val="0"/>
              </w:rPr>
            </w:pPr>
            <w:r>
              <w:rPr>
                <w:i w:val="0"/>
              </w:rPr>
              <w:t>Імпекс Дуо, РК</w:t>
            </w:r>
            <w:r>
              <w:rPr>
                <w:i w:val="0"/>
                <w:lang w:val="uk-UA"/>
              </w:rPr>
              <w:t xml:space="preserve"> </w:t>
            </w:r>
            <w:r>
              <w:rPr>
                <w:i w:val="0"/>
              </w:rPr>
              <w:t xml:space="preserve">-1,0-1,2 </w:t>
            </w:r>
          </w:p>
        </w:tc>
        <w:tc>
          <w:tcPr>
            <w:tcW w:w="3591" w:type="dxa"/>
            <w:tcBorders>
              <w:top w:val="single" w:sz="4" w:space="0" w:color="000000"/>
              <w:left w:val="single" w:sz="4" w:space="0" w:color="000000"/>
              <w:bottom w:val="single" w:sz="4" w:space="0" w:color="000000"/>
              <w:right w:val="single" w:sz="4" w:space="0" w:color="000000"/>
            </w:tcBorders>
          </w:tcPr>
          <w:p w14:paraId="0C946A0D" w14:textId="77777777" w:rsidR="0079490A" w:rsidRDefault="00B9770D">
            <w:pPr>
              <w:pStyle w:val="cde0e7e2e0ede8e5"/>
              <w:spacing w:before="0" w:after="0"/>
              <w:ind w:right="-1"/>
              <w:rPr>
                <w:i w:val="0"/>
                <w:lang w:val="uk-UA"/>
              </w:rPr>
            </w:pPr>
            <w:r>
              <w:rPr>
                <w:i w:val="0"/>
              </w:rPr>
              <w:t xml:space="preserve">Обприскування у фазі 4 листків у культури </w:t>
            </w:r>
            <w:r>
              <w:rPr>
                <w:i w:val="0"/>
                <w:lang w:val="uk-UA"/>
              </w:rPr>
              <w:t xml:space="preserve">на ранніх фазах розвитку </w:t>
            </w:r>
          </w:p>
          <w:p w14:paraId="34B535D6" w14:textId="77777777" w:rsidR="0079490A" w:rsidRDefault="00B9770D">
            <w:pPr>
              <w:pStyle w:val="cde0e7e2e0ede8e5"/>
              <w:spacing w:before="0" w:after="0"/>
              <w:ind w:right="-1"/>
              <w:rPr>
                <w:i w:val="0"/>
                <w:spacing w:val="-10"/>
                <w:lang w:val="uk-UA"/>
              </w:rPr>
            </w:pPr>
            <w:r>
              <w:rPr>
                <w:i w:val="0"/>
                <w:spacing w:val="-10"/>
                <w:lang w:val="uk-UA"/>
              </w:rPr>
              <w:t>бур</w:t>
            </w:r>
            <w:r>
              <w:rPr>
                <w:i w:val="0"/>
                <w:spacing w:val="-10"/>
                <w:lang w:val="en-US"/>
              </w:rPr>
              <w:t>’</w:t>
            </w:r>
            <w:r>
              <w:rPr>
                <w:i w:val="0"/>
                <w:spacing w:val="-10"/>
                <w:lang w:val="uk-UA"/>
              </w:rPr>
              <w:t>янів</w:t>
            </w:r>
          </w:p>
        </w:tc>
      </w:tr>
      <w:tr w:rsidR="0079490A" w14:paraId="35D926AC" w14:textId="77777777">
        <w:trPr>
          <w:trHeight w:val="576"/>
        </w:trPr>
        <w:tc>
          <w:tcPr>
            <w:tcW w:w="1985" w:type="dxa"/>
            <w:gridSpan w:val="2"/>
            <w:vMerge/>
            <w:tcBorders>
              <w:top w:val="single" w:sz="4" w:space="0" w:color="000000"/>
              <w:left w:val="single" w:sz="4" w:space="0" w:color="000000"/>
              <w:bottom w:val="single" w:sz="4" w:space="0" w:color="000000"/>
              <w:right w:val="nil"/>
            </w:tcBorders>
          </w:tcPr>
          <w:p w14:paraId="59DB0C04" w14:textId="77777777" w:rsidR="0079490A" w:rsidRDefault="0079490A">
            <w:pPr>
              <w:ind w:right="-1"/>
              <w:rPr>
                <w:rFonts w:cs="Times New Roman"/>
              </w:rPr>
            </w:pPr>
          </w:p>
        </w:tc>
        <w:tc>
          <w:tcPr>
            <w:tcW w:w="4063" w:type="dxa"/>
            <w:tcBorders>
              <w:top w:val="single" w:sz="4" w:space="0" w:color="000000"/>
              <w:left w:val="single" w:sz="4" w:space="0" w:color="000000"/>
              <w:bottom w:val="single" w:sz="4" w:space="0" w:color="000000"/>
              <w:right w:val="nil"/>
            </w:tcBorders>
          </w:tcPr>
          <w:p w14:paraId="4368E180" w14:textId="77777777" w:rsidR="0079490A" w:rsidRDefault="00B9770D">
            <w:pPr>
              <w:pStyle w:val="cde0e7e2e0ede8e5"/>
              <w:spacing w:before="0" w:after="0"/>
              <w:ind w:right="-1"/>
              <w:rPr>
                <w:i w:val="0"/>
              </w:rPr>
            </w:pPr>
            <w:r>
              <w:rPr>
                <w:i w:val="0"/>
              </w:rPr>
              <w:t>Євро-лайтнінг Плюс, РК-1,6-2,5</w:t>
            </w:r>
          </w:p>
          <w:p w14:paraId="299FC27E" w14:textId="77777777" w:rsidR="0079490A" w:rsidRDefault="00B9770D">
            <w:pPr>
              <w:pStyle w:val="cde0e7e2e0ede8e5"/>
              <w:spacing w:before="0" w:after="0"/>
              <w:ind w:right="-1"/>
              <w:rPr>
                <w:i w:val="0"/>
              </w:rPr>
            </w:pPr>
            <w:r>
              <w:rPr>
                <w:i w:val="0"/>
              </w:rPr>
              <w:t xml:space="preserve">Каптора </w:t>
            </w:r>
            <w:r>
              <w:rPr>
                <w:i w:val="0"/>
                <w:lang w:val="uk-UA"/>
              </w:rPr>
              <w:t>П</w:t>
            </w:r>
            <w:r>
              <w:rPr>
                <w:i w:val="0"/>
              </w:rPr>
              <w:t>люс РК -1,6-2,5</w:t>
            </w:r>
          </w:p>
        </w:tc>
        <w:tc>
          <w:tcPr>
            <w:tcW w:w="3591" w:type="dxa"/>
            <w:tcBorders>
              <w:top w:val="single" w:sz="4" w:space="0" w:color="000000"/>
              <w:left w:val="single" w:sz="4" w:space="0" w:color="000000"/>
              <w:bottom w:val="single" w:sz="4" w:space="0" w:color="000000"/>
              <w:right w:val="single" w:sz="4" w:space="0" w:color="000000"/>
            </w:tcBorders>
          </w:tcPr>
          <w:p w14:paraId="70F53130" w14:textId="77777777" w:rsidR="0079490A" w:rsidRDefault="00B9770D">
            <w:pPr>
              <w:pStyle w:val="cde0e7e2e0ede8e5"/>
              <w:spacing w:before="0" w:after="0"/>
              <w:ind w:right="-1"/>
              <w:rPr>
                <w:i w:val="0"/>
              </w:rPr>
            </w:pPr>
            <w:r>
              <w:rPr>
                <w:i w:val="0"/>
              </w:rPr>
              <w:t>-2-8 листків у культури</w:t>
            </w:r>
          </w:p>
          <w:p w14:paraId="096D0157" w14:textId="77777777" w:rsidR="0079490A" w:rsidRDefault="0079490A">
            <w:pPr>
              <w:pStyle w:val="cde0e7e2e0ede8e5"/>
              <w:spacing w:before="0" w:after="0"/>
              <w:ind w:right="-1"/>
              <w:rPr>
                <w:i w:val="0"/>
              </w:rPr>
            </w:pPr>
          </w:p>
        </w:tc>
      </w:tr>
      <w:tr w:rsidR="0079490A" w14:paraId="3F9E355A" w14:textId="77777777">
        <w:trPr>
          <w:trHeight w:val="1407"/>
        </w:trPr>
        <w:tc>
          <w:tcPr>
            <w:tcW w:w="1985" w:type="dxa"/>
            <w:gridSpan w:val="2"/>
            <w:tcBorders>
              <w:top w:val="single" w:sz="4" w:space="0" w:color="000000"/>
              <w:left w:val="single" w:sz="4" w:space="0" w:color="000000"/>
              <w:bottom w:val="single" w:sz="4" w:space="0" w:color="000000"/>
              <w:right w:val="nil"/>
            </w:tcBorders>
          </w:tcPr>
          <w:p w14:paraId="66AD5392" w14:textId="77777777" w:rsidR="0079490A" w:rsidRDefault="00B9770D">
            <w:pPr>
              <w:pStyle w:val="cde0e7e2e0ede8e5"/>
              <w:spacing w:before="0" w:after="0"/>
              <w:ind w:right="-1"/>
              <w:rPr>
                <w:i w:val="0"/>
              </w:rPr>
            </w:pPr>
            <w:r>
              <w:rPr>
                <w:i w:val="0"/>
              </w:rPr>
              <w:t>Однодольні та дводольні бур'яни (сорти та гібриди соняшника,</w:t>
            </w:r>
            <w:r>
              <w:rPr>
                <w:i w:val="0"/>
                <w:lang w:val="uk-UA"/>
              </w:rPr>
              <w:t xml:space="preserve"> </w:t>
            </w:r>
            <w:r>
              <w:rPr>
                <w:i w:val="0"/>
              </w:rPr>
              <w:t>стійкі до імідазолі</w:t>
            </w:r>
            <w:r>
              <w:rPr>
                <w:i w:val="0"/>
                <w:lang w:val="uk-UA"/>
              </w:rPr>
              <w:t>о</w:t>
            </w:r>
            <w:r>
              <w:rPr>
                <w:i w:val="0"/>
              </w:rPr>
              <w:t>нів)</w:t>
            </w:r>
          </w:p>
        </w:tc>
        <w:tc>
          <w:tcPr>
            <w:tcW w:w="4063" w:type="dxa"/>
            <w:tcBorders>
              <w:top w:val="single" w:sz="4" w:space="0" w:color="000000"/>
              <w:left w:val="single" w:sz="4" w:space="0" w:color="000000"/>
              <w:bottom w:val="single" w:sz="4" w:space="0" w:color="000000"/>
              <w:right w:val="nil"/>
            </w:tcBorders>
          </w:tcPr>
          <w:p w14:paraId="226C05FF" w14:textId="77777777" w:rsidR="0079490A" w:rsidRDefault="00B9770D">
            <w:pPr>
              <w:pStyle w:val="cde0e7e2e0ede8e5"/>
              <w:spacing w:before="0" w:after="0"/>
              <w:ind w:right="-1"/>
              <w:rPr>
                <w:i w:val="0"/>
              </w:rPr>
            </w:pPr>
            <w:r>
              <w:rPr>
                <w:i w:val="0"/>
              </w:rPr>
              <w:t xml:space="preserve"> Пульсар 40 (Пассат), </w:t>
            </w:r>
            <w:r>
              <w:rPr>
                <w:i w:val="0"/>
                <w:lang w:val="uk-UA"/>
              </w:rPr>
              <w:t>Р</w:t>
            </w:r>
            <w:r>
              <w:rPr>
                <w:i w:val="0"/>
              </w:rPr>
              <w:t>К-1,0-1,2</w:t>
            </w:r>
          </w:p>
          <w:p w14:paraId="252EC814" w14:textId="77777777" w:rsidR="0079490A" w:rsidRDefault="00B9770D">
            <w:pPr>
              <w:pStyle w:val="cde0e7e2e0ede8e5"/>
              <w:spacing w:before="0" w:after="0"/>
              <w:ind w:right="-1"/>
              <w:rPr>
                <w:i w:val="0"/>
              </w:rPr>
            </w:pPr>
            <w:r>
              <w:rPr>
                <w:i w:val="0"/>
              </w:rPr>
              <w:t>Пульсар Плюс, РК-1,2-2,0 (1+1)</w:t>
            </w:r>
          </w:p>
          <w:p w14:paraId="0EBE62D6" w14:textId="77777777" w:rsidR="0079490A" w:rsidRDefault="0079490A">
            <w:pPr>
              <w:pStyle w:val="cde0e7e2e0ede8e5"/>
              <w:spacing w:before="0" w:after="0"/>
              <w:ind w:right="-1"/>
              <w:rPr>
                <w:i w:val="0"/>
              </w:rPr>
            </w:pPr>
          </w:p>
          <w:p w14:paraId="38E26EBB" w14:textId="77777777" w:rsidR="0079490A" w:rsidRDefault="00B9770D">
            <w:pPr>
              <w:pStyle w:val="cde0e7e2e0ede8e5"/>
              <w:spacing w:before="0" w:after="0"/>
              <w:ind w:right="-1"/>
              <w:rPr>
                <w:i w:val="0"/>
                <w:lang w:val="uk-UA"/>
              </w:rPr>
            </w:pPr>
            <w:r>
              <w:rPr>
                <w:i w:val="0"/>
              </w:rPr>
              <w:t>Па</w:t>
            </w:r>
            <w:r>
              <w:rPr>
                <w:i w:val="0"/>
                <w:lang w:val="uk-UA"/>
              </w:rPr>
              <w:t>ссат, РК -1,0-1,2</w:t>
            </w:r>
          </w:p>
          <w:p w14:paraId="61BEBE3E" w14:textId="77777777" w:rsidR="0079490A" w:rsidRDefault="0079490A">
            <w:pPr>
              <w:pStyle w:val="cde0e7e2e0ede8e5"/>
              <w:spacing w:before="0" w:after="0"/>
              <w:ind w:right="-1"/>
              <w:rPr>
                <w:i w:val="0"/>
              </w:rPr>
            </w:pPr>
          </w:p>
        </w:tc>
        <w:tc>
          <w:tcPr>
            <w:tcW w:w="3591" w:type="dxa"/>
            <w:tcBorders>
              <w:top w:val="single" w:sz="4" w:space="0" w:color="000000"/>
              <w:left w:val="single" w:sz="4" w:space="0" w:color="000000"/>
              <w:bottom w:val="single" w:sz="4" w:space="0" w:color="000000"/>
              <w:right w:val="single" w:sz="4" w:space="0" w:color="000000"/>
            </w:tcBorders>
          </w:tcPr>
          <w:p w14:paraId="6D954735" w14:textId="77777777" w:rsidR="0079490A" w:rsidRDefault="00B9770D">
            <w:pPr>
              <w:pStyle w:val="cde0e7e2e0ede8e5"/>
              <w:spacing w:before="0" w:after="0"/>
              <w:ind w:right="-1"/>
              <w:rPr>
                <w:i w:val="0"/>
              </w:rPr>
            </w:pPr>
            <w:r>
              <w:rPr>
                <w:i w:val="0"/>
              </w:rPr>
              <w:t xml:space="preserve">Обприскування у фазі 2-8 листків у культури </w:t>
            </w:r>
          </w:p>
          <w:p w14:paraId="12D9B1AB" w14:textId="77777777" w:rsidR="0079490A" w:rsidRDefault="0079490A">
            <w:pPr>
              <w:pStyle w:val="cde0e7e2e0ede8e5"/>
              <w:spacing w:before="0" w:after="0"/>
              <w:ind w:right="-1"/>
              <w:rPr>
                <w:i w:val="0"/>
              </w:rPr>
            </w:pPr>
          </w:p>
          <w:p w14:paraId="4481B8E0" w14:textId="77777777" w:rsidR="0079490A" w:rsidRDefault="00B9770D">
            <w:pPr>
              <w:pStyle w:val="cde0e7e2e0ede8e5"/>
              <w:spacing w:before="0" w:after="0"/>
              <w:ind w:right="-1"/>
              <w:rPr>
                <w:i w:val="0"/>
              </w:rPr>
            </w:pPr>
            <w:r>
              <w:rPr>
                <w:i w:val="0"/>
                <w:spacing w:val="-8"/>
              </w:rPr>
              <w:t xml:space="preserve">У фазу </w:t>
            </w:r>
            <w:r>
              <w:rPr>
                <w:i w:val="0"/>
                <w:spacing w:val="-8"/>
                <w:lang w:val="uk-UA"/>
              </w:rPr>
              <w:t>2-3</w:t>
            </w:r>
            <w:r>
              <w:rPr>
                <w:i w:val="0"/>
                <w:spacing w:val="-8"/>
              </w:rPr>
              <w:t>-х справжніх листків культури</w:t>
            </w:r>
          </w:p>
        </w:tc>
      </w:tr>
      <w:tr w:rsidR="0079490A" w14:paraId="325544E2" w14:textId="77777777">
        <w:trPr>
          <w:trHeight w:val="2683"/>
        </w:trPr>
        <w:tc>
          <w:tcPr>
            <w:tcW w:w="1985" w:type="dxa"/>
            <w:gridSpan w:val="2"/>
            <w:tcBorders>
              <w:top w:val="single" w:sz="4" w:space="0" w:color="000000"/>
              <w:left w:val="single" w:sz="4" w:space="0" w:color="000000"/>
              <w:bottom w:val="single" w:sz="4" w:space="0" w:color="000000"/>
              <w:right w:val="nil"/>
            </w:tcBorders>
          </w:tcPr>
          <w:p w14:paraId="33719E94" w14:textId="77777777" w:rsidR="0079490A" w:rsidRDefault="00B9770D">
            <w:pPr>
              <w:pStyle w:val="cde0e7e2e0ede8e5"/>
              <w:spacing w:before="0" w:after="0"/>
              <w:ind w:right="-1"/>
              <w:rPr>
                <w:i w:val="0"/>
                <w:lang w:val="uk-UA"/>
              </w:rPr>
            </w:pPr>
            <w:r>
              <w:rPr>
                <w:i w:val="0"/>
                <w:spacing w:val="-12"/>
                <w:lang w:val="uk-UA"/>
              </w:rPr>
              <w:t>Однорічні та багаторічні дводольні бур'яни (сорти та гібри</w:t>
            </w:r>
            <w:r>
              <w:rPr>
                <w:i w:val="0"/>
                <w:spacing w:val="-16"/>
                <w:lang w:val="uk-UA"/>
              </w:rPr>
              <w:t>ди стійкі до три</w:t>
            </w:r>
            <w:r>
              <w:rPr>
                <w:i w:val="0"/>
                <w:spacing w:val="-12"/>
                <w:lang w:val="uk-UA"/>
              </w:rPr>
              <w:t>бе</w:t>
            </w:r>
            <w:r>
              <w:rPr>
                <w:i w:val="0"/>
                <w:spacing w:val="-16"/>
                <w:lang w:val="uk-UA"/>
              </w:rPr>
              <w:t>нуронметилу)</w:t>
            </w:r>
          </w:p>
        </w:tc>
        <w:tc>
          <w:tcPr>
            <w:tcW w:w="4063" w:type="dxa"/>
            <w:tcBorders>
              <w:top w:val="single" w:sz="4" w:space="0" w:color="000000"/>
              <w:left w:val="single" w:sz="4" w:space="0" w:color="000000"/>
              <w:bottom w:val="single" w:sz="4" w:space="0" w:color="000000"/>
              <w:right w:val="nil"/>
            </w:tcBorders>
          </w:tcPr>
          <w:p w14:paraId="28DD6849" w14:textId="77777777" w:rsidR="0079490A" w:rsidRDefault="00B9770D">
            <w:pPr>
              <w:pStyle w:val="cde0e7e2e0ede8e5"/>
              <w:spacing w:before="0" w:after="0"/>
              <w:ind w:right="-1"/>
              <w:rPr>
                <w:i w:val="0"/>
              </w:rPr>
            </w:pPr>
            <w:r>
              <w:rPr>
                <w:i w:val="0"/>
              </w:rPr>
              <w:t>Експрес 75, ВГ - 50 г/га + ПАР Тренд-200 мл</w:t>
            </w:r>
          </w:p>
          <w:p w14:paraId="50F68E29" w14:textId="77777777" w:rsidR="0079490A" w:rsidRDefault="00B9770D">
            <w:pPr>
              <w:pStyle w:val="cde0e7e2e0ede8e5"/>
              <w:spacing w:before="0" w:after="0"/>
              <w:ind w:right="-1"/>
              <w:rPr>
                <w:i w:val="0"/>
              </w:rPr>
            </w:pPr>
            <w:r>
              <w:rPr>
                <w:i w:val="0"/>
              </w:rPr>
              <w:t>Грізний Експерт,</w:t>
            </w:r>
            <w:r>
              <w:rPr>
                <w:i w:val="0"/>
                <w:lang w:val="uk-UA"/>
              </w:rPr>
              <w:t xml:space="preserve"> ВГ </w:t>
            </w:r>
            <w:r>
              <w:rPr>
                <w:i w:val="0"/>
              </w:rPr>
              <w:t xml:space="preserve">-25-50г/га + ПАР Талант-200 мл </w:t>
            </w:r>
          </w:p>
          <w:p w14:paraId="1DB8AC57" w14:textId="77777777" w:rsidR="0079490A" w:rsidRDefault="00B9770D">
            <w:pPr>
              <w:pStyle w:val="cde0e7e2e0ede8e5"/>
              <w:spacing w:before="0" w:after="0"/>
              <w:ind w:right="-1"/>
              <w:rPr>
                <w:i w:val="0"/>
                <w:spacing w:val="-6"/>
                <w:lang w:val="uk-UA"/>
              </w:rPr>
            </w:pPr>
            <w:r>
              <w:rPr>
                <w:i w:val="0"/>
                <w:spacing w:val="-6"/>
              </w:rPr>
              <w:t>Володар, ВГ-20-25 г/га+ ПАР Талант</w:t>
            </w:r>
            <w:r>
              <w:rPr>
                <w:i w:val="0"/>
                <w:spacing w:val="-6"/>
                <w:lang w:val="uk-UA"/>
              </w:rPr>
              <w:t xml:space="preserve"> </w:t>
            </w:r>
            <w:r>
              <w:rPr>
                <w:i w:val="0"/>
                <w:spacing w:val="-6"/>
              </w:rPr>
              <w:t>- 200 мл</w:t>
            </w:r>
            <w:r>
              <w:rPr>
                <w:i w:val="0"/>
                <w:spacing w:val="-6"/>
                <w:lang w:val="uk-UA"/>
              </w:rPr>
              <w:t>/га</w:t>
            </w:r>
          </w:p>
          <w:p w14:paraId="50B8393B" w14:textId="77777777" w:rsidR="0079490A" w:rsidRDefault="0079490A">
            <w:pPr>
              <w:pStyle w:val="cde0e7e2e0ede8e5"/>
              <w:spacing w:before="0" w:after="0"/>
              <w:ind w:right="-1"/>
              <w:rPr>
                <w:i w:val="0"/>
              </w:rPr>
            </w:pPr>
          </w:p>
          <w:p w14:paraId="46786C0B" w14:textId="77777777" w:rsidR="0079490A" w:rsidRDefault="00B9770D">
            <w:pPr>
              <w:pStyle w:val="cde0e7e2e0ede8e5"/>
              <w:spacing w:before="0" w:after="0"/>
              <w:ind w:right="-1"/>
              <w:rPr>
                <w:i w:val="0"/>
                <w:spacing w:val="-6"/>
              </w:rPr>
            </w:pPr>
            <w:r>
              <w:rPr>
                <w:i w:val="0"/>
              </w:rPr>
              <w:t>Експрес Голд 75, ВГ-30-40 г/га+ ПАР</w:t>
            </w:r>
            <w:r>
              <w:rPr>
                <w:i w:val="0"/>
                <w:lang w:val="uk-UA"/>
              </w:rPr>
              <w:t xml:space="preserve"> </w:t>
            </w:r>
            <w:r>
              <w:rPr>
                <w:i w:val="0"/>
              </w:rPr>
              <w:t>Тренд 90 -200 мл/га</w:t>
            </w:r>
          </w:p>
        </w:tc>
        <w:tc>
          <w:tcPr>
            <w:tcW w:w="3591" w:type="dxa"/>
            <w:tcBorders>
              <w:top w:val="single" w:sz="4" w:space="0" w:color="000000"/>
              <w:left w:val="single" w:sz="4" w:space="0" w:color="000000"/>
              <w:bottom w:val="single" w:sz="4" w:space="0" w:color="000000"/>
              <w:right w:val="single" w:sz="4" w:space="0" w:color="000000"/>
            </w:tcBorders>
          </w:tcPr>
          <w:p w14:paraId="14D5B325" w14:textId="77777777" w:rsidR="0079490A" w:rsidRDefault="00B9770D">
            <w:pPr>
              <w:pStyle w:val="cde0e7e2e0ede8e5"/>
              <w:spacing w:before="0" w:after="0"/>
              <w:ind w:right="-1"/>
              <w:rPr>
                <w:i w:val="0"/>
              </w:rPr>
            </w:pPr>
            <w:r>
              <w:rPr>
                <w:i w:val="0"/>
              </w:rPr>
              <w:t xml:space="preserve">Обприскування у фазі 2-8 листків культури </w:t>
            </w:r>
          </w:p>
          <w:p w14:paraId="6546616A" w14:textId="77777777" w:rsidR="0079490A" w:rsidRDefault="00B9770D">
            <w:pPr>
              <w:pStyle w:val="cde0e7e2e0ede8e5"/>
              <w:spacing w:before="0" w:after="0"/>
              <w:ind w:right="-1"/>
              <w:jc w:val="center"/>
              <w:rPr>
                <w:i w:val="0"/>
              </w:rPr>
            </w:pPr>
            <w:r>
              <w:rPr>
                <w:i w:val="0"/>
              </w:rPr>
              <w:t>- « -</w:t>
            </w:r>
          </w:p>
          <w:p w14:paraId="58140A94" w14:textId="77777777" w:rsidR="0079490A" w:rsidRDefault="0079490A">
            <w:pPr>
              <w:pStyle w:val="cde0e7e2e0ede8e5"/>
              <w:spacing w:before="0" w:after="0"/>
              <w:ind w:right="-1"/>
              <w:rPr>
                <w:i w:val="0"/>
              </w:rPr>
            </w:pPr>
          </w:p>
          <w:p w14:paraId="13E6BF43" w14:textId="77777777" w:rsidR="0079490A" w:rsidRDefault="0079490A">
            <w:pPr>
              <w:pStyle w:val="cde0e7e2e0ede8e5"/>
              <w:spacing w:before="0" w:after="0"/>
              <w:ind w:right="-1"/>
              <w:rPr>
                <w:i w:val="0"/>
              </w:rPr>
            </w:pPr>
          </w:p>
          <w:p w14:paraId="16442B9C" w14:textId="77777777" w:rsidR="0079490A" w:rsidRDefault="0079490A">
            <w:pPr>
              <w:pStyle w:val="cde0e7e2e0ede8e5"/>
              <w:spacing w:before="0" w:after="0"/>
              <w:ind w:right="-1"/>
              <w:rPr>
                <w:i w:val="0"/>
              </w:rPr>
            </w:pPr>
          </w:p>
          <w:p w14:paraId="5049B0F9" w14:textId="77777777" w:rsidR="0079490A" w:rsidRDefault="0079490A">
            <w:pPr>
              <w:pStyle w:val="cde0e7e2e0ede8e5"/>
              <w:spacing w:before="0" w:after="0"/>
              <w:ind w:right="-1"/>
              <w:rPr>
                <w:i w:val="0"/>
              </w:rPr>
            </w:pPr>
          </w:p>
          <w:p w14:paraId="36172E3A" w14:textId="77777777" w:rsidR="0079490A" w:rsidRDefault="00B9770D">
            <w:pPr>
              <w:pStyle w:val="cde0e7e2e0ede8e5"/>
              <w:spacing w:before="0" w:after="0"/>
              <w:ind w:right="-1"/>
              <w:rPr>
                <w:i w:val="0"/>
                <w:spacing w:val="-4"/>
              </w:rPr>
            </w:pPr>
            <w:r>
              <w:rPr>
                <w:i w:val="0"/>
                <w:spacing w:val="-4"/>
                <w:lang w:val="uk-UA"/>
              </w:rPr>
              <w:t>-</w:t>
            </w:r>
            <w:r>
              <w:rPr>
                <w:i w:val="0"/>
                <w:spacing w:val="-4"/>
              </w:rPr>
              <w:t>2-6 листків у культури (норма 40г/ га за переростання бур'янів)</w:t>
            </w:r>
          </w:p>
        </w:tc>
      </w:tr>
      <w:tr w:rsidR="0079490A" w14:paraId="206C1689" w14:textId="77777777">
        <w:tc>
          <w:tcPr>
            <w:tcW w:w="1985" w:type="dxa"/>
            <w:gridSpan w:val="2"/>
            <w:tcBorders>
              <w:top w:val="single" w:sz="4" w:space="0" w:color="000000"/>
              <w:left w:val="single" w:sz="4" w:space="0" w:color="000000"/>
              <w:bottom w:val="single" w:sz="4" w:space="0" w:color="000000"/>
              <w:right w:val="nil"/>
            </w:tcBorders>
          </w:tcPr>
          <w:p w14:paraId="0C405577" w14:textId="77777777" w:rsidR="0079490A" w:rsidRDefault="00B9770D">
            <w:pPr>
              <w:pStyle w:val="cde0e7e2e0ede8e5"/>
              <w:spacing w:before="0" w:after="0"/>
              <w:ind w:right="-1"/>
              <w:rPr>
                <w:i w:val="0"/>
              </w:rPr>
            </w:pPr>
            <w:r>
              <w:rPr>
                <w:i w:val="0"/>
              </w:rPr>
              <w:t>Однорічні дводольні</w:t>
            </w:r>
          </w:p>
        </w:tc>
        <w:tc>
          <w:tcPr>
            <w:tcW w:w="4063" w:type="dxa"/>
            <w:tcBorders>
              <w:top w:val="single" w:sz="4" w:space="0" w:color="000000"/>
              <w:left w:val="single" w:sz="4" w:space="0" w:color="000000"/>
              <w:bottom w:val="single" w:sz="4" w:space="0" w:color="000000"/>
              <w:right w:val="nil"/>
            </w:tcBorders>
          </w:tcPr>
          <w:p w14:paraId="1B1B7506" w14:textId="77777777" w:rsidR="0079490A" w:rsidRDefault="00B9770D">
            <w:pPr>
              <w:pStyle w:val="cde0e7e2e0ede8e5"/>
              <w:spacing w:before="0" w:after="0"/>
              <w:ind w:right="-1"/>
              <w:rPr>
                <w:i w:val="0"/>
              </w:rPr>
            </w:pPr>
            <w:r>
              <w:rPr>
                <w:i w:val="0"/>
              </w:rPr>
              <w:t xml:space="preserve"> Галіган</w:t>
            </w:r>
            <w:r>
              <w:rPr>
                <w:i w:val="0"/>
                <w:lang w:val="uk-UA"/>
              </w:rPr>
              <w:t xml:space="preserve">, КЕ </w:t>
            </w:r>
            <w:r>
              <w:rPr>
                <w:i w:val="0"/>
              </w:rPr>
              <w:t xml:space="preserve">- 0,8-1,0 </w:t>
            </w:r>
          </w:p>
          <w:p w14:paraId="076522E7" w14:textId="77777777" w:rsidR="0079490A" w:rsidRDefault="00B9770D">
            <w:pPr>
              <w:pStyle w:val="cde0e7e2e0ede8e5"/>
              <w:spacing w:before="0" w:after="0"/>
              <w:ind w:right="-1"/>
              <w:rPr>
                <w:i w:val="0"/>
              </w:rPr>
            </w:pPr>
            <w:r>
              <w:rPr>
                <w:i w:val="0"/>
              </w:rPr>
              <w:t>Челендж 600 SC, КС-3,0-6,0</w:t>
            </w:r>
          </w:p>
          <w:p w14:paraId="4DF8A27A" w14:textId="77777777" w:rsidR="0079490A" w:rsidRDefault="0079490A">
            <w:pPr>
              <w:pStyle w:val="cde0e7e2e0ede8e5"/>
              <w:spacing w:before="0" w:after="0"/>
              <w:ind w:right="-1"/>
              <w:rPr>
                <w:i w:val="0"/>
              </w:rPr>
            </w:pPr>
          </w:p>
          <w:p w14:paraId="567E02C1" w14:textId="77777777" w:rsidR="0079490A" w:rsidRDefault="00B9770D">
            <w:pPr>
              <w:pStyle w:val="cde0e7e2e0ede8e5"/>
              <w:spacing w:before="0" w:after="0"/>
              <w:ind w:right="-1"/>
              <w:rPr>
                <w:i w:val="0"/>
              </w:rPr>
            </w:pPr>
            <w:r>
              <w:rPr>
                <w:i w:val="0"/>
              </w:rPr>
              <w:t>Сальса 75 ЗП</w:t>
            </w:r>
            <w:r>
              <w:rPr>
                <w:i w:val="0"/>
                <w:lang w:val="uk-UA"/>
              </w:rPr>
              <w:t xml:space="preserve"> </w:t>
            </w:r>
            <w:r>
              <w:rPr>
                <w:i w:val="0"/>
              </w:rPr>
              <w:t>-</w:t>
            </w:r>
            <w:r>
              <w:rPr>
                <w:i w:val="0"/>
                <w:lang w:val="uk-UA"/>
              </w:rPr>
              <w:t xml:space="preserve"> </w:t>
            </w:r>
            <w:r>
              <w:rPr>
                <w:i w:val="0"/>
              </w:rPr>
              <w:t>20-25 + ПАР Тренд 90-200 мл/га</w:t>
            </w:r>
          </w:p>
          <w:p w14:paraId="3B3C7730" w14:textId="77777777" w:rsidR="0079490A" w:rsidRDefault="0079490A">
            <w:pPr>
              <w:pStyle w:val="cde0e7e2e0ede8e5"/>
              <w:spacing w:before="0" w:after="0"/>
              <w:ind w:right="-1"/>
              <w:rPr>
                <w:i w:val="0"/>
              </w:rPr>
            </w:pPr>
          </w:p>
          <w:p w14:paraId="19B53472" w14:textId="77777777" w:rsidR="0079490A" w:rsidRDefault="00B9770D">
            <w:pPr>
              <w:pStyle w:val="cde0e7e2e0ede8e5"/>
              <w:spacing w:before="0" w:after="0"/>
              <w:ind w:right="-1"/>
              <w:rPr>
                <w:i w:val="0"/>
                <w:lang w:val="uk-UA"/>
              </w:rPr>
            </w:pPr>
            <w:r>
              <w:rPr>
                <w:i w:val="0"/>
              </w:rPr>
              <w:t>РОНДОС 750, ВГ-25-30г/га+ ПАР Максиму</w:t>
            </w:r>
            <w:r>
              <w:rPr>
                <w:i w:val="0"/>
                <w:lang w:val="uk-UA"/>
              </w:rPr>
              <w:t>м</w:t>
            </w:r>
            <w:r>
              <w:rPr>
                <w:i w:val="0"/>
              </w:rPr>
              <w:t>-200 мл/га</w:t>
            </w:r>
          </w:p>
          <w:p w14:paraId="57A9C23E" w14:textId="77777777" w:rsidR="0079490A" w:rsidRDefault="0079490A">
            <w:pPr>
              <w:pStyle w:val="cde0e7e2e0ede8e5"/>
              <w:spacing w:before="0" w:after="0"/>
              <w:ind w:right="-1"/>
              <w:rPr>
                <w:i w:val="0"/>
                <w:lang w:val="uk-UA"/>
              </w:rPr>
            </w:pPr>
          </w:p>
        </w:tc>
        <w:tc>
          <w:tcPr>
            <w:tcW w:w="3591" w:type="dxa"/>
            <w:tcBorders>
              <w:top w:val="single" w:sz="4" w:space="0" w:color="000000"/>
              <w:left w:val="single" w:sz="4" w:space="0" w:color="000000"/>
              <w:bottom w:val="single" w:sz="4" w:space="0" w:color="000000"/>
              <w:right w:val="single" w:sz="4" w:space="0" w:color="000000"/>
            </w:tcBorders>
          </w:tcPr>
          <w:p w14:paraId="268DB3A5" w14:textId="77777777" w:rsidR="0079490A" w:rsidRDefault="00B9770D">
            <w:pPr>
              <w:pStyle w:val="cde0e7e2e0ede8e5"/>
              <w:spacing w:before="0" w:after="0"/>
              <w:ind w:right="-1"/>
              <w:rPr>
                <w:i w:val="0"/>
                <w:lang w:val="uk-UA"/>
              </w:rPr>
            </w:pPr>
            <w:r>
              <w:rPr>
                <w:i w:val="0"/>
              </w:rPr>
              <w:t>Обприскування ґрунту після висівання, але до сходів культури</w:t>
            </w:r>
          </w:p>
          <w:p w14:paraId="253182BB" w14:textId="77777777" w:rsidR="0079490A" w:rsidRDefault="0079490A">
            <w:pPr>
              <w:pStyle w:val="cde0e7e2e0ede8e5"/>
              <w:spacing w:before="0" w:after="0"/>
              <w:ind w:right="-1"/>
              <w:rPr>
                <w:i w:val="0"/>
                <w:lang w:val="uk-UA"/>
              </w:rPr>
            </w:pPr>
          </w:p>
          <w:p w14:paraId="777105D7" w14:textId="77777777" w:rsidR="0079490A" w:rsidRDefault="00B9770D">
            <w:pPr>
              <w:pStyle w:val="cde0e7e2e0ede8e5"/>
              <w:spacing w:before="0" w:after="0"/>
              <w:ind w:right="-1"/>
              <w:rPr>
                <w:i w:val="0"/>
                <w:lang w:val="uk-UA"/>
              </w:rPr>
            </w:pPr>
            <w:r>
              <w:rPr>
                <w:i w:val="0"/>
              </w:rPr>
              <w:t xml:space="preserve">- « - або у фазі </w:t>
            </w:r>
            <w:r>
              <w:rPr>
                <w:i w:val="0"/>
                <w:lang w:val="uk-UA"/>
              </w:rPr>
              <w:t>1-</w:t>
            </w:r>
            <w:r>
              <w:rPr>
                <w:i w:val="0"/>
              </w:rPr>
              <w:t xml:space="preserve">2 листків у культури </w:t>
            </w:r>
          </w:p>
          <w:p w14:paraId="45F9F501" w14:textId="77777777" w:rsidR="0079490A" w:rsidRDefault="0079490A">
            <w:pPr>
              <w:pStyle w:val="cde0e7e2e0ede8e5"/>
              <w:spacing w:before="0" w:after="0"/>
              <w:ind w:right="-1"/>
              <w:rPr>
                <w:i w:val="0"/>
                <w:lang w:val="uk-UA"/>
              </w:rPr>
            </w:pPr>
          </w:p>
          <w:p w14:paraId="2138F06C" w14:textId="77777777" w:rsidR="0079490A" w:rsidRDefault="00B9770D">
            <w:pPr>
              <w:pStyle w:val="cde0e7e2e0ede8e5"/>
              <w:spacing w:before="0" w:after="0"/>
              <w:ind w:right="-1"/>
              <w:rPr>
                <w:i w:val="0"/>
              </w:rPr>
            </w:pPr>
            <w:r>
              <w:rPr>
                <w:i w:val="0"/>
              </w:rPr>
              <w:t>- « - у фазі 2</w:t>
            </w:r>
            <w:r>
              <w:rPr>
                <w:i w:val="0"/>
                <w:lang w:val="uk-UA"/>
              </w:rPr>
              <w:t>-4</w:t>
            </w:r>
            <w:r>
              <w:rPr>
                <w:i w:val="0"/>
              </w:rPr>
              <w:t xml:space="preserve"> пар справжніх листків культури на ранніх етапах розвитку бур'янів</w:t>
            </w:r>
          </w:p>
        </w:tc>
      </w:tr>
      <w:tr w:rsidR="0079490A" w14:paraId="520EB6DC" w14:textId="77777777">
        <w:tc>
          <w:tcPr>
            <w:tcW w:w="1985" w:type="dxa"/>
            <w:gridSpan w:val="2"/>
            <w:tcBorders>
              <w:top w:val="single" w:sz="4" w:space="0" w:color="000000"/>
              <w:left w:val="single" w:sz="4" w:space="0" w:color="000000"/>
              <w:bottom w:val="single" w:sz="4" w:space="0" w:color="000000"/>
              <w:right w:val="nil"/>
            </w:tcBorders>
          </w:tcPr>
          <w:p w14:paraId="6DA93B31" w14:textId="77777777" w:rsidR="0079490A" w:rsidRDefault="00B9770D">
            <w:pPr>
              <w:pStyle w:val="cde0e7e2e0ede8e5"/>
              <w:spacing w:before="0" w:after="0"/>
              <w:ind w:right="-1"/>
              <w:rPr>
                <w:i w:val="0"/>
              </w:rPr>
            </w:pPr>
            <w:r>
              <w:rPr>
                <w:i w:val="0"/>
              </w:rPr>
              <w:t xml:space="preserve">Однорічні </w:t>
            </w:r>
          </w:p>
          <w:p w14:paraId="1050B433" w14:textId="77777777" w:rsidR="0079490A" w:rsidRDefault="00B9770D">
            <w:pPr>
              <w:pStyle w:val="cde0e7e2e0ede8e5"/>
              <w:spacing w:before="0" w:after="0"/>
              <w:ind w:right="-1"/>
              <w:rPr>
                <w:i w:val="0"/>
              </w:rPr>
            </w:pPr>
            <w:r>
              <w:rPr>
                <w:i w:val="0"/>
              </w:rPr>
              <w:t>дводольні та деякі злакові</w:t>
            </w:r>
          </w:p>
          <w:p w14:paraId="031DC380" w14:textId="77777777" w:rsidR="0079490A" w:rsidRDefault="00B9770D">
            <w:pPr>
              <w:pStyle w:val="cde0e7e2e0ede8e5"/>
              <w:spacing w:before="0" w:after="0"/>
              <w:ind w:right="-1"/>
              <w:rPr>
                <w:i w:val="0"/>
              </w:rPr>
            </w:pPr>
            <w:r>
              <w:rPr>
                <w:i w:val="0"/>
              </w:rPr>
              <w:t xml:space="preserve"> </w:t>
            </w:r>
          </w:p>
        </w:tc>
        <w:tc>
          <w:tcPr>
            <w:tcW w:w="4063" w:type="dxa"/>
            <w:tcBorders>
              <w:top w:val="single" w:sz="4" w:space="0" w:color="000000"/>
              <w:left w:val="single" w:sz="4" w:space="0" w:color="000000"/>
              <w:bottom w:val="single" w:sz="4" w:space="0" w:color="000000"/>
              <w:right w:val="nil"/>
            </w:tcBorders>
          </w:tcPr>
          <w:p w14:paraId="27E1B71B" w14:textId="77777777" w:rsidR="0079490A" w:rsidRDefault="00B9770D">
            <w:pPr>
              <w:pStyle w:val="cde0e7e2e0ede8e5"/>
              <w:spacing w:before="0" w:after="0"/>
              <w:ind w:right="-1"/>
              <w:rPr>
                <w:i w:val="0"/>
              </w:rPr>
            </w:pPr>
            <w:r>
              <w:rPr>
                <w:i w:val="0"/>
                <w:spacing w:val="-4"/>
              </w:rPr>
              <w:t>Альфа-</w:t>
            </w:r>
            <w:r>
              <w:rPr>
                <w:i w:val="0"/>
                <w:spacing w:val="-4"/>
                <w:lang w:val="uk-UA"/>
              </w:rPr>
              <w:t>П</w:t>
            </w:r>
            <w:r>
              <w:rPr>
                <w:i w:val="0"/>
                <w:spacing w:val="-4"/>
              </w:rPr>
              <w:t xml:space="preserve">рометрин, </w:t>
            </w:r>
            <w:r>
              <w:rPr>
                <w:i w:val="0"/>
                <w:spacing w:val="-4"/>
                <w:lang w:val="uk-UA"/>
              </w:rPr>
              <w:t>КС (</w:t>
            </w:r>
            <w:r>
              <w:rPr>
                <w:i w:val="0"/>
                <w:spacing w:val="-4"/>
              </w:rPr>
              <w:t>Байпас, Грінфорт ПМ 500,</w:t>
            </w:r>
            <w:r>
              <w:rPr>
                <w:i w:val="0"/>
              </w:rPr>
              <w:t xml:space="preserve"> Капрал, Про</w:t>
            </w:r>
            <w:r>
              <w:rPr>
                <w:i w:val="0"/>
                <w:lang w:val="uk-UA"/>
              </w:rPr>
              <w:t>пазокс</w:t>
            </w:r>
            <w:r>
              <w:rPr>
                <w:i w:val="0"/>
              </w:rPr>
              <w:t>, Протекс, Рейтар, Селефіт, Старгезан 500</w:t>
            </w:r>
            <w:r>
              <w:rPr>
                <w:i w:val="0"/>
                <w:lang w:val="uk-UA"/>
              </w:rPr>
              <w:t xml:space="preserve">) </w:t>
            </w:r>
            <w:r>
              <w:rPr>
                <w:i w:val="0"/>
              </w:rPr>
              <w:t xml:space="preserve">-2,0-4,0 </w:t>
            </w:r>
          </w:p>
          <w:p w14:paraId="193A43BB" w14:textId="77777777" w:rsidR="0079490A" w:rsidRDefault="00B9770D">
            <w:pPr>
              <w:pStyle w:val="cde0e7e2e0ede8e5"/>
              <w:spacing w:before="0" w:after="0"/>
              <w:ind w:right="-1"/>
              <w:rPr>
                <w:i w:val="0"/>
              </w:rPr>
            </w:pPr>
            <w:r>
              <w:rPr>
                <w:i w:val="0"/>
              </w:rPr>
              <w:t xml:space="preserve">Астагард 500 SC, </w:t>
            </w:r>
            <w:r>
              <w:rPr>
                <w:i w:val="0"/>
                <w:lang w:val="uk-UA"/>
              </w:rPr>
              <w:t xml:space="preserve">КС </w:t>
            </w:r>
            <w:r>
              <w:rPr>
                <w:i w:val="0"/>
              </w:rPr>
              <w:t>– 4,0</w:t>
            </w:r>
          </w:p>
          <w:p w14:paraId="6B451AE6" w14:textId="77777777" w:rsidR="0079490A" w:rsidRDefault="00B9770D">
            <w:pPr>
              <w:pStyle w:val="cde0e7e2e0ede8e5"/>
              <w:spacing w:before="0" w:after="0"/>
              <w:ind w:right="-1"/>
              <w:rPr>
                <w:i w:val="0"/>
              </w:rPr>
            </w:pPr>
            <w:r>
              <w:rPr>
                <w:i w:val="0"/>
              </w:rPr>
              <w:t xml:space="preserve">Промет, </w:t>
            </w:r>
            <w:r>
              <w:rPr>
                <w:i w:val="0"/>
                <w:lang w:val="uk-UA"/>
              </w:rPr>
              <w:t>КС</w:t>
            </w:r>
            <w:r>
              <w:rPr>
                <w:i w:val="0"/>
              </w:rPr>
              <w:t xml:space="preserve"> (Прометрекс) -3,0</w:t>
            </w:r>
          </w:p>
          <w:p w14:paraId="5525CBB6" w14:textId="77777777" w:rsidR="0079490A" w:rsidRDefault="00B9770D">
            <w:pPr>
              <w:pStyle w:val="cde0e7e2e0ede8e5"/>
              <w:spacing w:before="0" w:after="0"/>
              <w:ind w:right="-1"/>
              <w:rPr>
                <w:i w:val="0"/>
                <w:lang w:val="uk-UA"/>
              </w:rPr>
            </w:pPr>
            <w:r>
              <w:rPr>
                <w:i w:val="0"/>
              </w:rPr>
              <w:t>Командир, КЕ (</w:t>
            </w:r>
            <w:r>
              <w:rPr>
                <w:i w:val="0"/>
                <w:lang w:val="uk-UA"/>
              </w:rPr>
              <w:t xml:space="preserve">КОМПАНЬЙОН)- </w:t>
            </w:r>
            <w:r>
              <w:rPr>
                <w:i w:val="0"/>
              </w:rPr>
              <w:t xml:space="preserve">0,15 </w:t>
            </w:r>
          </w:p>
        </w:tc>
        <w:tc>
          <w:tcPr>
            <w:tcW w:w="3591" w:type="dxa"/>
            <w:tcBorders>
              <w:top w:val="single" w:sz="4" w:space="0" w:color="000000"/>
              <w:left w:val="single" w:sz="4" w:space="0" w:color="000000"/>
              <w:bottom w:val="single" w:sz="4" w:space="0" w:color="000000"/>
              <w:right w:val="single" w:sz="4" w:space="0" w:color="000000"/>
            </w:tcBorders>
          </w:tcPr>
          <w:p w14:paraId="2604DD29" w14:textId="77777777" w:rsidR="0079490A" w:rsidRDefault="00B9770D">
            <w:pPr>
              <w:pStyle w:val="cde0e7e2e0ede8e5"/>
              <w:spacing w:before="0" w:after="0"/>
              <w:ind w:right="-1"/>
              <w:rPr>
                <w:i w:val="0"/>
              </w:rPr>
            </w:pPr>
            <w:r>
              <w:rPr>
                <w:i w:val="0"/>
              </w:rPr>
              <w:t xml:space="preserve">Обприскування ґрунту до </w:t>
            </w:r>
          </w:p>
          <w:p w14:paraId="23A531C8" w14:textId="77777777" w:rsidR="0079490A" w:rsidRDefault="00B9770D">
            <w:pPr>
              <w:pStyle w:val="cde0e7e2e0ede8e5"/>
              <w:spacing w:before="0" w:after="0"/>
              <w:ind w:right="-1"/>
              <w:rPr>
                <w:i w:val="0"/>
              </w:rPr>
            </w:pPr>
            <w:r>
              <w:rPr>
                <w:i w:val="0"/>
              </w:rPr>
              <w:t>висівання, під час або після висівання, але до появи сходів культури</w:t>
            </w:r>
          </w:p>
          <w:p w14:paraId="13738EDD" w14:textId="77777777" w:rsidR="0079490A" w:rsidRDefault="0079490A">
            <w:pPr>
              <w:pStyle w:val="cde0e7e2e0ede8e5"/>
              <w:spacing w:before="0" w:after="0"/>
              <w:ind w:right="-1"/>
              <w:rPr>
                <w:i w:val="0"/>
              </w:rPr>
            </w:pPr>
          </w:p>
          <w:p w14:paraId="533C7985" w14:textId="77777777" w:rsidR="0079490A" w:rsidRDefault="00B9770D">
            <w:pPr>
              <w:pStyle w:val="cde0e7e2e0ede8e5"/>
              <w:spacing w:before="0" w:after="0"/>
              <w:ind w:right="-1"/>
              <w:jc w:val="center"/>
              <w:rPr>
                <w:i w:val="0"/>
              </w:rPr>
            </w:pPr>
            <w:r>
              <w:rPr>
                <w:i w:val="0"/>
              </w:rPr>
              <w:t>- « -</w:t>
            </w:r>
          </w:p>
        </w:tc>
      </w:tr>
      <w:tr w:rsidR="0079490A" w14:paraId="1F8C7EE6" w14:textId="77777777">
        <w:trPr>
          <w:trHeight w:val="1213"/>
        </w:trPr>
        <w:tc>
          <w:tcPr>
            <w:tcW w:w="1985" w:type="dxa"/>
            <w:gridSpan w:val="2"/>
            <w:tcBorders>
              <w:top w:val="single" w:sz="4" w:space="0" w:color="000000"/>
              <w:left w:val="single" w:sz="4" w:space="0" w:color="000000"/>
              <w:bottom w:val="single" w:sz="4" w:space="0" w:color="000000"/>
              <w:right w:val="nil"/>
            </w:tcBorders>
          </w:tcPr>
          <w:p w14:paraId="198A0412" w14:textId="77777777" w:rsidR="0079490A" w:rsidRDefault="00B9770D">
            <w:pPr>
              <w:pStyle w:val="cde0e7e2e0ede8e5"/>
              <w:spacing w:before="0" w:after="0"/>
              <w:ind w:right="-1"/>
              <w:rPr>
                <w:i w:val="0"/>
              </w:rPr>
            </w:pPr>
            <w:r>
              <w:rPr>
                <w:i w:val="0"/>
              </w:rPr>
              <w:t>Однорічні та багаторічні злакові</w:t>
            </w:r>
          </w:p>
        </w:tc>
        <w:tc>
          <w:tcPr>
            <w:tcW w:w="4063" w:type="dxa"/>
            <w:tcBorders>
              <w:top w:val="single" w:sz="4" w:space="0" w:color="000000"/>
              <w:left w:val="single" w:sz="4" w:space="0" w:color="000000"/>
              <w:bottom w:val="single" w:sz="4" w:space="0" w:color="000000"/>
              <w:right w:val="nil"/>
            </w:tcBorders>
          </w:tcPr>
          <w:p w14:paraId="5ECADA76" w14:textId="77777777" w:rsidR="0079490A" w:rsidRDefault="00B9770D">
            <w:pPr>
              <w:pStyle w:val="cde0e7e2e0ede8e5"/>
              <w:spacing w:before="0" w:after="0"/>
              <w:ind w:right="-1"/>
              <w:rPr>
                <w:i w:val="0"/>
              </w:rPr>
            </w:pPr>
            <w:r>
              <w:rPr>
                <w:i w:val="0"/>
              </w:rPr>
              <w:t>Арамо 45</w:t>
            </w:r>
            <w:r>
              <w:rPr>
                <w:i w:val="0"/>
                <w:lang w:val="uk-UA"/>
              </w:rPr>
              <w:t>,</w:t>
            </w:r>
            <w:r>
              <w:rPr>
                <w:i w:val="0"/>
              </w:rPr>
              <w:t xml:space="preserve"> </w:t>
            </w:r>
            <w:r>
              <w:rPr>
                <w:i w:val="0"/>
                <w:lang w:val="uk-UA"/>
              </w:rPr>
              <w:t xml:space="preserve">КЕ </w:t>
            </w:r>
            <w:r>
              <w:rPr>
                <w:i w:val="0"/>
              </w:rPr>
              <w:t>- 1,2-2,3</w:t>
            </w:r>
          </w:p>
          <w:p w14:paraId="272BDC5A" w14:textId="77777777" w:rsidR="0079490A" w:rsidRDefault="0079490A">
            <w:pPr>
              <w:pStyle w:val="cde0e7e2e0ede8e5"/>
              <w:tabs>
                <w:tab w:val="left" w:pos="3390"/>
              </w:tabs>
              <w:spacing w:before="0" w:after="0"/>
              <w:ind w:right="-1"/>
              <w:rPr>
                <w:i w:val="0"/>
              </w:rPr>
            </w:pPr>
          </w:p>
        </w:tc>
        <w:tc>
          <w:tcPr>
            <w:tcW w:w="3591" w:type="dxa"/>
            <w:tcBorders>
              <w:top w:val="single" w:sz="4" w:space="0" w:color="000000"/>
              <w:left w:val="single" w:sz="4" w:space="0" w:color="000000"/>
              <w:bottom w:val="single" w:sz="4" w:space="0" w:color="000000"/>
              <w:right w:val="single" w:sz="4" w:space="0" w:color="000000"/>
            </w:tcBorders>
          </w:tcPr>
          <w:p w14:paraId="58B1295B" w14:textId="77777777" w:rsidR="0079490A" w:rsidRDefault="00B9770D">
            <w:pPr>
              <w:pStyle w:val="cde0e7e2e0ede8e5"/>
              <w:spacing w:before="0" w:after="0"/>
              <w:ind w:right="-1"/>
              <w:rPr>
                <w:i w:val="0"/>
              </w:rPr>
            </w:pPr>
            <w:r>
              <w:rPr>
                <w:i w:val="0"/>
              </w:rPr>
              <w:t xml:space="preserve">- « - від фази 3 листків до кінця кущіння однорічних злакових, </w:t>
            </w:r>
            <w:r>
              <w:rPr>
                <w:i w:val="0"/>
                <w:spacing w:val="-10"/>
              </w:rPr>
              <w:t>за висоти пирію 10-15см (незалежно від фази розвитку культури)</w:t>
            </w:r>
            <w:r>
              <w:rPr>
                <w:i w:val="0"/>
                <w:spacing w:val="-8"/>
              </w:rPr>
              <w:t xml:space="preserve"> </w:t>
            </w:r>
          </w:p>
        </w:tc>
      </w:tr>
      <w:tr w:rsidR="0079490A" w14:paraId="75F4A133" w14:textId="77777777">
        <w:trPr>
          <w:cantSplit/>
          <w:trHeight w:val="1191"/>
        </w:trPr>
        <w:tc>
          <w:tcPr>
            <w:tcW w:w="1985" w:type="dxa"/>
            <w:gridSpan w:val="2"/>
            <w:vMerge w:val="restart"/>
            <w:tcBorders>
              <w:left w:val="single" w:sz="4" w:space="0" w:color="000000"/>
              <w:bottom w:val="single" w:sz="4" w:space="0" w:color="000000"/>
              <w:right w:val="nil"/>
            </w:tcBorders>
          </w:tcPr>
          <w:p w14:paraId="6BECF42D" w14:textId="77777777" w:rsidR="0079490A" w:rsidRDefault="00B9770D">
            <w:pPr>
              <w:pStyle w:val="cde0e7e2e0ede8e5"/>
              <w:spacing w:before="0" w:after="0"/>
              <w:ind w:right="-1"/>
              <w:rPr>
                <w:i w:val="0"/>
              </w:rPr>
            </w:pPr>
            <w:r>
              <w:rPr>
                <w:i w:val="0"/>
              </w:rPr>
              <w:t>Однорічні злакові</w:t>
            </w:r>
          </w:p>
        </w:tc>
        <w:tc>
          <w:tcPr>
            <w:tcW w:w="4063" w:type="dxa"/>
            <w:tcBorders>
              <w:top w:val="single" w:sz="4" w:space="0" w:color="000000"/>
              <w:left w:val="single" w:sz="4" w:space="0" w:color="000000"/>
              <w:bottom w:val="single" w:sz="4" w:space="0" w:color="000000"/>
              <w:right w:val="nil"/>
            </w:tcBorders>
          </w:tcPr>
          <w:p w14:paraId="7C604C25" w14:textId="77777777" w:rsidR="0079490A" w:rsidRDefault="00B9770D">
            <w:pPr>
              <w:pStyle w:val="cde0e7e2e0ede8e5"/>
              <w:spacing w:before="0" w:after="0"/>
              <w:ind w:right="-1"/>
              <w:rPr>
                <w:i w:val="0"/>
              </w:rPr>
            </w:pPr>
            <w:r>
              <w:rPr>
                <w:i w:val="0"/>
              </w:rPr>
              <w:t>Агіл, КЕ - 0,6-0,8</w:t>
            </w:r>
          </w:p>
          <w:p w14:paraId="15561391" w14:textId="77777777" w:rsidR="0079490A" w:rsidRDefault="00B9770D">
            <w:pPr>
              <w:pStyle w:val="cde0e7e2e0ede8e5"/>
              <w:spacing w:before="0" w:after="0"/>
              <w:ind w:right="-1"/>
              <w:rPr>
                <w:i w:val="0"/>
              </w:rPr>
            </w:pPr>
            <w:r>
              <w:rPr>
                <w:i w:val="0"/>
              </w:rPr>
              <w:t xml:space="preserve">Норвуд, КЕ (Харума) – 0,6-0,8 </w:t>
            </w:r>
          </w:p>
          <w:p w14:paraId="2239595A" w14:textId="77777777" w:rsidR="0079490A" w:rsidRDefault="00B9770D">
            <w:pPr>
              <w:pStyle w:val="cde0e7e2e0ede8e5"/>
              <w:spacing w:before="0" w:after="0"/>
              <w:ind w:right="-1"/>
              <w:rPr>
                <w:i w:val="0"/>
                <w:lang w:val="uk-UA"/>
              </w:rPr>
            </w:pPr>
            <w:r>
              <w:rPr>
                <w:i w:val="0"/>
                <w:lang w:val="uk-UA"/>
              </w:rPr>
              <w:t>Панарекс,КЕ -1,0-1,25</w:t>
            </w:r>
          </w:p>
          <w:p w14:paraId="0D25839A" w14:textId="77777777" w:rsidR="0079490A" w:rsidRDefault="00B9770D">
            <w:pPr>
              <w:pStyle w:val="cde0e7e2e0ede8e5"/>
              <w:spacing w:before="0" w:after="0"/>
              <w:ind w:right="-1"/>
              <w:rPr>
                <w:i w:val="0"/>
                <w:lang w:val="uk-UA"/>
              </w:rPr>
            </w:pPr>
            <w:r>
              <w:rPr>
                <w:i w:val="0"/>
              </w:rPr>
              <w:t>Форвард,</w:t>
            </w:r>
            <w:r>
              <w:rPr>
                <w:i w:val="0"/>
                <w:lang w:val="uk-UA"/>
              </w:rPr>
              <w:t xml:space="preserve"> КЕ </w:t>
            </w:r>
            <w:r>
              <w:rPr>
                <w:i w:val="0"/>
              </w:rPr>
              <w:t>-</w:t>
            </w:r>
            <w:r>
              <w:rPr>
                <w:i w:val="0"/>
                <w:lang w:val="uk-UA"/>
              </w:rPr>
              <w:t xml:space="preserve"> </w:t>
            </w:r>
            <w:r>
              <w:rPr>
                <w:i w:val="0"/>
              </w:rPr>
              <w:t>0,6-1,2</w:t>
            </w:r>
          </w:p>
        </w:tc>
        <w:tc>
          <w:tcPr>
            <w:tcW w:w="3591" w:type="dxa"/>
            <w:vMerge w:val="restart"/>
            <w:tcBorders>
              <w:top w:val="single" w:sz="4" w:space="0" w:color="000000"/>
              <w:left w:val="single" w:sz="4" w:space="0" w:color="000000"/>
              <w:bottom w:val="single" w:sz="4" w:space="0" w:color="000000"/>
              <w:right w:val="single" w:sz="4" w:space="0" w:color="000000"/>
            </w:tcBorders>
          </w:tcPr>
          <w:p w14:paraId="73365D5F" w14:textId="77777777" w:rsidR="0079490A" w:rsidRDefault="00B9770D">
            <w:pPr>
              <w:pStyle w:val="cde0e7e2e0ede8e5"/>
              <w:spacing w:before="0" w:after="0"/>
              <w:ind w:right="-1"/>
              <w:rPr>
                <w:i w:val="0"/>
              </w:rPr>
            </w:pPr>
            <w:r>
              <w:rPr>
                <w:i w:val="0"/>
              </w:rPr>
              <w:t xml:space="preserve">Обприскування вегетуючої культури починаючи з фази 2-4 листків у бур’янів незалежно від фази розвитку культури </w:t>
            </w:r>
          </w:p>
          <w:p w14:paraId="07A8E8B8" w14:textId="77777777" w:rsidR="0079490A" w:rsidRDefault="0079490A">
            <w:pPr>
              <w:pStyle w:val="cde0e7e2e0ede8e5"/>
              <w:spacing w:before="0" w:after="0"/>
              <w:ind w:right="-1"/>
              <w:rPr>
                <w:i w:val="0"/>
              </w:rPr>
            </w:pPr>
          </w:p>
        </w:tc>
      </w:tr>
      <w:tr w:rsidR="0079490A" w14:paraId="62A063EA" w14:textId="77777777">
        <w:trPr>
          <w:cantSplit/>
          <w:trHeight w:val="886"/>
        </w:trPr>
        <w:tc>
          <w:tcPr>
            <w:tcW w:w="1985" w:type="dxa"/>
            <w:gridSpan w:val="2"/>
            <w:vMerge/>
            <w:tcBorders>
              <w:left w:val="single" w:sz="4" w:space="0" w:color="000000"/>
              <w:bottom w:val="single" w:sz="4" w:space="0" w:color="000000"/>
              <w:right w:val="nil"/>
            </w:tcBorders>
          </w:tcPr>
          <w:p w14:paraId="44D910DF" w14:textId="77777777" w:rsidR="0079490A" w:rsidRDefault="0079490A">
            <w:pPr>
              <w:ind w:right="-1"/>
              <w:rPr>
                <w:rFonts w:cs="Times New Roman"/>
              </w:rPr>
            </w:pPr>
          </w:p>
        </w:tc>
        <w:tc>
          <w:tcPr>
            <w:tcW w:w="4063" w:type="dxa"/>
            <w:tcBorders>
              <w:top w:val="single" w:sz="4" w:space="0" w:color="000000"/>
              <w:left w:val="single" w:sz="4" w:space="0" w:color="000000"/>
              <w:bottom w:val="single" w:sz="4" w:space="0" w:color="000000"/>
              <w:right w:val="nil"/>
            </w:tcBorders>
          </w:tcPr>
          <w:p w14:paraId="566911DA" w14:textId="77777777" w:rsidR="0079490A" w:rsidRDefault="00B9770D">
            <w:pPr>
              <w:pStyle w:val="cde0e7e2e0ede8e5"/>
              <w:spacing w:before="0" w:after="0"/>
              <w:ind w:right="-1"/>
              <w:rPr>
                <w:i w:val="0"/>
              </w:rPr>
            </w:pPr>
            <w:r>
              <w:rPr>
                <w:i w:val="0"/>
              </w:rPr>
              <w:t>Фуроре Супер ЕW, ЕВ</w:t>
            </w:r>
            <w:r>
              <w:rPr>
                <w:i w:val="0"/>
                <w:lang w:val="uk-UA"/>
              </w:rPr>
              <w:t xml:space="preserve"> </w:t>
            </w:r>
            <w:r>
              <w:rPr>
                <w:i w:val="0"/>
              </w:rPr>
              <w:t>- 0,8 – 2,0</w:t>
            </w:r>
          </w:p>
          <w:p w14:paraId="17DEC60B" w14:textId="77777777" w:rsidR="0079490A" w:rsidRDefault="00B9770D">
            <w:pPr>
              <w:pStyle w:val="cde0e7e2e0ede8e5"/>
              <w:spacing w:before="0" w:after="0"/>
              <w:ind w:right="-1"/>
              <w:rPr>
                <w:i w:val="0"/>
              </w:rPr>
            </w:pPr>
            <w:r>
              <w:rPr>
                <w:i w:val="0"/>
              </w:rPr>
              <w:t xml:space="preserve">Пантера, </w:t>
            </w:r>
            <w:r>
              <w:rPr>
                <w:i w:val="0"/>
                <w:lang w:val="uk-UA"/>
              </w:rPr>
              <w:t>КЕ</w:t>
            </w:r>
            <w:r>
              <w:rPr>
                <w:i w:val="0"/>
              </w:rPr>
              <w:t xml:space="preserve"> (Лемур, Ритм) – 1,0-1,25</w:t>
            </w:r>
          </w:p>
          <w:p w14:paraId="58605269" w14:textId="77777777" w:rsidR="0079490A" w:rsidRDefault="00B9770D">
            <w:pPr>
              <w:pStyle w:val="cde0e7e2e0ede8e5"/>
              <w:spacing w:before="0" w:after="0"/>
              <w:ind w:right="-1"/>
              <w:rPr>
                <w:i w:val="0"/>
                <w:lang w:val="uk-UA"/>
              </w:rPr>
            </w:pPr>
            <w:r>
              <w:rPr>
                <w:i w:val="0"/>
              </w:rPr>
              <w:t>Фюзілад Форте 150</w:t>
            </w:r>
            <w:r>
              <w:rPr>
                <w:i w:val="0"/>
                <w:lang w:val="uk-UA"/>
              </w:rPr>
              <w:t xml:space="preserve"> ЕС, </w:t>
            </w:r>
            <w:r>
              <w:rPr>
                <w:i w:val="0"/>
              </w:rPr>
              <w:t>КЕ -0,5-1,0</w:t>
            </w:r>
          </w:p>
        </w:tc>
        <w:tc>
          <w:tcPr>
            <w:tcW w:w="3591" w:type="dxa"/>
            <w:vMerge/>
            <w:tcBorders>
              <w:top w:val="single" w:sz="4" w:space="0" w:color="000000"/>
              <w:left w:val="single" w:sz="4" w:space="0" w:color="000000"/>
              <w:bottom w:val="single" w:sz="4" w:space="0" w:color="000000"/>
              <w:right w:val="single" w:sz="4" w:space="0" w:color="000000"/>
            </w:tcBorders>
          </w:tcPr>
          <w:p w14:paraId="02466BC0" w14:textId="77777777" w:rsidR="0079490A" w:rsidRDefault="0079490A">
            <w:pPr>
              <w:ind w:right="-1"/>
              <w:rPr>
                <w:rFonts w:cs="Times New Roman"/>
              </w:rPr>
            </w:pPr>
          </w:p>
        </w:tc>
      </w:tr>
      <w:tr w:rsidR="0079490A" w14:paraId="5EB5DC6F" w14:textId="77777777">
        <w:trPr>
          <w:cantSplit/>
          <w:trHeight w:val="1669"/>
        </w:trPr>
        <w:tc>
          <w:tcPr>
            <w:tcW w:w="1985" w:type="dxa"/>
            <w:gridSpan w:val="2"/>
            <w:tcBorders>
              <w:top w:val="single" w:sz="4" w:space="0" w:color="000000"/>
              <w:left w:val="single" w:sz="4" w:space="0" w:color="000000"/>
              <w:bottom w:val="single" w:sz="4" w:space="0" w:color="auto"/>
              <w:right w:val="nil"/>
            </w:tcBorders>
          </w:tcPr>
          <w:p w14:paraId="3E25E692" w14:textId="77777777" w:rsidR="0079490A" w:rsidRDefault="00B9770D">
            <w:pPr>
              <w:pStyle w:val="cde0e7e2e0ede8e5"/>
              <w:spacing w:before="0" w:after="0"/>
              <w:ind w:right="-1"/>
              <w:rPr>
                <w:i w:val="0"/>
              </w:rPr>
            </w:pPr>
            <w:r>
              <w:rPr>
                <w:i w:val="0"/>
              </w:rPr>
              <w:t>Багаторічні злакові</w:t>
            </w:r>
          </w:p>
        </w:tc>
        <w:tc>
          <w:tcPr>
            <w:tcW w:w="4063" w:type="dxa"/>
            <w:tcBorders>
              <w:top w:val="single" w:sz="4" w:space="0" w:color="000000"/>
              <w:left w:val="single" w:sz="4" w:space="0" w:color="000000"/>
              <w:bottom w:val="single" w:sz="4" w:space="0" w:color="auto"/>
              <w:right w:val="nil"/>
            </w:tcBorders>
          </w:tcPr>
          <w:p w14:paraId="4F0B425C" w14:textId="77777777" w:rsidR="0079490A" w:rsidRDefault="00B9770D">
            <w:pPr>
              <w:pStyle w:val="cde0e7e2e0ede8e5"/>
              <w:spacing w:before="0" w:after="0"/>
              <w:ind w:right="-1"/>
              <w:rPr>
                <w:i w:val="0"/>
              </w:rPr>
            </w:pPr>
            <w:r>
              <w:rPr>
                <w:i w:val="0"/>
              </w:rPr>
              <w:t>Агіл</w:t>
            </w:r>
            <w:r>
              <w:rPr>
                <w:i w:val="0"/>
                <w:lang w:val="uk-UA"/>
              </w:rPr>
              <w:t xml:space="preserve">, </w:t>
            </w:r>
            <w:r>
              <w:rPr>
                <w:i w:val="0"/>
              </w:rPr>
              <w:t xml:space="preserve">КЕ </w:t>
            </w:r>
            <w:r>
              <w:rPr>
                <w:i w:val="0"/>
                <w:lang w:val="uk-UA"/>
              </w:rPr>
              <w:t xml:space="preserve">- </w:t>
            </w:r>
            <w:r>
              <w:rPr>
                <w:i w:val="0"/>
              </w:rPr>
              <w:t>1,0-1,2</w:t>
            </w:r>
          </w:p>
          <w:p w14:paraId="7DFD9CA8" w14:textId="77777777" w:rsidR="0079490A" w:rsidRDefault="00B9770D">
            <w:pPr>
              <w:pStyle w:val="cde0e7e2e0ede8e5"/>
              <w:spacing w:before="0" w:after="0"/>
              <w:ind w:right="-1"/>
              <w:rPr>
                <w:i w:val="0"/>
              </w:rPr>
            </w:pPr>
            <w:r>
              <w:rPr>
                <w:i w:val="0"/>
                <w:spacing w:val="-4"/>
              </w:rPr>
              <w:t>Багнет,</w:t>
            </w:r>
            <w:r>
              <w:rPr>
                <w:i w:val="0"/>
                <w:spacing w:val="-4"/>
                <w:lang w:val="uk-UA"/>
              </w:rPr>
              <w:t xml:space="preserve"> КЕ (</w:t>
            </w:r>
            <w:r>
              <w:rPr>
                <w:i w:val="0"/>
                <w:spacing w:val="-4"/>
              </w:rPr>
              <w:t>Герой, Норвуд)</w:t>
            </w:r>
            <w:r>
              <w:rPr>
                <w:i w:val="0"/>
                <w:spacing w:val="-4"/>
                <w:vertAlign w:val="superscript"/>
              </w:rPr>
              <w:t xml:space="preserve"> </w:t>
            </w:r>
            <w:r>
              <w:rPr>
                <w:i w:val="0"/>
                <w:spacing w:val="-4"/>
              </w:rPr>
              <w:t>-</w:t>
            </w:r>
            <w:r>
              <w:rPr>
                <w:i w:val="0"/>
                <w:spacing w:val="-4"/>
                <w:lang w:val="uk-UA"/>
              </w:rPr>
              <w:t xml:space="preserve"> </w:t>
            </w:r>
            <w:r>
              <w:rPr>
                <w:i w:val="0"/>
                <w:spacing w:val="-4"/>
              </w:rPr>
              <w:t>1,0-1,</w:t>
            </w:r>
            <w:r>
              <w:rPr>
                <w:i w:val="0"/>
              </w:rPr>
              <w:t>2</w:t>
            </w:r>
          </w:p>
          <w:p w14:paraId="056FE60D" w14:textId="77777777" w:rsidR="0079490A" w:rsidRDefault="00B9770D">
            <w:pPr>
              <w:pStyle w:val="cde0e7e2e0ede8e5"/>
              <w:spacing w:before="0" w:after="0"/>
              <w:ind w:right="-1"/>
              <w:rPr>
                <w:i w:val="0"/>
              </w:rPr>
            </w:pPr>
            <w:r>
              <w:rPr>
                <w:i w:val="0"/>
              </w:rPr>
              <w:t xml:space="preserve">Форвард, </w:t>
            </w:r>
            <w:r>
              <w:rPr>
                <w:i w:val="0"/>
                <w:lang w:val="uk-UA"/>
              </w:rPr>
              <w:t>КЕ</w:t>
            </w:r>
            <w:r>
              <w:rPr>
                <w:i w:val="0"/>
                <w:vertAlign w:val="superscript"/>
              </w:rPr>
              <w:t xml:space="preserve">* </w:t>
            </w:r>
            <w:r>
              <w:rPr>
                <w:i w:val="0"/>
              </w:rPr>
              <w:t>-1,2-1,8-2,0</w:t>
            </w:r>
          </w:p>
          <w:p w14:paraId="30D92E81" w14:textId="77777777" w:rsidR="0079490A" w:rsidRDefault="00B9770D">
            <w:pPr>
              <w:pStyle w:val="cde0e7e2e0ede8e5"/>
              <w:spacing w:before="0" w:after="0"/>
              <w:ind w:right="-1"/>
              <w:rPr>
                <w:i w:val="0"/>
              </w:rPr>
            </w:pPr>
            <w:r>
              <w:rPr>
                <w:i w:val="0"/>
              </w:rPr>
              <w:t>Фусбан 125 ЕС, КЕ-2,0</w:t>
            </w:r>
          </w:p>
          <w:p w14:paraId="16D9E408" w14:textId="77777777" w:rsidR="0079490A" w:rsidRDefault="00B9770D">
            <w:pPr>
              <w:pStyle w:val="cde0e7e2e0ede8e5"/>
              <w:spacing w:before="0" w:after="0"/>
              <w:ind w:right="-1"/>
              <w:rPr>
                <w:i w:val="0"/>
                <w:lang w:val="uk-UA"/>
              </w:rPr>
            </w:pPr>
            <w:r>
              <w:rPr>
                <w:i w:val="0"/>
              </w:rPr>
              <w:t>Грамідін ЕС, КЕ -0,4-0,8 + ПАР 0,6-1,2</w:t>
            </w:r>
          </w:p>
          <w:p w14:paraId="400DC03A" w14:textId="77777777" w:rsidR="0079490A" w:rsidRDefault="00B9770D">
            <w:pPr>
              <w:pStyle w:val="cde0e7e2e0ede8e5"/>
              <w:spacing w:before="0" w:after="0"/>
              <w:ind w:right="-1"/>
              <w:rPr>
                <w:i w:val="0"/>
              </w:rPr>
            </w:pPr>
            <w:r>
              <w:rPr>
                <w:i w:val="0"/>
                <w:spacing w:val="-6"/>
              </w:rPr>
              <w:t>Антилопа</w:t>
            </w:r>
            <w:r>
              <w:rPr>
                <w:i w:val="0"/>
                <w:spacing w:val="-6"/>
                <w:lang w:val="uk-UA"/>
              </w:rPr>
              <w:t xml:space="preserve">, КЕ </w:t>
            </w:r>
            <w:r>
              <w:rPr>
                <w:i w:val="0"/>
                <w:spacing w:val="-6"/>
              </w:rPr>
              <w:t>-0,5-0,6</w:t>
            </w:r>
          </w:p>
        </w:tc>
        <w:tc>
          <w:tcPr>
            <w:tcW w:w="3591" w:type="dxa"/>
            <w:tcBorders>
              <w:top w:val="single" w:sz="4" w:space="0" w:color="000000"/>
              <w:left w:val="single" w:sz="4" w:space="0" w:color="000000"/>
              <w:bottom w:val="single" w:sz="4" w:space="0" w:color="auto"/>
              <w:right w:val="single" w:sz="4" w:space="0" w:color="000000"/>
            </w:tcBorders>
          </w:tcPr>
          <w:p w14:paraId="6A94492F" w14:textId="77777777" w:rsidR="0079490A" w:rsidRDefault="00B9770D">
            <w:pPr>
              <w:pStyle w:val="cde0e7e2e0ede8e5"/>
              <w:spacing w:before="0" w:after="0"/>
              <w:ind w:right="-1"/>
              <w:rPr>
                <w:i w:val="0"/>
              </w:rPr>
            </w:pPr>
            <w:r>
              <w:rPr>
                <w:i w:val="0"/>
              </w:rPr>
              <w:t xml:space="preserve">Обприскування культури по вегетації (за висоти пирію </w:t>
            </w:r>
            <w:r>
              <w:rPr>
                <w:i w:val="0"/>
                <w:lang w:val="uk-UA"/>
              </w:rPr>
              <w:t xml:space="preserve">та інших </w:t>
            </w:r>
            <w:r>
              <w:rPr>
                <w:i w:val="0"/>
              </w:rPr>
              <w:t>бур'янів 10-15см</w:t>
            </w:r>
            <w:r>
              <w:rPr>
                <w:i w:val="0"/>
                <w:lang w:val="uk-UA"/>
              </w:rPr>
              <w:t>)</w:t>
            </w:r>
            <w:r>
              <w:rPr>
                <w:i w:val="0"/>
              </w:rPr>
              <w:t xml:space="preserve"> </w:t>
            </w:r>
          </w:p>
          <w:p w14:paraId="55C8814A" w14:textId="77777777" w:rsidR="0079490A" w:rsidRDefault="0079490A">
            <w:pPr>
              <w:pStyle w:val="cde0e7e2e0ede8e5"/>
              <w:spacing w:before="0" w:after="0"/>
              <w:ind w:right="-1"/>
              <w:rPr>
                <w:i w:val="0"/>
              </w:rPr>
            </w:pPr>
          </w:p>
          <w:p w14:paraId="0814DF55" w14:textId="77777777" w:rsidR="0079490A" w:rsidRDefault="0079490A">
            <w:pPr>
              <w:pStyle w:val="cde0e7e2e0ede8e5"/>
              <w:spacing w:before="0" w:after="0"/>
              <w:ind w:right="-1"/>
              <w:rPr>
                <w:i w:val="0"/>
              </w:rPr>
            </w:pPr>
          </w:p>
          <w:p w14:paraId="23C8857D" w14:textId="77777777" w:rsidR="0079490A" w:rsidRDefault="0079490A">
            <w:pPr>
              <w:pStyle w:val="cde0e7e2e0ede8e5"/>
              <w:spacing w:before="0" w:after="0"/>
              <w:ind w:right="-1"/>
              <w:rPr>
                <w:i w:val="0"/>
              </w:rPr>
            </w:pPr>
          </w:p>
        </w:tc>
      </w:tr>
      <w:tr w:rsidR="0079490A" w14:paraId="195B6573" w14:textId="77777777">
        <w:trPr>
          <w:trHeight w:val="273"/>
        </w:trPr>
        <w:tc>
          <w:tcPr>
            <w:tcW w:w="9639" w:type="dxa"/>
            <w:gridSpan w:val="4"/>
            <w:tcBorders>
              <w:top w:val="single" w:sz="4" w:space="0" w:color="000000"/>
              <w:left w:val="single" w:sz="4" w:space="0" w:color="000000"/>
              <w:bottom w:val="single" w:sz="4" w:space="0" w:color="000000"/>
              <w:right w:val="single" w:sz="4" w:space="0" w:color="000000"/>
            </w:tcBorders>
          </w:tcPr>
          <w:p w14:paraId="01D667DE" w14:textId="77777777" w:rsidR="0079490A" w:rsidRDefault="00B9770D">
            <w:pPr>
              <w:pStyle w:val="cde0e7e2e0ede8e5"/>
              <w:spacing w:before="0" w:after="0"/>
              <w:ind w:right="-1"/>
              <w:rPr>
                <w:i w:val="0"/>
              </w:rPr>
            </w:pPr>
            <w:r>
              <w:rPr>
                <w:i w:val="0"/>
              </w:rPr>
              <w:t xml:space="preserve"> </w:t>
            </w:r>
            <w:r>
              <w:rPr>
                <w:i w:val="0"/>
                <w:vertAlign w:val="superscript"/>
              </w:rPr>
              <w:t>*</w:t>
            </w:r>
            <w:r>
              <w:rPr>
                <w:i w:val="0"/>
              </w:rPr>
              <w:t>- є дані, що застосування гербіцидів на базі хізалофоп-</w:t>
            </w:r>
            <w:r>
              <w:rPr>
                <w:i w:val="0"/>
                <w:lang w:val="uk-UA"/>
              </w:rPr>
              <w:t>П</w:t>
            </w:r>
            <w:r>
              <w:rPr>
                <w:i w:val="0"/>
              </w:rPr>
              <w:t>-етилу у нормах, що перевищують 75 г/га за діючою речовиною для контролювання багаторічних злакових бур'янів, може призводити до пригнічення рослин соняшника.</w:t>
            </w:r>
          </w:p>
        </w:tc>
      </w:tr>
      <w:tr w:rsidR="0079490A" w14:paraId="2C6881FB" w14:textId="77777777">
        <w:trPr>
          <w:trHeight w:val="273"/>
        </w:trPr>
        <w:tc>
          <w:tcPr>
            <w:tcW w:w="1673" w:type="dxa"/>
            <w:vMerge w:val="restart"/>
            <w:tcBorders>
              <w:top w:val="single" w:sz="4" w:space="0" w:color="000000"/>
              <w:left w:val="single" w:sz="4" w:space="0" w:color="000000"/>
              <w:bottom w:val="single" w:sz="4" w:space="0" w:color="000000"/>
              <w:right w:val="nil"/>
            </w:tcBorders>
          </w:tcPr>
          <w:p w14:paraId="624FB04A" w14:textId="77777777" w:rsidR="0079490A" w:rsidRDefault="00B9770D">
            <w:pPr>
              <w:pStyle w:val="cde0e7e2e0ede8e5"/>
              <w:spacing w:before="0" w:after="0"/>
              <w:ind w:right="-1"/>
              <w:rPr>
                <w:i w:val="0"/>
              </w:rPr>
            </w:pPr>
            <w:r>
              <w:rPr>
                <w:i w:val="0"/>
              </w:rPr>
              <w:t>Однорічні та багаторічні злакові та дводольні</w:t>
            </w:r>
          </w:p>
        </w:tc>
        <w:tc>
          <w:tcPr>
            <w:tcW w:w="4375" w:type="dxa"/>
            <w:gridSpan w:val="2"/>
            <w:tcBorders>
              <w:top w:val="single" w:sz="4" w:space="0" w:color="000000"/>
              <w:left w:val="single" w:sz="4" w:space="0" w:color="000000"/>
              <w:bottom w:val="single" w:sz="4" w:space="0" w:color="000000"/>
              <w:right w:val="nil"/>
            </w:tcBorders>
          </w:tcPr>
          <w:p w14:paraId="262AEA9D" w14:textId="77777777" w:rsidR="0079490A" w:rsidRDefault="00B9770D">
            <w:pPr>
              <w:pStyle w:val="cde0e7e2e0ede8e5"/>
              <w:spacing w:before="0" w:after="0"/>
              <w:ind w:right="-1"/>
              <w:rPr>
                <w:i w:val="0"/>
                <w:lang w:val="uk-UA"/>
              </w:rPr>
            </w:pPr>
            <w:r>
              <w:rPr>
                <w:i w:val="0"/>
              </w:rPr>
              <w:t>Гефест, ВР-2</w:t>
            </w:r>
            <w:r>
              <w:rPr>
                <w:i w:val="0"/>
                <w:lang w:val="uk-UA"/>
              </w:rPr>
              <w:t>,0</w:t>
            </w:r>
            <w:r>
              <w:rPr>
                <w:i w:val="0"/>
              </w:rPr>
              <w:t>-6</w:t>
            </w:r>
            <w:r>
              <w:rPr>
                <w:i w:val="0"/>
                <w:lang w:val="uk-UA"/>
              </w:rPr>
              <w:t>,0</w:t>
            </w:r>
          </w:p>
          <w:p w14:paraId="577759CF" w14:textId="77777777" w:rsidR="0079490A" w:rsidRDefault="0079490A">
            <w:pPr>
              <w:pStyle w:val="cde0e7e2e0ede8e5"/>
              <w:spacing w:before="0" w:after="0"/>
              <w:ind w:right="-1"/>
              <w:rPr>
                <w:i w:val="0"/>
              </w:rPr>
            </w:pPr>
          </w:p>
        </w:tc>
        <w:tc>
          <w:tcPr>
            <w:tcW w:w="3591" w:type="dxa"/>
            <w:tcBorders>
              <w:top w:val="single" w:sz="4" w:space="0" w:color="000000"/>
              <w:left w:val="single" w:sz="4" w:space="0" w:color="000000"/>
              <w:bottom w:val="single" w:sz="4" w:space="0" w:color="000000"/>
              <w:right w:val="single" w:sz="4" w:space="0" w:color="000000"/>
            </w:tcBorders>
          </w:tcPr>
          <w:p w14:paraId="18BD2CB3" w14:textId="77777777" w:rsidR="0079490A" w:rsidRDefault="00B9770D">
            <w:pPr>
              <w:pStyle w:val="cde0e7e2e0ede8e5"/>
              <w:spacing w:before="0" w:after="0"/>
              <w:ind w:right="-1"/>
              <w:rPr>
                <w:i w:val="0"/>
              </w:rPr>
            </w:pPr>
            <w:r>
              <w:rPr>
                <w:i w:val="0"/>
              </w:rPr>
              <w:t>Обприскування бур’янів у період їх активного росту до висівання культури</w:t>
            </w:r>
          </w:p>
        </w:tc>
      </w:tr>
      <w:tr w:rsidR="0079490A" w14:paraId="5D3066F8" w14:textId="77777777">
        <w:trPr>
          <w:trHeight w:val="957"/>
        </w:trPr>
        <w:tc>
          <w:tcPr>
            <w:tcW w:w="1673" w:type="dxa"/>
            <w:vMerge/>
            <w:tcBorders>
              <w:top w:val="single" w:sz="4" w:space="0" w:color="000000"/>
              <w:left w:val="single" w:sz="4" w:space="0" w:color="000000"/>
              <w:bottom w:val="single" w:sz="4" w:space="0" w:color="000000"/>
              <w:right w:val="nil"/>
            </w:tcBorders>
          </w:tcPr>
          <w:p w14:paraId="404F4171" w14:textId="77777777" w:rsidR="0079490A" w:rsidRDefault="0079490A">
            <w:pPr>
              <w:ind w:right="-1"/>
              <w:rPr>
                <w:rFonts w:cs="Times New Roman"/>
              </w:rPr>
            </w:pPr>
          </w:p>
        </w:tc>
        <w:tc>
          <w:tcPr>
            <w:tcW w:w="4375" w:type="dxa"/>
            <w:gridSpan w:val="2"/>
            <w:tcBorders>
              <w:top w:val="single" w:sz="4" w:space="0" w:color="000000"/>
              <w:left w:val="single" w:sz="4" w:space="0" w:color="000000"/>
              <w:bottom w:val="single" w:sz="4" w:space="0" w:color="000000"/>
              <w:right w:val="nil"/>
            </w:tcBorders>
          </w:tcPr>
          <w:p w14:paraId="3B8E5BED" w14:textId="77777777" w:rsidR="0079490A" w:rsidRDefault="00B9770D">
            <w:pPr>
              <w:pStyle w:val="cde0e7e2e0ede8e5"/>
              <w:spacing w:before="0" w:after="0"/>
              <w:ind w:right="-1"/>
              <w:rPr>
                <w:i w:val="0"/>
                <w:lang w:val="uk-UA"/>
              </w:rPr>
            </w:pPr>
            <w:r>
              <w:rPr>
                <w:i w:val="0"/>
                <w:lang w:val="uk-UA"/>
              </w:rPr>
              <w:t>Раугара АХ,РК -2,0-6,0</w:t>
            </w:r>
          </w:p>
          <w:p w14:paraId="5F695EB3" w14:textId="77777777" w:rsidR="0079490A" w:rsidRDefault="00B9770D">
            <w:pPr>
              <w:pStyle w:val="cde0e7e2e0ede8e5"/>
              <w:spacing w:before="0" w:after="0"/>
              <w:ind w:right="-1"/>
              <w:rPr>
                <w:i w:val="0"/>
              </w:rPr>
            </w:pPr>
            <w:r>
              <w:rPr>
                <w:i w:val="0"/>
              </w:rPr>
              <w:t xml:space="preserve">Напалм </w:t>
            </w:r>
            <w:r>
              <w:rPr>
                <w:i w:val="0"/>
                <w:lang w:val="uk-UA"/>
              </w:rPr>
              <w:t>Ф</w:t>
            </w:r>
            <w:r>
              <w:rPr>
                <w:i w:val="0"/>
              </w:rPr>
              <w:t>орте</w:t>
            </w:r>
            <w:r>
              <w:rPr>
                <w:i w:val="0"/>
                <w:lang w:val="uk-UA"/>
              </w:rPr>
              <w:t>,</w:t>
            </w:r>
            <w:r>
              <w:rPr>
                <w:i w:val="0"/>
              </w:rPr>
              <w:t xml:space="preserve"> РК-1,0-6,0</w:t>
            </w:r>
          </w:p>
          <w:p w14:paraId="6862DD6E" w14:textId="77777777" w:rsidR="0079490A" w:rsidRDefault="00B9770D">
            <w:pPr>
              <w:pStyle w:val="cde0e7e2e0ede8e5"/>
              <w:spacing w:before="0" w:after="0"/>
              <w:ind w:right="-1"/>
              <w:rPr>
                <w:i w:val="0"/>
              </w:rPr>
            </w:pPr>
            <w:r>
              <w:rPr>
                <w:i w:val="0"/>
              </w:rPr>
              <w:t>Раундап Проактив, РК-10,0</w:t>
            </w:r>
          </w:p>
          <w:p w14:paraId="33D5AE16" w14:textId="77777777" w:rsidR="0079490A" w:rsidRDefault="00B9770D">
            <w:pPr>
              <w:pStyle w:val="cde0e7e2e0ede8e5"/>
              <w:spacing w:before="0" w:after="0"/>
              <w:ind w:right="-1"/>
              <w:rPr>
                <w:i w:val="0"/>
                <w:lang w:val="uk-UA"/>
              </w:rPr>
            </w:pPr>
            <w:r>
              <w:rPr>
                <w:i w:val="0"/>
                <w:lang w:val="uk-UA"/>
              </w:rPr>
              <w:t>Раундап Флекс,РК -2,25</w:t>
            </w:r>
          </w:p>
          <w:p w14:paraId="278455C4" w14:textId="77777777" w:rsidR="0079490A" w:rsidRDefault="00B9770D">
            <w:pPr>
              <w:pStyle w:val="cde0e7e2e0ede8e5"/>
              <w:spacing w:before="0" w:after="0"/>
              <w:ind w:right="-1"/>
              <w:rPr>
                <w:i w:val="0"/>
              </w:rPr>
            </w:pPr>
            <w:r>
              <w:rPr>
                <w:i w:val="0"/>
              </w:rPr>
              <w:t xml:space="preserve">Ураган Форте 500 SL, </w:t>
            </w:r>
            <w:r>
              <w:rPr>
                <w:i w:val="0"/>
                <w:lang w:val="uk-UA"/>
              </w:rPr>
              <w:t xml:space="preserve">РК </w:t>
            </w:r>
            <w:r>
              <w:rPr>
                <w:i w:val="0"/>
              </w:rPr>
              <w:t xml:space="preserve">- 1,5-3,0 </w:t>
            </w:r>
          </w:p>
        </w:tc>
        <w:tc>
          <w:tcPr>
            <w:tcW w:w="3591" w:type="dxa"/>
            <w:tcBorders>
              <w:top w:val="single" w:sz="4" w:space="0" w:color="000000"/>
              <w:left w:val="single" w:sz="4" w:space="0" w:color="000000"/>
              <w:bottom w:val="single" w:sz="4" w:space="0" w:color="000000"/>
              <w:right w:val="single" w:sz="4" w:space="0" w:color="000000"/>
            </w:tcBorders>
          </w:tcPr>
          <w:p w14:paraId="1ADAF687" w14:textId="77777777" w:rsidR="0079490A" w:rsidRDefault="00B9770D">
            <w:pPr>
              <w:pStyle w:val="cde0e7e2e0ede8e5"/>
              <w:spacing w:before="0" w:after="0"/>
              <w:ind w:right="-1"/>
              <w:rPr>
                <w:i w:val="0"/>
              </w:rPr>
            </w:pPr>
            <w:r>
              <w:rPr>
                <w:i w:val="0"/>
              </w:rPr>
              <w:t>Обприскування вегетуючих бур’янів весною за 2 тижні до висівання (до обприскування виключити всі механічні обробки крім ранньовесняного закриття вологи)</w:t>
            </w:r>
          </w:p>
        </w:tc>
      </w:tr>
      <w:tr w:rsidR="0079490A" w14:paraId="37ACBA1C" w14:textId="77777777">
        <w:trPr>
          <w:trHeight w:val="70"/>
        </w:trPr>
        <w:tc>
          <w:tcPr>
            <w:tcW w:w="1673" w:type="dxa"/>
            <w:tcBorders>
              <w:top w:val="single" w:sz="4" w:space="0" w:color="000000"/>
              <w:left w:val="single" w:sz="4" w:space="0" w:color="000000"/>
              <w:bottom w:val="single" w:sz="4" w:space="0" w:color="000000"/>
              <w:right w:val="nil"/>
            </w:tcBorders>
          </w:tcPr>
          <w:p w14:paraId="24EB0E57" w14:textId="77777777" w:rsidR="0079490A" w:rsidRDefault="00B9770D">
            <w:pPr>
              <w:pStyle w:val="cde0e7e2e0ede8e5"/>
              <w:spacing w:before="0" w:after="0"/>
              <w:ind w:right="-1"/>
              <w:rPr>
                <w:i w:val="0"/>
              </w:rPr>
            </w:pPr>
            <w:r>
              <w:rPr>
                <w:i w:val="0"/>
              </w:rPr>
              <w:t>Однорічні та багаторічні злакові та дводольні</w:t>
            </w:r>
          </w:p>
        </w:tc>
        <w:tc>
          <w:tcPr>
            <w:tcW w:w="4375" w:type="dxa"/>
            <w:gridSpan w:val="2"/>
            <w:tcBorders>
              <w:top w:val="single" w:sz="4" w:space="0" w:color="000000"/>
              <w:left w:val="single" w:sz="4" w:space="0" w:color="000000"/>
              <w:bottom w:val="single" w:sz="4" w:space="0" w:color="000000"/>
              <w:right w:val="nil"/>
            </w:tcBorders>
          </w:tcPr>
          <w:p w14:paraId="6891D5B4" w14:textId="77777777" w:rsidR="0079490A" w:rsidRDefault="00B9770D">
            <w:pPr>
              <w:pStyle w:val="cde0e7e2e0ede8e5"/>
              <w:spacing w:before="0" w:after="0"/>
              <w:ind w:right="-1"/>
              <w:rPr>
                <w:i w:val="0"/>
              </w:rPr>
            </w:pPr>
            <w:r>
              <w:rPr>
                <w:i w:val="0"/>
              </w:rPr>
              <w:t>Клінік, РК</w:t>
            </w:r>
            <w:r>
              <w:rPr>
                <w:i w:val="0"/>
                <w:lang w:val="uk-UA"/>
              </w:rPr>
              <w:t xml:space="preserve"> </w:t>
            </w:r>
            <w:r>
              <w:rPr>
                <w:i w:val="0"/>
              </w:rPr>
              <w:t>-</w:t>
            </w:r>
            <w:r>
              <w:rPr>
                <w:i w:val="0"/>
                <w:lang w:val="uk-UA"/>
              </w:rPr>
              <w:t xml:space="preserve"> </w:t>
            </w:r>
            <w:r>
              <w:rPr>
                <w:i w:val="0"/>
              </w:rPr>
              <w:t>4,0-6,0</w:t>
            </w:r>
          </w:p>
          <w:p w14:paraId="3DC039C6" w14:textId="77777777" w:rsidR="0079490A" w:rsidRDefault="0079490A">
            <w:pPr>
              <w:pStyle w:val="cde0e7e2e0ede8e5"/>
              <w:spacing w:before="0" w:after="0"/>
              <w:ind w:right="-1"/>
              <w:rPr>
                <w:i w:val="0"/>
              </w:rPr>
            </w:pPr>
          </w:p>
        </w:tc>
        <w:tc>
          <w:tcPr>
            <w:tcW w:w="3591" w:type="dxa"/>
            <w:tcBorders>
              <w:top w:val="single" w:sz="4" w:space="0" w:color="000000"/>
              <w:left w:val="single" w:sz="4" w:space="0" w:color="000000"/>
              <w:bottom w:val="single" w:sz="4" w:space="0" w:color="000000"/>
              <w:right w:val="single" w:sz="4" w:space="0" w:color="000000"/>
            </w:tcBorders>
          </w:tcPr>
          <w:p w14:paraId="1275438A" w14:textId="77777777" w:rsidR="0079490A" w:rsidRDefault="00B9770D">
            <w:pPr>
              <w:pStyle w:val="cde0e7e2e0ede8e5"/>
              <w:spacing w:before="0" w:after="0"/>
              <w:ind w:right="-1"/>
              <w:rPr>
                <w:i w:val="0"/>
              </w:rPr>
            </w:pPr>
            <w:r>
              <w:rPr>
                <w:i w:val="0"/>
              </w:rPr>
              <w:t>Обприскування вегетуючих бур'янів восени після збирання попередника</w:t>
            </w:r>
          </w:p>
        </w:tc>
      </w:tr>
      <w:tr w:rsidR="0079490A" w14:paraId="39ED8CAA" w14:textId="77777777">
        <w:trPr>
          <w:cantSplit/>
          <w:trHeight w:val="70"/>
        </w:trPr>
        <w:tc>
          <w:tcPr>
            <w:tcW w:w="1673" w:type="dxa"/>
            <w:tcBorders>
              <w:top w:val="single" w:sz="4" w:space="0" w:color="000000"/>
              <w:left w:val="single" w:sz="4" w:space="0" w:color="000000"/>
              <w:bottom w:val="single" w:sz="4" w:space="0" w:color="000000"/>
              <w:right w:val="nil"/>
            </w:tcBorders>
          </w:tcPr>
          <w:p w14:paraId="786C87C1" w14:textId="77777777" w:rsidR="0079490A" w:rsidRDefault="00B9770D">
            <w:pPr>
              <w:pStyle w:val="cde0e7e2e0ede8e5"/>
              <w:spacing w:before="0" w:after="0"/>
              <w:ind w:right="-1"/>
              <w:rPr>
                <w:i w:val="0"/>
              </w:rPr>
            </w:pPr>
            <w:r>
              <w:rPr>
                <w:i w:val="0"/>
              </w:rPr>
              <w:t>Багаторічні злакові та дводольні</w:t>
            </w:r>
          </w:p>
        </w:tc>
        <w:tc>
          <w:tcPr>
            <w:tcW w:w="4375" w:type="dxa"/>
            <w:gridSpan w:val="2"/>
            <w:tcBorders>
              <w:top w:val="single" w:sz="4" w:space="0" w:color="000000"/>
              <w:left w:val="single" w:sz="4" w:space="0" w:color="000000"/>
              <w:bottom w:val="single" w:sz="4" w:space="0" w:color="000000"/>
              <w:right w:val="nil"/>
            </w:tcBorders>
          </w:tcPr>
          <w:p w14:paraId="76A0F12B" w14:textId="77777777" w:rsidR="0079490A" w:rsidRDefault="00B9770D">
            <w:pPr>
              <w:pStyle w:val="cde0e7e2e0ede8e5"/>
              <w:spacing w:before="0" w:after="0"/>
              <w:ind w:right="-1"/>
              <w:rPr>
                <w:i w:val="0"/>
                <w:spacing w:val="-10"/>
              </w:rPr>
            </w:pPr>
            <w:r>
              <w:rPr>
                <w:i w:val="0"/>
                <w:spacing w:val="-10"/>
              </w:rPr>
              <w:t xml:space="preserve">Гліфоголд, РК - 4,0-6,0 </w:t>
            </w:r>
          </w:p>
          <w:p w14:paraId="1750FAC8" w14:textId="77777777" w:rsidR="0079490A" w:rsidRDefault="00B9770D">
            <w:pPr>
              <w:pStyle w:val="cde0e7e2e0ede8e5"/>
              <w:spacing w:before="0" w:after="0"/>
              <w:ind w:right="-1"/>
              <w:rPr>
                <w:i w:val="0"/>
                <w:spacing w:val="-10"/>
              </w:rPr>
            </w:pPr>
            <w:r>
              <w:rPr>
                <w:i w:val="0"/>
                <w:spacing w:val="-10"/>
              </w:rPr>
              <w:t xml:space="preserve"> Клінік, РК- 4,0-6,0 </w:t>
            </w:r>
          </w:p>
          <w:p w14:paraId="18B17D63" w14:textId="77777777" w:rsidR="0079490A" w:rsidRDefault="00B9770D">
            <w:pPr>
              <w:pStyle w:val="cde0e7e2e0ede8e5"/>
              <w:spacing w:before="0" w:after="0"/>
              <w:ind w:right="-1"/>
              <w:rPr>
                <w:i w:val="0"/>
                <w:spacing w:val="-10"/>
              </w:rPr>
            </w:pPr>
            <w:r>
              <w:rPr>
                <w:i w:val="0"/>
                <w:spacing w:val="-10"/>
              </w:rPr>
              <w:t xml:space="preserve"> </w:t>
            </w:r>
          </w:p>
        </w:tc>
        <w:tc>
          <w:tcPr>
            <w:tcW w:w="3591" w:type="dxa"/>
            <w:tcBorders>
              <w:top w:val="single" w:sz="4" w:space="0" w:color="000000"/>
              <w:left w:val="single" w:sz="4" w:space="0" w:color="000000"/>
              <w:bottom w:val="single" w:sz="4" w:space="0" w:color="000000"/>
              <w:right w:val="single" w:sz="4" w:space="0" w:color="000000"/>
            </w:tcBorders>
          </w:tcPr>
          <w:p w14:paraId="6C23F150" w14:textId="77777777" w:rsidR="0079490A" w:rsidRDefault="00B9770D">
            <w:pPr>
              <w:pStyle w:val="cde0e7e2e0ede8e5"/>
              <w:spacing w:before="0" w:after="0"/>
              <w:ind w:right="-1"/>
              <w:rPr>
                <w:i w:val="0"/>
              </w:rPr>
            </w:pPr>
            <w:r>
              <w:rPr>
                <w:i w:val="0"/>
              </w:rPr>
              <w:t xml:space="preserve">Обприскування вегетуючих бур'янів </w:t>
            </w:r>
            <w:r>
              <w:rPr>
                <w:i w:val="0"/>
                <w:lang w:val="uk-UA"/>
              </w:rPr>
              <w:t>в</w:t>
            </w:r>
            <w:r>
              <w:rPr>
                <w:i w:val="0"/>
              </w:rPr>
              <w:t>осени після збирання попередника</w:t>
            </w:r>
          </w:p>
        </w:tc>
      </w:tr>
    </w:tbl>
    <w:p w14:paraId="693A204F" w14:textId="77777777" w:rsidR="0079490A" w:rsidRDefault="0079490A">
      <w:pPr>
        <w:pStyle w:val="c1e0e7eee2fbe9"/>
        <w:ind w:right="-1" w:firstLine="426"/>
        <w:rPr>
          <w:b/>
          <w:sz w:val="28"/>
          <w:szCs w:val="28"/>
        </w:rPr>
      </w:pPr>
    </w:p>
    <w:p w14:paraId="75F66CA2" w14:textId="7FF71506" w:rsidR="0079490A" w:rsidRPr="00AB472B" w:rsidRDefault="00B9770D" w:rsidP="00460E9B">
      <w:pPr>
        <w:jc w:val="center"/>
        <w:outlineLvl w:val="0"/>
        <w:rPr>
          <w:rFonts w:cs="Times New Roman"/>
          <w:b/>
          <w:sz w:val="28"/>
          <w:szCs w:val="28"/>
        </w:rPr>
      </w:pPr>
      <w:r w:rsidRPr="00AB472B">
        <w:rPr>
          <w:rFonts w:cs="Times New Roman"/>
          <w:b/>
          <w:sz w:val="28"/>
          <w:szCs w:val="28"/>
        </w:rPr>
        <w:t>Шкідники ріпаку</w:t>
      </w:r>
    </w:p>
    <w:p w14:paraId="0E3CA762" w14:textId="3C57290D" w:rsidR="00460E9B" w:rsidRPr="00AB472B" w:rsidRDefault="005A216E" w:rsidP="00460E9B">
      <w:pPr>
        <w:jc w:val="center"/>
        <w:outlineLvl w:val="0"/>
        <w:rPr>
          <w:rFonts w:cs="Times New Roman"/>
          <w:b/>
          <w:sz w:val="28"/>
          <w:szCs w:val="28"/>
        </w:rPr>
      </w:pPr>
      <w:r w:rsidRPr="00AB472B">
        <w:rPr>
          <w:sz w:val="28"/>
          <w:szCs w:val="28"/>
        </w:rPr>
        <w:t>(</w:t>
      </w:r>
      <w:r w:rsidRPr="00AB472B">
        <w:rPr>
          <w:i/>
          <w:iCs/>
          <w:sz w:val="28"/>
          <w:szCs w:val="28"/>
        </w:rPr>
        <w:t>Рекомендації НУБіП)</w:t>
      </w:r>
    </w:p>
    <w:p w14:paraId="09B27F50" w14:textId="77777777" w:rsidR="0079490A" w:rsidRPr="00AB472B" w:rsidRDefault="00B9770D">
      <w:pPr>
        <w:pStyle w:val="c1e0e7eee2fbe9"/>
        <w:ind w:right="-1" w:firstLine="709"/>
        <w:jc w:val="both"/>
        <w:rPr>
          <w:sz w:val="28"/>
          <w:szCs w:val="28"/>
          <w:shd w:val="clear" w:color="000000" w:fill="FFFFFF"/>
          <w:lang w:val="uk-UA"/>
        </w:rPr>
      </w:pPr>
      <w:r w:rsidRPr="00AB472B">
        <w:rPr>
          <w:sz w:val="28"/>
          <w:szCs w:val="28"/>
          <w:shd w:val="clear" w:color="000000" w:fill="FFFFFF"/>
        </w:rPr>
        <w:t>Ріпак – важлива технічна культура. Щоб отримати високий урожай, необхідно завчасно проводити контроль за появою комах-шкідників, які завдають багато шкоди, живлячись рослиною на різних етапах її розвитку.</w:t>
      </w:r>
    </w:p>
    <w:p w14:paraId="1B193DF4" w14:textId="77777777" w:rsidR="00D90EAB" w:rsidRPr="00AB472B" w:rsidRDefault="00D90EAB" w:rsidP="00D90EAB">
      <w:pPr>
        <w:pStyle w:val="c1e0e7eee2fbe9"/>
        <w:ind w:firstLine="709"/>
        <w:jc w:val="both"/>
        <w:rPr>
          <w:sz w:val="28"/>
          <w:szCs w:val="28"/>
          <w:lang w:val="uk-UA"/>
        </w:rPr>
      </w:pPr>
      <w:r w:rsidRPr="00AB472B">
        <w:rPr>
          <w:b/>
          <w:sz w:val="28"/>
          <w:szCs w:val="28"/>
          <w:lang w:val="uk-UA"/>
        </w:rPr>
        <w:t xml:space="preserve">Хрестоцвіті блішки </w:t>
      </w:r>
      <w:r w:rsidRPr="00AB472B">
        <w:rPr>
          <w:sz w:val="28"/>
          <w:szCs w:val="28"/>
        </w:rPr>
        <w:t xml:space="preserve">заселяли сходи ріпаків як озимого так і ярого </w:t>
      </w:r>
      <w:r w:rsidRPr="00AB472B">
        <w:rPr>
          <w:sz w:val="28"/>
          <w:szCs w:val="28"/>
          <w:lang w:val="uk-UA"/>
        </w:rPr>
        <w:t xml:space="preserve">на 53-58, макс. 100% площ (Обухівський та Білоцерківський райони) за чисельності 1-5, макс. 8 екз. на кв.м в осередках Білоцерківського району, пошкодивши 1-3, макс. 10% рослин. </w:t>
      </w:r>
    </w:p>
    <w:p w14:paraId="326A6EB1" w14:textId="77777777" w:rsidR="00D90EAB" w:rsidRPr="00263B54" w:rsidRDefault="00D90EAB" w:rsidP="00D90EAB">
      <w:pPr>
        <w:ind w:firstLine="709"/>
        <w:jc w:val="both"/>
        <w:rPr>
          <w:sz w:val="28"/>
          <w:szCs w:val="28"/>
        </w:rPr>
      </w:pPr>
      <w:r w:rsidRPr="00AB472B">
        <w:rPr>
          <w:sz w:val="28"/>
          <w:szCs w:val="28"/>
        </w:rPr>
        <w:t xml:space="preserve"> </w:t>
      </w:r>
      <w:r w:rsidRPr="00AB472B">
        <w:rPr>
          <w:sz w:val="16"/>
          <w:szCs w:val="16"/>
        </w:rPr>
        <w:t xml:space="preserve"> </w:t>
      </w:r>
      <w:r w:rsidRPr="00AB472B">
        <w:rPr>
          <w:sz w:val="28"/>
          <w:szCs w:val="28"/>
        </w:rPr>
        <w:t>Зимуючий запас хрестоцвітих блішок, згідно осінніх обстежень у 2024 році, становив 1,5-3,0 екз. на  кв.м, що на рівні середніх багаторічних даних.  Зважаючи на значний зимуючий запас жуків, теплу зиму і ранню теплу весну у 2024 році становитимуть загрозу на незахищених ранніх сходах ярого та відростаючих рослинах озимого ріпаків.</w:t>
      </w:r>
    </w:p>
    <w:p w14:paraId="1E5AB13E" w14:textId="019DFF9A" w:rsidR="00B256C5" w:rsidRPr="00AB472B" w:rsidRDefault="000A4810" w:rsidP="00B256C5">
      <w:pPr>
        <w:ind w:firstLine="708"/>
        <w:jc w:val="both"/>
        <w:rPr>
          <w:sz w:val="28"/>
          <w:szCs w:val="28"/>
        </w:rPr>
      </w:pPr>
      <w:r>
        <w:rPr>
          <w:noProof/>
          <w:lang w:val="ru-RU" w:eastAsia="ru-RU" w:bidi="ar-SA"/>
        </w:rPr>
        <w:drawing>
          <wp:anchor distT="0" distB="0" distL="114300" distR="114300" simplePos="0" relativeHeight="251659264" behindDoc="0" locked="0" layoutInCell="1" allowOverlap="1" wp14:anchorId="6033535B" wp14:editId="714CCB47">
            <wp:simplePos x="0" y="0"/>
            <wp:positionH relativeFrom="margin">
              <wp:posOffset>2577465</wp:posOffset>
            </wp:positionH>
            <wp:positionV relativeFrom="paragraph">
              <wp:posOffset>1251585</wp:posOffset>
            </wp:positionV>
            <wp:extent cx="3400425" cy="2266950"/>
            <wp:effectExtent l="0" t="0" r="9525" b="0"/>
            <wp:wrapSquare wrapText="bothSides"/>
            <wp:docPr id="20" name="Рисунок 20" descr="https://superagronom.com/uploads/all/29/c0/e0/29c0e045715240dd9e14979fc8a54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peragronom.com/uploads/all/29/c0/e0/29c0e045715240dd9e14979fc8a54cdf.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56C5">
        <w:rPr>
          <w:b/>
          <w:sz w:val="28"/>
          <w:szCs w:val="28"/>
        </w:rPr>
        <w:t>Ріпаковий квіткогриз</w:t>
      </w:r>
      <w:r w:rsidR="00B256C5" w:rsidRPr="003E6CBD">
        <w:rPr>
          <w:b/>
          <w:sz w:val="28"/>
          <w:szCs w:val="28"/>
        </w:rPr>
        <w:t xml:space="preserve"> </w:t>
      </w:r>
      <w:r w:rsidR="00B256C5">
        <w:rPr>
          <w:sz w:val="28"/>
          <w:szCs w:val="28"/>
        </w:rPr>
        <w:t xml:space="preserve"> </w:t>
      </w:r>
      <w:r w:rsidR="002A340D" w:rsidRPr="00373C59">
        <w:rPr>
          <w:sz w:val="28"/>
          <w:szCs w:val="28"/>
        </w:rPr>
        <w:t>.</w:t>
      </w:r>
      <w:r w:rsidR="002A340D" w:rsidRPr="00373C59">
        <w:rPr>
          <w:i/>
          <w:iCs/>
          <w:sz w:val="20"/>
          <w:szCs w:val="20"/>
        </w:rPr>
        <w:t xml:space="preserve"> </w:t>
      </w:r>
      <w:r w:rsidR="002A340D" w:rsidRPr="00373C59">
        <w:rPr>
          <w:rFonts w:eastAsia="SimSun"/>
          <w:iCs/>
          <w:sz w:val="28"/>
          <w:szCs w:val="28"/>
        </w:rPr>
        <w:t>Поширений по всій області і являється небезпечним шкідником в товарних та насіннєвих посівах капустяних культур. Зимують жуки під рослинними рештками на поверхні ґрунту. Навесні з’являються дуже рано, спочатку живляться на квітах різних ранніх рослин, потім переходять на квіти ріпаку. Самки відкладають яйця всередину бутонів по 1-8 шт., середня плодючість – 40-50 яєць. Ембріональний розвиток триває 4-10 днів, личинки 15-30, лялечки – 10-11 днів. Жуки пошкоджують пиляки, приймочки; личинки живляться пилком і звичайно не завдають відчутної шкоди, але за чисельності понад 3 особини на бутон останні засихають.</w:t>
      </w:r>
      <w:r w:rsidR="002A340D" w:rsidRPr="00373C59">
        <w:rPr>
          <w:rFonts w:eastAsia="SimSun"/>
          <w:i/>
          <w:iCs/>
          <w:sz w:val="28"/>
          <w:szCs w:val="28"/>
        </w:rPr>
        <w:t xml:space="preserve"> </w:t>
      </w:r>
      <w:r w:rsidR="002A340D" w:rsidRPr="00F13422">
        <w:rPr>
          <w:rFonts w:eastAsia="SimSun" w:cs="Times New Roman"/>
          <w:color w:val="000000"/>
          <w:sz w:val="28"/>
          <w:szCs w:val="28"/>
          <w:lang w:eastAsia="ru-RU" w:bidi="ar-SA"/>
        </w:rPr>
        <w:t>Ріпаковий квітко</w:t>
      </w:r>
      <w:r w:rsidR="002A340D">
        <w:rPr>
          <w:rFonts w:eastAsia="SimSun" w:cs="Times New Roman"/>
          <w:color w:val="000000"/>
          <w:sz w:val="28"/>
          <w:szCs w:val="28"/>
          <w:lang w:eastAsia="ru-RU" w:bidi="ar-SA"/>
        </w:rPr>
        <w:t>їд</w:t>
      </w:r>
      <w:r w:rsidR="002A340D" w:rsidRPr="00F13422">
        <w:rPr>
          <w:rFonts w:eastAsia="SimSun" w:cs="Times New Roman"/>
          <w:color w:val="000000"/>
          <w:sz w:val="28"/>
          <w:szCs w:val="28"/>
          <w:lang w:eastAsia="ru-RU" w:bidi="ar-SA"/>
        </w:rPr>
        <w:t xml:space="preserve"> масово заселяв посіви озимого ріпаку у фази бутонізації-цвітіння. </w:t>
      </w:r>
      <w:r w:rsidR="002A340D" w:rsidRPr="00373C59">
        <w:rPr>
          <w:rFonts w:eastAsia="SimSun" w:cs="Times New Roman"/>
          <w:color w:val="000000"/>
          <w:sz w:val="28"/>
          <w:szCs w:val="28"/>
          <w:lang w:val="ru-RU" w:eastAsia="ru-RU" w:bidi="ar-SA"/>
        </w:rPr>
        <w:t>В</w:t>
      </w:r>
      <w:r w:rsidR="002A340D" w:rsidRPr="00373C59">
        <w:rPr>
          <w:sz w:val="28"/>
          <w:szCs w:val="28"/>
        </w:rPr>
        <w:t xml:space="preserve"> </w:t>
      </w:r>
      <w:r w:rsidR="002A340D">
        <w:rPr>
          <w:sz w:val="28"/>
          <w:szCs w:val="28"/>
        </w:rPr>
        <w:t xml:space="preserve">2024 році на території області </w:t>
      </w:r>
      <w:r w:rsidR="002A340D" w:rsidRPr="00AB472B">
        <w:rPr>
          <w:sz w:val="28"/>
          <w:szCs w:val="28"/>
        </w:rPr>
        <w:t>з</w:t>
      </w:r>
      <w:r w:rsidR="00B256C5" w:rsidRPr="00AB472B">
        <w:rPr>
          <w:sz w:val="28"/>
          <w:szCs w:val="28"/>
        </w:rPr>
        <w:t xml:space="preserve">’явився на посівах ріпаку озимого наприкінці квітня (у період бутонізації), заселивши 100% площ. Пошкодженість рослин фітофагом була в межах 3-8 %, а чисельність 3-4, макс.10 </w:t>
      </w:r>
      <w:bookmarkStart w:id="4" w:name="_Hlk159700835"/>
      <w:r w:rsidR="00B256C5" w:rsidRPr="00AB472B">
        <w:rPr>
          <w:sz w:val="28"/>
          <w:szCs w:val="28"/>
        </w:rPr>
        <w:t>екз. на росл.</w:t>
      </w:r>
      <w:bookmarkEnd w:id="4"/>
      <w:r w:rsidR="00B256C5" w:rsidRPr="00AB472B">
        <w:rPr>
          <w:sz w:val="28"/>
          <w:szCs w:val="28"/>
        </w:rPr>
        <w:t xml:space="preserve"> у Білоцерківському районі. </w:t>
      </w:r>
    </w:p>
    <w:p w14:paraId="184E5411" w14:textId="77777777" w:rsidR="00B256C5" w:rsidRPr="00AB472B" w:rsidRDefault="00B256C5" w:rsidP="00B256C5">
      <w:pPr>
        <w:ind w:firstLine="708"/>
        <w:jc w:val="both"/>
        <w:rPr>
          <w:sz w:val="28"/>
          <w:szCs w:val="28"/>
        </w:rPr>
      </w:pPr>
      <w:r w:rsidRPr="00AB472B">
        <w:rPr>
          <w:sz w:val="28"/>
          <w:szCs w:val="28"/>
        </w:rPr>
        <w:t xml:space="preserve"> Зимуючий запас фітофага на рівні показників 2023 року (0,2-3,0 екз. на кв. м.) є достатнім  для створення  у 2025 році загрози посівам  ріпаку, враховуючи  добру перезимівлю жуків через відсутність критично низьких температур взимку. </w:t>
      </w:r>
    </w:p>
    <w:p w14:paraId="2A305428" w14:textId="77777777" w:rsidR="00D90EAB" w:rsidRPr="00AB472B" w:rsidRDefault="00D90EAB">
      <w:pPr>
        <w:pStyle w:val="c1e0e7eee2fbe9"/>
        <w:ind w:right="-1" w:firstLine="709"/>
        <w:jc w:val="both"/>
        <w:rPr>
          <w:sz w:val="28"/>
          <w:szCs w:val="28"/>
          <w:lang w:val="uk-UA"/>
        </w:rPr>
      </w:pPr>
    </w:p>
    <w:p w14:paraId="269BC4C6" w14:textId="453546C5" w:rsidR="002A340D" w:rsidRPr="00AB472B" w:rsidRDefault="002A340D" w:rsidP="002A340D">
      <w:pPr>
        <w:ind w:firstLine="708"/>
        <w:jc w:val="both"/>
        <w:rPr>
          <w:sz w:val="28"/>
          <w:szCs w:val="28"/>
        </w:rPr>
      </w:pPr>
      <w:r w:rsidRPr="00AB472B">
        <w:rPr>
          <w:b/>
          <w:sz w:val="28"/>
          <w:szCs w:val="28"/>
        </w:rPr>
        <w:t>Ріпаковий пильщик (трач)</w:t>
      </w:r>
      <w:r w:rsidRPr="00AB472B">
        <w:rPr>
          <w:sz w:val="28"/>
          <w:szCs w:val="28"/>
        </w:rPr>
        <w:t xml:space="preserve"> </w:t>
      </w:r>
      <w:r w:rsidRPr="00AB472B">
        <w:rPr>
          <w:iCs/>
          <w:sz w:val="28"/>
          <w:szCs w:val="28"/>
        </w:rPr>
        <w:t>Розвивається в 2 поколіннях, більш шкідливим і масовим звичайно буває друге. Зимує доросла личинка в коконі у ґрунті на глибині 7-15 см. Заляльковується навесні, а наприкінці травня–початку червня з’являються дорослі комахи. Додаткове живлення відбувається на різних рослинах. Самки відкладають яйця по одному в надрізи на нижньому боці листків капустяних рослин. У місцях відкладання яєць утворюються невеликі здуття. Розвиток яйця триває 4-13, личинок 25-50, лялечки – близько 15 днів.</w:t>
      </w:r>
      <w:r w:rsidRPr="00AB472B">
        <w:rPr>
          <w:sz w:val="28"/>
          <w:szCs w:val="28"/>
        </w:rPr>
        <w:t xml:space="preserve">у 2024 році  заселив 13,3-81, у Обухівському, Броварському та Білоцерківському районах 100% площ ріпака. Пошкодження рослин фітофагом було на рівні 2023 року – 1-2 % </w:t>
      </w:r>
    </w:p>
    <w:p w14:paraId="40D89F35" w14:textId="77777777" w:rsidR="002A340D" w:rsidRPr="00AB472B" w:rsidRDefault="002A340D" w:rsidP="002A340D">
      <w:pPr>
        <w:ind w:firstLine="708"/>
        <w:jc w:val="both"/>
        <w:rPr>
          <w:sz w:val="28"/>
          <w:szCs w:val="28"/>
        </w:rPr>
      </w:pPr>
      <w:r w:rsidRPr="00AB472B">
        <w:rPr>
          <w:sz w:val="28"/>
          <w:szCs w:val="28"/>
        </w:rPr>
        <w:t>Чисельність личинок пильщика була на рівні середніх багаторічних показників: 1-5</w:t>
      </w:r>
      <w:r w:rsidRPr="00AB472B">
        <w:t xml:space="preserve"> </w:t>
      </w:r>
      <w:r w:rsidRPr="00AB472B">
        <w:rPr>
          <w:sz w:val="28"/>
          <w:szCs w:val="28"/>
        </w:rPr>
        <w:t xml:space="preserve">екз. на  росл. </w:t>
      </w:r>
    </w:p>
    <w:p w14:paraId="51608A15" w14:textId="77777777" w:rsidR="002A340D" w:rsidRPr="00AB472B" w:rsidRDefault="002A340D" w:rsidP="002A340D">
      <w:pPr>
        <w:shd w:val="clear" w:color="auto" w:fill="FFFFFF"/>
        <w:ind w:firstLine="567"/>
        <w:jc w:val="both"/>
        <w:rPr>
          <w:sz w:val="28"/>
          <w:szCs w:val="28"/>
        </w:rPr>
      </w:pPr>
      <w:r w:rsidRPr="00AB472B">
        <w:rPr>
          <w:bCs/>
          <w:color w:val="000000"/>
          <w:sz w:val="28"/>
          <w:szCs w:val="28"/>
        </w:rPr>
        <w:t xml:space="preserve">Восени 2024 року </w:t>
      </w:r>
      <w:r w:rsidRPr="00AB472B">
        <w:rPr>
          <w:sz w:val="28"/>
          <w:szCs w:val="28"/>
        </w:rPr>
        <w:t xml:space="preserve">несправжніми гусеницями ріпакового пильщика було пошкоджено 2 % </w:t>
      </w:r>
      <w:r w:rsidRPr="00AB472B">
        <w:rPr>
          <w:bCs/>
          <w:sz w:val="28"/>
          <w:szCs w:val="28"/>
        </w:rPr>
        <w:t>рослин за чисельності 1,0-4,0 екз. на рослину.</w:t>
      </w:r>
      <w:r w:rsidRPr="00AB472B">
        <w:rPr>
          <w:sz w:val="28"/>
          <w:szCs w:val="28"/>
        </w:rPr>
        <w:t xml:space="preserve"> </w:t>
      </w:r>
    </w:p>
    <w:p w14:paraId="7F9E3745" w14:textId="77777777" w:rsidR="002A340D" w:rsidRPr="00AB472B" w:rsidRDefault="002A340D" w:rsidP="002A340D">
      <w:pPr>
        <w:shd w:val="clear" w:color="auto" w:fill="FFFFFF"/>
        <w:ind w:firstLine="567"/>
        <w:jc w:val="both"/>
        <w:rPr>
          <w:sz w:val="28"/>
          <w:szCs w:val="28"/>
        </w:rPr>
      </w:pPr>
      <w:r w:rsidRPr="00AB472B">
        <w:rPr>
          <w:sz w:val="28"/>
          <w:szCs w:val="28"/>
        </w:rPr>
        <w:t>У 2025 році за сприятливих погодних умов під час льоту, відкладання яєць і розвитку личинок  ймовірні осередки підвищеної чисельності та шкідливості ріпакового пильщика, але відчутного рівня загрози не очікується.</w:t>
      </w:r>
    </w:p>
    <w:p w14:paraId="774A2B68" w14:textId="77777777" w:rsidR="00F13422" w:rsidRPr="00AB472B" w:rsidRDefault="00F13422" w:rsidP="002A340D">
      <w:pPr>
        <w:jc w:val="center"/>
        <w:rPr>
          <w:iCs/>
          <w:sz w:val="28"/>
          <w:szCs w:val="28"/>
        </w:rPr>
      </w:pPr>
      <w:r w:rsidRPr="00AB472B">
        <w:rPr>
          <w:noProof/>
          <w:lang w:val="ru-RU" w:eastAsia="ru-RU" w:bidi="ar-SA"/>
        </w:rPr>
        <w:drawing>
          <wp:inline distT="0" distB="0" distL="0" distR="0" wp14:anchorId="6E405A9A" wp14:editId="0DDAA824">
            <wp:extent cx="5274945" cy="2966287"/>
            <wp:effectExtent l="0" t="0" r="1905" b="5715"/>
            <wp:docPr id="19" name="Рисунок 1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20758" cy="3048283"/>
                    </a:xfrm>
                    <a:prstGeom prst="rect">
                      <a:avLst/>
                    </a:prstGeom>
                    <a:noFill/>
                    <a:ln>
                      <a:noFill/>
                    </a:ln>
                  </pic:spPr>
                </pic:pic>
              </a:graphicData>
            </a:graphic>
          </wp:inline>
        </w:drawing>
      </w:r>
    </w:p>
    <w:p w14:paraId="0DF1C204" w14:textId="77777777" w:rsidR="002A340D" w:rsidRPr="00AB472B" w:rsidRDefault="002A340D" w:rsidP="002A340D">
      <w:pPr>
        <w:rPr>
          <w:iCs/>
          <w:sz w:val="28"/>
          <w:szCs w:val="28"/>
        </w:rPr>
      </w:pPr>
    </w:p>
    <w:p w14:paraId="2ECAE60B" w14:textId="7CBFBA2F" w:rsidR="00373C59" w:rsidRPr="00AB472B" w:rsidRDefault="00AE37FB" w:rsidP="00AE37FB">
      <w:pPr>
        <w:ind w:firstLine="851"/>
        <w:jc w:val="both"/>
        <w:rPr>
          <w:rFonts w:eastAsia="SimSun"/>
          <w:sz w:val="28"/>
          <w:szCs w:val="28"/>
        </w:rPr>
      </w:pPr>
      <w:r w:rsidRPr="00AB472B">
        <w:rPr>
          <w:b/>
          <w:sz w:val="28"/>
          <w:szCs w:val="28"/>
        </w:rPr>
        <w:t>Капустяний с</w:t>
      </w:r>
      <w:r w:rsidR="003B1978" w:rsidRPr="00AB472B">
        <w:rPr>
          <w:b/>
          <w:sz w:val="28"/>
          <w:szCs w:val="28"/>
        </w:rPr>
        <w:t>тебловий прихованохоботник</w:t>
      </w:r>
      <w:r w:rsidR="00373C59" w:rsidRPr="00AB472B">
        <w:rPr>
          <w:rFonts w:eastAsia="SimSun"/>
          <w:b/>
          <w:bCs/>
          <w:sz w:val="20"/>
          <w:szCs w:val="20"/>
        </w:rPr>
        <w:t xml:space="preserve">. </w:t>
      </w:r>
      <w:r w:rsidR="00373C59" w:rsidRPr="00AB472B">
        <w:rPr>
          <w:rFonts w:eastAsia="SimSun"/>
          <w:iCs/>
          <w:sz w:val="28"/>
          <w:szCs w:val="28"/>
        </w:rPr>
        <w:t xml:space="preserve">Жук завдовжки 2,4-3,2 мм, зісподу в густих світлих лусочках з невеликою світлою плямою позаду щитка, зверху - чорний зі свинцевим полиском, вкритий сірими лусочками та волосками, тому здається землисто-сірим. Лапки рудуваті. Личинка жовтувато-біла, безнога, з темною головою, завдовжки ~4 мм. Зимують жуки під рослинними рештками в лісосмугах, на узліссях, в чагарниках і садах і т.п. Заселяти кормові рослини починають за досягнення температури +8-9°С. Літають звичайно лише за умов сильної спеки. В черешках і товстих жилках виїдають порожнини, навколо яких розростаються тканини і утворюють здуття. Після 10-15 днів додаткового живлення самиці відкладають яйця в камери, які вигризають в стеблах, черешках та середній жилці листків. Через 4-5 днів виплоджуються личинки, які, виїдаючи серцевину, прогризають хід в стебло і рухаються ним донизу, опускаючись іноді до кореневої шийки. У природі вони часто трапляються протягом усього літа. Заляльковуються в земляній комірці в грунті. Молоді жуки з’являються в червні-липні і після нетривалого живлення йдуть на зимівлю. У пошкоджених рослин опадають листки, вони відстають у рості, а за сильних пошкоджень навіть можуть загинути. </w:t>
      </w:r>
    </w:p>
    <w:p w14:paraId="454F2D13" w14:textId="77777777" w:rsidR="00AE37FB" w:rsidRPr="00AB472B" w:rsidRDefault="00AE37FB" w:rsidP="00AE37FB">
      <w:pPr>
        <w:ind w:firstLine="720"/>
        <w:jc w:val="both"/>
        <w:rPr>
          <w:sz w:val="28"/>
          <w:szCs w:val="28"/>
        </w:rPr>
      </w:pPr>
      <w:r w:rsidRPr="00AB472B">
        <w:rPr>
          <w:bCs/>
          <w:sz w:val="28"/>
          <w:szCs w:val="28"/>
        </w:rPr>
        <w:t>Капустяний стебловий прихованохоботник</w:t>
      </w:r>
      <w:r w:rsidRPr="00AB472B">
        <w:rPr>
          <w:b/>
          <w:sz w:val="28"/>
          <w:szCs w:val="28"/>
        </w:rPr>
        <w:t xml:space="preserve"> </w:t>
      </w:r>
      <w:r w:rsidRPr="00AB472B">
        <w:rPr>
          <w:sz w:val="28"/>
          <w:szCs w:val="28"/>
        </w:rPr>
        <w:t>заселив 100% площ, зайнятих під ріпак, за чисельності 1,0-5,0  личинок на рослину та пошкодив 2-6 % рослин. У Бучанському районі у 2024 році при обстеженнях посівів не виявлений.</w:t>
      </w:r>
    </w:p>
    <w:p w14:paraId="09810227" w14:textId="0AA6F346" w:rsidR="00AE37FB" w:rsidRDefault="00AE37FB" w:rsidP="00AE37FB">
      <w:pPr>
        <w:ind w:firstLine="720"/>
        <w:jc w:val="both"/>
        <w:rPr>
          <w:sz w:val="28"/>
          <w:szCs w:val="28"/>
        </w:rPr>
      </w:pPr>
      <w:r w:rsidRPr="00AB472B">
        <w:rPr>
          <w:sz w:val="28"/>
          <w:szCs w:val="28"/>
        </w:rPr>
        <w:t xml:space="preserve">У поточному році створилися сприятливі погодні умови для перезимівлі  та подальшого розвитку капустяного стеблового прихованохоботника у весняний період, тому можливі осередки його підвищеної шкідливості в Обухівському районі (Богуславська ОТГ), де чисельність фітофага у попередньому році була високою </w:t>
      </w:r>
      <w:bookmarkStart w:id="5" w:name="_Hlk160397324"/>
      <w:r w:rsidRPr="00AB472B">
        <w:rPr>
          <w:sz w:val="28"/>
          <w:szCs w:val="28"/>
        </w:rPr>
        <w:t xml:space="preserve">– </w:t>
      </w:r>
      <w:bookmarkEnd w:id="5"/>
      <w:r w:rsidRPr="00AB472B">
        <w:rPr>
          <w:sz w:val="28"/>
          <w:szCs w:val="28"/>
        </w:rPr>
        <w:t xml:space="preserve">5 екз. на рослину. </w:t>
      </w:r>
    </w:p>
    <w:p w14:paraId="4CDF0BFB" w14:textId="77777777" w:rsidR="00AE37FB" w:rsidRDefault="00AE37FB" w:rsidP="00AE37FB">
      <w:pPr>
        <w:ind w:firstLine="720"/>
        <w:jc w:val="both"/>
        <w:rPr>
          <w:sz w:val="28"/>
          <w:szCs w:val="28"/>
        </w:rPr>
      </w:pPr>
    </w:p>
    <w:p w14:paraId="67C1EDEF" w14:textId="5D55C68C" w:rsidR="00AE37FB" w:rsidRPr="00AB472B" w:rsidRDefault="00AE37FB" w:rsidP="00AE37FB">
      <w:pPr>
        <w:ind w:firstLine="851"/>
        <w:jc w:val="both"/>
        <w:rPr>
          <w:iCs/>
          <w:sz w:val="28"/>
          <w:szCs w:val="28"/>
        </w:rPr>
      </w:pPr>
      <w:r w:rsidRPr="00AB472B">
        <w:rPr>
          <w:b/>
          <w:sz w:val="28"/>
          <w:szCs w:val="28"/>
        </w:rPr>
        <w:t>Ріпаковий насіннєвий прихованохоботник</w:t>
      </w:r>
      <w:r w:rsidRPr="00AB472B">
        <w:rPr>
          <w:iCs/>
          <w:sz w:val="28"/>
          <w:szCs w:val="28"/>
        </w:rPr>
        <w:t xml:space="preserve"> Жук завдовжки 2,2-3,2 мм, чорний, з сірими лусочками і волосками, тому здається сірим. Личинка біла, безнога, з темно-бурою головою, завдовжки ~3 мм. Зимують жуки в грунті під рослинними рештками. За середньодобової температури повітря +7-8°С пробуджуються і заселяють сходи капустяних бур’янів, а згодом насінники капусти. ріпаку, редису. Живляться тканинами, вигризаючи на стеблах, квітконіжках, бутонах виразки. В другій половині травня починають відкладати яйця всередину молодих стручків. Відкладання яєць триває до 2 місяців. Через 7-10 днів виплоджуються личинки й живляться молодим</w:t>
      </w:r>
    </w:p>
    <w:p w14:paraId="15D1DA25" w14:textId="77777777" w:rsidR="00AE37FB" w:rsidRPr="00AB472B" w:rsidRDefault="00AE37FB" w:rsidP="00AE37FB">
      <w:pPr>
        <w:autoSpaceDE w:val="0"/>
        <w:autoSpaceDN w:val="0"/>
        <w:adjustRightInd w:val="0"/>
        <w:ind w:firstLine="851"/>
        <w:jc w:val="both"/>
        <w:rPr>
          <w:rFonts w:eastAsia="SimSun" w:cs="Times New Roman"/>
          <w:iCs/>
          <w:color w:val="000000"/>
          <w:sz w:val="28"/>
          <w:szCs w:val="28"/>
          <w:lang w:val="ru-RU" w:eastAsia="ru-RU" w:bidi="ar-SA"/>
        </w:rPr>
      </w:pPr>
      <w:r w:rsidRPr="00AB472B">
        <w:rPr>
          <w:rFonts w:eastAsia="SimSun" w:cs="Times New Roman"/>
          <w:iCs/>
          <w:color w:val="000000"/>
          <w:sz w:val="28"/>
          <w:szCs w:val="28"/>
          <w:lang w:val="ru-RU" w:eastAsia="ru-RU" w:bidi="ar-SA"/>
        </w:rPr>
        <w:t xml:space="preserve">насінням. Приблизно через місяць розвитку личинки прогризають отвір у стінці стручка, падають на грунт і заляльковуються на глибині 2-4 см. Жуки нового покоління відроджуються в червні-липні, живляться на капустяних бур’янах, і восени відходять на зимівлю. </w:t>
      </w:r>
    </w:p>
    <w:p w14:paraId="2BB9059A" w14:textId="77777777" w:rsidR="000A4810" w:rsidRPr="00AB472B" w:rsidRDefault="000A4810" w:rsidP="00AE37FB">
      <w:pPr>
        <w:autoSpaceDE w:val="0"/>
        <w:autoSpaceDN w:val="0"/>
        <w:adjustRightInd w:val="0"/>
        <w:ind w:firstLine="851"/>
        <w:jc w:val="both"/>
        <w:rPr>
          <w:rFonts w:eastAsia="SimSun" w:cs="Times New Roman"/>
          <w:color w:val="000000"/>
          <w:sz w:val="28"/>
          <w:szCs w:val="28"/>
          <w:lang w:val="ru-RU" w:eastAsia="ru-RU" w:bidi="ar-SA"/>
        </w:rPr>
      </w:pPr>
    </w:p>
    <w:p w14:paraId="3C6D2E86" w14:textId="429A12AF" w:rsidR="00AE37FB" w:rsidRPr="00AB472B" w:rsidRDefault="00AE37FB" w:rsidP="00AE37FB">
      <w:pPr>
        <w:ind w:firstLine="851"/>
        <w:jc w:val="both"/>
        <w:rPr>
          <w:sz w:val="28"/>
          <w:szCs w:val="28"/>
        </w:rPr>
      </w:pPr>
      <w:r w:rsidRPr="00AB472B">
        <w:rPr>
          <w:rFonts w:eastAsia="SimSun" w:cs="Times New Roman"/>
          <w:color w:val="000000"/>
          <w:sz w:val="28"/>
          <w:szCs w:val="28"/>
          <w:lang w:val="ru-RU" w:eastAsia="ru-RU" w:bidi="ar-SA"/>
        </w:rPr>
        <w:t xml:space="preserve">Жуків </w:t>
      </w:r>
      <w:r w:rsidRPr="00AB472B">
        <w:rPr>
          <w:rFonts w:eastAsia="SimSun" w:cs="Times New Roman"/>
          <w:b/>
          <w:bCs/>
          <w:color w:val="000000"/>
          <w:sz w:val="28"/>
          <w:szCs w:val="28"/>
          <w:lang w:val="ru-RU" w:eastAsia="ru-RU" w:bidi="ar-SA"/>
        </w:rPr>
        <w:t>ріпакового насіннєвого прихованохоботника</w:t>
      </w:r>
      <w:r w:rsidRPr="00AB472B">
        <w:rPr>
          <w:b/>
          <w:sz w:val="28"/>
          <w:szCs w:val="28"/>
        </w:rPr>
        <w:t xml:space="preserve"> </w:t>
      </w:r>
      <w:r w:rsidRPr="00AB472B">
        <w:rPr>
          <w:sz w:val="28"/>
          <w:szCs w:val="28"/>
        </w:rPr>
        <w:t>було виявлено на 3-63%, а  у Баришівській, Іванківській, Рокитнянській, Сквирській та Таращанська ОТГ – на 100%  площ культури. Пошкодження фітофагом  становило 1-8% рослин у слабкому ступені.  Середня чисельність склала 0,5-4,0, максимальна  – 5,0 екз./росл. в осередках Богуславської ТГ.  У Бучанському та Фастівському районах у 2024 році на посівах ріпаків озимого та ярого  ріпаковий насіннєвий прихованохоботник не був відмічений.</w:t>
      </w:r>
    </w:p>
    <w:p w14:paraId="439EA964" w14:textId="77777777" w:rsidR="00AE37FB" w:rsidRPr="00AB472B" w:rsidRDefault="00AE37FB" w:rsidP="00AE37FB">
      <w:pPr>
        <w:ind w:firstLine="540"/>
        <w:jc w:val="both"/>
        <w:rPr>
          <w:sz w:val="28"/>
          <w:szCs w:val="28"/>
        </w:rPr>
      </w:pPr>
      <w:r w:rsidRPr="00AB472B">
        <w:rPr>
          <w:sz w:val="28"/>
          <w:szCs w:val="28"/>
        </w:rPr>
        <w:t xml:space="preserve">У поточному році найімовірніше спостерігатимемо близькі до 2024 року показники чисельності та шкідливості насіннєвого прихованохоботника, проте можливе осередкове збільшення  чисельності фітофага, особливо за </w:t>
      </w:r>
      <w:r w:rsidRPr="00AB472B">
        <w:rPr>
          <w:bCs/>
          <w:sz w:val="28"/>
          <w:szCs w:val="28"/>
        </w:rPr>
        <w:t>сприятливих погодних умов та відсутності заходів обмеження його чисельності</w:t>
      </w:r>
      <w:r w:rsidRPr="00AB472B">
        <w:rPr>
          <w:sz w:val="28"/>
          <w:szCs w:val="28"/>
        </w:rPr>
        <w:t>.</w:t>
      </w:r>
    </w:p>
    <w:p w14:paraId="6A62024B" w14:textId="77777777" w:rsidR="00AE37FB" w:rsidRPr="00AB472B" w:rsidRDefault="00AE37FB" w:rsidP="00373C59">
      <w:pPr>
        <w:rPr>
          <w:b/>
          <w:bCs/>
          <w:sz w:val="28"/>
          <w:szCs w:val="28"/>
        </w:rPr>
      </w:pPr>
    </w:p>
    <w:p w14:paraId="525BBDE8" w14:textId="77777777" w:rsidR="00460E9B" w:rsidRPr="00AB472B" w:rsidRDefault="00AE37FB" w:rsidP="00AE37FB">
      <w:pPr>
        <w:ind w:firstLine="708"/>
        <w:jc w:val="both"/>
        <w:rPr>
          <w:rFonts w:eastAsia="SimSun" w:cs="Times New Roman"/>
          <w:iCs/>
          <w:color w:val="000000"/>
          <w:sz w:val="28"/>
          <w:szCs w:val="28"/>
          <w:lang w:val="ru-RU" w:eastAsia="ru-RU" w:bidi="ar-SA"/>
        </w:rPr>
      </w:pPr>
      <w:r w:rsidRPr="00AB472B">
        <w:rPr>
          <w:b/>
          <w:sz w:val="28"/>
          <w:szCs w:val="28"/>
        </w:rPr>
        <w:t xml:space="preserve">Капустяна стручкова галиця (комарик) </w:t>
      </w:r>
      <w:r w:rsidR="00460E9B" w:rsidRPr="00AB472B">
        <w:rPr>
          <w:rFonts w:eastAsia="SimSun" w:cs="Times New Roman"/>
          <w:iCs/>
          <w:color w:val="000000"/>
          <w:sz w:val="28"/>
          <w:szCs w:val="28"/>
          <w:lang w:val="ru-RU" w:eastAsia="ru-RU" w:bidi="ar-SA"/>
        </w:rPr>
        <w:t xml:space="preserve">Коричневий з темно-зеленим відтінком комарик довжиною 1,2-1,5 мм, знизу червоний. Зимують личинки в коконі у ґрунті на площах після ріпаку. Літ починається за температури ґрунту більше +12…+15°С. На посівах ріпаку з’являється в період цвітіння, літає лише ввечері, особливо після дощу. Самиці відкладають яйця в молоді стручки через отвори, зроблені іншими шкідниками, зокрема, насіннєвим прихованохоботником. Личинки, яких в одному стручку може бути до 25 екз., висмоктують соки з тканин, внаслідок чого стручки жовтіють, викривлюються і розтріскуються. </w:t>
      </w:r>
    </w:p>
    <w:p w14:paraId="7A9EB56E" w14:textId="59403A71" w:rsidR="00AE37FB" w:rsidRPr="00AB472B" w:rsidRDefault="00460E9B" w:rsidP="00AE37FB">
      <w:pPr>
        <w:ind w:firstLine="708"/>
        <w:jc w:val="both"/>
        <w:rPr>
          <w:sz w:val="28"/>
          <w:szCs w:val="28"/>
        </w:rPr>
      </w:pPr>
      <w:r w:rsidRPr="00AB472B">
        <w:rPr>
          <w:bCs/>
          <w:sz w:val="28"/>
          <w:szCs w:val="28"/>
        </w:rPr>
        <w:t>У</w:t>
      </w:r>
      <w:r w:rsidR="00AE37FB" w:rsidRPr="00AB472B">
        <w:rPr>
          <w:bCs/>
          <w:sz w:val="28"/>
          <w:szCs w:val="28"/>
        </w:rPr>
        <w:t xml:space="preserve"> 2024 році на обстежених площах ріпаків у Київській області не</w:t>
      </w:r>
      <w:r w:rsidR="00AE37FB" w:rsidRPr="00AB472B">
        <w:rPr>
          <w:b/>
          <w:sz w:val="28"/>
          <w:szCs w:val="28"/>
        </w:rPr>
        <w:t xml:space="preserve"> </w:t>
      </w:r>
      <w:r w:rsidR="00AE37FB" w:rsidRPr="00AB472B">
        <w:rPr>
          <w:sz w:val="28"/>
          <w:szCs w:val="28"/>
        </w:rPr>
        <w:t>відмічена. У 2025 році створення загрози посівам ріпаків від пошкоджень фітофагом  малоймовірно, проте за відсутності проведення захисних заходів проти ріпакового насіннєвого прихованохоботника (оскільки стручкова галиця може відкласти яйця лише після пошкоджень ним стулок стручків ріпаку) та за умов теплої погоди і частих опадів у фазу формування стручків ріпаку можливе осередкове зростання чисельності й шкідливості фітофага у посівах ріпаку.</w:t>
      </w:r>
    </w:p>
    <w:p w14:paraId="7026DB67" w14:textId="77777777" w:rsidR="00AE37FB" w:rsidRPr="00AB472B" w:rsidRDefault="00AE37FB" w:rsidP="00373C59">
      <w:pPr>
        <w:rPr>
          <w:b/>
          <w:bCs/>
          <w:sz w:val="28"/>
          <w:szCs w:val="28"/>
        </w:rPr>
      </w:pPr>
    </w:p>
    <w:p w14:paraId="27E70C5C" w14:textId="77777777" w:rsidR="00460E9B" w:rsidRPr="00AB472B" w:rsidRDefault="00460E9B" w:rsidP="00460E9B">
      <w:pPr>
        <w:ind w:firstLine="720"/>
        <w:jc w:val="both"/>
        <w:rPr>
          <w:sz w:val="28"/>
          <w:szCs w:val="28"/>
        </w:rPr>
      </w:pPr>
      <w:r w:rsidRPr="00AB472B">
        <w:rPr>
          <w:b/>
          <w:sz w:val="28"/>
          <w:szCs w:val="28"/>
        </w:rPr>
        <w:t xml:space="preserve">Капустяна попелиця </w:t>
      </w:r>
      <w:r w:rsidRPr="00AB472B">
        <w:rPr>
          <w:sz w:val="28"/>
          <w:szCs w:val="28"/>
        </w:rPr>
        <w:t>у 2024 році</w:t>
      </w:r>
      <w:r w:rsidRPr="00AB472B">
        <w:rPr>
          <w:b/>
          <w:sz w:val="28"/>
          <w:szCs w:val="28"/>
        </w:rPr>
        <w:t xml:space="preserve"> </w:t>
      </w:r>
      <w:r w:rsidRPr="00AB472B">
        <w:rPr>
          <w:sz w:val="28"/>
          <w:szCs w:val="28"/>
        </w:rPr>
        <w:t>розвивалась на 40,0-66,7, у Броварському, Обухівському районах та Таращанській ОТГ Білоцерківського району на 100% площ посівів ріпаків озимого і ярого протягом усієї вегетації у різні фази онтогенезу.  Фітофаг за чисельності 2-8</w:t>
      </w:r>
      <w:r w:rsidRPr="00AB472B">
        <w:t xml:space="preserve"> </w:t>
      </w:r>
      <w:r w:rsidRPr="00AB472B">
        <w:rPr>
          <w:sz w:val="28"/>
          <w:szCs w:val="28"/>
        </w:rPr>
        <w:t>екз./росл у фазу сходів пошкодив  2-4% рослин. Найвищою (20 екз./росл.</w:t>
      </w:r>
      <w:r w:rsidRPr="00AB472B">
        <w:t>)</w:t>
      </w:r>
      <w:r w:rsidRPr="00AB472B">
        <w:rPr>
          <w:sz w:val="28"/>
          <w:szCs w:val="28"/>
        </w:rPr>
        <w:t xml:space="preserve">  чисельність капустяної попелиці, як і у попередньому році, була у  Таращанській ОТГ Білоцерківського району. У 2025 році склалися сприятливі умови для перезимівлі яєць капустяної попелиці і за сприятливих погодних умов під час вегетації можливе виникнення осередків із підвищеною чисельністю фітофага у посівах ріпаків.</w:t>
      </w:r>
    </w:p>
    <w:p w14:paraId="4C9D541E" w14:textId="77777777" w:rsidR="00AE37FB" w:rsidRPr="00AB472B" w:rsidRDefault="00AE37FB" w:rsidP="00460E9B">
      <w:pPr>
        <w:ind w:firstLine="720"/>
        <w:jc w:val="both"/>
        <w:rPr>
          <w:b/>
          <w:bCs/>
          <w:sz w:val="28"/>
          <w:szCs w:val="28"/>
        </w:rPr>
      </w:pPr>
    </w:p>
    <w:p w14:paraId="7DFBCD50" w14:textId="77777777" w:rsidR="00CD5222" w:rsidRPr="00AB472B" w:rsidRDefault="00CD5222" w:rsidP="00460E9B">
      <w:pPr>
        <w:autoSpaceDE w:val="0"/>
        <w:autoSpaceDN w:val="0"/>
        <w:adjustRightInd w:val="0"/>
        <w:ind w:firstLine="720"/>
        <w:jc w:val="both"/>
        <w:rPr>
          <w:rFonts w:eastAsia="SimSun" w:cs="Times New Roman"/>
          <w:color w:val="000000"/>
          <w:sz w:val="28"/>
          <w:szCs w:val="28"/>
          <w:lang w:val="ru-RU" w:eastAsia="ru-RU" w:bidi="ar-SA"/>
        </w:rPr>
      </w:pPr>
      <w:r w:rsidRPr="00AB472B">
        <w:rPr>
          <w:rFonts w:eastAsia="SimSun" w:cs="Times New Roman"/>
          <w:color w:val="000000"/>
          <w:sz w:val="28"/>
          <w:szCs w:val="28"/>
          <w:lang w:val="ru-RU" w:eastAsia="ru-RU" w:bidi="ar-SA"/>
        </w:rPr>
        <w:t xml:space="preserve">Шкідливість </w:t>
      </w:r>
      <w:r w:rsidRPr="00AB472B">
        <w:rPr>
          <w:rFonts w:eastAsia="SimSun" w:cs="Times New Roman"/>
          <w:b/>
          <w:bCs/>
          <w:color w:val="000000"/>
          <w:sz w:val="28"/>
          <w:szCs w:val="28"/>
          <w:lang w:val="ru-RU" w:eastAsia="ru-RU" w:bidi="ar-SA"/>
        </w:rPr>
        <w:t xml:space="preserve">озимої совки </w:t>
      </w:r>
      <w:r w:rsidRPr="00AB472B">
        <w:rPr>
          <w:rFonts w:eastAsia="SimSun" w:cs="Times New Roman"/>
          <w:color w:val="000000"/>
          <w:sz w:val="28"/>
          <w:szCs w:val="28"/>
          <w:lang w:val="ru-RU" w:eastAsia="ru-RU" w:bidi="ar-SA"/>
        </w:rPr>
        <w:t xml:space="preserve">в посівах озимого ріпаку була осередковою і незначною. За середньої чисельності 0,5 екз./м² її гусінь слабко пошкодила 1,8% рослин. В усіх районах області суха, спекотна погода серпня-вересня стримувала її розвиток. Віковий склад гусениць озимої совки: V-20%, VІ-80%, що свідчить про добрий фізіологічний стан. </w:t>
      </w:r>
    </w:p>
    <w:p w14:paraId="40007897" w14:textId="77777777" w:rsidR="00CD5222" w:rsidRPr="00AB472B" w:rsidRDefault="00CD5222" w:rsidP="00460E9B">
      <w:pPr>
        <w:autoSpaceDE w:val="0"/>
        <w:autoSpaceDN w:val="0"/>
        <w:adjustRightInd w:val="0"/>
        <w:ind w:firstLine="720"/>
        <w:jc w:val="both"/>
        <w:rPr>
          <w:rFonts w:eastAsia="SimSun" w:cs="Times New Roman"/>
          <w:color w:val="000000"/>
          <w:sz w:val="28"/>
          <w:szCs w:val="28"/>
          <w:lang w:val="ru-RU" w:eastAsia="ru-RU" w:bidi="ar-SA"/>
        </w:rPr>
      </w:pPr>
      <w:r w:rsidRPr="00AB472B">
        <w:rPr>
          <w:rFonts w:eastAsia="SimSun" w:cs="Times New Roman"/>
          <w:color w:val="000000"/>
          <w:sz w:val="28"/>
          <w:szCs w:val="28"/>
          <w:lang w:val="ru-RU" w:eastAsia="ru-RU" w:bidi="ar-SA"/>
        </w:rPr>
        <w:t xml:space="preserve">Пошкодження </w:t>
      </w:r>
      <w:r w:rsidRPr="00AB472B">
        <w:rPr>
          <w:rFonts w:eastAsia="SimSun" w:cs="Times New Roman"/>
          <w:b/>
          <w:bCs/>
          <w:color w:val="000000"/>
          <w:sz w:val="28"/>
          <w:szCs w:val="28"/>
          <w:lang w:val="ru-RU" w:eastAsia="ru-RU" w:bidi="ar-SA"/>
        </w:rPr>
        <w:t xml:space="preserve">біланами </w:t>
      </w:r>
      <w:r w:rsidRPr="00AB472B">
        <w:rPr>
          <w:rFonts w:eastAsia="SimSun" w:cs="Times New Roman"/>
          <w:color w:val="000000"/>
          <w:sz w:val="28"/>
          <w:szCs w:val="28"/>
          <w:lang w:val="ru-RU" w:eastAsia="ru-RU" w:bidi="ar-SA"/>
        </w:rPr>
        <w:t xml:space="preserve">2% рослин за середньої чисельності 5, максимально 6 екз./м2 проявлялись переважно в крайових смугах на рівні минулого року. </w:t>
      </w:r>
    </w:p>
    <w:p w14:paraId="457132C2" w14:textId="45772C81" w:rsidR="00460E9B" w:rsidRDefault="00CD5222" w:rsidP="00460E9B">
      <w:pPr>
        <w:ind w:firstLine="720"/>
        <w:jc w:val="both"/>
        <w:rPr>
          <w:sz w:val="28"/>
          <w:szCs w:val="28"/>
        </w:rPr>
      </w:pPr>
      <w:r w:rsidRPr="00AB472B">
        <w:rPr>
          <w:rFonts w:eastAsia="SimSun" w:cs="Times New Roman"/>
          <w:color w:val="000000"/>
          <w:sz w:val="28"/>
          <w:szCs w:val="28"/>
          <w:lang w:val="ru-RU" w:eastAsia="ru-RU" w:bidi="ar-SA"/>
        </w:rPr>
        <w:t xml:space="preserve">В південних районах області відмічались </w:t>
      </w:r>
      <w:r w:rsidRPr="00AB472B">
        <w:rPr>
          <w:rFonts w:eastAsia="SimSun" w:cs="Times New Roman"/>
          <w:b/>
          <w:bCs/>
          <w:color w:val="000000"/>
          <w:sz w:val="28"/>
          <w:szCs w:val="28"/>
          <w:lang w:val="ru-RU" w:eastAsia="ru-RU" w:bidi="ar-SA"/>
        </w:rPr>
        <w:t xml:space="preserve">капустяна совка </w:t>
      </w:r>
      <w:r w:rsidRPr="00AB472B">
        <w:rPr>
          <w:rFonts w:eastAsia="SimSun" w:cs="Times New Roman"/>
          <w:color w:val="000000"/>
          <w:sz w:val="28"/>
          <w:szCs w:val="28"/>
          <w:lang w:val="ru-RU" w:eastAsia="ru-RU" w:bidi="ar-SA"/>
        </w:rPr>
        <w:t>за чисельності 1 екз./м2</w:t>
      </w:r>
      <w:r w:rsidR="00460E9B" w:rsidRPr="00AB472B">
        <w:rPr>
          <w:rFonts w:eastAsia="SimSun" w:cs="Times New Roman"/>
          <w:color w:val="000000"/>
          <w:sz w:val="28"/>
          <w:szCs w:val="28"/>
          <w:lang w:val="ru-RU" w:eastAsia="ru-RU" w:bidi="ar-SA"/>
        </w:rPr>
        <w:t xml:space="preserve">. </w:t>
      </w:r>
      <w:r w:rsidR="00460E9B" w:rsidRPr="00AB472B">
        <w:rPr>
          <w:sz w:val="28"/>
          <w:szCs w:val="28"/>
        </w:rPr>
        <w:t>Чисельність</w:t>
      </w:r>
      <w:r w:rsidR="00460E9B" w:rsidRPr="00AB472B">
        <w:rPr>
          <w:b/>
          <w:bCs/>
          <w:sz w:val="28"/>
          <w:szCs w:val="28"/>
        </w:rPr>
        <w:t xml:space="preserve"> совки-гамми</w:t>
      </w:r>
      <w:r w:rsidR="00460E9B" w:rsidRPr="00AB472B">
        <w:rPr>
          <w:sz w:val="28"/>
          <w:szCs w:val="28"/>
        </w:rPr>
        <w:t xml:space="preserve"> на  посівах під урожай 2025 року була в межах 0,5 екз./м</w:t>
      </w:r>
      <w:r w:rsidR="00460E9B" w:rsidRPr="00AB472B">
        <w:rPr>
          <w:sz w:val="28"/>
          <w:szCs w:val="28"/>
          <w:vertAlign w:val="superscript"/>
        </w:rPr>
        <w:t>2</w:t>
      </w:r>
      <w:r w:rsidR="00460E9B" w:rsidRPr="00AB472B">
        <w:rPr>
          <w:sz w:val="28"/>
          <w:szCs w:val="28"/>
        </w:rPr>
        <w:t xml:space="preserve">, </w:t>
      </w:r>
      <w:r w:rsidR="00460E9B" w:rsidRPr="00AB472B">
        <w:rPr>
          <w:sz w:val="28"/>
          <w:szCs w:val="28"/>
          <w:vertAlign w:val="superscript"/>
        </w:rPr>
        <w:t xml:space="preserve"> </w:t>
      </w:r>
      <w:r w:rsidR="00460E9B" w:rsidRPr="00AB472B">
        <w:rPr>
          <w:sz w:val="28"/>
          <w:szCs w:val="28"/>
        </w:rPr>
        <w:t>а пошкодженість рослин становила 1-2%.</w:t>
      </w:r>
      <w:r w:rsidR="00460E9B" w:rsidRPr="00AB472B">
        <w:t xml:space="preserve"> </w:t>
      </w:r>
      <w:r w:rsidR="00460E9B" w:rsidRPr="00AB472B">
        <w:rPr>
          <w:sz w:val="28"/>
          <w:szCs w:val="28"/>
        </w:rPr>
        <w:t>У 2025 р. виникнення осередків підвищеної чисельності та шкідливості фітофага у Київській області малоймовірне.</w:t>
      </w:r>
    </w:p>
    <w:p w14:paraId="00CE25A4" w14:textId="77777777" w:rsidR="00460E9B" w:rsidRPr="00296C05" w:rsidRDefault="00460E9B" w:rsidP="005A216E">
      <w:pPr>
        <w:ind w:firstLine="851"/>
        <w:jc w:val="both"/>
        <w:rPr>
          <w:rFonts w:eastAsia="SimSun" w:cs="Times New Roman"/>
          <w:color w:val="000000"/>
          <w:sz w:val="28"/>
          <w:szCs w:val="28"/>
          <w:lang w:eastAsia="ru-RU" w:bidi="ar-SA"/>
        </w:rPr>
      </w:pPr>
    </w:p>
    <w:p w14:paraId="5F6B3525" w14:textId="6655FD99" w:rsidR="00CD5222" w:rsidRPr="00CD5222" w:rsidRDefault="00F05019" w:rsidP="005A216E">
      <w:pPr>
        <w:ind w:firstLine="851"/>
        <w:jc w:val="both"/>
        <w:rPr>
          <w:sz w:val="28"/>
          <w:szCs w:val="28"/>
        </w:rPr>
      </w:pPr>
      <w:r w:rsidRPr="00F05019">
        <w:rPr>
          <w:b/>
          <w:sz w:val="28"/>
          <w:szCs w:val="28"/>
        </w:rPr>
        <w:t>Хвороби озимого ріпаку</w:t>
      </w:r>
      <w:r>
        <w:rPr>
          <w:sz w:val="28"/>
          <w:szCs w:val="28"/>
        </w:rPr>
        <w:t>.</w:t>
      </w:r>
    </w:p>
    <w:p w14:paraId="2EE2ACCD" w14:textId="77777777" w:rsidR="003B1978" w:rsidRPr="00373C59" w:rsidRDefault="00373C59" w:rsidP="005A216E">
      <w:pPr>
        <w:ind w:firstLine="851"/>
        <w:jc w:val="both"/>
        <w:rPr>
          <w:sz w:val="28"/>
          <w:szCs w:val="28"/>
        </w:rPr>
      </w:pPr>
      <w:r>
        <w:rPr>
          <w:sz w:val="28"/>
          <w:szCs w:val="28"/>
        </w:rPr>
        <w:t>В 2024 роц</w:t>
      </w:r>
      <w:r w:rsidR="003B1978" w:rsidRPr="00373C59">
        <w:rPr>
          <w:sz w:val="28"/>
          <w:szCs w:val="28"/>
        </w:rPr>
        <w:t xml:space="preserve">і на 62% обстежених площ було виявлено враження </w:t>
      </w:r>
      <w:r w:rsidR="003B1978" w:rsidRPr="00373C59">
        <w:rPr>
          <w:b/>
          <w:sz w:val="28"/>
          <w:szCs w:val="28"/>
        </w:rPr>
        <w:t>бактеріозом</w:t>
      </w:r>
      <w:r w:rsidR="003B1978" w:rsidRPr="00373C59">
        <w:rPr>
          <w:sz w:val="28"/>
          <w:szCs w:val="28"/>
        </w:rPr>
        <w:t xml:space="preserve"> у</w:t>
      </w:r>
    </w:p>
    <w:p w14:paraId="490BFE94" w14:textId="77777777" w:rsidR="003B1978" w:rsidRPr="00373C59" w:rsidRDefault="003B1978" w:rsidP="005A216E">
      <w:pPr>
        <w:ind w:firstLine="851"/>
        <w:jc w:val="both"/>
        <w:rPr>
          <w:sz w:val="28"/>
          <w:szCs w:val="28"/>
        </w:rPr>
      </w:pPr>
      <w:r w:rsidRPr="00373C59">
        <w:rPr>
          <w:sz w:val="28"/>
          <w:szCs w:val="28"/>
        </w:rPr>
        <w:t>період відростання 3% рослин з розвитком 1,0% Фомоз спостерігався на 64% площ і</w:t>
      </w:r>
      <w:r w:rsidR="00373C59">
        <w:rPr>
          <w:sz w:val="28"/>
          <w:szCs w:val="28"/>
        </w:rPr>
        <w:t xml:space="preserve">з </w:t>
      </w:r>
      <w:r w:rsidRPr="00373C59">
        <w:rPr>
          <w:sz w:val="28"/>
          <w:szCs w:val="28"/>
        </w:rPr>
        <w:t>ураженням 5% рослин та розвитком хвороби 1,0%</w:t>
      </w:r>
      <w:r w:rsidR="00373C59">
        <w:rPr>
          <w:sz w:val="28"/>
          <w:szCs w:val="28"/>
        </w:rPr>
        <w:t>.</w:t>
      </w:r>
    </w:p>
    <w:p w14:paraId="6C323FE4" w14:textId="77777777" w:rsidR="00373C59" w:rsidRDefault="003B1978" w:rsidP="005A216E">
      <w:pPr>
        <w:ind w:firstLine="851"/>
        <w:jc w:val="both"/>
        <w:rPr>
          <w:sz w:val="28"/>
          <w:szCs w:val="28"/>
        </w:rPr>
      </w:pPr>
      <w:r w:rsidRPr="00373C59">
        <w:rPr>
          <w:b/>
          <w:sz w:val="28"/>
          <w:szCs w:val="28"/>
        </w:rPr>
        <w:t>Пероноспороз</w:t>
      </w:r>
      <w:r w:rsidR="00373C59">
        <w:rPr>
          <w:b/>
          <w:sz w:val="28"/>
          <w:szCs w:val="28"/>
        </w:rPr>
        <w:t xml:space="preserve"> </w:t>
      </w:r>
      <w:r w:rsidR="00373C59" w:rsidRPr="00373C59">
        <w:rPr>
          <w:sz w:val="28"/>
          <w:szCs w:val="28"/>
        </w:rPr>
        <w:t>в 2024 році</w:t>
      </w:r>
      <w:r w:rsidR="00373C59">
        <w:rPr>
          <w:b/>
          <w:sz w:val="28"/>
          <w:szCs w:val="28"/>
        </w:rPr>
        <w:t xml:space="preserve"> </w:t>
      </w:r>
      <w:r w:rsidRPr="00373C59">
        <w:rPr>
          <w:sz w:val="28"/>
          <w:szCs w:val="28"/>
        </w:rPr>
        <w:t xml:space="preserve"> був виявлений на 6,3% площ з  розвитком хвороби 0,5% та хвороба охопила 5% рослин. </w:t>
      </w:r>
    </w:p>
    <w:p w14:paraId="5EC9FCA5" w14:textId="77777777" w:rsidR="003B1978" w:rsidRPr="00373C59" w:rsidRDefault="003B1978" w:rsidP="005A216E">
      <w:pPr>
        <w:ind w:firstLine="851"/>
        <w:jc w:val="both"/>
        <w:rPr>
          <w:sz w:val="28"/>
          <w:szCs w:val="28"/>
        </w:rPr>
      </w:pPr>
      <w:r w:rsidRPr="00373C59">
        <w:rPr>
          <w:b/>
          <w:sz w:val="28"/>
          <w:szCs w:val="28"/>
        </w:rPr>
        <w:t>Альтернаріоз</w:t>
      </w:r>
      <w:r w:rsidRPr="00373C59">
        <w:rPr>
          <w:sz w:val="28"/>
          <w:szCs w:val="28"/>
        </w:rPr>
        <w:t xml:space="preserve"> був виявлений</w:t>
      </w:r>
      <w:r w:rsidR="00373C59">
        <w:rPr>
          <w:sz w:val="28"/>
          <w:szCs w:val="28"/>
        </w:rPr>
        <w:t xml:space="preserve"> в 2024 році </w:t>
      </w:r>
      <w:r w:rsidRPr="00373C59">
        <w:rPr>
          <w:sz w:val="28"/>
          <w:szCs w:val="28"/>
        </w:rPr>
        <w:t xml:space="preserve"> на 64% площ з розвитком хвороби 0,5%.</w:t>
      </w:r>
    </w:p>
    <w:p w14:paraId="05EE38A9" w14:textId="77777777" w:rsidR="003B1978" w:rsidRPr="00373C59" w:rsidRDefault="003B1978" w:rsidP="005A216E">
      <w:pPr>
        <w:ind w:firstLine="851"/>
        <w:jc w:val="both"/>
        <w:rPr>
          <w:sz w:val="28"/>
          <w:szCs w:val="28"/>
        </w:rPr>
      </w:pPr>
      <w:r w:rsidRPr="00373C59">
        <w:rPr>
          <w:sz w:val="28"/>
          <w:szCs w:val="28"/>
        </w:rPr>
        <w:t xml:space="preserve">Погодні умови не сприяли розвитку </w:t>
      </w:r>
      <w:r w:rsidRPr="00373C59">
        <w:rPr>
          <w:b/>
          <w:sz w:val="28"/>
          <w:szCs w:val="28"/>
        </w:rPr>
        <w:t>білої та сірої гнилі,</w:t>
      </w:r>
      <w:r w:rsidRPr="00373C59">
        <w:rPr>
          <w:sz w:val="28"/>
          <w:szCs w:val="28"/>
        </w:rPr>
        <w:t xml:space="preserve"> також не спостерігалося враження рослин </w:t>
      </w:r>
      <w:r w:rsidRPr="00373C59">
        <w:rPr>
          <w:b/>
          <w:sz w:val="28"/>
          <w:szCs w:val="28"/>
        </w:rPr>
        <w:t>чорною ніжкою</w:t>
      </w:r>
      <w:r w:rsidRPr="00373C59">
        <w:rPr>
          <w:sz w:val="28"/>
          <w:szCs w:val="28"/>
        </w:rPr>
        <w:t>.</w:t>
      </w:r>
    </w:p>
    <w:p w14:paraId="1F006265" w14:textId="77777777" w:rsidR="003B1978" w:rsidRPr="00373C59" w:rsidRDefault="003B1978" w:rsidP="005A216E">
      <w:pPr>
        <w:ind w:firstLine="851"/>
        <w:jc w:val="both"/>
        <w:rPr>
          <w:sz w:val="28"/>
          <w:szCs w:val="28"/>
        </w:rPr>
      </w:pPr>
      <w:r w:rsidRPr="00373C59">
        <w:rPr>
          <w:sz w:val="28"/>
          <w:szCs w:val="28"/>
        </w:rPr>
        <w:t xml:space="preserve">  </w:t>
      </w:r>
      <w:r w:rsidR="00373C59">
        <w:rPr>
          <w:sz w:val="28"/>
          <w:szCs w:val="28"/>
        </w:rPr>
        <w:t>В 2024</w:t>
      </w:r>
      <w:r w:rsidRPr="00373C59">
        <w:rPr>
          <w:sz w:val="28"/>
          <w:szCs w:val="28"/>
        </w:rPr>
        <w:t xml:space="preserve"> році за умови достатньої вологи також буде проявлятися бактеріоз у</w:t>
      </w:r>
    </w:p>
    <w:p w14:paraId="6CCB7C9A" w14:textId="77777777" w:rsidR="003B1978" w:rsidRDefault="003B1978" w:rsidP="005A216E">
      <w:pPr>
        <w:ind w:firstLine="851"/>
        <w:jc w:val="both"/>
        <w:rPr>
          <w:sz w:val="28"/>
          <w:szCs w:val="28"/>
        </w:rPr>
      </w:pPr>
      <w:r w:rsidRPr="00373C59">
        <w:rPr>
          <w:sz w:val="28"/>
          <w:szCs w:val="28"/>
        </w:rPr>
        <w:t>період відновлення вегетації, розвиток інших хворо</w:t>
      </w:r>
      <w:r w:rsidR="00373C59">
        <w:rPr>
          <w:sz w:val="28"/>
          <w:szCs w:val="28"/>
        </w:rPr>
        <w:t xml:space="preserve">б залежатиме від погодніх умов, </w:t>
      </w:r>
      <w:r w:rsidRPr="00373C59">
        <w:rPr>
          <w:sz w:val="28"/>
          <w:szCs w:val="28"/>
        </w:rPr>
        <w:t>хімічних обробок та агротехнічних заходів ( сіво</w:t>
      </w:r>
      <w:r w:rsidR="00373C59">
        <w:rPr>
          <w:sz w:val="28"/>
          <w:szCs w:val="28"/>
        </w:rPr>
        <w:t xml:space="preserve">зміна, сорти, обробіток грунту, </w:t>
      </w:r>
      <w:r w:rsidRPr="00373C59">
        <w:rPr>
          <w:sz w:val="28"/>
          <w:szCs w:val="28"/>
        </w:rPr>
        <w:t>просторова ізоляція). На полях зберігається значна кількість інфекції хвороб  в уражених рослинних рештках, ґрунті також у насінні, тому в 2025 році за сприятливих погодних умов (а саме прохолодної вологої весни і початку літа) слід очікувати спалахи хвороб на посівах ріпаку.</w:t>
      </w:r>
    </w:p>
    <w:p w14:paraId="168EF59F" w14:textId="6B476C79" w:rsidR="000A4810" w:rsidRDefault="000A4810">
      <w:pPr>
        <w:rPr>
          <w:sz w:val="28"/>
          <w:szCs w:val="28"/>
        </w:rPr>
      </w:pPr>
      <w:r>
        <w:rPr>
          <w:sz w:val="28"/>
          <w:szCs w:val="28"/>
        </w:rPr>
        <w:br w:type="page"/>
      </w:r>
    </w:p>
    <w:p w14:paraId="2E1944D6" w14:textId="77777777" w:rsidR="00460E9B" w:rsidRPr="00373C59" w:rsidRDefault="00460E9B" w:rsidP="005A216E">
      <w:pPr>
        <w:ind w:firstLine="851"/>
        <w:jc w:val="both"/>
        <w:rPr>
          <w:sz w:val="28"/>
          <w:szCs w:val="28"/>
        </w:rPr>
      </w:pPr>
    </w:p>
    <w:p w14:paraId="47B666A5" w14:textId="760C18E9" w:rsidR="00460E9B" w:rsidRPr="00AB472B" w:rsidRDefault="00B9770D" w:rsidP="00460E9B">
      <w:pPr>
        <w:jc w:val="center"/>
        <w:rPr>
          <w:b/>
          <w:sz w:val="28"/>
          <w:szCs w:val="28"/>
        </w:rPr>
      </w:pPr>
      <w:r>
        <w:t>.</w:t>
      </w:r>
      <w:r w:rsidR="00460E9B" w:rsidRPr="00460E9B">
        <w:rPr>
          <w:b/>
          <w:sz w:val="28"/>
          <w:szCs w:val="28"/>
          <w:highlight w:val="yellow"/>
        </w:rPr>
        <w:t xml:space="preserve"> </w:t>
      </w:r>
      <w:r w:rsidR="00460E9B" w:rsidRPr="00AB472B">
        <w:rPr>
          <w:b/>
          <w:sz w:val="28"/>
          <w:szCs w:val="28"/>
        </w:rPr>
        <w:t>Система заходів обмеження чисельності шкідників ріпаку</w:t>
      </w:r>
    </w:p>
    <w:p w14:paraId="1EF332A3" w14:textId="01BB5995" w:rsidR="00460E9B" w:rsidRPr="00AB472B" w:rsidRDefault="005A216E" w:rsidP="00460E9B">
      <w:pPr>
        <w:jc w:val="center"/>
        <w:rPr>
          <w:b/>
          <w:sz w:val="32"/>
          <w:szCs w:val="32"/>
        </w:rPr>
      </w:pPr>
      <w:r w:rsidRPr="00AB472B">
        <w:rPr>
          <w:sz w:val="28"/>
          <w:szCs w:val="28"/>
        </w:rPr>
        <w:t>(</w:t>
      </w:r>
      <w:r w:rsidRPr="00AB472B">
        <w:rPr>
          <w:i/>
          <w:iCs/>
          <w:sz w:val="28"/>
          <w:szCs w:val="28"/>
        </w:rPr>
        <w:t>Рекомендації НУБіП)</w:t>
      </w:r>
    </w:p>
    <w:tbl>
      <w:tblPr>
        <w:tblW w:w="1062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72"/>
        <w:gridCol w:w="2708"/>
        <w:gridCol w:w="3060"/>
      </w:tblGrid>
      <w:tr w:rsidR="00460E9B" w:rsidRPr="00AB472B" w14:paraId="19E16D7E" w14:textId="77777777" w:rsidTr="00665274">
        <w:tc>
          <w:tcPr>
            <w:tcW w:w="1980" w:type="dxa"/>
          </w:tcPr>
          <w:p w14:paraId="72EA6969" w14:textId="77777777" w:rsidR="00460E9B" w:rsidRPr="00AB472B" w:rsidRDefault="00460E9B" w:rsidP="00665274">
            <w:pPr>
              <w:jc w:val="center"/>
              <w:rPr>
                <w:b/>
              </w:rPr>
            </w:pPr>
            <w:r w:rsidRPr="00AB472B">
              <w:rPr>
                <w:b/>
              </w:rPr>
              <w:t>Строки проведення, фаза розвитку</w:t>
            </w:r>
          </w:p>
        </w:tc>
        <w:tc>
          <w:tcPr>
            <w:tcW w:w="2872" w:type="dxa"/>
          </w:tcPr>
          <w:p w14:paraId="25DAC4F3" w14:textId="77777777" w:rsidR="00460E9B" w:rsidRPr="00AB472B" w:rsidRDefault="00460E9B" w:rsidP="00665274">
            <w:pPr>
              <w:jc w:val="center"/>
              <w:rPr>
                <w:b/>
              </w:rPr>
            </w:pPr>
            <w:r w:rsidRPr="00AB472B">
              <w:rPr>
                <w:b/>
              </w:rPr>
              <w:t>Шкідники, ЕПШ</w:t>
            </w:r>
          </w:p>
        </w:tc>
        <w:tc>
          <w:tcPr>
            <w:tcW w:w="2708" w:type="dxa"/>
          </w:tcPr>
          <w:p w14:paraId="54C27604" w14:textId="77777777" w:rsidR="00460E9B" w:rsidRPr="00AB472B" w:rsidRDefault="00460E9B" w:rsidP="00665274">
            <w:pPr>
              <w:jc w:val="center"/>
              <w:rPr>
                <w:b/>
              </w:rPr>
            </w:pPr>
            <w:r w:rsidRPr="00AB472B">
              <w:rPr>
                <w:b/>
              </w:rPr>
              <w:t>Прийоми</w:t>
            </w:r>
          </w:p>
        </w:tc>
        <w:tc>
          <w:tcPr>
            <w:tcW w:w="3060" w:type="dxa"/>
          </w:tcPr>
          <w:p w14:paraId="43366C31" w14:textId="77777777" w:rsidR="00460E9B" w:rsidRPr="00AB472B" w:rsidRDefault="00460E9B" w:rsidP="00665274">
            <w:pPr>
              <w:jc w:val="center"/>
              <w:rPr>
                <w:b/>
              </w:rPr>
            </w:pPr>
            <w:r w:rsidRPr="00AB472B">
              <w:rPr>
                <w:b/>
              </w:rPr>
              <w:t>Препарат, норма витрати, л, кг/га,  кг, л/т</w:t>
            </w:r>
          </w:p>
        </w:tc>
      </w:tr>
      <w:tr w:rsidR="00460E9B" w:rsidRPr="00AB472B" w14:paraId="6684CA0F" w14:textId="77777777" w:rsidTr="00665274">
        <w:tc>
          <w:tcPr>
            <w:tcW w:w="1980" w:type="dxa"/>
          </w:tcPr>
          <w:p w14:paraId="78323E81" w14:textId="77777777" w:rsidR="00460E9B" w:rsidRPr="00AB472B" w:rsidRDefault="00460E9B" w:rsidP="00665274">
            <w:pPr>
              <w:jc w:val="both"/>
            </w:pPr>
            <w:r w:rsidRPr="00AB472B">
              <w:t>Щорічно</w:t>
            </w:r>
          </w:p>
        </w:tc>
        <w:tc>
          <w:tcPr>
            <w:tcW w:w="2872" w:type="dxa"/>
          </w:tcPr>
          <w:p w14:paraId="3A94E2DC" w14:textId="77777777" w:rsidR="00460E9B" w:rsidRPr="00AB472B" w:rsidRDefault="00460E9B" w:rsidP="00665274">
            <w:pPr>
              <w:jc w:val="both"/>
            </w:pPr>
            <w:r w:rsidRPr="00AB472B">
              <w:t>Всі шкідники</w:t>
            </w:r>
          </w:p>
        </w:tc>
        <w:tc>
          <w:tcPr>
            <w:tcW w:w="2708" w:type="dxa"/>
          </w:tcPr>
          <w:p w14:paraId="7CCFDF78" w14:textId="77777777" w:rsidR="00460E9B" w:rsidRPr="00AB472B" w:rsidRDefault="00460E9B" w:rsidP="00665274">
            <w:pPr>
              <w:jc w:val="both"/>
            </w:pPr>
            <w:r w:rsidRPr="00AB472B">
              <w:t xml:space="preserve">Організаційно-господарські та агротехнічні: вирощування ріпаку після хрестоцвітих культур через 4-5 років, дотримання відстані від минулорічних полів капустових культур не менше 1 км.  </w:t>
            </w:r>
          </w:p>
        </w:tc>
        <w:tc>
          <w:tcPr>
            <w:tcW w:w="3060" w:type="dxa"/>
          </w:tcPr>
          <w:p w14:paraId="4DBCFEB8" w14:textId="77777777" w:rsidR="00460E9B" w:rsidRPr="00AB472B" w:rsidRDefault="00460E9B" w:rsidP="00665274">
            <w:pPr>
              <w:jc w:val="both"/>
            </w:pPr>
          </w:p>
        </w:tc>
      </w:tr>
      <w:tr w:rsidR="00460E9B" w:rsidRPr="00AB472B" w14:paraId="58016FD3" w14:textId="77777777" w:rsidTr="00665274">
        <w:tc>
          <w:tcPr>
            <w:tcW w:w="1980" w:type="dxa"/>
          </w:tcPr>
          <w:p w14:paraId="0F488CE6" w14:textId="77777777" w:rsidR="00460E9B" w:rsidRPr="00AB472B" w:rsidRDefault="00460E9B" w:rsidP="00665274">
            <w:pPr>
              <w:jc w:val="both"/>
            </w:pPr>
            <w:r w:rsidRPr="00AB472B">
              <w:t>Липень (озимий ріпак) Січень-лютий (ярий ріпак)</w:t>
            </w:r>
          </w:p>
        </w:tc>
        <w:tc>
          <w:tcPr>
            <w:tcW w:w="2872" w:type="dxa"/>
          </w:tcPr>
          <w:p w14:paraId="6D521929" w14:textId="77777777" w:rsidR="00460E9B" w:rsidRPr="00AB472B" w:rsidRDefault="00460E9B" w:rsidP="00665274">
            <w:pPr>
              <w:jc w:val="both"/>
            </w:pPr>
            <w:r w:rsidRPr="00AB472B">
              <w:t>Хрестоцвіті блішки та комплекс ґрунтових шкідників (бурякова нематода, совки)</w:t>
            </w:r>
          </w:p>
        </w:tc>
        <w:tc>
          <w:tcPr>
            <w:tcW w:w="2708" w:type="dxa"/>
          </w:tcPr>
          <w:p w14:paraId="019C3049" w14:textId="77777777" w:rsidR="00460E9B" w:rsidRPr="00AB472B" w:rsidRDefault="00460E9B" w:rsidP="00665274">
            <w:pPr>
              <w:jc w:val="both"/>
            </w:pPr>
            <w:r w:rsidRPr="00AB472B">
              <w:t>Протруювання очищеного і каліброваного насіння</w:t>
            </w:r>
          </w:p>
        </w:tc>
        <w:tc>
          <w:tcPr>
            <w:tcW w:w="3060" w:type="dxa"/>
          </w:tcPr>
          <w:p w14:paraId="5FF513B2" w14:textId="77777777" w:rsidR="00460E9B" w:rsidRPr="00AB472B" w:rsidRDefault="00460E9B" w:rsidP="00665274">
            <w:pPr>
              <w:ind w:right="252"/>
              <w:jc w:val="both"/>
            </w:pPr>
            <w:r w:rsidRPr="00AB472B">
              <w:t xml:space="preserve">Ін Сет ВГ 3,5 кг/т; </w:t>
            </w:r>
            <w:bookmarkStart w:id="6" w:name="_Hlk160143989"/>
            <w:r w:rsidRPr="00AB472B">
              <w:t>імідор ПРО, КС 10-14 л/т</w:t>
            </w:r>
            <w:bookmarkEnd w:id="6"/>
            <w:r w:rsidRPr="00AB472B">
              <w:t>; кайзер, ТН 4,0 л/т; команч W</w:t>
            </w:r>
            <w:r w:rsidRPr="00AB472B">
              <w:rPr>
                <w:lang w:val="en-US"/>
              </w:rPr>
              <w:t>G</w:t>
            </w:r>
            <w:r w:rsidRPr="00AB472B">
              <w:t xml:space="preserve">, ВГ 5,0 кг/т;  контадор Максі, КЕ 3,0-6,0 л/т; круїзер 350 </w:t>
            </w:r>
            <w:r w:rsidRPr="00AB472B">
              <w:rPr>
                <w:lang w:val="en-US"/>
              </w:rPr>
              <w:t>FS</w:t>
            </w:r>
            <w:r w:rsidRPr="00AB472B">
              <w:t xml:space="preserve">, ТН 4,0 л/т; круїзер 600 </w:t>
            </w:r>
            <w:r w:rsidRPr="00AB472B">
              <w:rPr>
                <w:lang w:val="en-US"/>
              </w:rPr>
              <w:t>FS</w:t>
            </w:r>
            <w:r w:rsidRPr="00AB472B">
              <w:t>, ТН 2,0 л/т; лорд, ВГ 3,5 кг/га.</w:t>
            </w:r>
          </w:p>
        </w:tc>
      </w:tr>
      <w:tr w:rsidR="00460E9B" w:rsidRPr="00AB472B" w14:paraId="4C49E2FC" w14:textId="77777777" w:rsidTr="00665274">
        <w:tc>
          <w:tcPr>
            <w:tcW w:w="1980" w:type="dxa"/>
          </w:tcPr>
          <w:p w14:paraId="4A2BE6FD" w14:textId="77777777" w:rsidR="00460E9B" w:rsidRPr="00AB472B" w:rsidRDefault="00460E9B" w:rsidP="00665274">
            <w:pPr>
              <w:jc w:val="both"/>
            </w:pPr>
            <w:r w:rsidRPr="00AB472B">
              <w:t>Кінець серпня-початок вересня. Сходи озимого ріпаку</w:t>
            </w:r>
          </w:p>
        </w:tc>
        <w:tc>
          <w:tcPr>
            <w:tcW w:w="2872" w:type="dxa"/>
          </w:tcPr>
          <w:p w14:paraId="114962FC" w14:textId="77777777" w:rsidR="00460E9B" w:rsidRPr="00AB472B" w:rsidRDefault="00460E9B" w:rsidP="00665274">
            <w:pPr>
              <w:jc w:val="both"/>
            </w:pPr>
            <w:r w:rsidRPr="00AB472B">
              <w:t>Хрестоцвіті блішки, 3-5 екз./м</w:t>
            </w:r>
            <w:r w:rsidRPr="00AB472B">
              <w:rPr>
                <w:vertAlign w:val="superscript"/>
              </w:rPr>
              <w:t xml:space="preserve">2 </w:t>
            </w:r>
            <w:r w:rsidRPr="00AB472B">
              <w:t xml:space="preserve">за сухої погоди, </w:t>
            </w:r>
            <w:r w:rsidRPr="00AB472B">
              <w:rPr>
                <w:lang w:val="en-US"/>
              </w:rPr>
              <w:t>t</w:t>
            </w:r>
            <w:r w:rsidRPr="00AB472B">
              <w:t>&gt;15ºС</w:t>
            </w:r>
          </w:p>
        </w:tc>
        <w:tc>
          <w:tcPr>
            <w:tcW w:w="2708" w:type="dxa"/>
          </w:tcPr>
          <w:p w14:paraId="476726AD" w14:textId="77777777" w:rsidR="00460E9B" w:rsidRPr="00AB472B" w:rsidRDefault="00460E9B" w:rsidP="00665274">
            <w:pPr>
              <w:jc w:val="both"/>
            </w:pPr>
            <w:r w:rsidRPr="00AB472B">
              <w:t>Обприскування інсектицидами</w:t>
            </w:r>
          </w:p>
        </w:tc>
        <w:tc>
          <w:tcPr>
            <w:tcW w:w="3060" w:type="dxa"/>
          </w:tcPr>
          <w:p w14:paraId="5B439F7A" w14:textId="77777777" w:rsidR="00460E9B" w:rsidRPr="00AB472B" w:rsidRDefault="00460E9B" w:rsidP="00665274">
            <w:pPr>
              <w:jc w:val="both"/>
            </w:pPr>
            <w:r w:rsidRPr="00AB472B">
              <w:t>DIYA-Імілам, КС, 0,05-0,06 л/га; Альтекс, КЕ, 0,1-0,15 л\га;  альфагард 100, КЕ, 0,10-0,15 л/га; альфа-Супер, КЕ 0,1 л/га; децис Ф-Люкс, 25 ЕС,  0,25-0,5; бестселлер Турбо 200, КС 0,05-0,08 л\га; еспада, КС, 0,2-0,25 л/га; інстрайкер, КЕ, 0,15-0,25 л/га; фастак КЕ 0,10-0,15 л/га; цезар КЕ 0,125-0,15 л/га</w:t>
            </w:r>
          </w:p>
        </w:tc>
      </w:tr>
      <w:tr w:rsidR="00460E9B" w:rsidRPr="00AB472B" w14:paraId="3957A3D3" w14:textId="77777777" w:rsidTr="00665274">
        <w:tc>
          <w:tcPr>
            <w:tcW w:w="1980" w:type="dxa"/>
          </w:tcPr>
          <w:p w14:paraId="4995CB51" w14:textId="77777777" w:rsidR="00460E9B" w:rsidRPr="00AB472B" w:rsidRDefault="00460E9B" w:rsidP="00665274">
            <w:pPr>
              <w:jc w:val="both"/>
            </w:pPr>
            <w:r w:rsidRPr="00AB472B">
              <w:t>Вересень-жовтень 2-4 листки – утворення розетки озимого ріпаку</w:t>
            </w:r>
          </w:p>
        </w:tc>
        <w:tc>
          <w:tcPr>
            <w:tcW w:w="2872" w:type="dxa"/>
          </w:tcPr>
          <w:p w14:paraId="12A5C03D" w14:textId="77777777" w:rsidR="00460E9B" w:rsidRPr="00AB472B" w:rsidRDefault="00460E9B" w:rsidP="00665274">
            <w:pPr>
              <w:jc w:val="both"/>
            </w:pPr>
            <w:r w:rsidRPr="00AB472B">
              <w:t>Ріпаковий пильщик і листкоїд – 3 екз./ м</w:t>
            </w:r>
            <w:r w:rsidRPr="00AB472B">
              <w:rPr>
                <w:vertAlign w:val="superscript"/>
              </w:rPr>
              <w:t>2</w:t>
            </w:r>
            <w:r w:rsidRPr="00AB472B">
              <w:t>; капустяні білан і совка 2 гусениці/ м</w:t>
            </w:r>
            <w:r w:rsidRPr="00AB472B">
              <w:rPr>
                <w:vertAlign w:val="superscript"/>
              </w:rPr>
              <w:t>2</w:t>
            </w:r>
          </w:p>
        </w:tc>
        <w:tc>
          <w:tcPr>
            <w:tcW w:w="2708" w:type="dxa"/>
          </w:tcPr>
          <w:p w14:paraId="7BCCA784" w14:textId="77777777" w:rsidR="00460E9B" w:rsidRPr="00AB472B" w:rsidRDefault="00460E9B" w:rsidP="00665274">
            <w:pPr>
              <w:jc w:val="both"/>
            </w:pPr>
            <w:r w:rsidRPr="00AB472B">
              <w:t>Обприскування інсектицидами</w:t>
            </w:r>
          </w:p>
        </w:tc>
        <w:tc>
          <w:tcPr>
            <w:tcW w:w="3060" w:type="dxa"/>
          </w:tcPr>
          <w:p w14:paraId="75437E77" w14:textId="77777777" w:rsidR="00460E9B" w:rsidRPr="00AB472B" w:rsidRDefault="00460E9B" w:rsidP="00665274">
            <w:pPr>
              <w:jc w:val="both"/>
            </w:pPr>
            <w:r w:rsidRPr="00AB472B">
              <w:t>Данадим стабільний* КЕ, 0,7-1,2 л/га; еспада,  КС, 0,2-0,25 л/га; інстрайкер, КЕ, 0,15-0,25 л/га; каліпсо 480 SC, КС, 0,15-0,2 л/га; ньюстар, КЕ 0,2-0,3 л/га; суперкіл 440 КЕ 0,6 л/га; хлорпірівіт-агро, КЕ 0,75-1,2 л/га; ф’юрі ВЕ, 0,1 л/га</w:t>
            </w:r>
          </w:p>
        </w:tc>
      </w:tr>
      <w:tr w:rsidR="00460E9B" w:rsidRPr="00AB472B" w14:paraId="2DFC2F4F" w14:textId="77777777" w:rsidTr="00665274">
        <w:tc>
          <w:tcPr>
            <w:tcW w:w="1980" w:type="dxa"/>
          </w:tcPr>
          <w:p w14:paraId="7234B495" w14:textId="77777777" w:rsidR="00460E9B" w:rsidRPr="00AB472B" w:rsidRDefault="00460E9B" w:rsidP="00665274">
            <w:pPr>
              <w:jc w:val="both"/>
            </w:pPr>
            <w:r w:rsidRPr="00AB472B">
              <w:t xml:space="preserve">Сходи </w:t>
            </w:r>
            <w:r w:rsidRPr="00AB472B">
              <w:softHyphen/>
              <w:t>– 2-4 листки</w:t>
            </w:r>
          </w:p>
        </w:tc>
        <w:tc>
          <w:tcPr>
            <w:tcW w:w="2872" w:type="dxa"/>
          </w:tcPr>
          <w:p w14:paraId="6B00BDA6" w14:textId="77777777" w:rsidR="00460E9B" w:rsidRPr="00AB472B" w:rsidRDefault="00460E9B" w:rsidP="00665274">
            <w:pPr>
              <w:jc w:val="both"/>
            </w:pPr>
            <w:r w:rsidRPr="00AB472B">
              <w:t>Хрестоцвіті блішки, 3-5 екз./м</w:t>
            </w:r>
            <w:r w:rsidRPr="00AB472B">
              <w:rPr>
                <w:vertAlign w:val="superscript"/>
              </w:rPr>
              <w:t>2</w:t>
            </w:r>
          </w:p>
        </w:tc>
        <w:tc>
          <w:tcPr>
            <w:tcW w:w="2708" w:type="dxa"/>
          </w:tcPr>
          <w:p w14:paraId="16787D85" w14:textId="77777777" w:rsidR="00460E9B" w:rsidRPr="00AB472B" w:rsidRDefault="00460E9B" w:rsidP="00665274">
            <w:pPr>
              <w:jc w:val="both"/>
            </w:pPr>
            <w:r w:rsidRPr="00AB472B">
              <w:t>Обприскування інсектицидами</w:t>
            </w:r>
          </w:p>
        </w:tc>
        <w:tc>
          <w:tcPr>
            <w:tcW w:w="3060" w:type="dxa"/>
          </w:tcPr>
          <w:p w14:paraId="277426AB" w14:textId="77777777" w:rsidR="00460E9B" w:rsidRPr="00AB472B" w:rsidRDefault="00460E9B" w:rsidP="00665274">
            <w:pPr>
              <w:jc w:val="both"/>
            </w:pPr>
            <w:r w:rsidRPr="00AB472B">
              <w:t>Альфагард 100, КЕ 0,15 л/га; альфа-Супер, КЕ 0,1 л/га;  дестрой, КС 0,1 л/га; канонір, ВГ  0,05-0,07 кг/га; коннект 112,5 SC, КС 0,4-0,5 л/га; оперкот Акро, КС 0,05-0,15 л/га; ріфос КЕ 0,6 л/га; стайліс ЕС, КЕ 0,1-0,15 л/га; том, КЕ 0,10-0,15 л/га; ф’юрі ВЕ, 0,1 л/га; фастак, КЕ 0,1-0,15 л/га, шаман, КЕ 0,5-0,6 л/га.</w:t>
            </w:r>
          </w:p>
        </w:tc>
      </w:tr>
      <w:tr w:rsidR="00460E9B" w:rsidRPr="00AB472B" w14:paraId="088E1F7A" w14:textId="77777777" w:rsidTr="00665274">
        <w:tc>
          <w:tcPr>
            <w:tcW w:w="1980" w:type="dxa"/>
          </w:tcPr>
          <w:p w14:paraId="3EAFC496" w14:textId="77777777" w:rsidR="00460E9B" w:rsidRPr="00AB472B" w:rsidRDefault="00460E9B" w:rsidP="00665274">
            <w:pPr>
              <w:jc w:val="both"/>
            </w:pPr>
            <w:r w:rsidRPr="00AB472B">
              <w:t xml:space="preserve">Утворення розетки </w:t>
            </w:r>
            <w:r w:rsidRPr="00AB472B">
              <w:softHyphen/>
              <w:t>– початок бутонізації</w:t>
            </w:r>
          </w:p>
        </w:tc>
        <w:tc>
          <w:tcPr>
            <w:tcW w:w="2872" w:type="dxa"/>
          </w:tcPr>
          <w:p w14:paraId="781594FE" w14:textId="77777777" w:rsidR="00460E9B" w:rsidRPr="00AB472B" w:rsidRDefault="00460E9B" w:rsidP="00665274">
            <w:pPr>
              <w:jc w:val="both"/>
            </w:pPr>
            <w:r w:rsidRPr="00AB472B">
              <w:t>Ріпаковий пильщик, прихованохобітники, клопи, листкоїди</w:t>
            </w:r>
          </w:p>
        </w:tc>
        <w:tc>
          <w:tcPr>
            <w:tcW w:w="2708" w:type="dxa"/>
          </w:tcPr>
          <w:p w14:paraId="6F01C0B1" w14:textId="77777777" w:rsidR="00460E9B" w:rsidRPr="00AB472B" w:rsidRDefault="00460E9B" w:rsidP="00665274">
            <w:pPr>
              <w:jc w:val="both"/>
            </w:pPr>
            <w:r w:rsidRPr="00AB472B">
              <w:t>Обприскування інсектицидами (за показниками ЕПШ в озимому ріпаку)</w:t>
            </w:r>
          </w:p>
        </w:tc>
        <w:tc>
          <w:tcPr>
            <w:tcW w:w="3060" w:type="dxa"/>
          </w:tcPr>
          <w:p w14:paraId="314A4036" w14:textId="77777777" w:rsidR="00460E9B" w:rsidRPr="00AB472B" w:rsidRDefault="00460E9B" w:rsidP="00665274">
            <w:pPr>
              <w:jc w:val="both"/>
            </w:pPr>
            <w:r w:rsidRPr="00AB472B">
              <w:t>Див. «Вересень-жовтень, 2-4 листки – утворення розетки озимого ріпаку</w:t>
            </w:r>
          </w:p>
        </w:tc>
      </w:tr>
      <w:tr w:rsidR="00460E9B" w:rsidRPr="00AB472B" w14:paraId="27F8F0C7" w14:textId="77777777" w:rsidTr="00665274">
        <w:tc>
          <w:tcPr>
            <w:tcW w:w="1980" w:type="dxa"/>
          </w:tcPr>
          <w:p w14:paraId="4F5A4637" w14:textId="77777777" w:rsidR="00460E9B" w:rsidRPr="00AB472B" w:rsidRDefault="00460E9B" w:rsidP="00665274">
            <w:pPr>
              <w:jc w:val="both"/>
            </w:pPr>
            <w:r w:rsidRPr="00AB472B">
              <w:t>Бутонізація</w:t>
            </w:r>
          </w:p>
        </w:tc>
        <w:tc>
          <w:tcPr>
            <w:tcW w:w="2872" w:type="dxa"/>
          </w:tcPr>
          <w:p w14:paraId="55447CFA" w14:textId="77777777" w:rsidR="00460E9B" w:rsidRPr="00AB472B" w:rsidRDefault="00460E9B" w:rsidP="00665274">
            <w:pPr>
              <w:jc w:val="both"/>
            </w:pPr>
            <w:r w:rsidRPr="00AB472B">
              <w:t>Капустяна совка, білани. Гусінь 1-2-го віків, 2-3 екз./ м</w:t>
            </w:r>
            <w:r w:rsidRPr="00AB472B">
              <w:rPr>
                <w:vertAlign w:val="superscript"/>
              </w:rPr>
              <w:t>2</w:t>
            </w:r>
          </w:p>
        </w:tc>
        <w:tc>
          <w:tcPr>
            <w:tcW w:w="2708" w:type="dxa"/>
          </w:tcPr>
          <w:p w14:paraId="3F7B6A39" w14:textId="77777777" w:rsidR="00460E9B" w:rsidRPr="00AB472B" w:rsidRDefault="00460E9B" w:rsidP="00665274">
            <w:pPr>
              <w:jc w:val="both"/>
            </w:pPr>
            <w:r w:rsidRPr="00AB472B">
              <w:t>Випуск трихограми на початку та за масового відкладання яєць у 2-3 строки з інтервалом 5-7 днів. Застосування біопрепаратів</w:t>
            </w:r>
          </w:p>
        </w:tc>
        <w:tc>
          <w:tcPr>
            <w:tcW w:w="3060" w:type="dxa"/>
          </w:tcPr>
          <w:p w14:paraId="7CA6D9A8" w14:textId="77777777" w:rsidR="00460E9B" w:rsidRPr="00AB472B" w:rsidRDefault="00460E9B" w:rsidP="00665274">
            <w:pPr>
              <w:jc w:val="both"/>
            </w:pPr>
            <w:r w:rsidRPr="00AB472B">
              <w:t>По 20-30 тисяч особин на гектар</w:t>
            </w:r>
          </w:p>
        </w:tc>
      </w:tr>
      <w:tr w:rsidR="00460E9B" w:rsidRPr="00AB472B" w14:paraId="690AA201" w14:textId="77777777" w:rsidTr="00665274">
        <w:tc>
          <w:tcPr>
            <w:tcW w:w="1980" w:type="dxa"/>
          </w:tcPr>
          <w:p w14:paraId="1439C7C1" w14:textId="77777777" w:rsidR="00460E9B" w:rsidRPr="00AB472B" w:rsidRDefault="00460E9B" w:rsidP="00665274">
            <w:pPr>
              <w:jc w:val="both"/>
            </w:pPr>
            <w:r w:rsidRPr="00AB472B">
              <w:t>Наприкінці бутонізації</w:t>
            </w:r>
          </w:p>
        </w:tc>
        <w:tc>
          <w:tcPr>
            <w:tcW w:w="2872" w:type="dxa"/>
          </w:tcPr>
          <w:p w14:paraId="07B0F934" w14:textId="77777777" w:rsidR="00460E9B" w:rsidRPr="00AB472B" w:rsidRDefault="00460E9B" w:rsidP="00665274">
            <w:pPr>
              <w:jc w:val="both"/>
            </w:pPr>
            <w:r w:rsidRPr="00AB472B">
              <w:t>Ріпаковий квіткогриз, стебловий хрестоцвітий і насіннєвий прихованохобітники (5-6 жуків/рослину), ріпаковий пильщик, капустяна попелиця, клопи</w:t>
            </w:r>
          </w:p>
        </w:tc>
        <w:tc>
          <w:tcPr>
            <w:tcW w:w="2708" w:type="dxa"/>
          </w:tcPr>
          <w:p w14:paraId="2B54FB4F" w14:textId="77777777" w:rsidR="00460E9B" w:rsidRPr="00AB472B" w:rsidRDefault="00460E9B" w:rsidP="00665274">
            <w:pPr>
              <w:jc w:val="both"/>
            </w:pPr>
            <w:r w:rsidRPr="00AB472B">
              <w:t>Обприскування інсектицидами посівів (насіннєвих та призначених на технічні цілі) з дотриманням санітарних строків останньої обробки до збирання врожаю</w:t>
            </w:r>
          </w:p>
        </w:tc>
        <w:tc>
          <w:tcPr>
            <w:tcW w:w="3060" w:type="dxa"/>
          </w:tcPr>
          <w:p w14:paraId="7639E11C" w14:textId="77777777" w:rsidR="00460E9B" w:rsidRPr="00AB472B" w:rsidRDefault="00460E9B" w:rsidP="00665274">
            <w:pPr>
              <w:jc w:val="both"/>
            </w:pPr>
            <w:r w:rsidRPr="00AB472B">
              <w:t xml:space="preserve">Альфагард 100, КЕ 0,1-0,15; альфа-Супер, КЕ 0,15 л/га; борей, КС 0,10-0,12 л/га; </w:t>
            </w:r>
          </w:p>
          <w:p w14:paraId="257DE017" w14:textId="77777777" w:rsidR="00460E9B" w:rsidRPr="00AB472B" w:rsidRDefault="00460E9B" w:rsidP="00665274">
            <w:pPr>
              <w:jc w:val="both"/>
            </w:pPr>
            <w:r w:rsidRPr="00AB472B">
              <w:t xml:space="preserve">ламдекс СК, 0,15 л/га; каліпсо 480 </w:t>
            </w:r>
            <w:r w:rsidRPr="00AB472B">
              <w:rPr>
                <w:lang w:val="en-US"/>
              </w:rPr>
              <w:t>SC</w:t>
            </w:r>
            <w:r w:rsidRPr="00AB472B">
              <w:t>, КС 0,15-0,20 л/га;  канонір, ВГ 0,07 кг/га; карате Зеон 050 С</w:t>
            </w:r>
            <w:r w:rsidRPr="00AB472B">
              <w:rPr>
                <w:lang w:val="en-US"/>
              </w:rPr>
              <w:t>S</w:t>
            </w:r>
            <w:r w:rsidRPr="00AB472B">
              <w:t>, СК 0,15 л/га; суперкіл 440, КЕ 0,6 л/га; моспілан, ВП 0,10-0,12 кг/га; ф'юрі, ВЕ 0,1 л/га, протеус 110 ОД, 0,5-0,75, штеф-альфа-цип, КЕ 0,15 л/га.</w:t>
            </w:r>
          </w:p>
        </w:tc>
      </w:tr>
      <w:tr w:rsidR="00460E9B" w:rsidRPr="00AB472B" w14:paraId="385A8C05" w14:textId="77777777" w:rsidTr="00665274">
        <w:tc>
          <w:tcPr>
            <w:tcW w:w="1980" w:type="dxa"/>
          </w:tcPr>
          <w:p w14:paraId="57F5DD6C" w14:textId="77777777" w:rsidR="00460E9B" w:rsidRPr="00AB472B" w:rsidRDefault="00460E9B" w:rsidP="00665274">
            <w:pPr>
              <w:jc w:val="both"/>
            </w:pPr>
            <w:r w:rsidRPr="00AB472B">
              <w:t xml:space="preserve">Збирання </w:t>
            </w:r>
          </w:p>
        </w:tc>
        <w:tc>
          <w:tcPr>
            <w:tcW w:w="2872" w:type="dxa"/>
          </w:tcPr>
          <w:p w14:paraId="0E3C6901" w14:textId="77777777" w:rsidR="00460E9B" w:rsidRPr="00AB472B" w:rsidRDefault="00460E9B" w:rsidP="00665274">
            <w:pPr>
              <w:jc w:val="both"/>
            </w:pPr>
            <w:r w:rsidRPr="00AB472B">
              <w:t>Капустяна стручкова галиця, опалена вогнівка</w:t>
            </w:r>
          </w:p>
        </w:tc>
        <w:tc>
          <w:tcPr>
            <w:tcW w:w="2708" w:type="dxa"/>
          </w:tcPr>
          <w:p w14:paraId="3E950D00" w14:textId="77777777" w:rsidR="00460E9B" w:rsidRPr="00AB472B" w:rsidRDefault="00460E9B" w:rsidP="00665274">
            <w:pPr>
              <w:jc w:val="both"/>
            </w:pPr>
            <w:r w:rsidRPr="00AB472B">
              <w:t xml:space="preserve">Роздільний спосіб збирання при рівномірному фізіологічному дозріванню рослин (вологість насіння в побурілих стручках центрального стебла 25%, пряме комбайнування – за технічної стиглості рослин і вологості насіння 12-14%. </w:t>
            </w:r>
          </w:p>
        </w:tc>
        <w:tc>
          <w:tcPr>
            <w:tcW w:w="3060" w:type="dxa"/>
          </w:tcPr>
          <w:p w14:paraId="77209755" w14:textId="77777777" w:rsidR="00460E9B" w:rsidRPr="00AB472B" w:rsidRDefault="00460E9B" w:rsidP="00665274">
            <w:pPr>
              <w:jc w:val="both"/>
            </w:pPr>
          </w:p>
        </w:tc>
      </w:tr>
    </w:tbl>
    <w:p w14:paraId="04BA6447" w14:textId="77777777" w:rsidR="00460E9B" w:rsidRPr="00AB472B" w:rsidRDefault="00460E9B" w:rsidP="00460E9B">
      <w:pPr>
        <w:jc w:val="right"/>
        <w:rPr>
          <w:sz w:val="28"/>
          <w:szCs w:val="28"/>
        </w:rPr>
      </w:pPr>
    </w:p>
    <w:p w14:paraId="7DA59DB4" w14:textId="77777777" w:rsidR="00460E9B" w:rsidRPr="00AB472B" w:rsidRDefault="00460E9B" w:rsidP="00460E9B">
      <w:pPr>
        <w:tabs>
          <w:tab w:val="left" w:pos="3348"/>
        </w:tabs>
        <w:ind w:left="360"/>
        <w:jc w:val="both"/>
        <w:rPr>
          <w:sz w:val="28"/>
          <w:szCs w:val="28"/>
        </w:rPr>
      </w:pPr>
      <w:r w:rsidRPr="00AB472B">
        <w:rPr>
          <w:sz w:val="28"/>
          <w:szCs w:val="28"/>
        </w:rPr>
        <w:t>*- застосування авіаційним методом</w:t>
      </w:r>
    </w:p>
    <w:p w14:paraId="55781DD3" w14:textId="67C0EE47" w:rsidR="006B474F" w:rsidRDefault="006B474F">
      <w:pPr>
        <w:rPr>
          <w:rFonts w:eastAsia="Times New Roman" w:cs="Times New Roman"/>
          <w:sz w:val="28"/>
          <w:szCs w:val="28"/>
          <w:lang w:eastAsia="uk-UA" w:bidi="ar-SA"/>
        </w:rPr>
      </w:pPr>
      <w:r>
        <w:br w:type="page"/>
      </w:r>
    </w:p>
    <w:p w14:paraId="6F81FFFE" w14:textId="77777777" w:rsidR="0079490A" w:rsidRPr="00AB472B" w:rsidRDefault="0079490A">
      <w:pPr>
        <w:pStyle w:val="aff0"/>
        <w:ind w:firstLine="708"/>
        <w:jc w:val="both"/>
      </w:pPr>
    </w:p>
    <w:p w14:paraId="7C1D077B" w14:textId="77777777" w:rsidR="0079490A" w:rsidRPr="00AB472B" w:rsidRDefault="00B9770D">
      <w:pPr>
        <w:pStyle w:val="Default"/>
        <w:jc w:val="center"/>
        <w:outlineLvl w:val="0"/>
        <w:rPr>
          <w:b/>
          <w:color w:val="auto"/>
          <w:lang w:val="uk-UA"/>
        </w:rPr>
      </w:pPr>
      <w:r w:rsidRPr="00AB472B">
        <w:rPr>
          <w:b/>
          <w:color w:val="auto"/>
          <w:lang w:val="uk-UA"/>
        </w:rPr>
        <w:t>СИСТЕМА ЗАХОДІВ ЗАХИСТУ РІПАКУ ВІД ШКІДНИКІВ І ХВОРОБ</w:t>
      </w:r>
    </w:p>
    <w:p w14:paraId="00B5061A" w14:textId="77777777" w:rsidR="0079490A" w:rsidRPr="00AB472B" w:rsidRDefault="0079490A">
      <w:pPr>
        <w:pStyle w:val="Default"/>
        <w:ind w:right="-1" w:firstLine="709"/>
        <w:jc w:val="center"/>
        <w:rPr>
          <w:color w:val="auto"/>
          <w:lang w:val="uk-UA"/>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668"/>
        <w:gridCol w:w="2296"/>
        <w:gridCol w:w="1843"/>
        <w:gridCol w:w="3686"/>
      </w:tblGrid>
      <w:tr w:rsidR="0079490A" w:rsidRPr="00AB472B" w14:paraId="45AB0C55" w14:textId="77777777">
        <w:trPr>
          <w:trHeight w:val="521"/>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3BB7D635" w14:textId="77777777" w:rsidR="0079490A" w:rsidRPr="00AB472B" w:rsidRDefault="00B9770D">
            <w:pPr>
              <w:pStyle w:val="Default"/>
              <w:ind w:right="-1" w:firstLine="22"/>
              <w:jc w:val="center"/>
              <w:rPr>
                <w:color w:val="auto"/>
                <w:lang w:val="uk-UA"/>
              </w:rPr>
            </w:pPr>
            <w:r w:rsidRPr="00AB472B">
              <w:rPr>
                <w:b/>
                <w:color w:val="auto"/>
                <w:lang w:val="uk-UA"/>
              </w:rPr>
              <w:t>Строки проведення, фаза</w:t>
            </w:r>
          </w:p>
          <w:p w14:paraId="16A18307" w14:textId="77777777" w:rsidR="0079490A" w:rsidRPr="00AB472B" w:rsidRDefault="00B9770D">
            <w:pPr>
              <w:pStyle w:val="Default"/>
              <w:ind w:right="-1" w:firstLine="22"/>
              <w:jc w:val="center"/>
              <w:rPr>
                <w:color w:val="auto"/>
                <w:lang w:val="uk-UA"/>
              </w:rPr>
            </w:pPr>
            <w:r w:rsidRPr="00AB472B">
              <w:rPr>
                <w:b/>
                <w:color w:val="auto"/>
                <w:lang w:val="uk-UA"/>
              </w:rPr>
              <w:t>розвитку</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4D2C6554" w14:textId="77777777" w:rsidR="0079490A" w:rsidRPr="00AB472B" w:rsidRDefault="00B9770D">
            <w:pPr>
              <w:pStyle w:val="Default"/>
              <w:ind w:right="-1" w:firstLine="22"/>
              <w:jc w:val="center"/>
              <w:rPr>
                <w:color w:val="auto"/>
                <w:lang w:val="uk-UA"/>
              </w:rPr>
            </w:pPr>
            <w:r w:rsidRPr="00AB472B">
              <w:rPr>
                <w:b/>
                <w:color w:val="auto"/>
                <w:lang w:val="uk-UA"/>
              </w:rPr>
              <w:t>Шкідники, хвороби, ЕПШ</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3B3833CA" w14:textId="77777777" w:rsidR="0079490A" w:rsidRPr="00AB472B" w:rsidRDefault="00B9770D">
            <w:pPr>
              <w:pStyle w:val="Default"/>
              <w:ind w:right="-1" w:firstLine="22"/>
              <w:jc w:val="center"/>
              <w:rPr>
                <w:color w:val="auto"/>
                <w:lang w:val="uk-UA"/>
              </w:rPr>
            </w:pPr>
            <w:r w:rsidRPr="00AB472B">
              <w:rPr>
                <w:b/>
                <w:color w:val="auto"/>
                <w:lang w:val="uk-UA"/>
              </w:rPr>
              <w:t>Заходи</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62791EA" w14:textId="77777777" w:rsidR="0079490A" w:rsidRPr="00AB472B" w:rsidRDefault="00B9770D">
            <w:pPr>
              <w:pStyle w:val="Default"/>
              <w:ind w:right="-1"/>
              <w:jc w:val="center"/>
              <w:rPr>
                <w:color w:val="auto"/>
                <w:lang w:val="uk-UA"/>
              </w:rPr>
            </w:pPr>
            <w:r w:rsidRPr="00AB472B">
              <w:rPr>
                <w:b/>
                <w:color w:val="auto"/>
                <w:lang w:val="uk-UA"/>
              </w:rPr>
              <w:t>Препарат, норма витрати,</w:t>
            </w:r>
          </w:p>
          <w:p w14:paraId="6715AD6D" w14:textId="77777777" w:rsidR="0079490A" w:rsidRPr="00AB472B" w:rsidRDefault="00B9770D">
            <w:pPr>
              <w:pStyle w:val="Default"/>
              <w:ind w:right="-1" w:firstLine="709"/>
              <w:jc w:val="center"/>
              <w:rPr>
                <w:color w:val="auto"/>
                <w:lang w:val="uk-UA"/>
              </w:rPr>
            </w:pPr>
            <w:r w:rsidRPr="00AB472B">
              <w:rPr>
                <w:b/>
                <w:color w:val="auto"/>
                <w:lang w:val="uk-UA"/>
              </w:rPr>
              <w:t>л, кг/га, кг, л/т</w:t>
            </w:r>
          </w:p>
        </w:tc>
      </w:tr>
      <w:tr w:rsidR="0079490A" w:rsidRPr="00AB472B" w14:paraId="57CA9BD3" w14:textId="77777777">
        <w:trPr>
          <w:trHeight w:val="107"/>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4E04FBA2" w14:textId="77777777" w:rsidR="0079490A" w:rsidRPr="00AB472B" w:rsidRDefault="00B9770D">
            <w:pPr>
              <w:pStyle w:val="Default"/>
              <w:ind w:right="-1" w:firstLine="22"/>
              <w:jc w:val="center"/>
              <w:rPr>
                <w:color w:val="auto"/>
                <w:lang w:val="uk-UA"/>
              </w:rPr>
            </w:pPr>
            <w:r w:rsidRPr="00AB472B">
              <w:rPr>
                <w:b/>
                <w:color w:val="auto"/>
                <w:lang w:val="uk-UA"/>
              </w:rPr>
              <w:t>1</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30365F21" w14:textId="77777777" w:rsidR="0079490A" w:rsidRPr="00AB472B" w:rsidRDefault="00B9770D">
            <w:pPr>
              <w:pStyle w:val="Default"/>
              <w:ind w:right="-1" w:firstLine="22"/>
              <w:jc w:val="center"/>
              <w:rPr>
                <w:color w:val="auto"/>
                <w:lang w:val="uk-UA"/>
              </w:rPr>
            </w:pPr>
            <w:r w:rsidRPr="00AB472B">
              <w:rPr>
                <w:b/>
                <w:color w:val="auto"/>
                <w:lang w:val="uk-UA"/>
              </w:rPr>
              <w:t>2</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30EC3055" w14:textId="77777777" w:rsidR="0079490A" w:rsidRPr="00AB472B" w:rsidRDefault="00B9770D">
            <w:pPr>
              <w:pStyle w:val="Default"/>
              <w:ind w:right="-1" w:firstLine="22"/>
              <w:jc w:val="center"/>
              <w:rPr>
                <w:color w:val="auto"/>
                <w:lang w:val="uk-UA"/>
              </w:rPr>
            </w:pPr>
            <w:r w:rsidRPr="00AB472B">
              <w:rPr>
                <w:b/>
                <w:color w:val="auto"/>
                <w:lang w:val="uk-UA"/>
              </w:rPr>
              <w:t>3</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0070152" w14:textId="77777777" w:rsidR="0079490A" w:rsidRPr="00AB472B" w:rsidRDefault="00B9770D">
            <w:pPr>
              <w:pStyle w:val="Default"/>
              <w:ind w:right="-1" w:firstLine="709"/>
              <w:jc w:val="center"/>
              <w:rPr>
                <w:color w:val="auto"/>
                <w:lang w:val="uk-UA"/>
              </w:rPr>
            </w:pPr>
            <w:r w:rsidRPr="00AB472B">
              <w:rPr>
                <w:b/>
                <w:color w:val="auto"/>
                <w:lang w:val="uk-UA"/>
              </w:rPr>
              <w:t>4</w:t>
            </w:r>
          </w:p>
        </w:tc>
      </w:tr>
      <w:tr w:rsidR="0079490A" w:rsidRPr="00AB472B" w14:paraId="0A221D03" w14:textId="77777777">
        <w:trPr>
          <w:trHeight w:val="107"/>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2C8E35E" w14:textId="77777777" w:rsidR="0079490A" w:rsidRPr="00AB472B" w:rsidRDefault="00B9770D">
            <w:pPr>
              <w:pStyle w:val="Default"/>
              <w:ind w:right="-1" w:firstLine="22"/>
              <w:rPr>
                <w:color w:val="auto"/>
                <w:lang w:val="uk-UA"/>
              </w:rPr>
            </w:pPr>
            <w:r w:rsidRPr="00AB472B">
              <w:rPr>
                <w:color w:val="auto"/>
                <w:lang w:val="uk-UA"/>
              </w:rPr>
              <w:t xml:space="preserve">Щорічно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3FC74E56" w14:textId="77777777" w:rsidR="0079490A" w:rsidRPr="00AB472B" w:rsidRDefault="00B9770D">
            <w:pPr>
              <w:pStyle w:val="Default"/>
              <w:ind w:right="-1" w:firstLine="22"/>
              <w:rPr>
                <w:color w:val="auto"/>
                <w:lang w:val="uk-UA"/>
              </w:rPr>
            </w:pPr>
            <w:r w:rsidRPr="00AB472B">
              <w:rPr>
                <w:color w:val="auto"/>
                <w:lang w:val="uk-UA"/>
              </w:rPr>
              <w:t xml:space="preserve">Шкідливі </w:t>
            </w:r>
          </w:p>
          <w:p w14:paraId="5C151421" w14:textId="77777777" w:rsidR="0079490A" w:rsidRPr="00AB472B" w:rsidRDefault="00B9770D">
            <w:pPr>
              <w:pStyle w:val="Default"/>
              <w:ind w:right="-1" w:firstLine="22"/>
              <w:rPr>
                <w:color w:val="auto"/>
                <w:lang w:val="uk-UA"/>
              </w:rPr>
            </w:pPr>
            <w:r w:rsidRPr="00AB472B">
              <w:rPr>
                <w:color w:val="auto"/>
                <w:lang w:val="uk-UA"/>
              </w:rPr>
              <w:t xml:space="preserve">організми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2FB21C7E" w14:textId="77777777" w:rsidR="0079490A" w:rsidRPr="00AB472B" w:rsidRDefault="00B9770D">
            <w:pPr>
              <w:ind w:right="-1" w:firstLine="22"/>
              <w:rPr>
                <w:rFonts w:cs="Times New Roman"/>
              </w:rPr>
            </w:pPr>
            <w:r w:rsidRPr="00AB472B">
              <w:rPr>
                <w:rFonts w:cs="Times New Roman"/>
              </w:rPr>
              <w:t>Організаційно-господарські та агротехнічні заходи</w:t>
            </w:r>
          </w:p>
          <w:p w14:paraId="5EFBD3D4" w14:textId="77777777" w:rsidR="0079490A" w:rsidRPr="00AB472B" w:rsidRDefault="0079490A">
            <w:pPr>
              <w:pStyle w:val="Default"/>
              <w:ind w:right="-1" w:firstLine="22"/>
              <w:rPr>
                <w:color w:val="auto"/>
                <w:lang w:val="uk-U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DFA65D8" w14:textId="77777777" w:rsidR="0079490A" w:rsidRPr="00AB472B" w:rsidRDefault="00B9770D">
            <w:pPr>
              <w:pStyle w:val="Default"/>
              <w:ind w:right="-1" w:firstLine="30"/>
              <w:rPr>
                <w:color w:val="auto"/>
                <w:lang w:val="uk-UA"/>
              </w:rPr>
            </w:pPr>
            <w:r w:rsidRPr="00AB472B">
              <w:rPr>
                <w:color w:val="auto"/>
                <w:lang w:val="uk-UA"/>
              </w:rPr>
              <w:t xml:space="preserve"> Вирощування хворобостійких сортів і гібридів ріпаку; насичення сівозміни буряковими та капустяними культурами не більше 25%, вирощування ріпаку після цих та інших культур через 4–5 років, кращі попередники – одно- і багаторічні бобові трави, зернові колосові, чистий і зайнятий пари, відстань від минулорічних полів капустяних культур 1 км, підготовка поля до сівби за типової для даної зони системи обробітку ґрунту, внесення добрив, гербіцидів. Контроль фітосанітарного стану посівів культури </w:t>
            </w:r>
          </w:p>
        </w:tc>
      </w:tr>
      <w:tr w:rsidR="0079490A" w:rsidRPr="00AB472B" w14:paraId="0D233489" w14:textId="77777777">
        <w:trPr>
          <w:trHeight w:val="204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59BFB436" w14:textId="77777777" w:rsidR="0079490A" w:rsidRPr="00AB472B" w:rsidRDefault="00B9770D">
            <w:pPr>
              <w:pStyle w:val="Default"/>
              <w:ind w:right="-1" w:firstLine="22"/>
              <w:rPr>
                <w:color w:val="auto"/>
                <w:lang w:val="uk-UA"/>
              </w:rPr>
            </w:pPr>
            <w:r w:rsidRPr="00AB472B">
              <w:rPr>
                <w:color w:val="auto"/>
                <w:lang w:val="uk-UA"/>
              </w:rPr>
              <w:t xml:space="preserve">Липень </w:t>
            </w:r>
          </w:p>
          <w:p w14:paraId="2A715755" w14:textId="77777777" w:rsidR="0079490A" w:rsidRPr="00AB472B" w:rsidRDefault="00B9770D">
            <w:pPr>
              <w:pStyle w:val="Default"/>
              <w:ind w:right="-1" w:firstLine="22"/>
              <w:rPr>
                <w:color w:val="auto"/>
                <w:lang w:val="uk-UA"/>
              </w:rPr>
            </w:pPr>
            <w:r w:rsidRPr="00AB472B">
              <w:rPr>
                <w:color w:val="auto"/>
                <w:lang w:val="uk-UA"/>
              </w:rPr>
              <w:t>(</w:t>
            </w:r>
            <w:r w:rsidRPr="00AB472B">
              <w:rPr>
                <w:b/>
                <w:color w:val="auto"/>
                <w:lang w:val="uk-UA"/>
              </w:rPr>
              <w:t>озимий ріпак</w:t>
            </w:r>
            <w:r w:rsidRPr="00AB472B">
              <w:rPr>
                <w:color w:val="auto"/>
                <w:lang w:val="uk-UA"/>
              </w:rPr>
              <w:t xml:space="preserve">) </w:t>
            </w:r>
          </w:p>
          <w:p w14:paraId="593017F1" w14:textId="77777777" w:rsidR="0079490A" w:rsidRPr="00AB472B" w:rsidRDefault="00B9770D">
            <w:pPr>
              <w:pStyle w:val="Default"/>
              <w:ind w:right="-1" w:firstLine="22"/>
              <w:rPr>
                <w:color w:val="auto"/>
                <w:lang w:val="uk-UA"/>
              </w:rPr>
            </w:pPr>
            <w:r w:rsidRPr="00AB472B">
              <w:rPr>
                <w:color w:val="auto"/>
                <w:lang w:val="uk-UA"/>
              </w:rPr>
              <w:t>Січень-лютий (</w:t>
            </w:r>
            <w:r w:rsidRPr="00AB472B">
              <w:rPr>
                <w:b/>
                <w:color w:val="auto"/>
                <w:lang w:val="uk-UA"/>
              </w:rPr>
              <w:t>ярий ріпак</w:t>
            </w:r>
            <w:r w:rsidRPr="00AB472B">
              <w:rPr>
                <w:color w:val="auto"/>
                <w:lang w:val="uk-UA"/>
              </w:rPr>
              <w:t xml:space="preserve">)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25135E01" w14:textId="77777777" w:rsidR="0079490A" w:rsidRPr="00AB472B" w:rsidRDefault="00B9770D">
            <w:pPr>
              <w:pStyle w:val="Default"/>
              <w:ind w:right="-1" w:firstLine="22"/>
              <w:rPr>
                <w:color w:val="auto"/>
                <w:lang w:val="uk-UA"/>
              </w:rPr>
            </w:pPr>
            <w:r w:rsidRPr="00AB472B">
              <w:rPr>
                <w:color w:val="auto"/>
                <w:lang w:val="uk-UA"/>
              </w:rPr>
              <w:t xml:space="preserve">Основні шкідники (хрестоцвіті блішки, попелиця, квіткоїд, листкоїди, пильщик, совки, прихованохоботники, бурякова нематода) і хвороби (пліснявіння, чорна ніжка, фомоз, альтернаріоз, бактеріоз, пероноспороз, гнилі)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30A23F4" w14:textId="77777777" w:rsidR="0079490A" w:rsidRPr="00AB472B" w:rsidRDefault="00B9770D">
            <w:pPr>
              <w:pStyle w:val="Default"/>
              <w:ind w:right="-1" w:firstLine="22"/>
              <w:rPr>
                <w:color w:val="auto"/>
                <w:lang w:val="uk-UA"/>
              </w:rPr>
            </w:pPr>
            <w:r w:rsidRPr="00AB472B">
              <w:rPr>
                <w:color w:val="auto"/>
                <w:lang w:val="uk-UA"/>
              </w:rPr>
              <w:t xml:space="preserve">Протруювання очищеного і каліброваного кондиційного насіння, використання регуляторів росту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67122E71" w14:textId="77777777" w:rsidR="0079490A" w:rsidRPr="00AB472B" w:rsidRDefault="00B9770D">
            <w:pPr>
              <w:pStyle w:val="Default"/>
              <w:ind w:right="-1" w:firstLine="30"/>
              <w:rPr>
                <w:color w:val="auto"/>
                <w:lang w:val="uk-UA"/>
              </w:rPr>
            </w:pPr>
            <w:r w:rsidRPr="00AB472B">
              <w:rPr>
                <w:color w:val="auto"/>
                <w:lang w:val="uk-UA"/>
              </w:rPr>
              <w:t xml:space="preserve">Ін Сет, ВГ, 2,5-3,5 л/т; Кайзер, ТН, 4 л/т; Команч WG, ВГ, 5 кг/т; Контадор Максі, ТН, 3-6 л/т; Круїзер 350 FS, ТН, 4 л/т; Круїзер 600 FS, ТН, 2 л/т;  Луміпоса, ТН, 17 л/т; Лорд, ВГ, 2.5-3,5 кг/т; Мідер Про, ТН, 3- /т; Модесто Плюс 510 FS, ТН, 16,7 л/т; Нупрід 600, ТН, 3-6 л/т;  Шедевр, КС, 4 л/т; </w:t>
            </w:r>
          </w:p>
          <w:p w14:paraId="3F8C86FB" w14:textId="77777777" w:rsidR="0079490A" w:rsidRPr="00AB472B" w:rsidRDefault="00B9770D">
            <w:pPr>
              <w:pStyle w:val="Default"/>
              <w:ind w:right="-1" w:firstLine="30"/>
              <w:rPr>
                <w:color w:val="auto"/>
                <w:lang w:val="uk-UA"/>
              </w:rPr>
            </w:pPr>
            <w:r w:rsidRPr="00AB472B">
              <w:rPr>
                <w:color w:val="auto"/>
                <w:lang w:val="uk-UA"/>
              </w:rPr>
              <w:t xml:space="preserve">Акробат, ЗП., 2 кг/т; Вакса, КС, 2-3 кг/т;   Фаер, ТН, 2,5-3 кг/т </w:t>
            </w:r>
          </w:p>
        </w:tc>
      </w:tr>
      <w:tr w:rsidR="0079490A" w:rsidRPr="00AB472B" w14:paraId="7B2A2B2D" w14:textId="77777777">
        <w:trPr>
          <w:trHeight w:val="204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AA32E15" w14:textId="77777777" w:rsidR="0079490A" w:rsidRPr="00AB472B" w:rsidRDefault="00B9770D">
            <w:pPr>
              <w:pStyle w:val="Default"/>
              <w:ind w:right="-1" w:firstLine="22"/>
              <w:rPr>
                <w:color w:val="auto"/>
                <w:lang w:val="uk-UA"/>
              </w:rPr>
            </w:pPr>
            <w:r w:rsidRPr="00AB472B">
              <w:rPr>
                <w:color w:val="auto"/>
                <w:lang w:val="uk-UA"/>
              </w:rPr>
              <w:t xml:space="preserve">Кінець серпня – початок вересня. </w:t>
            </w:r>
          </w:p>
          <w:p w14:paraId="012BABF5" w14:textId="77777777" w:rsidR="0079490A" w:rsidRPr="00AB472B" w:rsidRDefault="00B9770D">
            <w:pPr>
              <w:pStyle w:val="Default"/>
              <w:ind w:right="-1" w:firstLine="22"/>
              <w:rPr>
                <w:color w:val="auto"/>
                <w:lang w:val="uk-UA"/>
              </w:rPr>
            </w:pPr>
            <w:r w:rsidRPr="00AB472B">
              <w:rPr>
                <w:color w:val="auto"/>
                <w:lang w:val="uk-UA"/>
              </w:rPr>
              <w:t xml:space="preserve">Сходи </w:t>
            </w:r>
            <w:r w:rsidRPr="00AB472B">
              <w:rPr>
                <w:b/>
                <w:color w:val="auto"/>
                <w:lang w:val="uk-UA"/>
              </w:rPr>
              <w:t>озимого ріпаку</w:t>
            </w:r>
            <w:r w:rsidRPr="00AB472B">
              <w:rPr>
                <w:color w:val="auto"/>
                <w:lang w:val="uk-UA"/>
              </w:rPr>
              <w:t xml:space="preserve">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03707EB2" w14:textId="77777777" w:rsidR="0079490A" w:rsidRPr="00AB472B" w:rsidRDefault="00B9770D">
            <w:pPr>
              <w:pStyle w:val="Default"/>
              <w:ind w:right="-1" w:firstLine="22"/>
              <w:rPr>
                <w:color w:val="auto"/>
                <w:lang w:val="uk-UA"/>
              </w:rPr>
            </w:pPr>
            <w:r w:rsidRPr="00AB472B">
              <w:rPr>
                <w:color w:val="auto"/>
                <w:lang w:val="uk-UA"/>
              </w:rPr>
              <w:t>Чорна ніжка</w:t>
            </w:r>
          </w:p>
          <w:p w14:paraId="0DB917FC" w14:textId="77777777" w:rsidR="0079490A" w:rsidRPr="00AB472B" w:rsidRDefault="00B9770D">
            <w:pPr>
              <w:pStyle w:val="Default"/>
              <w:ind w:right="-1" w:firstLine="22"/>
              <w:rPr>
                <w:color w:val="auto"/>
                <w:lang w:val="uk-UA"/>
              </w:rPr>
            </w:pPr>
            <w:r w:rsidRPr="00AB472B">
              <w:rPr>
                <w:color w:val="auto"/>
                <w:lang w:val="uk-UA"/>
              </w:rPr>
              <w:t xml:space="preserve"> </w:t>
            </w:r>
          </w:p>
          <w:p w14:paraId="10D9C8B1" w14:textId="77777777" w:rsidR="0079490A" w:rsidRPr="00AB472B" w:rsidRDefault="00B9770D">
            <w:pPr>
              <w:pStyle w:val="Default"/>
              <w:ind w:right="-1" w:firstLine="22"/>
              <w:rPr>
                <w:color w:val="auto"/>
                <w:lang w:val="uk-UA"/>
              </w:rPr>
            </w:pPr>
            <w:r w:rsidRPr="00AB472B">
              <w:rPr>
                <w:color w:val="auto"/>
                <w:lang w:val="uk-UA"/>
              </w:rPr>
              <w:t xml:space="preserve">Хрестоцвіті </w:t>
            </w:r>
          </w:p>
          <w:p w14:paraId="0DF4F3F8" w14:textId="77777777" w:rsidR="0079490A" w:rsidRPr="00AB472B" w:rsidRDefault="00B9770D">
            <w:pPr>
              <w:pStyle w:val="Default"/>
              <w:ind w:right="-1" w:firstLine="22"/>
              <w:rPr>
                <w:color w:val="auto"/>
                <w:lang w:val="uk-UA"/>
              </w:rPr>
            </w:pPr>
            <w:r w:rsidRPr="00AB472B">
              <w:rPr>
                <w:color w:val="auto"/>
                <w:lang w:val="uk-UA"/>
              </w:rPr>
              <w:t xml:space="preserve">блішки, </w:t>
            </w:r>
          </w:p>
          <w:p w14:paraId="09402993" w14:textId="77777777" w:rsidR="0079490A" w:rsidRPr="00AB472B" w:rsidRDefault="00B9770D">
            <w:pPr>
              <w:pStyle w:val="Default"/>
              <w:ind w:right="-1" w:firstLine="22"/>
              <w:rPr>
                <w:color w:val="auto"/>
                <w:lang w:val="uk-UA"/>
              </w:rPr>
            </w:pPr>
            <w:r w:rsidRPr="00AB472B">
              <w:rPr>
                <w:color w:val="auto"/>
                <w:lang w:val="uk-UA"/>
              </w:rPr>
              <w:t xml:space="preserve">3-5 екз. на кв.м за сухої погоди, t°&gt;15°С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D87A613" w14:textId="77777777" w:rsidR="0079490A" w:rsidRPr="00AB472B" w:rsidRDefault="00B9770D">
            <w:pPr>
              <w:pStyle w:val="Default"/>
              <w:ind w:right="-1" w:firstLine="22"/>
              <w:rPr>
                <w:color w:val="auto"/>
                <w:lang w:val="uk-UA"/>
              </w:rPr>
            </w:pPr>
            <w:r w:rsidRPr="00AB472B">
              <w:rPr>
                <w:color w:val="auto"/>
                <w:lang w:val="uk-UA"/>
              </w:rPr>
              <w:t xml:space="preserve">Розпушування </w:t>
            </w:r>
          </w:p>
          <w:p w14:paraId="57FB29B5" w14:textId="77777777" w:rsidR="0079490A" w:rsidRPr="00AB472B" w:rsidRDefault="00B9770D">
            <w:pPr>
              <w:pStyle w:val="Default"/>
              <w:ind w:right="-1" w:firstLine="22"/>
              <w:rPr>
                <w:color w:val="auto"/>
                <w:lang w:val="uk-UA"/>
              </w:rPr>
            </w:pPr>
            <w:r w:rsidRPr="00AB472B">
              <w:rPr>
                <w:color w:val="auto"/>
                <w:lang w:val="uk-UA"/>
              </w:rPr>
              <w:t xml:space="preserve">міжрядь, </w:t>
            </w:r>
          </w:p>
          <w:p w14:paraId="597BEC14" w14:textId="77777777" w:rsidR="0079490A" w:rsidRPr="00AB472B" w:rsidRDefault="00B9770D">
            <w:pPr>
              <w:pStyle w:val="Default"/>
              <w:ind w:right="-1" w:firstLine="22"/>
              <w:rPr>
                <w:color w:val="auto"/>
                <w:lang w:val="uk-UA"/>
              </w:rPr>
            </w:pPr>
            <w:r w:rsidRPr="00AB472B">
              <w:rPr>
                <w:color w:val="auto"/>
                <w:lang w:val="uk-UA"/>
              </w:rPr>
              <w:t xml:space="preserve">боронування </w:t>
            </w:r>
          </w:p>
          <w:p w14:paraId="021CA79E" w14:textId="77777777" w:rsidR="0079490A" w:rsidRPr="00AB472B" w:rsidRDefault="00B9770D">
            <w:pPr>
              <w:pStyle w:val="Default"/>
              <w:ind w:right="-1" w:firstLine="22"/>
              <w:rPr>
                <w:color w:val="auto"/>
                <w:lang w:val="uk-UA"/>
              </w:rPr>
            </w:pPr>
            <w:r w:rsidRPr="00AB472B">
              <w:rPr>
                <w:color w:val="auto"/>
                <w:lang w:val="uk-UA"/>
              </w:rPr>
              <w:t xml:space="preserve">Обприскування </w:t>
            </w:r>
          </w:p>
          <w:p w14:paraId="2056FE8A" w14:textId="77777777" w:rsidR="0079490A" w:rsidRPr="00AB472B" w:rsidRDefault="00B9770D">
            <w:pPr>
              <w:pStyle w:val="Default"/>
              <w:ind w:right="-1" w:firstLine="22"/>
              <w:rPr>
                <w:color w:val="auto"/>
                <w:lang w:val="uk-UA"/>
              </w:rPr>
            </w:pPr>
            <w:r w:rsidRPr="00AB472B">
              <w:rPr>
                <w:color w:val="auto"/>
                <w:lang w:val="uk-UA"/>
              </w:rPr>
              <w:t xml:space="preserve">інсектицидами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46FB912" w14:textId="77777777" w:rsidR="0079490A" w:rsidRPr="00AB472B" w:rsidRDefault="00B9770D">
            <w:pPr>
              <w:pStyle w:val="Default"/>
              <w:ind w:right="-1" w:firstLine="30"/>
              <w:rPr>
                <w:color w:val="auto"/>
                <w:lang w:val="uk-UA"/>
              </w:rPr>
            </w:pPr>
            <w:r w:rsidRPr="00AB472B">
              <w:rPr>
                <w:color w:val="auto"/>
                <w:lang w:val="uk-UA"/>
              </w:rPr>
              <w:t xml:space="preserve">Фитал, РК, 2-3 л/га </w:t>
            </w:r>
          </w:p>
          <w:p w14:paraId="0D1BB638" w14:textId="77777777" w:rsidR="0079490A" w:rsidRPr="00AB472B" w:rsidRDefault="00B9770D">
            <w:pPr>
              <w:pStyle w:val="Default"/>
              <w:ind w:right="-1" w:firstLine="30"/>
              <w:rPr>
                <w:color w:val="auto"/>
                <w:lang w:val="uk-UA"/>
              </w:rPr>
            </w:pPr>
            <w:r w:rsidRPr="00AB472B">
              <w:rPr>
                <w:color w:val="auto"/>
                <w:lang w:val="uk-UA"/>
              </w:rPr>
              <w:t>Альфагард 100, КЕ, 0,15 л/га; Асистент, ВП, 0,075-0,15 кг/га; Атрікс, КЕ, 0,1-0,15 л/га; Бестселлер Турбо 200, КС, 0,05-0,08 л/га; Бомбардир Дуо ,КС, 0,15-0,25 л/га; Галіп, КС, 0,2-0,3 л/га; Децис f-Люкс, 25 ЕС, КЕ, 0,25-0,5 л/га, Канонір,ВГ, 0,05-0,07 кг/га, ін.</w:t>
            </w:r>
          </w:p>
        </w:tc>
      </w:tr>
      <w:tr w:rsidR="0079490A" w:rsidRPr="00AB472B" w14:paraId="63507A8D" w14:textId="77777777">
        <w:trPr>
          <w:trHeight w:val="699"/>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BC75D54" w14:textId="77777777" w:rsidR="0079490A" w:rsidRPr="00AB472B" w:rsidRDefault="00B9770D">
            <w:pPr>
              <w:pStyle w:val="Default"/>
              <w:ind w:right="-1" w:firstLine="22"/>
              <w:rPr>
                <w:color w:val="auto"/>
                <w:lang w:val="uk-UA"/>
              </w:rPr>
            </w:pPr>
            <w:r w:rsidRPr="00AB472B">
              <w:rPr>
                <w:color w:val="auto"/>
                <w:lang w:val="uk-UA"/>
              </w:rPr>
              <w:t xml:space="preserve">4-6 листків культури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4A541C48" w14:textId="77777777" w:rsidR="0079490A" w:rsidRPr="00AB472B" w:rsidRDefault="00B9770D">
            <w:pPr>
              <w:pStyle w:val="Default"/>
              <w:ind w:right="-1" w:firstLine="22"/>
              <w:rPr>
                <w:color w:val="auto"/>
                <w:lang w:val="uk-UA"/>
              </w:rPr>
            </w:pPr>
            <w:r w:rsidRPr="00AB472B">
              <w:rPr>
                <w:color w:val="auto"/>
                <w:lang w:val="uk-UA"/>
              </w:rPr>
              <w:t xml:space="preserve">Альтернаріоз, циліндроспоріоз, фомоз, біла плямистість, склеротиніоз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17CDDBE9" w14:textId="77777777" w:rsidR="0079490A" w:rsidRPr="00AB472B" w:rsidRDefault="00B9770D">
            <w:pPr>
              <w:pStyle w:val="Default"/>
              <w:ind w:right="-1" w:firstLine="22"/>
              <w:rPr>
                <w:color w:val="auto"/>
                <w:lang w:val="uk-UA"/>
              </w:rPr>
            </w:pPr>
            <w:r w:rsidRPr="00AB472B">
              <w:rPr>
                <w:color w:val="auto"/>
                <w:lang w:val="uk-UA"/>
              </w:rPr>
              <w:t xml:space="preserve">Обприскування </w:t>
            </w:r>
          </w:p>
          <w:p w14:paraId="4F7A46BF" w14:textId="77777777" w:rsidR="0079490A" w:rsidRPr="00AB472B" w:rsidRDefault="00B9770D">
            <w:pPr>
              <w:pStyle w:val="Default"/>
              <w:ind w:right="-1" w:firstLine="22"/>
              <w:rPr>
                <w:color w:val="auto"/>
                <w:lang w:val="uk-UA"/>
              </w:rPr>
            </w:pPr>
            <w:r w:rsidRPr="00AB472B">
              <w:rPr>
                <w:color w:val="auto"/>
                <w:lang w:val="uk-UA"/>
              </w:rPr>
              <w:t xml:space="preserve">фунгіцидами за </w:t>
            </w:r>
          </w:p>
          <w:p w14:paraId="20F8E3B5" w14:textId="77777777" w:rsidR="0079490A" w:rsidRPr="00AB472B" w:rsidRDefault="00B9770D">
            <w:pPr>
              <w:pStyle w:val="Default"/>
              <w:ind w:right="-1" w:firstLine="22"/>
              <w:rPr>
                <w:color w:val="auto"/>
                <w:lang w:val="uk-UA"/>
              </w:rPr>
            </w:pPr>
            <w:r w:rsidRPr="00AB472B">
              <w:rPr>
                <w:color w:val="auto"/>
                <w:lang w:val="uk-UA"/>
              </w:rPr>
              <w:t xml:space="preserve">наявності інфекції та для стримування росту листя запобігання переростання рослин, підвищення стійкості до екстремальних погодних умов та покращення перезимівлі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074453D3" w14:textId="77777777" w:rsidR="0079490A" w:rsidRPr="00AB472B" w:rsidRDefault="00B9770D">
            <w:pPr>
              <w:pStyle w:val="Default"/>
              <w:ind w:right="-1" w:firstLine="30"/>
              <w:rPr>
                <w:color w:val="auto"/>
                <w:lang w:val="uk-UA"/>
              </w:rPr>
            </w:pPr>
            <w:r w:rsidRPr="00AB472B">
              <w:rPr>
                <w:color w:val="auto"/>
                <w:lang w:val="uk-UA"/>
              </w:rPr>
              <w:t>Амулет, КЕ, 1,5 л/га; Арбалет, КС, 0,6-1 л/га; Беркут, КЕ, 1 л/га; Ентарга Дуо, КС, 0,7-1 л/га; Ікарус Турбо, КС, 0,6 л/га; Імпакт К, КС ,0,6-1 л/га;Карамба, КЕ, 0,75-1,25 л/га;</w:t>
            </w:r>
            <w:r w:rsidRPr="00AB472B">
              <w:rPr>
                <w:rFonts w:eastAsia="Calibri"/>
                <w:color w:val="auto"/>
                <w:lang w:val="uk-UA"/>
              </w:rPr>
              <w:t xml:space="preserve"> </w:t>
            </w:r>
            <w:r w:rsidRPr="00AB472B">
              <w:rPr>
                <w:color w:val="auto"/>
                <w:lang w:val="uk-UA"/>
              </w:rPr>
              <w:t xml:space="preserve">Лекарь БТ,КС, 0,5-1 л/га; Лудік 250, ЕВ, 1 л/га; Орбіт, ЕВ, 1 л/га; Пегас, КЕ, 0,5-0,75 л/га;  Ретардин EW, ЕВ, 0-0,75 л/га; Сатін 25,ВП, 0 ,5кг/га ;Стайєр 500,КЕ, 0,4-0,6 л/га; Тебуфор, КЕ, 1 л/га; 1 л/га; Тілмор 240 ЕС, КЕ, 0,75-0,9 л/га; Тілт 250 ЕС, КЕ, 0,5 л/га, Фуріл, КС,1 л/га; Фортеця Тотал ЕС, КЕ, 1 л/га; ін. </w:t>
            </w:r>
          </w:p>
        </w:tc>
      </w:tr>
      <w:tr w:rsidR="0079490A" w14:paraId="3ADC8F94" w14:textId="77777777">
        <w:trPr>
          <w:trHeight w:val="557"/>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217A5635" w14:textId="77777777" w:rsidR="0079490A" w:rsidRPr="00AB472B" w:rsidRDefault="00B9770D">
            <w:pPr>
              <w:pStyle w:val="Default"/>
              <w:ind w:right="-1" w:firstLine="22"/>
              <w:rPr>
                <w:color w:val="auto"/>
                <w:lang w:val="uk-UA"/>
              </w:rPr>
            </w:pPr>
            <w:r w:rsidRPr="00AB472B">
              <w:rPr>
                <w:color w:val="auto"/>
                <w:lang w:val="uk-UA"/>
              </w:rPr>
              <w:t xml:space="preserve">Вересень-жовтень 2–4 листки – утворення розетки </w:t>
            </w:r>
            <w:r w:rsidRPr="00AB472B">
              <w:rPr>
                <w:b/>
                <w:color w:val="auto"/>
                <w:lang w:val="uk-UA"/>
              </w:rPr>
              <w:t>озимого ріпаку</w:t>
            </w:r>
            <w:r w:rsidRPr="00AB472B">
              <w:rPr>
                <w:color w:val="auto"/>
                <w:lang w:val="uk-UA"/>
              </w:rPr>
              <w:t xml:space="preserve">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6D49E0B4" w14:textId="77777777" w:rsidR="0079490A" w:rsidRPr="00AB472B" w:rsidRDefault="00B9770D">
            <w:pPr>
              <w:pStyle w:val="Default"/>
              <w:ind w:right="-1" w:firstLine="22"/>
              <w:rPr>
                <w:color w:val="auto"/>
                <w:lang w:val="uk-UA"/>
              </w:rPr>
            </w:pPr>
            <w:r w:rsidRPr="00AB472B">
              <w:rPr>
                <w:color w:val="auto"/>
                <w:lang w:val="uk-UA"/>
              </w:rPr>
              <w:t xml:space="preserve">Ріпакові </w:t>
            </w:r>
          </w:p>
          <w:p w14:paraId="463E5519" w14:textId="77777777" w:rsidR="0079490A" w:rsidRPr="00AB472B" w:rsidRDefault="00B9770D">
            <w:pPr>
              <w:pStyle w:val="Default"/>
              <w:ind w:right="-1" w:firstLine="22"/>
              <w:rPr>
                <w:color w:val="auto"/>
                <w:lang w:val="uk-UA"/>
              </w:rPr>
            </w:pPr>
            <w:r w:rsidRPr="00AB472B">
              <w:rPr>
                <w:color w:val="auto"/>
                <w:lang w:val="uk-UA"/>
              </w:rPr>
              <w:t xml:space="preserve">пильщик і </w:t>
            </w:r>
          </w:p>
          <w:p w14:paraId="605375B9" w14:textId="77777777" w:rsidR="0079490A" w:rsidRPr="00AB472B" w:rsidRDefault="00B9770D">
            <w:pPr>
              <w:pStyle w:val="Default"/>
              <w:ind w:right="-1" w:firstLine="22"/>
              <w:rPr>
                <w:color w:val="auto"/>
                <w:lang w:val="uk-UA"/>
              </w:rPr>
            </w:pPr>
            <w:r w:rsidRPr="00AB472B">
              <w:rPr>
                <w:color w:val="auto"/>
                <w:lang w:val="uk-UA"/>
              </w:rPr>
              <w:t xml:space="preserve">листкоїди – </w:t>
            </w:r>
          </w:p>
          <w:p w14:paraId="7CD82BA5" w14:textId="77777777" w:rsidR="0079490A" w:rsidRPr="00AB472B" w:rsidRDefault="00B9770D">
            <w:pPr>
              <w:pStyle w:val="Default"/>
              <w:ind w:right="-1" w:firstLine="22"/>
              <w:rPr>
                <w:color w:val="auto"/>
                <w:lang w:val="uk-UA"/>
              </w:rPr>
            </w:pPr>
            <w:r w:rsidRPr="00AB472B">
              <w:rPr>
                <w:color w:val="auto"/>
                <w:lang w:val="uk-UA"/>
              </w:rPr>
              <w:t xml:space="preserve">3 екз; капустяні білан і совка – 2 гусениці на кв.м, хрестоцвіті клопи, ін.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0C0F594C" w14:textId="77777777" w:rsidR="0079490A" w:rsidRPr="00AB472B" w:rsidRDefault="00B9770D">
            <w:pPr>
              <w:pStyle w:val="Default"/>
              <w:ind w:right="-1" w:firstLine="22"/>
              <w:rPr>
                <w:color w:val="auto"/>
                <w:lang w:val="uk-UA"/>
              </w:rPr>
            </w:pPr>
            <w:r w:rsidRPr="00AB472B">
              <w:rPr>
                <w:color w:val="auto"/>
                <w:lang w:val="uk-UA"/>
              </w:rPr>
              <w:t xml:space="preserve">Обприскування інсектицидами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3E171EE" w14:textId="77777777" w:rsidR="0079490A" w:rsidRDefault="00B9770D">
            <w:pPr>
              <w:pStyle w:val="Default"/>
              <w:ind w:right="-1" w:firstLine="30"/>
              <w:rPr>
                <w:color w:val="auto"/>
                <w:lang w:val="uk-UA"/>
              </w:rPr>
            </w:pPr>
            <w:r w:rsidRPr="00AB472B">
              <w:rPr>
                <w:color w:val="auto"/>
                <w:lang w:val="uk-UA"/>
              </w:rPr>
              <w:t xml:space="preserve"> Данадим Мікс, КЕ,1 л/га; Децис 100 ЕС, КЕ, 0,1-0,15 л/га; Децис f-Люкс, 25 ЕС, КЕ, 0,25-0,5 л/га; Коннект 112,5 SC, КС, 0,4-0,5 л/га; Корсар, ВГ, 0,05-0,07 кг/га; Ламдекс, СК, 0,15 л/га; Маврік, ЕВ, 0,2-0,3 л/га; Оперкот Акро, КС, 0,05 л/га; Пірінекс Супер, КЕ, 0,4-0,75 л/га; Суфрон,КЕ,1,0-1,5л/га; Ф'юрі, ВЕ, 0,1 л/га; Хлорпірівіт-агро, КЕ, 1,5 л/га; Шаман, КЕ, 0,5-0,6 л/га; Штефмитоат, КЕ, 1,2 л/га та ін.</w:t>
            </w:r>
            <w:r>
              <w:rPr>
                <w:color w:val="auto"/>
                <w:lang w:val="uk-UA"/>
              </w:rPr>
              <w:t xml:space="preserve"> </w:t>
            </w:r>
          </w:p>
        </w:tc>
      </w:tr>
      <w:tr w:rsidR="0079490A" w14:paraId="186B450B" w14:textId="77777777">
        <w:trPr>
          <w:trHeight w:val="204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3A7CEB9F" w14:textId="77777777" w:rsidR="0079490A" w:rsidRDefault="00B9770D">
            <w:pPr>
              <w:pStyle w:val="Default"/>
              <w:ind w:right="-1" w:firstLine="22"/>
              <w:rPr>
                <w:b/>
                <w:color w:val="auto"/>
                <w:lang w:val="uk-UA"/>
              </w:rPr>
            </w:pPr>
            <w:r>
              <w:rPr>
                <w:color w:val="auto"/>
                <w:lang w:val="uk-UA"/>
              </w:rPr>
              <w:t xml:space="preserve">Вересень-жовтень 2–4 листки – утворення розетки </w:t>
            </w:r>
            <w:r>
              <w:rPr>
                <w:b/>
                <w:color w:val="auto"/>
                <w:lang w:val="uk-UA"/>
              </w:rPr>
              <w:t xml:space="preserve">озимого ріпаку </w:t>
            </w:r>
          </w:p>
          <w:p w14:paraId="6567F7D8" w14:textId="77777777" w:rsidR="0079490A" w:rsidRDefault="0079490A">
            <w:pPr>
              <w:pStyle w:val="Default"/>
              <w:ind w:right="-1" w:firstLine="22"/>
              <w:rPr>
                <w:color w:val="auto"/>
                <w:lang w:val="uk-UA"/>
              </w:rPr>
            </w:pP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609C0570" w14:textId="77777777" w:rsidR="0079490A" w:rsidRDefault="00B9770D">
            <w:pPr>
              <w:pStyle w:val="Default"/>
              <w:ind w:right="-1" w:firstLine="22"/>
              <w:rPr>
                <w:color w:val="auto"/>
                <w:lang w:val="uk-UA"/>
              </w:rPr>
            </w:pPr>
            <w:r>
              <w:rPr>
                <w:color w:val="auto"/>
                <w:lang w:val="uk-UA"/>
              </w:rPr>
              <w:t xml:space="preserve">Несправжня борошниста роса, альтернаріоз, фомоз, циліндроспоріоз, біла плямистість та ін. </w:t>
            </w:r>
          </w:p>
          <w:p w14:paraId="5C899013" w14:textId="77777777" w:rsidR="0079490A" w:rsidRDefault="0079490A">
            <w:pPr>
              <w:pStyle w:val="Default"/>
              <w:ind w:right="-1" w:firstLine="22"/>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24690272" w14:textId="77777777" w:rsidR="0079490A" w:rsidRDefault="00B9770D">
            <w:pPr>
              <w:pStyle w:val="Default"/>
              <w:ind w:right="-1" w:firstLine="22"/>
              <w:rPr>
                <w:color w:val="auto"/>
                <w:lang w:val="uk-UA"/>
              </w:rPr>
            </w:pPr>
            <w:r>
              <w:rPr>
                <w:color w:val="auto"/>
                <w:lang w:val="uk-UA"/>
              </w:rPr>
              <w:t xml:space="preserve">Обробка фунгіцидами (за появи ознак хвороб і сприятливих погодних умов для їх розвитку) </w:t>
            </w:r>
          </w:p>
          <w:p w14:paraId="6B8F8536" w14:textId="77777777" w:rsidR="0079490A" w:rsidRDefault="0079490A">
            <w:pPr>
              <w:pStyle w:val="Default"/>
              <w:ind w:right="-1" w:firstLine="22"/>
              <w:rPr>
                <w:color w:val="auto"/>
                <w:lang w:val="uk-U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BF6527D" w14:textId="77777777" w:rsidR="0079490A" w:rsidRDefault="00B9770D">
            <w:pPr>
              <w:pStyle w:val="Default"/>
              <w:ind w:right="-1" w:firstLine="30"/>
              <w:rPr>
                <w:color w:val="auto"/>
                <w:lang w:val="uk-UA"/>
              </w:rPr>
            </w:pPr>
            <w:r>
              <w:rPr>
                <w:color w:val="auto"/>
                <w:lang w:val="uk-UA"/>
              </w:rPr>
              <w:t xml:space="preserve">Аканто плюс 28, КС, 0,5-1 л/га; Альєтт 80 WP, ЗП, 1,2-1,8 кг/га; Амістар Екстра 280 SC, КС, 0,75-1 л/га;  Евіто Т, КС, 0,5-1 л/га; Імпакт Т, КС, 1 л/га;  Кустодія, КС, 1-1,2 л/га; Піктор, КС, 0,5 л/га; Пропульс 250 SE, СЕ, 0,8-0,9 л/га; Ретардин ЕW, ЕВ, 0,5-0,75 кг/га; Сіметра 325 SC, КС, 0,5-1 л/га; Старпро, КС, 0,45-0,6 л/га; Супрім, ЕВ, 1-1,5 л/га; Універсал, ЗП, 0,25-0,35 кг/га; Фарадей, ВГ, 0,4-0,5 кг/га; Фитал, РК, 2-3 л/га; Форсаж, КС, 0,6 л/га; Фуріл, КС, 1,0 кг/га; Хілтон, КС, 0,6 л/га; Цілитель, ЗП, 1,8-2,5 кг/га; </w:t>
            </w:r>
          </w:p>
          <w:p w14:paraId="33C77893" w14:textId="77777777" w:rsidR="0079490A" w:rsidRDefault="00B9770D">
            <w:pPr>
              <w:pStyle w:val="Default"/>
              <w:ind w:right="-1" w:firstLine="30"/>
              <w:rPr>
                <w:color w:val="auto"/>
                <w:lang w:val="uk-UA"/>
              </w:rPr>
            </w:pPr>
            <w:r>
              <w:rPr>
                <w:color w:val="auto"/>
                <w:lang w:val="uk-UA"/>
              </w:rPr>
              <w:t>Ютака, СЕ, 1,0-1,4 л/га , ін.</w:t>
            </w:r>
          </w:p>
          <w:p w14:paraId="0669804A" w14:textId="77777777" w:rsidR="0079490A" w:rsidRDefault="00B9770D">
            <w:pPr>
              <w:pStyle w:val="Default"/>
              <w:ind w:right="-1" w:firstLine="30"/>
              <w:rPr>
                <w:color w:val="auto"/>
                <w:lang w:val="uk-UA"/>
              </w:rPr>
            </w:pPr>
            <w:r>
              <w:rPr>
                <w:color w:val="auto"/>
                <w:lang w:val="uk-UA"/>
              </w:rPr>
              <w:t xml:space="preserve">Використання протягом вегетації регуляторів росту </w:t>
            </w:r>
          </w:p>
        </w:tc>
      </w:tr>
      <w:tr w:rsidR="0079490A" w14:paraId="0F25884B" w14:textId="77777777">
        <w:trPr>
          <w:trHeight w:val="451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66446646" w14:textId="77777777" w:rsidR="0079490A" w:rsidRDefault="0079490A">
            <w:pPr>
              <w:pStyle w:val="Default"/>
              <w:ind w:right="-1" w:firstLine="22"/>
              <w:rPr>
                <w:b/>
                <w:color w:val="auto"/>
                <w:lang w:val="uk-UA"/>
              </w:rPr>
            </w:pPr>
          </w:p>
          <w:p w14:paraId="69147CDE" w14:textId="77777777" w:rsidR="0079490A" w:rsidRDefault="00B9770D">
            <w:pPr>
              <w:pStyle w:val="Default"/>
              <w:ind w:right="-1" w:firstLine="22"/>
              <w:rPr>
                <w:b/>
                <w:color w:val="auto"/>
                <w:lang w:val="uk-UA"/>
              </w:rPr>
            </w:pPr>
            <w:r>
              <w:rPr>
                <w:color w:val="auto"/>
                <w:lang w:val="uk-UA"/>
              </w:rPr>
              <w:t xml:space="preserve">Навесні відновлення вегетації озимого і поява сходів ярого ріпаків. Сходи – 2-4 листки </w:t>
            </w:r>
            <w:r>
              <w:rPr>
                <w:b/>
                <w:color w:val="auto"/>
                <w:lang w:val="uk-UA"/>
              </w:rPr>
              <w:t>ріпаку ярого</w:t>
            </w:r>
          </w:p>
          <w:p w14:paraId="52075100" w14:textId="77777777" w:rsidR="0079490A" w:rsidRDefault="0079490A">
            <w:pPr>
              <w:pStyle w:val="Default"/>
              <w:ind w:right="-1"/>
              <w:rPr>
                <w:b/>
                <w:color w:val="auto"/>
                <w:lang w:val="uk-UA"/>
              </w:rPr>
            </w:pP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7DBB4C9B" w14:textId="77777777" w:rsidR="0079490A" w:rsidRDefault="0079490A">
            <w:pPr>
              <w:pStyle w:val="Default"/>
              <w:ind w:right="-1" w:firstLine="22"/>
              <w:rPr>
                <w:color w:val="auto"/>
                <w:lang w:val="uk-UA"/>
              </w:rPr>
            </w:pPr>
          </w:p>
          <w:p w14:paraId="1576CDD2" w14:textId="77777777" w:rsidR="0079490A" w:rsidRDefault="00B9770D">
            <w:pPr>
              <w:pStyle w:val="Default"/>
              <w:ind w:right="-1" w:firstLine="22"/>
              <w:rPr>
                <w:color w:val="auto"/>
                <w:lang w:val="uk-UA"/>
              </w:rPr>
            </w:pPr>
            <w:r>
              <w:rPr>
                <w:color w:val="auto"/>
                <w:lang w:val="uk-UA"/>
              </w:rPr>
              <w:t xml:space="preserve">Чорна ніжка, бактеріоз, снігова плісень. </w:t>
            </w:r>
          </w:p>
          <w:p w14:paraId="09C2C058" w14:textId="77777777" w:rsidR="0079490A" w:rsidRDefault="00B9770D">
            <w:pPr>
              <w:pStyle w:val="Default"/>
              <w:ind w:right="-1" w:firstLine="22"/>
              <w:rPr>
                <w:color w:val="auto"/>
                <w:lang w:val="uk-UA"/>
              </w:rPr>
            </w:pPr>
            <w:r>
              <w:rPr>
                <w:color w:val="auto"/>
                <w:lang w:val="uk-UA"/>
              </w:rPr>
              <w:t xml:space="preserve">Хрестоцвіті блішки, </w:t>
            </w:r>
          </w:p>
          <w:p w14:paraId="0F599549" w14:textId="77777777" w:rsidR="0079490A" w:rsidRDefault="00B9770D">
            <w:pPr>
              <w:pStyle w:val="Default"/>
              <w:ind w:right="-1" w:firstLine="22"/>
              <w:rPr>
                <w:color w:val="auto"/>
                <w:lang w:val="uk-UA"/>
              </w:rPr>
            </w:pPr>
            <w:r>
              <w:rPr>
                <w:color w:val="auto"/>
                <w:lang w:val="uk-UA"/>
              </w:rPr>
              <w:t>3-5 екз. на кв.м</w:t>
            </w:r>
          </w:p>
          <w:p w14:paraId="7AC0D686" w14:textId="77777777" w:rsidR="0079490A" w:rsidRDefault="0079490A">
            <w:pPr>
              <w:pStyle w:val="Default"/>
              <w:ind w:right="-1" w:firstLine="22"/>
              <w:rPr>
                <w:color w:val="auto"/>
                <w:lang w:val="uk-UA"/>
              </w:rPr>
            </w:pPr>
          </w:p>
          <w:p w14:paraId="52F2DE0C" w14:textId="77777777" w:rsidR="0079490A" w:rsidRDefault="0079490A">
            <w:pPr>
              <w:pStyle w:val="Default"/>
              <w:ind w:right="-1"/>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4A3D4681" w14:textId="77777777" w:rsidR="0079490A" w:rsidRDefault="0079490A">
            <w:pPr>
              <w:pStyle w:val="Default"/>
              <w:ind w:right="-1" w:firstLine="22"/>
              <w:rPr>
                <w:color w:val="auto"/>
                <w:lang w:val="uk-UA"/>
              </w:rPr>
            </w:pPr>
          </w:p>
          <w:p w14:paraId="2BC69C08" w14:textId="77777777" w:rsidR="0079490A" w:rsidRDefault="00B9770D">
            <w:pPr>
              <w:pStyle w:val="Default"/>
              <w:ind w:right="-1" w:firstLine="22"/>
              <w:rPr>
                <w:color w:val="auto"/>
                <w:lang w:val="uk-UA"/>
              </w:rPr>
            </w:pPr>
            <w:r>
              <w:rPr>
                <w:color w:val="auto"/>
                <w:lang w:val="uk-UA"/>
              </w:rPr>
              <w:t xml:space="preserve">Розпушування міжрядь. Боронування, підживлення азотними добривами (озимого). Обприскування інсектицидами </w:t>
            </w:r>
          </w:p>
          <w:p w14:paraId="7D5C9839" w14:textId="77777777" w:rsidR="0079490A" w:rsidRDefault="0079490A">
            <w:pPr>
              <w:pStyle w:val="Default"/>
              <w:ind w:right="-1" w:firstLine="22"/>
              <w:rPr>
                <w:color w:val="auto"/>
                <w:lang w:val="uk-UA"/>
              </w:rPr>
            </w:pPr>
          </w:p>
          <w:p w14:paraId="6448C12F" w14:textId="77777777" w:rsidR="0079490A" w:rsidRDefault="0079490A">
            <w:pPr>
              <w:pStyle w:val="Default"/>
              <w:ind w:right="-1" w:firstLine="22"/>
              <w:rPr>
                <w:color w:val="auto"/>
                <w:lang w:val="uk-UA"/>
              </w:rPr>
            </w:pPr>
          </w:p>
          <w:p w14:paraId="5628194A" w14:textId="77777777" w:rsidR="0079490A" w:rsidRDefault="0079490A">
            <w:pPr>
              <w:rPr>
                <w:lang w:eastAsia="ru-RU" w:bidi="ar-SA"/>
              </w:rPr>
            </w:pPr>
          </w:p>
          <w:p w14:paraId="5B5F1754" w14:textId="77777777" w:rsidR="0079490A" w:rsidRDefault="0079490A">
            <w:pPr>
              <w:rPr>
                <w:lang w:eastAsia="ru-RU" w:bidi="ar-SA"/>
              </w:rPr>
            </w:pPr>
          </w:p>
          <w:p w14:paraId="6A0EDD7C" w14:textId="77777777" w:rsidR="0079490A" w:rsidRDefault="0079490A">
            <w:pPr>
              <w:rPr>
                <w:lang w:eastAsia="ru-RU" w:bidi="ar-SA"/>
              </w:rPr>
            </w:pPr>
          </w:p>
          <w:p w14:paraId="5753D46F" w14:textId="77777777" w:rsidR="0079490A" w:rsidRDefault="0079490A">
            <w:pPr>
              <w:rPr>
                <w:lang w:eastAsia="ru-RU" w:bidi="ar-SA"/>
              </w:rPr>
            </w:pPr>
          </w:p>
          <w:p w14:paraId="46097FDD" w14:textId="77777777" w:rsidR="0079490A" w:rsidRDefault="0079490A">
            <w:pPr>
              <w:rPr>
                <w:lang w:eastAsia="ru-RU" w:bidi="ar-S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57B1D72" w14:textId="77777777" w:rsidR="0079490A" w:rsidRDefault="00B9770D">
            <w:pPr>
              <w:pStyle w:val="Default"/>
              <w:ind w:right="-1" w:firstLine="30"/>
              <w:rPr>
                <w:color w:val="auto"/>
                <w:lang w:val="uk-UA"/>
              </w:rPr>
            </w:pPr>
            <w:r>
              <w:rPr>
                <w:color w:val="auto"/>
                <w:lang w:val="uk-UA"/>
              </w:rPr>
              <w:t>Альфагард 100, КЕ,0,15 л/га; Атрікс, КЕ, 0,1-0,15 л/га; Бестселлер Турбо 200, КС, 0,05-0,08 л/га;  Бомбардир Дуо,КС ,015-0,25 л/га; Версар, КЕ, 0,6 л/га; Дестрой, КС, 0,1 л/га; КАЙЗО, ВГ, 0,15-0,2 кг/га; Карате Зеон 050 CS, СК, 0,15 л/га; Корсар, ВГ, 0,05-0,07 кг/га; Ламдекс, СК, 0,15 л/га; Лорд, ВГ, 0,05-0,07 кг/га; Маврік, ЕВ, 0,2-0,3/га; Моспілан, ВП, 0,1-0,12 кг/га; Стоп Жук,КС ,0,1-0,15 л/га; Том, КЕ, 0,1-0,15 л/га; Фішка, ТБ, 2 табл./га; Ф’юрі, ВЕ, 0,1 л/га; Цезар, КЕ, 0,125-0,15 л/га; Шаман, КЕ, 0,6 л/га або ін.</w:t>
            </w:r>
          </w:p>
        </w:tc>
      </w:tr>
      <w:tr w:rsidR="0079490A" w14:paraId="0B42E93E" w14:textId="77777777">
        <w:trPr>
          <w:trHeight w:val="4667"/>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2DEA4BB0" w14:textId="77777777" w:rsidR="0079490A" w:rsidRDefault="00B9770D">
            <w:pPr>
              <w:pStyle w:val="Default"/>
              <w:ind w:right="-1"/>
              <w:rPr>
                <w:b/>
                <w:color w:val="auto"/>
                <w:lang w:val="uk-UA"/>
              </w:rPr>
            </w:pPr>
            <w:r>
              <w:rPr>
                <w:color w:val="auto"/>
                <w:lang w:val="uk-UA"/>
              </w:rPr>
              <w:t xml:space="preserve">Сходи – розетка </w:t>
            </w:r>
            <w:r>
              <w:rPr>
                <w:b/>
                <w:color w:val="auto"/>
                <w:lang w:val="uk-UA"/>
              </w:rPr>
              <w:t>ріпаку ярого</w:t>
            </w:r>
            <w:r>
              <w:rPr>
                <w:color w:val="auto"/>
                <w:lang w:val="uk-UA"/>
              </w:rPr>
              <w:t xml:space="preserve">; стеблування - бутонізація </w:t>
            </w:r>
            <w:r>
              <w:rPr>
                <w:b/>
                <w:color w:val="auto"/>
                <w:lang w:val="uk-UA"/>
              </w:rPr>
              <w:t>ріпаку озимого</w:t>
            </w:r>
          </w:p>
          <w:p w14:paraId="10665963" w14:textId="77777777" w:rsidR="0079490A" w:rsidRDefault="0079490A">
            <w:pPr>
              <w:pStyle w:val="Default"/>
              <w:ind w:right="-1" w:firstLine="22"/>
              <w:rPr>
                <w:color w:val="auto"/>
                <w:lang w:val="uk-UA"/>
              </w:rPr>
            </w:pPr>
          </w:p>
          <w:p w14:paraId="417FD227" w14:textId="77777777" w:rsidR="0079490A" w:rsidRDefault="0079490A">
            <w:pPr>
              <w:pStyle w:val="Default"/>
              <w:ind w:right="-1" w:firstLine="22"/>
              <w:rPr>
                <w:color w:val="auto"/>
                <w:lang w:val="uk-UA"/>
              </w:rPr>
            </w:pPr>
          </w:p>
          <w:p w14:paraId="5FADFBEE" w14:textId="77777777" w:rsidR="0079490A" w:rsidRDefault="0079490A">
            <w:pPr>
              <w:pStyle w:val="Default"/>
              <w:ind w:right="-1" w:firstLine="22"/>
              <w:rPr>
                <w:color w:val="auto"/>
                <w:lang w:val="uk-UA"/>
              </w:rPr>
            </w:pPr>
          </w:p>
          <w:p w14:paraId="30A6CA87" w14:textId="77777777" w:rsidR="0079490A" w:rsidRDefault="0079490A">
            <w:pPr>
              <w:pStyle w:val="Default"/>
              <w:ind w:right="-1" w:firstLine="22"/>
              <w:rPr>
                <w:color w:val="auto"/>
                <w:lang w:val="uk-UA"/>
              </w:rPr>
            </w:pPr>
          </w:p>
          <w:p w14:paraId="09B47A8F" w14:textId="77777777" w:rsidR="0079490A" w:rsidRDefault="0079490A">
            <w:pPr>
              <w:pStyle w:val="Default"/>
              <w:ind w:right="-1" w:firstLine="22"/>
              <w:rPr>
                <w:color w:val="auto"/>
                <w:lang w:val="uk-UA"/>
              </w:rPr>
            </w:pPr>
          </w:p>
          <w:p w14:paraId="6BCE676F" w14:textId="77777777" w:rsidR="0079490A" w:rsidRDefault="0079490A">
            <w:pPr>
              <w:pStyle w:val="Default"/>
              <w:ind w:right="-1" w:firstLine="22"/>
              <w:rPr>
                <w:color w:val="auto"/>
                <w:lang w:val="uk-UA"/>
              </w:rPr>
            </w:pPr>
          </w:p>
          <w:p w14:paraId="686302F6" w14:textId="77777777" w:rsidR="0079490A" w:rsidRDefault="0079490A">
            <w:pPr>
              <w:pStyle w:val="Default"/>
              <w:ind w:right="-1" w:firstLine="22"/>
              <w:rPr>
                <w:color w:val="auto"/>
                <w:lang w:val="uk-UA"/>
              </w:rPr>
            </w:pPr>
          </w:p>
          <w:p w14:paraId="3975781A" w14:textId="77777777" w:rsidR="0079490A" w:rsidRDefault="0079490A">
            <w:pPr>
              <w:pStyle w:val="Default"/>
              <w:ind w:right="-1" w:firstLine="22"/>
              <w:rPr>
                <w:color w:val="auto"/>
                <w:lang w:val="uk-UA"/>
              </w:rPr>
            </w:pP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6A8D4407" w14:textId="77777777" w:rsidR="0079490A" w:rsidRDefault="00B9770D">
            <w:pPr>
              <w:pStyle w:val="Default"/>
              <w:ind w:right="-1"/>
              <w:rPr>
                <w:color w:val="auto"/>
                <w:lang w:val="uk-UA"/>
              </w:rPr>
            </w:pPr>
            <w:r>
              <w:rPr>
                <w:color w:val="auto"/>
                <w:lang w:val="uk-UA"/>
              </w:rPr>
              <w:t xml:space="preserve">Фомоз, несправжня борошниста роса, циліндроспоріоз, біла плямистість, альтернаріоз та ін. </w:t>
            </w:r>
          </w:p>
          <w:p w14:paraId="48779E6E" w14:textId="77777777" w:rsidR="0079490A" w:rsidRDefault="0079490A">
            <w:pPr>
              <w:pStyle w:val="Default"/>
              <w:ind w:right="-1" w:firstLine="22"/>
              <w:rPr>
                <w:color w:val="auto"/>
                <w:lang w:val="uk-UA"/>
              </w:rPr>
            </w:pPr>
          </w:p>
          <w:p w14:paraId="3005AC4B" w14:textId="77777777" w:rsidR="0079490A" w:rsidRDefault="0079490A">
            <w:pPr>
              <w:pStyle w:val="Default"/>
              <w:ind w:right="-1" w:firstLine="22"/>
              <w:rPr>
                <w:color w:val="auto"/>
                <w:lang w:val="uk-UA"/>
              </w:rPr>
            </w:pPr>
          </w:p>
          <w:p w14:paraId="64AF73EA" w14:textId="77777777" w:rsidR="0079490A" w:rsidRDefault="0079490A">
            <w:pPr>
              <w:pStyle w:val="Default"/>
              <w:ind w:right="-1" w:firstLine="22"/>
              <w:rPr>
                <w:color w:val="auto"/>
                <w:lang w:val="uk-UA"/>
              </w:rPr>
            </w:pPr>
          </w:p>
          <w:p w14:paraId="39FEBA77" w14:textId="77777777" w:rsidR="0079490A" w:rsidRDefault="0079490A">
            <w:pPr>
              <w:pStyle w:val="Default"/>
              <w:ind w:right="-1" w:firstLine="22"/>
              <w:rPr>
                <w:color w:val="auto"/>
                <w:lang w:val="uk-UA"/>
              </w:rPr>
            </w:pPr>
          </w:p>
          <w:p w14:paraId="7C4434A1" w14:textId="77777777" w:rsidR="0079490A" w:rsidRDefault="0079490A">
            <w:pPr>
              <w:pStyle w:val="Default"/>
              <w:ind w:right="-1" w:firstLine="22"/>
              <w:rPr>
                <w:color w:val="auto"/>
                <w:lang w:val="uk-UA"/>
              </w:rPr>
            </w:pPr>
          </w:p>
          <w:p w14:paraId="5FA3F6AD" w14:textId="77777777" w:rsidR="0079490A" w:rsidRDefault="0079490A">
            <w:pPr>
              <w:pStyle w:val="Default"/>
              <w:ind w:right="-1" w:firstLine="22"/>
              <w:rPr>
                <w:color w:val="auto"/>
                <w:lang w:val="uk-UA"/>
              </w:rPr>
            </w:pPr>
          </w:p>
          <w:p w14:paraId="303B4428" w14:textId="77777777" w:rsidR="0079490A" w:rsidRDefault="0079490A">
            <w:pPr>
              <w:pStyle w:val="Default"/>
              <w:ind w:right="-1" w:firstLine="22"/>
              <w:rPr>
                <w:color w:val="auto"/>
                <w:lang w:val="uk-UA"/>
              </w:rPr>
            </w:pPr>
          </w:p>
          <w:p w14:paraId="6CB28F4A" w14:textId="77777777" w:rsidR="0079490A" w:rsidRDefault="0079490A">
            <w:pPr>
              <w:pStyle w:val="Default"/>
              <w:ind w:right="-1" w:firstLine="22"/>
              <w:rPr>
                <w:color w:val="auto"/>
                <w:lang w:val="uk-UA"/>
              </w:rPr>
            </w:pPr>
          </w:p>
          <w:p w14:paraId="19300524" w14:textId="77777777" w:rsidR="0079490A" w:rsidRDefault="0079490A">
            <w:pPr>
              <w:pStyle w:val="Default"/>
              <w:ind w:right="-1" w:firstLine="22"/>
              <w:rPr>
                <w:color w:val="auto"/>
                <w:lang w:val="uk-UA"/>
              </w:rPr>
            </w:pPr>
          </w:p>
          <w:p w14:paraId="62420846" w14:textId="77777777" w:rsidR="0079490A" w:rsidRDefault="0079490A">
            <w:pPr>
              <w:pStyle w:val="Default"/>
              <w:ind w:right="-1" w:firstLine="22"/>
              <w:rPr>
                <w:color w:val="auto"/>
                <w:lang w:val="uk-UA"/>
              </w:rPr>
            </w:pPr>
          </w:p>
          <w:p w14:paraId="1A44493D" w14:textId="77777777" w:rsidR="0079490A" w:rsidRDefault="0079490A">
            <w:pPr>
              <w:pStyle w:val="Default"/>
              <w:ind w:right="-1" w:firstLine="22"/>
              <w:rPr>
                <w:color w:val="auto"/>
                <w:lang w:val="uk-UA"/>
              </w:rPr>
            </w:pPr>
          </w:p>
          <w:p w14:paraId="48BA5A8A" w14:textId="77777777" w:rsidR="0079490A" w:rsidRDefault="0079490A">
            <w:pPr>
              <w:pStyle w:val="Default"/>
              <w:ind w:right="-1"/>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30302E82" w14:textId="77777777" w:rsidR="0079490A" w:rsidRDefault="00B9770D">
            <w:pPr>
              <w:pStyle w:val="Default"/>
              <w:ind w:right="-1" w:firstLine="22"/>
              <w:rPr>
                <w:color w:val="auto"/>
                <w:lang w:val="uk-UA"/>
              </w:rPr>
            </w:pPr>
            <w:r>
              <w:rPr>
                <w:color w:val="auto"/>
                <w:lang w:val="uk-UA"/>
              </w:rPr>
              <w:t xml:space="preserve">Обробка фунгіцидами (за проявлення хвороб і сприятливих погодних умов для їх розвитку) </w:t>
            </w:r>
          </w:p>
          <w:p w14:paraId="43750AEA" w14:textId="77777777" w:rsidR="0079490A" w:rsidRDefault="0079490A">
            <w:pPr>
              <w:pStyle w:val="Default"/>
              <w:ind w:right="-1" w:firstLine="22"/>
              <w:rPr>
                <w:color w:val="auto"/>
                <w:lang w:val="uk-UA"/>
              </w:rPr>
            </w:pPr>
          </w:p>
          <w:p w14:paraId="7C309D1A" w14:textId="77777777" w:rsidR="0079490A" w:rsidRDefault="0079490A">
            <w:pPr>
              <w:pStyle w:val="Default"/>
              <w:ind w:right="-1" w:firstLine="22"/>
              <w:rPr>
                <w:color w:val="auto"/>
                <w:lang w:val="uk-UA"/>
              </w:rPr>
            </w:pPr>
          </w:p>
          <w:p w14:paraId="7007F670" w14:textId="77777777" w:rsidR="0079490A" w:rsidRDefault="0079490A">
            <w:pPr>
              <w:pStyle w:val="Default"/>
              <w:ind w:right="-1" w:firstLine="22"/>
              <w:rPr>
                <w:color w:val="auto"/>
                <w:lang w:val="uk-UA"/>
              </w:rPr>
            </w:pPr>
          </w:p>
          <w:p w14:paraId="7C861A99" w14:textId="77777777" w:rsidR="0079490A" w:rsidRDefault="0079490A">
            <w:pPr>
              <w:pStyle w:val="Default"/>
              <w:ind w:right="-1" w:firstLine="22"/>
              <w:rPr>
                <w:color w:val="auto"/>
                <w:lang w:val="uk-UA"/>
              </w:rPr>
            </w:pPr>
          </w:p>
          <w:p w14:paraId="3FB75FC9" w14:textId="77777777" w:rsidR="0079490A" w:rsidRDefault="0079490A">
            <w:pPr>
              <w:pStyle w:val="Default"/>
              <w:ind w:right="-1" w:firstLine="22"/>
              <w:rPr>
                <w:color w:val="auto"/>
                <w:lang w:val="uk-UA"/>
              </w:rPr>
            </w:pPr>
          </w:p>
          <w:p w14:paraId="78E273C3" w14:textId="77777777" w:rsidR="0079490A" w:rsidRDefault="0079490A">
            <w:pPr>
              <w:pStyle w:val="Default"/>
              <w:ind w:right="-1" w:firstLine="22"/>
              <w:rPr>
                <w:color w:val="auto"/>
                <w:lang w:val="uk-UA"/>
              </w:rPr>
            </w:pPr>
          </w:p>
          <w:p w14:paraId="22800690" w14:textId="77777777" w:rsidR="0079490A" w:rsidRDefault="0079490A">
            <w:pPr>
              <w:pStyle w:val="Default"/>
              <w:ind w:right="-1" w:firstLine="22"/>
              <w:rPr>
                <w:color w:val="auto"/>
                <w:lang w:val="uk-UA"/>
              </w:rPr>
            </w:pPr>
          </w:p>
          <w:p w14:paraId="24888C92" w14:textId="77777777" w:rsidR="0079490A" w:rsidRDefault="0079490A">
            <w:pPr>
              <w:pStyle w:val="Default"/>
              <w:ind w:right="-1"/>
              <w:rPr>
                <w:color w:val="auto"/>
                <w:lang w:val="uk-U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258570BE" w14:textId="77777777" w:rsidR="0079490A" w:rsidRDefault="00B9770D">
            <w:pPr>
              <w:pStyle w:val="Default"/>
              <w:ind w:right="-1" w:firstLine="30"/>
              <w:rPr>
                <w:color w:val="auto"/>
                <w:lang w:val="uk-UA"/>
              </w:rPr>
            </w:pPr>
            <w:r>
              <w:rPr>
                <w:color w:val="auto"/>
                <w:lang w:val="uk-UA"/>
              </w:rPr>
              <w:t xml:space="preserve">Аканто плюс 28, КС, 0,5-1,0 л/га; Альєтт 80* WP, ЗП, 1,2-1,8 кг/га; Амістар Екстра 280 SC, КС, 0,75-1 л/га;  Евіто Т, КС, 0,5-1 л/га; Імпакт Т, КС, 1 л/га; Кустодія, КС, 1-1,2 л/га; Піктор, КС, 0,5 л/га; Пропульс 250 SE, СЕ, 0,8-0,9 л/га; Ретардин, ВГ, 0,4-0,5 кг/га; Сіметра 325 SC, КС, 0,5-1 л/га; Старпро, КС, 0,3-0,6 л/га; Супрім, ЕВ, 1-1,5 л/га; Тебаз Про, КС, 0,5-1 л/га;  Топазіо, ВГ, 3-4 кг/га; Універсал, ЗП, 0,25-0,35 кг/га; Фарадей, ВГ, 0,4-0,5 кг/га; Фитал, РК, 2,0-3,0 л/га; Форсаж. КС, 0,6 л/га;  Хілтон, КС, 0,6 л/га; Цілитель, ЗП, 1,8-2,5 кг/га; Ютака, СЕ, 1-1,4 л/га, ін. </w:t>
            </w:r>
          </w:p>
        </w:tc>
      </w:tr>
      <w:tr w:rsidR="0079490A" w14:paraId="2FA0740C" w14:textId="77777777">
        <w:trPr>
          <w:trHeight w:val="410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20FA9630" w14:textId="77777777" w:rsidR="0079490A" w:rsidRDefault="00B9770D">
            <w:pPr>
              <w:pStyle w:val="Default"/>
              <w:ind w:right="-1" w:firstLine="22"/>
              <w:rPr>
                <w:color w:val="auto"/>
                <w:lang w:val="uk-UA"/>
              </w:rPr>
            </w:pPr>
            <w:r>
              <w:rPr>
                <w:color w:val="auto"/>
                <w:lang w:val="uk-UA"/>
              </w:rPr>
              <w:t xml:space="preserve">Фаза стеблування - </w:t>
            </w:r>
          </w:p>
          <w:p w14:paraId="48607EC9" w14:textId="77777777" w:rsidR="0079490A" w:rsidRDefault="00B9770D">
            <w:pPr>
              <w:pStyle w:val="Default"/>
              <w:ind w:right="-1" w:firstLine="22"/>
              <w:rPr>
                <w:color w:val="auto"/>
                <w:lang w:val="uk-UA"/>
              </w:rPr>
            </w:pPr>
            <w:r>
              <w:rPr>
                <w:color w:val="auto"/>
                <w:lang w:val="uk-UA"/>
              </w:rPr>
              <w:t xml:space="preserve">бутонізація рослин </w:t>
            </w:r>
          </w:p>
          <w:p w14:paraId="38ECCC92" w14:textId="77777777" w:rsidR="0079490A" w:rsidRDefault="00B9770D">
            <w:pPr>
              <w:pStyle w:val="Default"/>
              <w:ind w:right="-1" w:firstLine="22"/>
              <w:rPr>
                <w:color w:val="auto"/>
                <w:lang w:val="uk-UA"/>
              </w:rPr>
            </w:pPr>
            <w:r>
              <w:rPr>
                <w:color w:val="auto"/>
                <w:lang w:val="uk-UA"/>
              </w:rPr>
              <w:t xml:space="preserve">(за висоти 10-15 см) </w:t>
            </w:r>
            <w:r>
              <w:rPr>
                <w:b/>
                <w:color w:val="auto"/>
                <w:lang w:val="uk-UA"/>
              </w:rPr>
              <w:t>ріпаку ярого</w:t>
            </w:r>
            <w:r>
              <w:rPr>
                <w:color w:val="auto"/>
                <w:lang w:val="uk-UA"/>
              </w:rPr>
              <w:t xml:space="preserve">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6F70D7ED" w14:textId="77777777" w:rsidR="0079490A" w:rsidRDefault="00B9770D">
            <w:pPr>
              <w:pStyle w:val="Default"/>
              <w:ind w:right="-1" w:firstLine="22"/>
              <w:rPr>
                <w:color w:val="auto"/>
                <w:lang w:val="uk-UA"/>
              </w:rPr>
            </w:pPr>
            <w:r>
              <w:rPr>
                <w:color w:val="auto"/>
                <w:lang w:val="uk-UA"/>
              </w:rPr>
              <w:t xml:space="preserve">Альтернаріоз, фомоз та ін. </w:t>
            </w:r>
          </w:p>
          <w:p w14:paraId="57188599" w14:textId="77777777" w:rsidR="0079490A" w:rsidRDefault="00B9770D">
            <w:pPr>
              <w:pStyle w:val="Default"/>
              <w:ind w:right="-1" w:firstLine="22"/>
              <w:rPr>
                <w:color w:val="auto"/>
                <w:lang w:val="uk-UA"/>
              </w:rPr>
            </w:pPr>
            <w:r>
              <w:rPr>
                <w:color w:val="auto"/>
                <w:lang w:val="uk-UA"/>
              </w:rPr>
              <w:t xml:space="preserve">хвороби </w:t>
            </w:r>
          </w:p>
          <w:p w14:paraId="62CA2B00" w14:textId="77777777" w:rsidR="0079490A" w:rsidRDefault="0079490A">
            <w:pPr>
              <w:pStyle w:val="Default"/>
              <w:ind w:right="-1" w:firstLine="22"/>
              <w:rPr>
                <w:color w:val="auto"/>
                <w:lang w:val="uk-UA"/>
              </w:rPr>
            </w:pPr>
          </w:p>
          <w:p w14:paraId="00E098D6" w14:textId="77777777" w:rsidR="0079490A" w:rsidRDefault="0079490A">
            <w:pPr>
              <w:pStyle w:val="Default"/>
              <w:ind w:right="-1" w:firstLine="22"/>
              <w:rPr>
                <w:color w:val="auto"/>
                <w:lang w:val="uk-UA"/>
              </w:rPr>
            </w:pPr>
          </w:p>
          <w:p w14:paraId="43540A8E" w14:textId="77777777" w:rsidR="0079490A" w:rsidRDefault="0079490A">
            <w:pPr>
              <w:pStyle w:val="Default"/>
              <w:ind w:right="-1" w:firstLine="22"/>
              <w:rPr>
                <w:color w:val="auto"/>
                <w:lang w:val="uk-UA"/>
              </w:rPr>
            </w:pPr>
          </w:p>
          <w:p w14:paraId="0A25C800" w14:textId="77777777" w:rsidR="0079490A" w:rsidRDefault="0079490A">
            <w:pPr>
              <w:pStyle w:val="Default"/>
              <w:ind w:right="-1" w:firstLine="22"/>
              <w:rPr>
                <w:color w:val="auto"/>
                <w:lang w:val="uk-UA"/>
              </w:rPr>
            </w:pPr>
          </w:p>
          <w:p w14:paraId="667661D8" w14:textId="77777777" w:rsidR="0079490A" w:rsidRDefault="0079490A">
            <w:pPr>
              <w:pStyle w:val="Default"/>
              <w:ind w:right="-1" w:firstLine="22"/>
              <w:rPr>
                <w:color w:val="auto"/>
                <w:lang w:val="uk-UA"/>
              </w:rPr>
            </w:pPr>
          </w:p>
          <w:p w14:paraId="66947DFF" w14:textId="77777777" w:rsidR="0079490A" w:rsidRDefault="0079490A">
            <w:pPr>
              <w:pStyle w:val="Default"/>
              <w:ind w:right="-1" w:firstLine="22"/>
              <w:rPr>
                <w:color w:val="auto"/>
                <w:lang w:val="uk-UA"/>
              </w:rPr>
            </w:pPr>
          </w:p>
          <w:p w14:paraId="69B29A5E" w14:textId="77777777" w:rsidR="0079490A" w:rsidRDefault="0079490A">
            <w:pPr>
              <w:pStyle w:val="Default"/>
              <w:ind w:right="-1" w:firstLine="22"/>
              <w:rPr>
                <w:color w:val="auto"/>
                <w:lang w:val="uk-UA"/>
              </w:rPr>
            </w:pPr>
          </w:p>
          <w:p w14:paraId="03D8F639" w14:textId="77777777" w:rsidR="0079490A" w:rsidRDefault="0079490A">
            <w:pPr>
              <w:pStyle w:val="Default"/>
              <w:ind w:right="-1" w:firstLine="22"/>
              <w:rPr>
                <w:color w:val="auto"/>
                <w:lang w:val="uk-UA"/>
              </w:rPr>
            </w:pPr>
          </w:p>
          <w:p w14:paraId="356A95AA" w14:textId="77777777" w:rsidR="0079490A" w:rsidRDefault="0079490A">
            <w:pPr>
              <w:pStyle w:val="Default"/>
              <w:ind w:right="-1" w:firstLine="22"/>
              <w:rPr>
                <w:color w:val="auto"/>
                <w:lang w:val="uk-UA"/>
              </w:rPr>
            </w:pPr>
          </w:p>
          <w:p w14:paraId="54FC73FF" w14:textId="77777777" w:rsidR="0079490A" w:rsidRDefault="0079490A">
            <w:pPr>
              <w:pStyle w:val="Default"/>
              <w:ind w:right="-1" w:firstLine="22"/>
              <w:rPr>
                <w:color w:val="auto"/>
                <w:lang w:val="uk-UA"/>
              </w:rPr>
            </w:pPr>
          </w:p>
          <w:p w14:paraId="73FAE449" w14:textId="77777777" w:rsidR="0079490A" w:rsidRDefault="0079490A">
            <w:pPr>
              <w:pStyle w:val="Default"/>
              <w:ind w:right="-1" w:firstLine="22"/>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B14BEE0" w14:textId="77777777" w:rsidR="0079490A" w:rsidRDefault="00B9770D">
            <w:pPr>
              <w:pStyle w:val="Default"/>
              <w:ind w:right="-1" w:firstLine="22"/>
              <w:rPr>
                <w:color w:val="auto"/>
                <w:lang w:val="uk-UA"/>
              </w:rPr>
            </w:pPr>
            <w:r>
              <w:rPr>
                <w:color w:val="auto"/>
                <w:lang w:val="uk-UA"/>
              </w:rPr>
              <w:t xml:space="preserve">Обприскування фунгіцидами з ретардантними властивостями, що сприяє розгалуженні бічних пагонів, одночасності цвітіння, формуванні більшої кількості стручків на рослині, підвищення врожайності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65EB890A" w14:textId="77777777" w:rsidR="0079490A" w:rsidRDefault="00B9770D">
            <w:pPr>
              <w:pStyle w:val="Default"/>
              <w:ind w:right="-1" w:firstLine="30"/>
              <w:rPr>
                <w:color w:val="auto"/>
                <w:lang w:val="uk-UA"/>
              </w:rPr>
            </w:pPr>
            <w:r>
              <w:rPr>
                <w:color w:val="auto"/>
                <w:lang w:val="uk-UA"/>
              </w:rPr>
              <w:t>Карамба, КЕ, 0,75-1,25 л/га;</w:t>
            </w:r>
          </w:p>
          <w:p w14:paraId="17F5339B" w14:textId="77777777" w:rsidR="0079490A" w:rsidRDefault="00B9770D">
            <w:pPr>
              <w:pStyle w:val="Default"/>
              <w:ind w:right="-1" w:firstLine="30"/>
              <w:rPr>
                <w:color w:val="auto"/>
                <w:lang w:val="uk-UA"/>
              </w:rPr>
            </w:pPr>
            <w:r>
              <w:rPr>
                <w:color w:val="auto"/>
                <w:lang w:val="uk-UA"/>
              </w:rPr>
              <w:t xml:space="preserve">Сатін 25, ВП    ,0,5 кг/га; Тебуфор, КЕ, 0,5-1; Тріафер Т 300, КС, 0,6-1,0 л/га; Тілмор 240 ES, КЕ, 0,75-0,9 л/га; Фитал, РК, 2,0-3,0 л/га та аналогами </w:t>
            </w:r>
          </w:p>
          <w:p w14:paraId="34C97529" w14:textId="77777777" w:rsidR="0079490A" w:rsidRDefault="0079490A">
            <w:pPr>
              <w:pStyle w:val="Default"/>
              <w:ind w:right="-1" w:firstLine="709"/>
              <w:rPr>
                <w:color w:val="auto"/>
                <w:lang w:val="uk-UA"/>
              </w:rPr>
            </w:pPr>
          </w:p>
        </w:tc>
      </w:tr>
      <w:tr w:rsidR="0079490A" w14:paraId="423780A6" w14:textId="77777777">
        <w:trPr>
          <w:trHeight w:val="125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3990B525" w14:textId="77777777" w:rsidR="0079490A" w:rsidRDefault="00B9770D">
            <w:pPr>
              <w:pStyle w:val="Default"/>
              <w:ind w:right="-1" w:firstLine="22"/>
              <w:rPr>
                <w:color w:val="auto"/>
                <w:lang w:val="uk-UA"/>
              </w:rPr>
            </w:pPr>
            <w:r>
              <w:rPr>
                <w:color w:val="auto"/>
                <w:lang w:val="uk-UA"/>
              </w:rPr>
              <w:t xml:space="preserve">Утворення розетки -початок бутонізації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7F821C89" w14:textId="77777777" w:rsidR="0079490A" w:rsidRDefault="00B9770D">
            <w:pPr>
              <w:pStyle w:val="Default"/>
              <w:ind w:right="-1" w:firstLine="22"/>
              <w:rPr>
                <w:color w:val="auto"/>
                <w:lang w:val="uk-UA"/>
              </w:rPr>
            </w:pPr>
            <w:r>
              <w:rPr>
                <w:color w:val="auto"/>
                <w:lang w:val="uk-UA"/>
              </w:rPr>
              <w:t xml:space="preserve">Ріпаковий пильщик, прихованохобот-ники, клопи, листкоїди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3D8DBAA4" w14:textId="77777777" w:rsidR="0079490A" w:rsidRDefault="00B9770D">
            <w:pPr>
              <w:pStyle w:val="Default"/>
              <w:ind w:right="-1" w:firstLine="22"/>
              <w:rPr>
                <w:color w:val="auto"/>
                <w:lang w:val="uk-UA"/>
              </w:rPr>
            </w:pPr>
            <w:r>
              <w:rPr>
                <w:color w:val="auto"/>
                <w:lang w:val="uk-UA"/>
              </w:rPr>
              <w:t xml:space="preserve">Обприскування інсектицидами (за показниками ЕПШ в озимому ріпаку)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013DFD9F" w14:textId="77777777" w:rsidR="0079490A" w:rsidRDefault="00B9770D">
            <w:pPr>
              <w:pStyle w:val="Default"/>
              <w:ind w:right="-1" w:firstLine="30"/>
              <w:rPr>
                <w:color w:val="auto"/>
                <w:lang w:val="uk-UA"/>
              </w:rPr>
            </w:pPr>
            <w:r>
              <w:rPr>
                <w:color w:val="auto"/>
                <w:lang w:val="uk-UA"/>
              </w:rPr>
              <w:t xml:space="preserve">Див. «Вересень-жовтень, 2-4 листки – утворення розетки озимого ріпаку» </w:t>
            </w:r>
          </w:p>
        </w:tc>
      </w:tr>
      <w:tr w:rsidR="0079490A" w14:paraId="053D13EE" w14:textId="77777777">
        <w:trPr>
          <w:trHeight w:val="556"/>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664F2982" w14:textId="77777777" w:rsidR="0079490A" w:rsidRDefault="00B9770D">
            <w:pPr>
              <w:pStyle w:val="Default"/>
              <w:ind w:right="-1" w:firstLine="22"/>
              <w:rPr>
                <w:color w:val="auto"/>
                <w:lang w:val="uk-UA"/>
              </w:rPr>
            </w:pPr>
            <w:r>
              <w:rPr>
                <w:color w:val="auto"/>
                <w:lang w:val="uk-UA"/>
              </w:rPr>
              <w:t xml:space="preserve">Бутонізація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05F8574B" w14:textId="77777777" w:rsidR="0079490A" w:rsidRDefault="00B9770D">
            <w:pPr>
              <w:pStyle w:val="Default"/>
              <w:ind w:right="-1" w:firstLine="22"/>
              <w:rPr>
                <w:color w:val="auto"/>
                <w:lang w:val="uk-UA"/>
              </w:rPr>
            </w:pPr>
            <w:r>
              <w:rPr>
                <w:color w:val="auto"/>
                <w:lang w:val="uk-UA"/>
              </w:rPr>
              <w:t xml:space="preserve">Капустяна совка, білани </w:t>
            </w:r>
          </w:p>
          <w:p w14:paraId="23397D6A" w14:textId="77777777" w:rsidR="0079490A" w:rsidRDefault="00B9770D">
            <w:pPr>
              <w:pStyle w:val="Default"/>
              <w:ind w:right="-1" w:firstLine="22"/>
              <w:rPr>
                <w:color w:val="auto"/>
                <w:lang w:val="uk-UA"/>
              </w:rPr>
            </w:pPr>
            <w:r>
              <w:rPr>
                <w:color w:val="auto"/>
                <w:lang w:val="uk-UA"/>
              </w:rPr>
              <w:t xml:space="preserve">Гусінь 1-2-го віків, 2-3 екз. на кв.м.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6F8D0294" w14:textId="77777777" w:rsidR="0079490A" w:rsidRDefault="00B9770D">
            <w:pPr>
              <w:pStyle w:val="Default"/>
              <w:ind w:right="-1" w:firstLine="22"/>
              <w:rPr>
                <w:color w:val="auto"/>
                <w:lang w:val="uk-UA"/>
              </w:rPr>
            </w:pPr>
            <w:r>
              <w:rPr>
                <w:color w:val="auto"/>
                <w:lang w:val="uk-UA"/>
              </w:rPr>
              <w:t xml:space="preserve">Випуск трихограми на початку та за масового відкладання яєць у 2-3 строки з інтервалом 5-7 днів. </w:t>
            </w:r>
          </w:p>
          <w:p w14:paraId="0FA8D504" w14:textId="77777777" w:rsidR="0079490A" w:rsidRDefault="00B9770D">
            <w:pPr>
              <w:pStyle w:val="Default"/>
              <w:ind w:right="-1" w:firstLine="22"/>
              <w:rPr>
                <w:color w:val="auto"/>
                <w:lang w:val="uk-UA"/>
              </w:rPr>
            </w:pPr>
            <w:r>
              <w:rPr>
                <w:color w:val="auto"/>
                <w:lang w:val="uk-UA"/>
              </w:rPr>
              <w:t xml:space="preserve">Застосування </w:t>
            </w:r>
          </w:p>
          <w:p w14:paraId="5B00A7A2" w14:textId="77777777" w:rsidR="0079490A" w:rsidRDefault="00B9770D">
            <w:pPr>
              <w:pStyle w:val="Default"/>
              <w:ind w:right="-1" w:firstLine="22"/>
              <w:rPr>
                <w:color w:val="auto"/>
                <w:lang w:val="uk-UA"/>
              </w:rPr>
            </w:pPr>
            <w:r>
              <w:rPr>
                <w:color w:val="auto"/>
                <w:lang w:val="uk-UA"/>
              </w:rPr>
              <w:t xml:space="preserve">біопрепаратів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32BDFFF" w14:textId="77777777" w:rsidR="0079490A" w:rsidRDefault="00B9770D">
            <w:pPr>
              <w:pStyle w:val="Default"/>
              <w:ind w:right="-1" w:firstLine="30"/>
              <w:rPr>
                <w:color w:val="auto"/>
                <w:lang w:val="uk-UA"/>
              </w:rPr>
            </w:pPr>
            <w:r>
              <w:rPr>
                <w:color w:val="auto"/>
                <w:lang w:val="uk-UA"/>
              </w:rPr>
              <w:t xml:space="preserve">По 20-30 тис. особин на гектар </w:t>
            </w:r>
          </w:p>
        </w:tc>
      </w:tr>
      <w:tr w:rsidR="0079490A" w14:paraId="23F1E35F" w14:textId="77777777">
        <w:trPr>
          <w:trHeight w:val="841"/>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3324038" w14:textId="77777777" w:rsidR="0079490A" w:rsidRDefault="00B9770D">
            <w:pPr>
              <w:pStyle w:val="Default"/>
              <w:ind w:right="-1" w:firstLine="22"/>
              <w:rPr>
                <w:color w:val="auto"/>
                <w:lang w:val="uk-UA"/>
              </w:rPr>
            </w:pPr>
            <w:r>
              <w:rPr>
                <w:color w:val="auto"/>
                <w:lang w:val="uk-UA"/>
              </w:rPr>
              <w:t xml:space="preserve">Наприкінці бутонізації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09D66503" w14:textId="77777777" w:rsidR="0079490A" w:rsidRDefault="00B9770D">
            <w:pPr>
              <w:pStyle w:val="Default"/>
              <w:ind w:right="-1" w:firstLine="22"/>
              <w:rPr>
                <w:color w:val="auto"/>
                <w:lang w:val="uk-UA"/>
              </w:rPr>
            </w:pPr>
            <w:r>
              <w:rPr>
                <w:color w:val="auto"/>
                <w:lang w:val="uk-UA"/>
              </w:rPr>
              <w:t xml:space="preserve">Ріпаковий квіткоїд, стебловий хрестоцвітий і насіннєвий </w:t>
            </w:r>
          </w:p>
          <w:p w14:paraId="00EDCE34" w14:textId="77777777" w:rsidR="0079490A" w:rsidRDefault="00B9770D">
            <w:pPr>
              <w:pStyle w:val="Default"/>
              <w:ind w:right="-1" w:firstLine="22"/>
              <w:rPr>
                <w:color w:val="auto"/>
                <w:lang w:val="uk-UA"/>
              </w:rPr>
            </w:pPr>
            <w:r>
              <w:rPr>
                <w:color w:val="auto"/>
                <w:lang w:val="uk-UA"/>
              </w:rPr>
              <w:t xml:space="preserve">прихованохоботники (5–6 жуків на рослину), ріпаковий пильщик, капустяна попелиця, клопи </w:t>
            </w:r>
          </w:p>
          <w:p w14:paraId="3E0C5784" w14:textId="77777777" w:rsidR="0079490A" w:rsidRDefault="0079490A">
            <w:pPr>
              <w:pStyle w:val="Default"/>
              <w:ind w:right="-1" w:firstLine="22"/>
              <w:rPr>
                <w:color w:val="auto"/>
                <w:lang w:val="uk-UA"/>
              </w:rPr>
            </w:pP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A862663" w14:textId="77777777" w:rsidR="0079490A" w:rsidRDefault="00B9770D">
            <w:pPr>
              <w:pStyle w:val="Default"/>
              <w:ind w:right="-1" w:firstLine="22"/>
              <w:rPr>
                <w:color w:val="auto"/>
                <w:lang w:val="uk-UA"/>
              </w:rPr>
            </w:pPr>
            <w:r>
              <w:rPr>
                <w:color w:val="auto"/>
                <w:lang w:val="uk-UA"/>
              </w:rPr>
              <w:t xml:space="preserve">Обприскування інсектицидами посівів (насіннєвих та </w:t>
            </w:r>
          </w:p>
          <w:p w14:paraId="077B9B8E" w14:textId="77777777" w:rsidR="0079490A" w:rsidRDefault="00B9770D">
            <w:pPr>
              <w:pStyle w:val="Default"/>
              <w:ind w:right="-1" w:firstLine="22"/>
              <w:rPr>
                <w:color w:val="auto"/>
                <w:lang w:val="uk-UA"/>
              </w:rPr>
            </w:pPr>
            <w:r>
              <w:rPr>
                <w:color w:val="auto"/>
                <w:lang w:val="uk-UA"/>
              </w:rPr>
              <w:t xml:space="preserve">призначених на технічні цілі) з дотриманням санітарних строків останньої обробки до збирання врожаю </w:t>
            </w:r>
          </w:p>
          <w:p w14:paraId="2C0B462B" w14:textId="77777777" w:rsidR="0079490A" w:rsidRDefault="0079490A">
            <w:pPr>
              <w:pStyle w:val="Default"/>
              <w:ind w:right="-1" w:firstLine="22"/>
              <w:rPr>
                <w:color w:val="auto"/>
                <w:lang w:val="uk-UA"/>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78FA036" w14:textId="77777777" w:rsidR="0079490A" w:rsidRDefault="00B9770D">
            <w:pPr>
              <w:pStyle w:val="Default"/>
              <w:ind w:right="-1" w:firstLine="30"/>
              <w:rPr>
                <w:color w:val="auto"/>
                <w:lang w:val="uk-UA"/>
              </w:rPr>
            </w:pPr>
            <w:r>
              <w:rPr>
                <w:color w:val="auto"/>
                <w:lang w:val="uk-UA"/>
              </w:rPr>
              <w:t xml:space="preserve">Альтекс, КЕ, 0,1-0,15 л/га; Альфагард 100, КЕ. 0,15 л/га; Агростак Біо, КЕ, 0,15 л/га; </w:t>
            </w:r>
            <w:r>
              <w:rPr>
                <w:i/>
                <w:color w:val="auto"/>
                <w:lang w:val="uk-UA"/>
              </w:rPr>
              <w:t xml:space="preserve"> </w:t>
            </w:r>
            <w:r>
              <w:rPr>
                <w:color w:val="auto"/>
                <w:lang w:val="uk-UA"/>
              </w:rPr>
              <w:t xml:space="preserve">Антиколорад Макс, КС, 0,15 л/га; Асистент, ВП, 0,075-0,15 кг/га; Атрікс, КЕ, 0,15 л/га; Ламдекс, ск, 0,15 л/МД , 0,3-0,4 л/г; Ветеран,РК ,0,25-0,3 л/га; Данадим Мікс, КЕ, 1, л/га; Дантоп 50, ВГ, 0,035-0,04 кг/га; Дестрой, КС, 0,1 л/га; Децис 100 КС, КЕ, 0,1-0,15 л/га; Децис f-Люкс, 25 ЕС, КЕ, 0,25-0,5 л/га; Еспада, КС, 0,2-0,25л/га; Ін Сет,ВГ -0,05-0,07 кг/га; Каліпсо 480 SC, КС, 0,15-0,2 л/га; Коннект 112,5 SC, КС, 0,4-0,5 л/га; Нурел Д, КЕ., 0,5-0,6 л/га;  Ф'юрі, ВЕ, 0,1 л/га; Штефмитоат, КЕ, 1,2 л/га та ін. препарати, вказані вище проти </w:t>
            </w:r>
          </w:p>
          <w:p w14:paraId="6C02011F" w14:textId="77777777" w:rsidR="0079490A" w:rsidRDefault="00B9770D">
            <w:pPr>
              <w:pStyle w:val="Default"/>
              <w:ind w:right="-1" w:firstLine="30"/>
              <w:rPr>
                <w:color w:val="auto"/>
                <w:lang w:val="uk-UA"/>
              </w:rPr>
            </w:pPr>
            <w:r>
              <w:rPr>
                <w:color w:val="auto"/>
                <w:lang w:val="uk-UA"/>
              </w:rPr>
              <w:t xml:space="preserve">шкідників </w:t>
            </w:r>
          </w:p>
        </w:tc>
      </w:tr>
      <w:tr w:rsidR="0079490A" w14:paraId="0119332B" w14:textId="77777777">
        <w:trPr>
          <w:trHeight w:val="113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11AC7693" w14:textId="77777777" w:rsidR="0079490A" w:rsidRDefault="00B9770D">
            <w:pPr>
              <w:pStyle w:val="Default"/>
              <w:ind w:right="-1" w:firstLine="22"/>
              <w:rPr>
                <w:color w:val="auto"/>
                <w:lang w:val="uk-UA"/>
              </w:rPr>
            </w:pPr>
            <w:r>
              <w:rPr>
                <w:color w:val="auto"/>
                <w:lang w:val="uk-UA"/>
              </w:rPr>
              <w:t xml:space="preserve">Перед збиранням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204DAEAF" w14:textId="77777777" w:rsidR="0079490A" w:rsidRDefault="00B9770D">
            <w:pPr>
              <w:pStyle w:val="Default"/>
              <w:ind w:right="-1" w:firstLine="22"/>
              <w:rPr>
                <w:color w:val="auto"/>
                <w:lang w:val="uk-UA"/>
              </w:rPr>
            </w:pPr>
            <w:r>
              <w:rPr>
                <w:color w:val="auto"/>
                <w:lang w:val="uk-UA"/>
              </w:rPr>
              <w:t xml:space="preserve">Альтернаріоз, фомоз, сіра гниль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5F333BC6" w14:textId="77777777" w:rsidR="0079490A" w:rsidRDefault="00B9770D">
            <w:pPr>
              <w:pStyle w:val="Default"/>
              <w:ind w:right="-1" w:firstLine="22"/>
              <w:rPr>
                <w:color w:val="auto"/>
                <w:lang w:val="uk-UA"/>
              </w:rPr>
            </w:pPr>
            <w:r>
              <w:rPr>
                <w:color w:val="auto"/>
                <w:lang w:val="uk-UA"/>
              </w:rPr>
              <w:t xml:space="preserve">Десикація за побуріння 70% стручків і вологої погоди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4B8910B7" w14:textId="77777777" w:rsidR="0079490A" w:rsidRDefault="00B9770D">
            <w:pPr>
              <w:pStyle w:val="Default"/>
              <w:ind w:right="-1" w:firstLine="30"/>
              <w:rPr>
                <w:color w:val="auto"/>
                <w:lang w:val="uk-UA"/>
              </w:rPr>
            </w:pPr>
            <w:r>
              <w:rPr>
                <w:b/>
                <w:color w:val="auto"/>
                <w:lang w:val="uk-UA"/>
              </w:rPr>
              <w:t xml:space="preserve">за 6-7 днів до початку збирання врожаю – </w:t>
            </w:r>
          </w:p>
          <w:p w14:paraId="64532AFF" w14:textId="77777777" w:rsidR="0079490A" w:rsidRDefault="00B9770D">
            <w:pPr>
              <w:pStyle w:val="Default"/>
              <w:ind w:right="-1" w:firstLine="30"/>
              <w:rPr>
                <w:color w:val="auto"/>
                <w:lang w:val="uk-UA"/>
              </w:rPr>
            </w:pPr>
            <w:r>
              <w:rPr>
                <w:color w:val="auto"/>
                <w:lang w:val="uk-UA"/>
              </w:rPr>
              <w:t xml:space="preserve">Дикват, РК, 1,5-3 л/га; Жар БТ, РК, 2-3 л/га; Реглон Супер 150 SL, РК, 2-3 л/га; Суперклін 482, РК, 3,0 л/га;Скорпіон Форте,РК, 2-3 л/га; Десикаш, рк, 3 л/га; Реглон Ейр 200 SL, РК, 1-2 л/га; Реглон Форте 200 SL, РК, 1,5-2,25 л/га; Суховій Некст, РК, 1,3-2,0 л/га; </w:t>
            </w:r>
          </w:p>
          <w:p w14:paraId="65A575C4" w14:textId="77777777" w:rsidR="0079490A" w:rsidRDefault="00B9770D">
            <w:pPr>
              <w:pStyle w:val="Default"/>
              <w:ind w:right="-1" w:firstLine="30"/>
              <w:rPr>
                <w:color w:val="auto"/>
                <w:lang w:val="uk-UA"/>
              </w:rPr>
            </w:pPr>
            <w:r>
              <w:rPr>
                <w:b/>
                <w:color w:val="auto"/>
                <w:lang w:val="uk-UA"/>
              </w:rPr>
              <w:t xml:space="preserve">за 10 днів до початку збирання врожаю – </w:t>
            </w:r>
            <w:r>
              <w:rPr>
                <w:color w:val="auto"/>
                <w:lang w:val="uk-UA"/>
              </w:rPr>
              <w:t xml:space="preserve">Баста 150 SL, РК, 2-2,5 л/га; </w:t>
            </w:r>
          </w:p>
          <w:p w14:paraId="17A3C715" w14:textId="77777777" w:rsidR="0079490A" w:rsidRDefault="00B9770D">
            <w:pPr>
              <w:pStyle w:val="Default"/>
              <w:ind w:right="-1" w:firstLine="30"/>
              <w:rPr>
                <w:color w:val="auto"/>
                <w:lang w:val="uk-UA"/>
              </w:rPr>
            </w:pPr>
            <w:r>
              <w:rPr>
                <w:b/>
                <w:color w:val="auto"/>
                <w:lang w:val="uk-UA"/>
              </w:rPr>
              <w:t xml:space="preserve">за 14 днів до початку збирання врожаю – </w:t>
            </w:r>
            <w:r>
              <w:rPr>
                <w:color w:val="auto"/>
                <w:lang w:val="uk-UA"/>
              </w:rPr>
              <w:t>Гліфоган, РК, 3 л/га; Вулкан Плюс, РК, 3 л/га; Екстраклін 607, РК, 2,4 л/га; Клінік, РК., 3 л/га; Клінік Ікстрим, РК, 2-3 л/га; Річард, РК, 3 л/га; Раундап Екстра, РК., 2,6 л/га; Раундап Макс, РК, 2,4 л/га;  Раундап Пауер, РГ, 1,5 кг/га; Яструб Х</w:t>
            </w:r>
            <w:r>
              <w:rPr>
                <w:color w:val="auto"/>
                <w:lang w:val="en-US"/>
              </w:rPr>
              <w:t>L</w:t>
            </w:r>
            <w:r>
              <w:rPr>
                <w:color w:val="auto"/>
                <w:lang w:val="uk-UA"/>
              </w:rPr>
              <w:t xml:space="preserve">.РК, 3,0 л/га.  </w:t>
            </w:r>
          </w:p>
        </w:tc>
      </w:tr>
      <w:tr w:rsidR="0079490A" w14:paraId="0DC58B54" w14:textId="77777777">
        <w:trPr>
          <w:trHeight w:val="113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3ECCB77D" w14:textId="77777777" w:rsidR="0079490A" w:rsidRDefault="00B9770D">
            <w:pPr>
              <w:pStyle w:val="Default"/>
              <w:ind w:right="-1" w:firstLine="22"/>
              <w:rPr>
                <w:color w:val="auto"/>
                <w:lang w:val="uk-UA"/>
              </w:rPr>
            </w:pPr>
            <w:r>
              <w:rPr>
                <w:color w:val="auto"/>
                <w:lang w:val="uk-UA"/>
              </w:rPr>
              <w:t xml:space="preserve">Збирання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4EA7F919" w14:textId="77777777" w:rsidR="0079490A" w:rsidRDefault="00B9770D">
            <w:pPr>
              <w:pStyle w:val="Default"/>
              <w:ind w:right="-1" w:firstLine="22"/>
              <w:rPr>
                <w:color w:val="auto"/>
                <w:lang w:val="uk-UA"/>
              </w:rPr>
            </w:pPr>
            <w:r>
              <w:rPr>
                <w:color w:val="auto"/>
                <w:lang w:val="uk-UA"/>
              </w:rPr>
              <w:t xml:space="preserve">Пліснявіння, альтернаріоз, фомоз, гнилі, капустяна </w:t>
            </w:r>
          </w:p>
          <w:p w14:paraId="1D0C0C5A" w14:textId="77777777" w:rsidR="0079490A" w:rsidRDefault="00B9770D">
            <w:pPr>
              <w:pStyle w:val="Default"/>
              <w:ind w:right="-1" w:firstLine="22"/>
              <w:rPr>
                <w:color w:val="auto"/>
                <w:lang w:val="uk-UA"/>
              </w:rPr>
            </w:pPr>
            <w:r>
              <w:rPr>
                <w:color w:val="auto"/>
                <w:lang w:val="uk-UA"/>
              </w:rPr>
              <w:t xml:space="preserve">стручкова </w:t>
            </w:r>
          </w:p>
          <w:p w14:paraId="72428B1F" w14:textId="77777777" w:rsidR="0079490A" w:rsidRDefault="00B9770D">
            <w:pPr>
              <w:pStyle w:val="Default"/>
              <w:ind w:right="-1" w:firstLine="22"/>
              <w:rPr>
                <w:color w:val="auto"/>
                <w:lang w:val="uk-UA"/>
              </w:rPr>
            </w:pPr>
            <w:r>
              <w:rPr>
                <w:color w:val="auto"/>
                <w:lang w:val="uk-UA"/>
              </w:rPr>
              <w:t xml:space="preserve">галиця, опалена вогнівка </w:t>
            </w:r>
          </w:p>
        </w:tc>
        <w:tc>
          <w:tcPr>
            <w:tcW w:w="1843" w:type="dxa"/>
            <w:tcBorders>
              <w:top w:val="single" w:sz="4" w:space="0" w:color="auto"/>
              <w:left w:val="single" w:sz="4" w:space="0" w:color="auto"/>
              <w:bottom w:val="single" w:sz="4" w:space="0" w:color="auto"/>
              <w:right w:val="single" w:sz="4" w:space="0" w:color="auto"/>
            </w:tcBorders>
            <w:tcMar>
              <w:left w:w="108" w:type="dxa"/>
              <w:right w:w="108" w:type="dxa"/>
            </w:tcMar>
          </w:tcPr>
          <w:p w14:paraId="7DE00777" w14:textId="77777777" w:rsidR="0079490A" w:rsidRDefault="00B9770D">
            <w:pPr>
              <w:pStyle w:val="Default"/>
              <w:ind w:right="-1" w:firstLine="22"/>
              <w:rPr>
                <w:color w:val="auto"/>
                <w:lang w:val="uk-UA"/>
              </w:rPr>
            </w:pPr>
            <w:r>
              <w:rPr>
                <w:color w:val="auto"/>
                <w:lang w:val="uk-UA"/>
              </w:rPr>
              <w:t xml:space="preserve">За рівномірного фізіологічного </w:t>
            </w:r>
          </w:p>
          <w:p w14:paraId="168B4CF4" w14:textId="77777777" w:rsidR="0079490A" w:rsidRDefault="00B9770D">
            <w:pPr>
              <w:pStyle w:val="Default"/>
              <w:ind w:right="-1" w:firstLine="22"/>
              <w:rPr>
                <w:color w:val="auto"/>
                <w:lang w:val="uk-UA"/>
              </w:rPr>
            </w:pPr>
            <w:r>
              <w:rPr>
                <w:color w:val="auto"/>
                <w:lang w:val="uk-UA"/>
              </w:rPr>
              <w:t xml:space="preserve">дозрівання рослин (вологість насіння в побурілих стручках центрального стебла 25%) – роздільний спосіб, за технічної стиглості рослин і вологості насіння 12-14% – пряме комбайнування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913F5B1" w14:textId="77777777" w:rsidR="0079490A" w:rsidRDefault="0079490A">
            <w:pPr>
              <w:pStyle w:val="Default"/>
              <w:ind w:right="-1" w:firstLine="709"/>
              <w:rPr>
                <w:b/>
                <w:color w:val="auto"/>
                <w:lang w:val="uk-UA"/>
              </w:rPr>
            </w:pPr>
          </w:p>
        </w:tc>
      </w:tr>
      <w:tr w:rsidR="0079490A" w14:paraId="50C28203" w14:textId="77777777">
        <w:trPr>
          <w:trHeight w:val="1130"/>
        </w:trPr>
        <w:tc>
          <w:tcPr>
            <w:tcW w:w="1668" w:type="dxa"/>
            <w:tcBorders>
              <w:top w:val="single" w:sz="4" w:space="0" w:color="auto"/>
              <w:left w:val="single" w:sz="4" w:space="0" w:color="auto"/>
              <w:bottom w:val="single" w:sz="4" w:space="0" w:color="auto"/>
              <w:right w:val="single" w:sz="4" w:space="0" w:color="auto"/>
            </w:tcBorders>
            <w:tcMar>
              <w:left w:w="108" w:type="dxa"/>
              <w:right w:w="108" w:type="dxa"/>
            </w:tcMar>
          </w:tcPr>
          <w:p w14:paraId="6E7ECB16" w14:textId="77777777" w:rsidR="0079490A" w:rsidRDefault="00B9770D">
            <w:pPr>
              <w:pStyle w:val="Default"/>
              <w:ind w:right="-1" w:firstLine="22"/>
              <w:rPr>
                <w:color w:val="auto"/>
                <w:lang w:val="uk-UA"/>
              </w:rPr>
            </w:pPr>
            <w:r>
              <w:rPr>
                <w:color w:val="auto"/>
                <w:lang w:val="uk-UA"/>
              </w:rPr>
              <w:t xml:space="preserve">Після </w:t>
            </w:r>
          </w:p>
          <w:p w14:paraId="11420654" w14:textId="77777777" w:rsidR="0079490A" w:rsidRDefault="00B9770D">
            <w:pPr>
              <w:pStyle w:val="Default"/>
              <w:ind w:right="-1" w:firstLine="22"/>
              <w:rPr>
                <w:color w:val="auto"/>
                <w:lang w:val="uk-UA"/>
              </w:rPr>
            </w:pPr>
            <w:r>
              <w:rPr>
                <w:color w:val="auto"/>
                <w:lang w:val="uk-UA"/>
              </w:rPr>
              <w:t xml:space="preserve">збирання </w:t>
            </w:r>
          </w:p>
        </w:tc>
        <w:tc>
          <w:tcPr>
            <w:tcW w:w="2296" w:type="dxa"/>
            <w:tcBorders>
              <w:top w:val="single" w:sz="4" w:space="0" w:color="auto"/>
              <w:left w:val="single" w:sz="4" w:space="0" w:color="auto"/>
              <w:bottom w:val="single" w:sz="4" w:space="0" w:color="auto"/>
              <w:right w:val="single" w:sz="4" w:space="0" w:color="auto"/>
            </w:tcBorders>
            <w:tcMar>
              <w:left w:w="108" w:type="dxa"/>
              <w:right w:w="108" w:type="dxa"/>
            </w:tcMar>
          </w:tcPr>
          <w:p w14:paraId="2CF97765" w14:textId="77777777" w:rsidR="0079490A" w:rsidRDefault="00B9770D">
            <w:pPr>
              <w:pStyle w:val="Default"/>
              <w:ind w:right="-1" w:firstLine="22"/>
              <w:rPr>
                <w:color w:val="auto"/>
                <w:lang w:val="uk-UA"/>
              </w:rPr>
            </w:pPr>
            <w:r>
              <w:rPr>
                <w:color w:val="auto"/>
                <w:lang w:val="uk-UA"/>
              </w:rPr>
              <w:t xml:space="preserve">Збудники </w:t>
            </w:r>
          </w:p>
          <w:p w14:paraId="79661DFA" w14:textId="77777777" w:rsidR="0079490A" w:rsidRDefault="00B9770D">
            <w:pPr>
              <w:pStyle w:val="Default"/>
              <w:ind w:right="-1" w:firstLine="22"/>
              <w:rPr>
                <w:color w:val="auto"/>
                <w:lang w:val="uk-UA"/>
              </w:rPr>
            </w:pPr>
            <w:r>
              <w:rPr>
                <w:color w:val="auto"/>
                <w:lang w:val="uk-UA"/>
              </w:rPr>
              <w:t xml:space="preserve">хвороб, насіння бур’янів </w:t>
            </w:r>
          </w:p>
        </w:tc>
        <w:tc>
          <w:tcPr>
            <w:tcW w:w="5529"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14:paraId="5D98FA2D" w14:textId="77777777" w:rsidR="0079490A" w:rsidRDefault="00B9770D">
            <w:pPr>
              <w:pStyle w:val="Default"/>
              <w:ind w:right="-1" w:firstLine="22"/>
              <w:rPr>
                <w:b/>
                <w:color w:val="auto"/>
                <w:lang w:val="uk-UA"/>
              </w:rPr>
            </w:pPr>
            <w:r>
              <w:rPr>
                <w:color w:val="auto"/>
                <w:lang w:val="uk-UA"/>
              </w:rPr>
              <w:t xml:space="preserve">Глибока оранка на зяб. Підсушування, очищення та калібрування насіння </w:t>
            </w:r>
          </w:p>
        </w:tc>
      </w:tr>
    </w:tbl>
    <w:p w14:paraId="51029BFC" w14:textId="77777777" w:rsidR="0079490A" w:rsidRDefault="00B9770D">
      <w:pPr>
        <w:pStyle w:val="Default"/>
        <w:ind w:right="-1"/>
        <w:rPr>
          <w:color w:val="auto"/>
          <w:lang w:val="uk-UA"/>
        </w:rPr>
      </w:pPr>
      <w:r>
        <w:rPr>
          <w:color w:val="auto"/>
          <w:lang w:val="uk-UA"/>
        </w:rPr>
        <w:t>*Забороняється використовувати солому на корм тваринам, олію – в харчових цілях</w:t>
      </w:r>
    </w:p>
    <w:p w14:paraId="6C26E5CA" w14:textId="77777777" w:rsidR="0079490A" w:rsidRDefault="0079490A">
      <w:pPr>
        <w:shd w:val="clear" w:color="000000" w:fill="FFFFFF"/>
        <w:tabs>
          <w:tab w:val="left" w:pos="1480"/>
        </w:tabs>
        <w:autoSpaceDE w:val="0"/>
        <w:autoSpaceDN w:val="0"/>
        <w:ind w:right="-1"/>
        <w:jc w:val="center"/>
        <w:rPr>
          <w:rFonts w:cs="Times New Roman"/>
          <w:b/>
          <w:sz w:val="28"/>
          <w:szCs w:val="28"/>
        </w:rPr>
      </w:pPr>
    </w:p>
    <w:p w14:paraId="2B4A6F05" w14:textId="77777777" w:rsidR="0079490A" w:rsidRDefault="00B9770D">
      <w:pPr>
        <w:shd w:val="clear" w:color="000000" w:fill="FFFFFF"/>
        <w:tabs>
          <w:tab w:val="left" w:pos="1480"/>
        </w:tabs>
        <w:autoSpaceDE w:val="0"/>
        <w:autoSpaceDN w:val="0"/>
        <w:ind w:right="-1"/>
        <w:jc w:val="center"/>
        <w:rPr>
          <w:rFonts w:eastAsia="Times New Roman" w:cs="Times New Roman"/>
          <w:b/>
          <w:spacing w:val="1"/>
          <w:w w:val="110"/>
          <w:sz w:val="28"/>
          <w:szCs w:val="28"/>
        </w:rPr>
      </w:pPr>
      <w:r>
        <w:rPr>
          <w:rFonts w:cs="Times New Roman"/>
          <w:b/>
          <w:sz w:val="28"/>
          <w:szCs w:val="28"/>
        </w:rPr>
        <w:t>Бур’яни в посівах ріпаку</w:t>
      </w:r>
      <w:r>
        <w:rPr>
          <w:rFonts w:eastAsia="Times New Roman" w:cs="Times New Roman"/>
          <w:spacing w:val="6"/>
          <w:w w:val="110"/>
          <w:sz w:val="28"/>
          <w:szCs w:val="28"/>
        </w:rPr>
        <w:t xml:space="preserve"> </w:t>
      </w:r>
      <w:r>
        <w:rPr>
          <w:rFonts w:eastAsia="Times New Roman" w:cs="Times New Roman"/>
          <w:b/>
          <w:spacing w:val="6"/>
          <w:w w:val="110"/>
          <w:sz w:val="28"/>
          <w:szCs w:val="28"/>
        </w:rPr>
        <w:t xml:space="preserve">ярого та </w:t>
      </w:r>
      <w:r>
        <w:rPr>
          <w:rFonts w:eastAsia="Times New Roman" w:cs="Times New Roman"/>
          <w:b/>
          <w:spacing w:val="1"/>
          <w:w w:val="110"/>
          <w:sz w:val="28"/>
          <w:szCs w:val="28"/>
        </w:rPr>
        <w:t>озимого</w:t>
      </w:r>
    </w:p>
    <w:p w14:paraId="6191D760" w14:textId="77777777" w:rsidR="0079490A" w:rsidRDefault="0079490A">
      <w:pPr>
        <w:shd w:val="clear" w:color="000000" w:fill="FFFFFF"/>
        <w:tabs>
          <w:tab w:val="left" w:pos="1480"/>
        </w:tabs>
        <w:autoSpaceDE w:val="0"/>
        <w:autoSpaceDN w:val="0"/>
        <w:ind w:right="-1"/>
        <w:jc w:val="center"/>
        <w:rPr>
          <w:rFonts w:eastAsia="Times New Roman" w:cs="Times New Roman"/>
          <w:b/>
          <w:spacing w:val="1"/>
          <w:w w:val="110"/>
          <w:sz w:val="28"/>
          <w:szCs w:val="28"/>
        </w:rPr>
      </w:pPr>
    </w:p>
    <w:p w14:paraId="33005F6F" w14:textId="77777777" w:rsidR="0079490A" w:rsidRDefault="00B9770D">
      <w:pPr>
        <w:overflowPunct w:val="0"/>
        <w:autoSpaceDE w:val="0"/>
        <w:autoSpaceDN w:val="0"/>
        <w:ind w:right="-1" w:firstLine="709"/>
        <w:jc w:val="both"/>
        <w:rPr>
          <w:rFonts w:cs="Times New Roman"/>
          <w:sz w:val="27"/>
          <w:szCs w:val="27"/>
        </w:rPr>
      </w:pPr>
      <w:r>
        <w:rPr>
          <w:rFonts w:cs="Times New Roman"/>
          <w:b/>
          <w:sz w:val="27"/>
          <w:szCs w:val="27"/>
        </w:rPr>
        <w:t>Ріпак,</w:t>
      </w:r>
      <w:r>
        <w:rPr>
          <w:rFonts w:cs="Times New Roman"/>
          <w:sz w:val="27"/>
          <w:szCs w:val="27"/>
        </w:rPr>
        <w:t xml:space="preserve"> зокрема </w:t>
      </w:r>
      <w:r>
        <w:rPr>
          <w:rFonts w:cs="Times New Roman"/>
          <w:b/>
          <w:sz w:val="27"/>
          <w:szCs w:val="27"/>
        </w:rPr>
        <w:t>озимий</w:t>
      </w:r>
      <w:r>
        <w:rPr>
          <w:rFonts w:cs="Times New Roman"/>
          <w:sz w:val="27"/>
          <w:szCs w:val="27"/>
        </w:rPr>
        <w:t>, частіше засмічується багаторічними коренепаростковими (осотами), кореневищними (пирій повзучий), озимими та зимуючими бур'янами. В разі застосування окремих гербіцидів забороняється використання соломи на корм тваринам, олії — в харчовій промисловості.</w:t>
      </w:r>
    </w:p>
    <w:p w14:paraId="3059EBD5" w14:textId="77777777" w:rsidR="0079490A" w:rsidRDefault="0079490A">
      <w:pPr>
        <w:ind w:right="-1" w:firstLine="709"/>
        <w:jc w:val="both"/>
        <w:rPr>
          <w:rFonts w:cs="Times New Roman"/>
          <w:sz w:val="28"/>
          <w:szCs w:val="28"/>
        </w:rPr>
      </w:pPr>
    </w:p>
    <w:tbl>
      <w:tblPr>
        <w:tblW w:w="9482" w:type="dxa"/>
        <w:tblInd w:w="8" w:type="dxa"/>
        <w:tblLayout w:type="fixed"/>
        <w:tblCellMar>
          <w:left w:w="0" w:type="dxa"/>
          <w:right w:w="0" w:type="dxa"/>
        </w:tblCellMar>
        <w:tblLook w:val="04A0" w:firstRow="1" w:lastRow="0" w:firstColumn="1" w:lastColumn="0" w:noHBand="0" w:noVBand="1"/>
      </w:tblPr>
      <w:tblGrid>
        <w:gridCol w:w="2394"/>
        <w:gridCol w:w="16"/>
        <w:gridCol w:w="2819"/>
        <w:gridCol w:w="16"/>
        <w:gridCol w:w="4237"/>
      </w:tblGrid>
      <w:tr w:rsidR="0079490A" w14:paraId="01D76B80" w14:textId="77777777">
        <w:trPr>
          <w:trHeight w:hRule="exact" w:val="1021"/>
        </w:trPr>
        <w:tc>
          <w:tcPr>
            <w:tcW w:w="2410" w:type="dxa"/>
            <w:gridSpan w:val="2"/>
            <w:tcBorders>
              <w:top w:val="single" w:sz="6" w:space="0" w:color="000000"/>
              <w:left w:val="single" w:sz="6" w:space="0" w:color="000000"/>
              <w:bottom w:val="single" w:sz="6" w:space="0" w:color="000000"/>
              <w:right w:val="nil"/>
            </w:tcBorders>
            <w:shd w:val="clear" w:color="000000" w:fill="FFFFFF"/>
          </w:tcPr>
          <w:p w14:paraId="04B9214D"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Види бур</w:t>
            </w:r>
            <w:r>
              <w:rPr>
                <w:rFonts w:eastAsia="Times New Roman" w:cs="Times New Roman"/>
                <w:b/>
                <w:i/>
                <w:lang w:val="en-US"/>
              </w:rPr>
              <w:t>’</w:t>
            </w:r>
            <w:r>
              <w:rPr>
                <w:rFonts w:eastAsia="Times New Roman" w:cs="Times New Roman"/>
                <w:b/>
                <w:i/>
              </w:rPr>
              <w:t>янів</w:t>
            </w:r>
          </w:p>
        </w:tc>
        <w:tc>
          <w:tcPr>
            <w:tcW w:w="2835" w:type="dxa"/>
            <w:gridSpan w:val="2"/>
            <w:tcBorders>
              <w:top w:val="single" w:sz="6" w:space="0" w:color="000000"/>
              <w:left w:val="single" w:sz="6" w:space="0" w:color="000000"/>
              <w:bottom w:val="single" w:sz="6" w:space="0" w:color="000000"/>
              <w:right w:val="nil"/>
            </w:tcBorders>
            <w:shd w:val="clear" w:color="000000" w:fill="FFFFFF"/>
          </w:tcPr>
          <w:p w14:paraId="4D3F2F0F"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Назва гербіциду,</w:t>
            </w:r>
          </w:p>
          <w:p w14:paraId="0BFD331C"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норма витрати, кг, л /га</w:t>
            </w:r>
          </w:p>
        </w:tc>
        <w:tc>
          <w:tcPr>
            <w:tcW w:w="4237" w:type="dxa"/>
            <w:tcBorders>
              <w:top w:val="single" w:sz="6" w:space="0" w:color="000000"/>
              <w:left w:val="single" w:sz="6" w:space="0" w:color="000000"/>
              <w:bottom w:val="single" w:sz="6" w:space="0" w:color="000000"/>
              <w:right w:val="single" w:sz="6" w:space="0" w:color="000000"/>
            </w:tcBorders>
            <w:shd w:val="clear" w:color="000000" w:fill="FFFFFF"/>
          </w:tcPr>
          <w:p w14:paraId="0B9E78CA"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Спосіб, строки обробок,</w:t>
            </w:r>
          </w:p>
          <w:p w14:paraId="598C9906" w14:textId="77777777" w:rsidR="0079490A" w:rsidRDefault="00B9770D">
            <w:pPr>
              <w:shd w:val="clear" w:color="000000" w:fill="FFFFFF"/>
              <w:autoSpaceDE w:val="0"/>
              <w:autoSpaceDN w:val="0"/>
              <w:ind w:right="-1"/>
              <w:jc w:val="center"/>
              <w:rPr>
                <w:rFonts w:eastAsia="Times New Roman" w:cs="Times New Roman"/>
                <w:b/>
                <w:i/>
              </w:rPr>
            </w:pPr>
            <w:r>
              <w:rPr>
                <w:rFonts w:eastAsia="Times New Roman" w:cs="Times New Roman"/>
                <w:b/>
                <w:i/>
              </w:rPr>
              <w:t xml:space="preserve"> обмеження, фази розвитку культури, бур’янів</w:t>
            </w:r>
          </w:p>
        </w:tc>
      </w:tr>
      <w:tr w:rsidR="0079490A" w14:paraId="275CC252" w14:textId="77777777">
        <w:trPr>
          <w:trHeight w:hRule="exact" w:val="1462"/>
        </w:trPr>
        <w:tc>
          <w:tcPr>
            <w:tcW w:w="2410" w:type="dxa"/>
            <w:gridSpan w:val="2"/>
            <w:tcBorders>
              <w:top w:val="single" w:sz="6" w:space="0" w:color="000000"/>
              <w:left w:val="single" w:sz="6" w:space="0" w:color="000000"/>
              <w:bottom w:val="single" w:sz="6" w:space="0" w:color="000000"/>
              <w:right w:val="nil"/>
            </w:tcBorders>
            <w:shd w:val="clear" w:color="000000" w:fill="FFFFFF"/>
          </w:tcPr>
          <w:p w14:paraId="4043CBB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Однорічні і </w:t>
            </w:r>
            <w:r>
              <w:rPr>
                <w:rFonts w:eastAsia="Times New Roman" w:cs="Times New Roman"/>
                <w:spacing w:val="1"/>
                <w:w w:val="110"/>
              </w:rPr>
              <w:t xml:space="preserve">багаторічні </w:t>
            </w:r>
            <w:r>
              <w:rPr>
                <w:rFonts w:eastAsia="Times New Roman" w:cs="Times New Roman"/>
                <w:spacing w:val="5"/>
                <w:w w:val="110"/>
              </w:rPr>
              <w:t xml:space="preserve">злакові та </w:t>
            </w:r>
            <w:r>
              <w:rPr>
                <w:rFonts w:eastAsia="Times New Roman" w:cs="Times New Roman"/>
                <w:spacing w:val="3"/>
                <w:w w:val="110"/>
              </w:rPr>
              <w:t>дво</w:t>
            </w:r>
            <w:r>
              <w:rPr>
                <w:rFonts w:eastAsia="Times New Roman" w:cs="Times New Roman"/>
                <w:spacing w:val="2"/>
                <w:w w:val="110"/>
              </w:rPr>
              <w:t>дольні</w:t>
            </w:r>
          </w:p>
          <w:p w14:paraId="03EA1601" w14:textId="77777777" w:rsidR="0079490A" w:rsidRDefault="00B9770D">
            <w:pPr>
              <w:shd w:val="clear" w:color="000000" w:fill="FFFFFF"/>
              <w:tabs>
                <w:tab w:val="left" w:pos="1480"/>
              </w:tabs>
              <w:autoSpaceDE w:val="0"/>
              <w:autoSpaceDN w:val="0"/>
              <w:ind w:right="-1"/>
              <w:rPr>
                <w:rFonts w:eastAsia="MS Mincho" w:cs="Times New Roman"/>
              </w:rPr>
            </w:pPr>
            <w:r>
              <w:rPr>
                <w:rFonts w:eastAsia="Times New Roman" w:cs="Times New Roman"/>
                <w:spacing w:val="3"/>
                <w:w w:val="110"/>
              </w:rPr>
              <w:t>(рі</w:t>
            </w:r>
            <w:r>
              <w:rPr>
                <w:rFonts w:eastAsia="Times New Roman" w:cs="Times New Roman"/>
                <w:spacing w:val="6"/>
                <w:w w:val="110"/>
              </w:rPr>
              <w:t xml:space="preserve">пак ярий та </w:t>
            </w:r>
            <w:r>
              <w:rPr>
                <w:rFonts w:eastAsia="Times New Roman" w:cs="Times New Roman"/>
                <w:spacing w:val="1"/>
                <w:w w:val="110"/>
              </w:rPr>
              <w:t xml:space="preserve">озимий) </w:t>
            </w:r>
          </w:p>
        </w:tc>
        <w:tc>
          <w:tcPr>
            <w:tcW w:w="2835" w:type="dxa"/>
            <w:gridSpan w:val="2"/>
            <w:tcBorders>
              <w:top w:val="single" w:sz="6" w:space="0" w:color="000000"/>
              <w:left w:val="single" w:sz="6" w:space="0" w:color="000000"/>
              <w:bottom w:val="single" w:sz="6" w:space="0" w:color="000000"/>
              <w:right w:val="nil"/>
            </w:tcBorders>
            <w:shd w:val="clear" w:color="000000" w:fill="FFFFFF"/>
          </w:tcPr>
          <w:p w14:paraId="465AE08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Раундап Екстра, РК – 2,0-3,5 </w:t>
            </w:r>
          </w:p>
          <w:p w14:paraId="276495C7" w14:textId="77777777" w:rsidR="0079490A" w:rsidRDefault="00B9770D">
            <w:pPr>
              <w:shd w:val="clear" w:color="000000" w:fill="FFFFFF"/>
              <w:autoSpaceDE w:val="0"/>
              <w:autoSpaceDN w:val="0"/>
              <w:ind w:right="-1"/>
              <w:rPr>
                <w:rFonts w:eastAsia="MS Mincho" w:cs="Times New Roman"/>
              </w:rPr>
            </w:pPr>
            <w:r>
              <w:rPr>
                <w:rFonts w:eastAsia="Times New Roman" w:cs="Times New Roman"/>
                <w:w w:val="110"/>
              </w:rPr>
              <w:t>Напалм, РК - 2,0-5,0</w:t>
            </w:r>
          </w:p>
        </w:tc>
        <w:tc>
          <w:tcPr>
            <w:tcW w:w="4237" w:type="dxa"/>
            <w:tcBorders>
              <w:top w:val="single" w:sz="6" w:space="0" w:color="000000"/>
              <w:left w:val="single" w:sz="6" w:space="0" w:color="000000"/>
              <w:bottom w:val="single" w:sz="6" w:space="0" w:color="000000"/>
              <w:right w:val="single" w:sz="6" w:space="0" w:color="000000"/>
            </w:tcBorders>
            <w:shd w:val="clear" w:color="000000" w:fill="FFFFFF"/>
          </w:tcPr>
          <w:p w14:paraId="58D2BB0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Обприскування вегетуючих бур'янів навесні за 2 тижні до сівби (до обприскування виключити всі механічні обробки, крім ранньо-весняного закриття вологи)</w:t>
            </w:r>
          </w:p>
        </w:tc>
      </w:tr>
      <w:tr w:rsidR="0079490A" w14:paraId="4C036414" w14:textId="77777777">
        <w:trPr>
          <w:trHeight w:hRule="exact" w:val="1435"/>
        </w:trPr>
        <w:tc>
          <w:tcPr>
            <w:tcW w:w="2410" w:type="dxa"/>
            <w:gridSpan w:val="2"/>
            <w:vMerge w:val="restart"/>
            <w:tcBorders>
              <w:top w:val="single" w:sz="6" w:space="0" w:color="000000"/>
              <w:left w:val="single" w:sz="6" w:space="0" w:color="000000"/>
              <w:bottom w:val="single" w:sz="6" w:space="0" w:color="000000"/>
              <w:right w:val="nil"/>
            </w:tcBorders>
            <w:shd w:val="clear" w:color="000000" w:fill="FFFFFF"/>
          </w:tcPr>
          <w:p w14:paraId="2C979D08"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w w:val="110"/>
              </w:rPr>
              <w:t xml:space="preserve">Однорічні та </w:t>
            </w:r>
            <w:r>
              <w:rPr>
                <w:rFonts w:eastAsia="Times New Roman" w:cs="Times New Roman"/>
                <w:spacing w:val="2"/>
                <w:w w:val="110"/>
              </w:rPr>
              <w:t xml:space="preserve">багаторічні </w:t>
            </w:r>
            <w:r>
              <w:rPr>
                <w:rFonts w:eastAsia="Times New Roman" w:cs="Times New Roman"/>
                <w:spacing w:val="4"/>
                <w:w w:val="110"/>
              </w:rPr>
              <w:t>злакові</w:t>
            </w:r>
          </w:p>
          <w:p w14:paraId="4F6FFC32"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spacing w:val="3"/>
                <w:w w:val="110"/>
              </w:rPr>
              <w:t>(рі</w:t>
            </w:r>
            <w:r>
              <w:rPr>
                <w:rFonts w:eastAsia="Times New Roman" w:cs="Times New Roman"/>
                <w:spacing w:val="6"/>
                <w:w w:val="110"/>
              </w:rPr>
              <w:t xml:space="preserve">пак ярий та </w:t>
            </w:r>
            <w:r>
              <w:rPr>
                <w:rFonts w:eastAsia="Times New Roman" w:cs="Times New Roman"/>
                <w:spacing w:val="1"/>
                <w:w w:val="110"/>
              </w:rPr>
              <w:t xml:space="preserve">озимий) </w:t>
            </w:r>
          </w:p>
          <w:p w14:paraId="162ADE29" w14:textId="77777777" w:rsidR="0079490A" w:rsidRDefault="0079490A">
            <w:pPr>
              <w:shd w:val="clear" w:color="000000" w:fill="FFFFFF"/>
              <w:autoSpaceDE w:val="0"/>
              <w:autoSpaceDN w:val="0"/>
              <w:ind w:right="-1"/>
              <w:rPr>
                <w:rFonts w:eastAsia="Times New Roman" w:cs="Times New Roman"/>
                <w:w w:val="110"/>
              </w:rPr>
            </w:pPr>
          </w:p>
        </w:tc>
        <w:tc>
          <w:tcPr>
            <w:tcW w:w="2835" w:type="dxa"/>
            <w:gridSpan w:val="2"/>
            <w:tcBorders>
              <w:top w:val="single" w:sz="6" w:space="0" w:color="000000"/>
              <w:left w:val="single" w:sz="6" w:space="0" w:color="000000"/>
              <w:bottom w:val="single" w:sz="6" w:space="0" w:color="000000"/>
              <w:right w:val="nil"/>
            </w:tcBorders>
            <w:shd w:val="clear" w:color="000000" w:fill="FFFFFF"/>
          </w:tcPr>
          <w:p w14:paraId="0599962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Арамо 45, КЕ - </w:t>
            </w:r>
            <w:r>
              <w:rPr>
                <w:rFonts w:eastAsia="Times New Roman" w:cs="Times New Roman"/>
              </w:rPr>
              <w:t>1,2-2,3</w:t>
            </w:r>
          </w:p>
          <w:p w14:paraId="70210B2F" w14:textId="77777777" w:rsidR="0079490A" w:rsidRDefault="0079490A">
            <w:pPr>
              <w:shd w:val="clear" w:color="000000" w:fill="FFFFFF"/>
              <w:autoSpaceDE w:val="0"/>
              <w:autoSpaceDN w:val="0"/>
              <w:ind w:right="-1"/>
              <w:rPr>
                <w:rFonts w:eastAsia="Times New Roman" w:cs="Times New Roman"/>
                <w:w w:val="110"/>
              </w:rPr>
            </w:pPr>
          </w:p>
          <w:p w14:paraId="3EB707CE" w14:textId="77777777" w:rsidR="0079490A" w:rsidRDefault="0079490A">
            <w:pPr>
              <w:shd w:val="clear" w:color="000000" w:fill="FFFFFF"/>
              <w:autoSpaceDE w:val="0"/>
              <w:autoSpaceDN w:val="0"/>
              <w:ind w:right="-1"/>
              <w:rPr>
                <w:rFonts w:eastAsia="Times New Roman" w:cs="Times New Roman"/>
                <w:w w:val="110"/>
              </w:rPr>
            </w:pPr>
          </w:p>
          <w:p w14:paraId="0EB33BE3" w14:textId="77777777" w:rsidR="0079490A" w:rsidRDefault="0079490A">
            <w:pPr>
              <w:shd w:val="clear" w:color="000000" w:fill="FFFFFF"/>
              <w:autoSpaceDE w:val="0"/>
              <w:autoSpaceDN w:val="0"/>
              <w:ind w:right="-1"/>
              <w:rPr>
                <w:rFonts w:eastAsia="Times New Roman" w:cs="Times New Roman"/>
                <w:w w:val="110"/>
              </w:rPr>
            </w:pPr>
          </w:p>
        </w:tc>
        <w:tc>
          <w:tcPr>
            <w:tcW w:w="4237" w:type="dxa"/>
            <w:tcBorders>
              <w:top w:val="single" w:sz="6" w:space="0" w:color="000000"/>
              <w:left w:val="single" w:sz="6" w:space="0" w:color="000000"/>
              <w:bottom w:val="single" w:sz="6" w:space="0" w:color="000000"/>
              <w:right w:val="single" w:sz="6" w:space="0" w:color="000000"/>
            </w:tcBorders>
            <w:shd w:val="clear" w:color="000000" w:fill="FFFFFF"/>
          </w:tcPr>
          <w:p w14:paraId="0D0D22F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6"/>
                <w:w w:val="110"/>
              </w:rPr>
              <w:t>Обприскування від фази 3-х листків до кінця кущіння однорічних злакових бур'янів, за висоти пирію</w:t>
            </w:r>
            <w:r>
              <w:rPr>
                <w:rFonts w:eastAsia="Times New Roman" w:cs="Times New Roman"/>
                <w:w w:val="110"/>
              </w:rPr>
              <w:t xml:space="preserve"> 10-15см (незалежно від фази розвитку культури)</w:t>
            </w:r>
          </w:p>
        </w:tc>
      </w:tr>
      <w:tr w:rsidR="0079490A" w14:paraId="69B906C7" w14:textId="77777777">
        <w:trPr>
          <w:trHeight w:hRule="exact" w:val="1123"/>
        </w:trPr>
        <w:tc>
          <w:tcPr>
            <w:tcW w:w="2410" w:type="dxa"/>
            <w:gridSpan w:val="2"/>
            <w:vMerge/>
            <w:tcBorders>
              <w:top w:val="single" w:sz="6" w:space="0" w:color="000000"/>
              <w:left w:val="single" w:sz="6" w:space="0" w:color="000000"/>
              <w:bottom w:val="single" w:sz="4" w:space="0" w:color="auto"/>
              <w:right w:val="nil"/>
            </w:tcBorders>
            <w:shd w:val="clear" w:color="000000" w:fill="FFFFFF"/>
          </w:tcPr>
          <w:p w14:paraId="392320E4" w14:textId="77777777" w:rsidR="0079490A" w:rsidRDefault="0079490A">
            <w:pPr>
              <w:ind w:right="-1"/>
              <w:rPr>
                <w:rFonts w:cs="Times New Roman"/>
              </w:rPr>
            </w:pPr>
          </w:p>
        </w:tc>
        <w:tc>
          <w:tcPr>
            <w:tcW w:w="2835" w:type="dxa"/>
            <w:gridSpan w:val="2"/>
            <w:tcBorders>
              <w:top w:val="single" w:sz="6" w:space="0" w:color="000000"/>
              <w:left w:val="single" w:sz="6" w:space="0" w:color="000000"/>
              <w:bottom w:val="single" w:sz="4" w:space="0" w:color="auto"/>
              <w:right w:val="nil"/>
            </w:tcBorders>
            <w:shd w:val="clear" w:color="000000" w:fill="FFFFFF"/>
          </w:tcPr>
          <w:p w14:paraId="13B1AB9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Ореол Максі, КЕ - </w:t>
            </w:r>
            <w:r>
              <w:rPr>
                <w:rFonts w:eastAsia="Times New Roman" w:cs="Times New Roman"/>
                <w:w w:val="110"/>
              </w:rPr>
              <w:t>0,4-0,8</w:t>
            </w:r>
          </w:p>
          <w:p w14:paraId="220F79E6" w14:textId="77777777" w:rsidR="0079490A" w:rsidRDefault="0079490A">
            <w:pPr>
              <w:shd w:val="clear" w:color="000000" w:fill="FFFFFF"/>
              <w:autoSpaceDE w:val="0"/>
              <w:autoSpaceDN w:val="0"/>
              <w:ind w:right="-1"/>
              <w:rPr>
                <w:rFonts w:eastAsia="Times New Roman" w:cs="Times New Roman"/>
                <w:w w:val="110"/>
              </w:rPr>
            </w:pPr>
          </w:p>
          <w:p w14:paraId="46C42414" w14:textId="77777777" w:rsidR="0079490A" w:rsidRDefault="00B9770D">
            <w:pPr>
              <w:shd w:val="clear" w:color="000000" w:fill="FFFFFF"/>
              <w:autoSpaceDE w:val="0"/>
              <w:autoSpaceDN w:val="0"/>
              <w:ind w:right="-1"/>
              <w:rPr>
                <w:rFonts w:eastAsia="Times New Roman" w:cs="Times New Roman"/>
                <w:spacing w:val="-24"/>
                <w:w w:val="110"/>
              </w:rPr>
            </w:pPr>
            <w:r>
              <w:rPr>
                <w:rFonts w:eastAsia="Times New Roman" w:cs="Times New Roman"/>
              </w:rPr>
              <w:t xml:space="preserve"> </w:t>
            </w:r>
            <w:r>
              <w:rPr>
                <w:rFonts w:eastAsia="Times New Roman" w:cs="Times New Roman"/>
                <w:spacing w:val="-24"/>
                <w:w w:val="110"/>
              </w:rPr>
              <w:t xml:space="preserve">Герой, КЕ - 0,8 - 1,2 </w:t>
            </w:r>
          </w:p>
        </w:tc>
        <w:tc>
          <w:tcPr>
            <w:tcW w:w="4237" w:type="dxa"/>
            <w:tcBorders>
              <w:top w:val="single" w:sz="6" w:space="0" w:color="000000"/>
              <w:left w:val="single" w:sz="6" w:space="0" w:color="000000"/>
              <w:bottom w:val="single" w:sz="6" w:space="0" w:color="000000"/>
              <w:right w:val="single" w:sz="6" w:space="0" w:color="000000"/>
            </w:tcBorders>
            <w:shd w:val="clear" w:color="000000" w:fill="FFFFFF"/>
          </w:tcPr>
          <w:p w14:paraId="6DA8DD9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 « - у фазі 2-4 листків однорічних </w:t>
            </w:r>
          </w:p>
          <w:p w14:paraId="0249F141" w14:textId="77777777" w:rsidR="0079490A" w:rsidRDefault="00B9770D">
            <w:pPr>
              <w:shd w:val="clear" w:color="000000" w:fill="FFFFFF"/>
              <w:autoSpaceDE w:val="0"/>
              <w:autoSpaceDN w:val="0"/>
              <w:ind w:right="-1"/>
              <w:rPr>
                <w:rFonts w:eastAsia="Times New Roman" w:cs="Times New Roman"/>
                <w:spacing w:val="-6"/>
                <w:w w:val="110"/>
              </w:rPr>
            </w:pPr>
            <w:r>
              <w:rPr>
                <w:rFonts w:eastAsia="Times New Roman" w:cs="Times New Roman"/>
                <w:w w:val="110"/>
              </w:rPr>
              <w:t>та висоти багаторічних 10-15см</w:t>
            </w:r>
          </w:p>
        </w:tc>
      </w:tr>
      <w:tr w:rsidR="0079490A" w14:paraId="2AED23C9" w14:textId="77777777">
        <w:trPr>
          <w:trHeight w:hRule="exact" w:val="3984"/>
        </w:trPr>
        <w:tc>
          <w:tcPr>
            <w:tcW w:w="2410" w:type="dxa"/>
            <w:gridSpan w:val="2"/>
            <w:tcBorders>
              <w:top w:val="single" w:sz="4" w:space="0" w:color="auto"/>
              <w:left w:val="single" w:sz="6" w:space="0" w:color="000000"/>
              <w:bottom w:val="single" w:sz="6" w:space="0" w:color="000000"/>
              <w:right w:val="nil"/>
            </w:tcBorders>
            <w:shd w:val="clear" w:color="000000" w:fill="FFFFFF"/>
          </w:tcPr>
          <w:p w14:paraId="7A45FB06" w14:textId="77777777" w:rsidR="0079490A" w:rsidRDefault="00B9770D">
            <w:pPr>
              <w:shd w:val="clear" w:color="000000" w:fill="FFFFFF"/>
              <w:autoSpaceDE w:val="0"/>
              <w:autoSpaceDN w:val="0"/>
              <w:ind w:right="-1"/>
              <w:rPr>
                <w:rFonts w:eastAsia="Times New Roman" w:cs="Times New Roman"/>
                <w:spacing w:val="2"/>
                <w:w w:val="110"/>
              </w:rPr>
            </w:pPr>
            <w:r>
              <w:rPr>
                <w:rFonts w:eastAsia="Times New Roman" w:cs="Times New Roman"/>
                <w:w w:val="110"/>
              </w:rPr>
              <w:t>Однорічні з</w:t>
            </w:r>
            <w:r>
              <w:rPr>
                <w:rFonts w:eastAsia="Times New Roman" w:cs="Times New Roman"/>
                <w:spacing w:val="4"/>
                <w:w w:val="110"/>
              </w:rPr>
              <w:t xml:space="preserve">лакові та </w:t>
            </w:r>
            <w:r>
              <w:rPr>
                <w:rFonts w:eastAsia="Times New Roman" w:cs="Times New Roman"/>
                <w:spacing w:val="3"/>
                <w:w w:val="110"/>
              </w:rPr>
              <w:t>дво</w:t>
            </w:r>
            <w:r>
              <w:rPr>
                <w:rFonts w:eastAsia="Times New Roman" w:cs="Times New Roman"/>
                <w:spacing w:val="2"/>
                <w:w w:val="110"/>
              </w:rPr>
              <w:t>дольні</w:t>
            </w:r>
          </w:p>
          <w:p w14:paraId="69BC1A40" w14:textId="77777777" w:rsidR="0079490A" w:rsidRDefault="0079490A">
            <w:pPr>
              <w:shd w:val="clear" w:color="000000" w:fill="FFFFFF"/>
              <w:autoSpaceDE w:val="0"/>
              <w:autoSpaceDN w:val="0"/>
              <w:ind w:right="-1"/>
              <w:rPr>
                <w:rFonts w:eastAsia="Times New Roman" w:cs="Times New Roman"/>
                <w:spacing w:val="2"/>
                <w:w w:val="110"/>
              </w:rPr>
            </w:pPr>
          </w:p>
          <w:p w14:paraId="7047F9DD" w14:textId="77777777" w:rsidR="0079490A" w:rsidRDefault="0079490A">
            <w:pPr>
              <w:shd w:val="clear" w:color="000000" w:fill="FFFFFF"/>
              <w:autoSpaceDE w:val="0"/>
              <w:autoSpaceDN w:val="0"/>
              <w:ind w:right="-1"/>
              <w:rPr>
                <w:rFonts w:eastAsia="Times New Roman" w:cs="Times New Roman"/>
                <w:spacing w:val="2"/>
                <w:w w:val="110"/>
              </w:rPr>
            </w:pPr>
          </w:p>
          <w:p w14:paraId="144993B7" w14:textId="77777777" w:rsidR="0079490A" w:rsidRDefault="0079490A">
            <w:pPr>
              <w:shd w:val="clear" w:color="000000" w:fill="FFFFFF"/>
              <w:autoSpaceDE w:val="0"/>
              <w:autoSpaceDN w:val="0"/>
              <w:ind w:right="-1"/>
              <w:rPr>
                <w:rFonts w:eastAsia="Times New Roman" w:cs="Times New Roman"/>
                <w:spacing w:val="2"/>
                <w:w w:val="110"/>
              </w:rPr>
            </w:pPr>
          </w:p>
          <w:p w14:paraId="65B493D8" w14:textId="77777777" w:rsidR="0079490A" w:rsidRDefault="0079490A">
            <w:pPr>
              <w:shd w:val="clear" w:color="000000" w:fill="FFFFFF"/>
              <w:autoSpaceDE w:val="0"/>
              <w:autoSpaceDN w:val="0"/>
              <w:ind w:right="-1"/>
              <w:rPr>
                <w:rFonts w:eastAsia="Times New Roman" w:cs="Times New Roman"/>
                <w:spacing w:val="2"/>
                <w:w w:val="110"/>
              </w:rPr>
            </w:pPr>
          </w:p>
          <w:p w14:paraId="5B98A06E" w14:textId="77777777" w:rsidR="0079490A" w:rsidRDefault="0079490A">
            <w:pPr>
              <w:shd w:val="clear" w:color="000000" w:fill="FFFFFF"/>
              <w:autoSpaceDE w:val="0"/>
              <w:autoSpaceDN w:val="0"/>
              <w:ind w:right="-1"/>
              <w:rPr>
                <w:rFonts w:eastAsia="Times New Roman" w:cs="Times New Roman"/>
              </w:rPr>
            </w:pPr>
          </w:p>
        </w:tc>
        <w:tc>
          <w:tcPr>
            <w:tcW w:w="2835" w:type="dxa"/>
            <w:gridSpan w:val="2"/>
            <w:tcBorders>
              <w:top w:val="single" w:sz="4" w:space="0" w:color="auto"/>
              <w:left w:val="single" w:sz="6" w:space="0" w:color="000000"/>
              <w:bottom w:val="nil"/>
              <w:right w:val="nil"/>
            </w:tcBorders>
            <w:shd w:val="clear" w:color="000000" w:fill="FFFFFF"/>
          </w:tcPr>
          <w:p w14:paraId="094F896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6"/>
                <w:w w:val="110"/>
              </w:rPr>
              <w:t xml:space="preserve">Гліфоголд, РК </w:t>
            </w:r>
            <w:r>
              <w:rPr>
                <w:rFonts w:eastAsia="Times New Roman" w:cs="Times New Roman"/>
                <w:spacing w:val="-24"/>
                <w:w w:val="110"/>
              </w:rPr>
              <w:t>–</w:t>
            </w:r>
            <w:r>
              <w:rPr>
                <w:rFonts w:eastAsia="Times New Roman" w:cs="Times New Roman"/>
              </w:rPr>
              <w:t xml:space="preserve"> 2,0-4,0</w:t>
            </w:r>
          </w:p>
          <w:p w14:paraId="4B582943" w14:textId="77777777" w:rsidR="0079490A" w:rsidRDefault="0079490A">
            <w:pPr>
              <w:shd w:val="clear" w:color="000000" w:fill="FFFFFF"/>
              <w:autoSpaceDE w:val="0"/>
              <w:autoSpaceDN w:val="0"/>
              <w:ind w:right="-1"/>
              <w:rPr>
                <w:rFonts w:eastAsia="Times New Roman" w:cs="Times New Roman"/>
                <w:spacing w:val="-6"/>
              </w:rPr>
            </w:pPr>
          </w:p>
          <w:p w14:paraId="1033C330" w14:textId="77777777" w:rsidR="0079490A" w:rsidRDefault="0079490A">
            <w:pPr>
              <w:shd w:val="clear" w:color="000000" w:fill="FFFFFF"/>
              <w:autoSpaceDE w:val="0"/>
              <w:autoSpaceDN w:val="0"/>
              <w:ind w:right="-1"/>
              <w:rPr>
                <w:rFonts w:eastAsia="Times New Roman" w:cs="Times New Roman"/>
                <w:spacing w:val="-6"/>
              </w:rPr>
            </w:pPr>
          </w:p>
          <w:p w14:paraId="2CD3C5BB" w14:textId="77777777" w:rsidR="0079490A" w:rsidRDefault="00B9770D">
            <w:pPr>
              <w:shd w:val="clear" w:color="000000" w:fill="FFFFFF"/>
              <w:autoSpaceDE w:val="0"/>
              <w:autoSpaceDN w:val="0"/>
              <w:ind w:right="-1"/>
              <w:rPr>
                <w:rFonts w:eastAsia="Times New Roman" w:cs="Times New Roman"/>
                <w:spacing w:val="-6"/>
                <w:w w:val="110"/>
              </w:rPr>
            </w:pPr>
            <w:r>
              <w:rPr>
                <w:rFonts w:eastAsia="Times New Roman" w:cs="Times New Roman"/>
                <w:spacing w:val="-6"/>
              </w:rPr>
              <w:t>Клод, КЕ (Прибой, Кломекс) - 0,15-0,2</w:t>
            </w:r>
            <w:r>
              <w:rPr>
                <w:rFonts w:eastAsia="Times New Roman" w:cs="Times New Roman"/>
                <w:spacing w:val="-6"/>
                <w:w w:val="110"/>
              </w:rPr>
              <w:t xml:space="preserve"> </w:t>
            </w:r>
          </w:p>
          <w:p w14:paraId="535560BD" w14:textId="77777777" w:rsidR="0079490A" w:rsidRDefault="00B9770D">
            <w:pPr>
              <w:shd w:val="clear" w:color="000000" w:fill="FFFFFF"/>
              <w:autoSpaceDE w:val="0"/>
              <w:autoSpaceDN w:val="0"/>
              <w:ind w:right="-1"/>
              <w:rPr>
                <w:rFonts w:eastAsia="Times New Roman" w:cs="Times New Roman"/>
                <w:spacing w:val="-6"/>
                <w:w w:val="110"/>
              </w:rPr>
            </w:pPr>
            <w:r>
              <w:rPr>
                <w:rFonts w:eastAsia="Times New Roman" w:cs="Times New Roman"/>
                <w:spacing w:val="-6"/>
                <w:w w:val="110"/>
                <w:lang w:val="ru-RU"/>
              </w:rPr>
              <w:t>Кал</w:t>
            </w:r>
            <w:r>
              <w:rPr>
                <w:rFonts w:eastAsia="Times New Roman" w:cs="Times New Roman"/>
                <w:spacing w:val="-6"/>
                <w:w w:val="110"/>
              </w:rPr>
              <w:t>і</w:t>
            </w:r>
            <w:r>
              <w:rPr>
                <w:rFonts w:eastAsia="Times New Roman" w:cs="Times New Roman"/>
                <w:spacing w:val="-6"/>
                <w:w w:val="110"/>
                <w:lang w:val="ru-RU"/>
              </w:rPr>
              <w:t>ф,КЕ</w:t>
            </w:r>
            <w:r>
              <w:rPr>
                <w:rFonts w:eastAsia="Times New Roman" w:cs="Times New Roman"/>
                <w:spacing w:val="-6"/>
                <w:w w:val="110"/>
              </w:rPr>
              <w:t>,0,15-0,2</w:t>
            </w:r>
          </w:p>
          <w:p w14:paraId="0D6D0948"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24"/>
                <w:w w:val="110"/>
              </w:rPr>
              <w:t xml:space="preserve">Нопасаран, КС – </w:t>
            </w:r>
            <w:r>
              <w:rPr>
                <w:rFonts w:eastAsia="Times New Roman" w:cs="Times New Roman"/>
              </w:rPr>
              <w:t>1,0-1,2+</w:t>
            </w:r>
            <w:r>
              <w:rPr>
                <w:rFonts w:eastAsia="Times New Roman" w:cs="Times New Roman"/>
                <w:spacing w:val="-24"/>
                <w:w w:val="110"/>
              </w:rPr>
              <w:t xml:space="preserve"> ПАР Метолат -</w:t>
            </w:r>
            <w:r>
              <w:rPr>
                <w:rFonts w:eastAsia="Times New Roman" w:cs="Times New Roman"/>
                <w:spacing w:val="4"/>
                <w:w w:val="110"/>
              </w:rPr>
              <w:t xml:space="preserve"> </w:t>
            </w:r>
            <w:r>
              <w:rPr>
                <w:rFonts w:eastAsia="Times New Roman" w:cs="Times New Roman"/>
              </w:rPr>
              <w:t>1,0-1,2</w:t>
            </w:r>
            <w:r>
              <w:rPr>
                <w:rFonts w:eastAsia="Times New Roman" w:cs="Times New Roman"/>
                <w:spacing w:val="4"/>
                <w:w w:val="110"/>
              </w:rPr>
              <w:t xml:space="preserve"> (ріпак ярий) </w:t>
            </w:r>
          </w:p>
          <w:p w14:paraId="2B09C1BC"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Нопасаран, КС-1,2-1,5+ ПАР Метолат-1,2-1,5 (ріпак озимий)</w:t>
            </w:r>
          </w:p>
          <w:p w14:paraId="305A141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Танаріс,СЕ -1,5-2,0 (ріпак озимий)</w:t>
            </w:r>
          </w:p>
        </w:tc>
        <w:tc>
          <w:tcPr>
            <w:tcW w:w="4237" w:type="dxa"/>
            <w:tcBorders>
              <w:top w:val="single" w:sz="6" w:space="0" w:color="000000"/>
              <w:left w:val="single" w:sz="6" w:space="0" w:color="000000"/>
              <w:bottom w:val="nil"/>
              <w:right w:val="single" w:sz="6" w:space="0" w:color="000000"/>
            </w:tcBorders>
            <w:shd w:val="clear" w:color="000000" w:fill="FFFFFF"/>
          </w:tcPr>
          <w:p w14:paraId="0AC10162"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Обприскування вегетуючих бур'янів восени після збирання попередника</w:t>
            </w:r>
          </w:p>
          <w:p w14:paraId="295ED655" w14:textId="77777777" w:rsidR="0079490A" w:rsidRDefault="0079490A">
            <w:pPr>
              <w:shd w:val="clear" w:color="000000" w:fill="FFFFFF"/>
              <w:autoSpaceDE w:val="0"/>
              <w:autoSpaceDN w:val="0"/>
              <w:ind w:right="-1"/>
              <w:rPr>
                <w:rFonts w:eastAsia="Times New Roman" w:cs="Times New Roman"/>
                <w:w w:val="110"/>
              </w:rPr>
            </w:pPr>
          </w:p>
          <w:p w14:paraId="36514A87"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Обприскування ґрунту до появи сходів культури</w:t>
            </w:r>
          </w:p>
          <w:p w14:paraId="67A4FA1A" w14:textId="77777777" w:rsidR="0079490A" w:rsidRDefault="0079490A">
            <w:pPr>
              <w:shd w:val="clear" w:color="000000" w:fill="FFFFFF"/>
              <w:autoSpaceDE w:val="0"/>
              <w:autoSpaceDN w:val="0"/>
              <w:ind w:right="-1"/>
              <w:rPr>
                <w:rFonts w:eastAsia="Times New Roman" w:cs="Times New Roman"/>
                <w:w w:val="110"/>
              </w:rPr>
            </w:pPr>
          </w:p>
          <w:p w14:paraId="3F1BA836"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Обприскування посівів з фази 2- 6 листків культури на ранніх фазах розвитку бур’янів.На ріпаку стійкому до імадазолінонів</w:t>
            </w:r>
          </w:p>
          <w:p w14:paraId="2311079F"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w w:val="110"/>
              </w:rPr>
              <w:t xml:space="preserve"> </w:t>
            </w:r>
            <w:r>
              <w:rPr>
                <w:rFonts w:eastAsia="Times New Roman" w:cs="Times New Roman"/>
                <w:spacing w:val="-4"/>
                <w:w w:val="110"/>
              </w:rPr>
              <w:t>Обприскування ґрунту після посіву, до появи сходів, або у фазу</w:t>
            </w:r>
          </w:p>
          <w:p w14:paraId="5F5E16BB"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4"/>
                <w:w w:val="110"/>
              </w:rPr>
              <w:t>2- 6 листків</w:t>
            </w:r>
          </w:p>
          <w:p w14:paraId="379AF813" w14:textId="77777777" w:rsidR="0079490A" w:rsidRDefault="0079490A">
            <w:pPr>
              <w:shd w:val="clear" w:color="000000" w:fill="FFFFFF"/>
              <w:autoSpaceDE w:val="0"/>
              <w:autoSpaceDN w:val="0"/>
              <w:ind w:right="-1"/>
              <w:rPr>
                <w:rFonts w:eastAsia="Times New Roman" w:cs="Times New Roman"/>
                <w:spacing w:val="-4"/>
                <w:w w:val="110"/>
              </w:rPr>
            </w:pPr>
          </w:p>
          <w:p w14:paraId="4F2BB935" w14:textId="77777777" w:rsidR="0079490A" w:rsidRDefault="0079490A">
            <w:pPr>
              <w:shd w:val="clear" w:color="000000" w:fill="FFFFFF"/>
              <w:autoSpaceDE w:val="0"/>
              <w:autoSpaceDN w:val="0"/>
              <w:ind w:right="-1"/>
              <w:rPr>
                <w:rFonts w:eastAsia="Times New Roman" w:cs="Times New Roman"/>
                <w:spacing w:val="-4"/>
                <w:w w:val="110"/>
              </w:rPr>
            </w:pPr>
          </w:p>
          <w:p w14:paraId="5B6D0AF5" w14:textId="77777777" w:rsidR="0079490A" w:rsidRDefault="0079490A">
            <w:pPr>
              <w:shd w:val="clear" w:color="000000" w:fill="FFFFFF"/>
              <w:autoSpaceDE w:val="0"/>
              <w:autoSpaceDN w:val="0"/>
              <w:ind w:right="-1"/>
              <w:rPr>
                <w:rFonts w:eastAsia="Times New Roman" w:cs="Times New Roman"/>
                <w:spacing w:val="-4"/>
                <w:w w:val="110"/>
              </w:rPr>
            </w:pPr>
          </w:p>
          <w:p w14:paraId="014A37A4" w14:textId="77777777" w:rsidR="0079490A" w:rsidRDefault="0079490A">
            <w:pPr>
              <w:shd w:val="clear" w:color="000000" w:fill="FFFFFF"/>
              <w:autoSpaceDE w:val="0"/>
              <w:autoSpaceDN w:val="0"/>
              <w:ind w:right="-1"/>
              <w:rPr>
                <w:rFonts w:eastAsia="Times New Roman" w:cs="Times New Roman"/>
                <w:spacing w:val="-4"/>
                <w:w w:val="110"/>
              </w:rPr>
            </w:pPr>
          </w:p>
          <w:p w14:paraId="174551DE"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4"/>
                <w:w w:val="110"/>
              </w:rPr>
              <w:t xml:space="preserve"> </w:t>
            </w:r>
          </w:p>
          <w:p w14:paraId="59626978" w14:textId="77777777" w:rsidR="0079490A" w:rsidRDefault="0079490A">
            <w:pPr>
              <w:shd w:val="clear" w:color="000000" w:fill="FFFFFF"/>
              <w:autoSpaceDE w:val="0"/>
              <w:autoSpaceDN w:val="0"/>
              <w:ind w:right="-1"/>
              <w:rPr>
                <w:rFonts w:eastAsia="Times New Roman" w:cs="Times New Roman"/>
                <w:spacing w:val="-4"/>
                <w:w w:val="110"/>
              </w:rPr>
            </w:pPr>
          </w:p>
          <w:p w14:paraId="2F75124C" w14:textId="77777777" w:rsidR="0079490A" w:rsidRDefault="0079490A">
            <w:pPr>
              <w:shd w:val="clear" w:color="000000" w:fill="FFFFFF"/>
              <w:autoSpaceDE w:val="0"/>
              <w:autoSpaceDN w:val="0"/>
              <w:ind w:right="-1"/>
              <w:rPr>
                <w:rFonts w:eastAsia="Times New Roman" w:cs="Times New Roman"/>
                <w:spacing w:val="-4"/>
                <w:w w:val="110"/>
              </w:rPr>
            </w:pPr>
          </w:p>
          <w:p w14:paraId="394BCCC5" w14:textId="77777777" w:rsidR="0079490A" w:rsidRDefault="0079490A">
            <w:pPr>
              <w:shd w:val="clear" w:color="000000" w:fill="FFFFFF"/>
              <w:autoSpaceDE w:val="0"/>
              <w:autoSpaceDN w:val="0"/>
              <w:ind w:right="-1"/>
              <w:rPr>
                <w:rFonts w:eastAsia="Times New Roman" w:cs="Times New Roman"/>
                <w:spacing w:val="-4"/>
                <w:w w:val="110"/>
              </w:rPr>
            </w:pPr>
          </w:p>
          <w:p w14:paraId="2BFB6F45" w14:textId="77777777" w:rsidR="0079490A" w:rsidRDefault="0079490A">
            <w:pPr>
              <w:shd w:val="clear" w:color="000000" w:fill="FFFFFF"/>
              <w:autoSpaceDE w:val="0"/>
              <w:autoSpaceDN w:val="0"/>
              <w:ind w:right="-1"/>
              <w:rPr>
                <w:rFonts w:eastAsia="Times New Roman" w:cs="Times New Roman"/>
                <w:spacing w:val="-4"/>
                <w:w w:val="110"/>
              </w:rPr>
            </w:pPr>
          </w:p>
          <w:p w14:paraId="67E86B67" w14:textId="77777777" w:rsidR="0079490A" w:rsidRDefault="0079490A">
            <w:pPr>
              <w:shd w:val="clear" w:color="000000" w:fill="FFFFFF"/>
              <w:autoSpaceDE w:val="0"/>
              <w:autoSpaceDN w:val="0"/>
              <w:ind w:right="-1"/>
              <w:rPr>
                <w:rFonts w:eastAsia="Times New Roman" w:cs="Times New Roman"/>
                <w:spacing w:val="-4"/>
                <w:w w:val="110"/>
              </w:rPr>
            </w:pPr>
          </w:p>
          <w:p w14:paraId="5A6D373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4"/>
                <w:w w:val="110"/>
              </w:rPr>
              <w:t xml:space="preserve"> 2-х справжніх листків кульури </w:t>
            </w:r>
          </w:p>
        </w:tc>
      </w:tr>
      <w:tr w:rsidR="0079490A" w14:paraId="6C312D5E" w14:textId="77777777">
        <w:trPr>
          <w:trHeight w:hRule="exact" w:val="1119"/>
        </w:trPr>
        <w:tc>
          <w:tcPr>
            <w:tcW w:w="2410" w:type="dxa"/>
            <w:gridSpan w:val="2"/>
            <w:tcBorders>
              <w:top w:val="single" w:sz="6" w:space="0" w:color="000000"/>
              <w:left w:val="single" w:sz="6" w:space="0" w:color="000000"/>
              <w:bottom w:val="single" w:sz="4" w:space="0" w:color="auto"/>
              <w:right w:val="nil"/>
            </w:tcBorders>
            <w:shd w:val="clear" w:color="000000" w:fill="FFFFFF"/>
          </w:tcPr>
          <w:p w14:paraId="66829CD3" w14:textId="77777777" w:rsidR="0079490A" w:rsidRDefault="00B9770D">
            <w:pPr>
              <w:shd w:val="clear" w:color="000000" w:fill="FFFFFF"/>
              <w:tabs>
                <w:tab w:val="left" w:pos="1480"/>
              </w:tabs>
              <w:autoSpaceDE w:val="0"/>
              <w:autoSpaceDN w:val="0"/>
              <w:ind w:right="-1"/>
              <w:rPr>
                <w:rFonts w:eastAsia="Times New Roman" w:cs="Times New Roman"/>
                <w:spacing w:val="3"/>
                <w:w w:val="110"/>
              </w:rPr>
            </w:pPr>
            <w:r>
              <w:rPr>
                <w:rFonts w:eastAsia="Times New Roman" w:cs="Times New Roman"/>
                <w:spacing w:val="3"/>
                <w:w w:val="110"/>
              </w:rPr>
              <w:t>Багаторічні</w:t>
            </w:r>
          </w:p>
          <w:p w14:paraId="3BC73D71"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spacing w:val="5"/>
                <w:w w:val="110"/>
              </w:rPr>
              <w:t xml:space="preserve">злакові та </w:t>
            </w:r>
            <w:r>
              <w:rPr>
                <w:rFonts w:eastAsia="Times New Roman" w:cs="Times New Roman"/>
                <w:spacing w:val="3"/>
                <w:w w:val="110"/>
              </w:rPr>
              <w:t>дво</w:t>
            </w:r>
            <w:r>
              <w:rPr>
                <w:rFonts w:eastAsia="Times New Roman" w:cs="Times New Roman"/>
                <w:spacing w:val="2"/>
                <w:w w:val="110"/>
              </w:rPr>
              <w:t xml:space="preserve">дольні </w:t>
            </w:r>
            <w:r>
              <w:rPr>
                <w:rFonts w:eastAsia="Times New Roman" w:cs="Times New Roman"/>
                <w:spacing w:val="3"/>
                <w:w w:val="110"/>
              </w:rPr>
              <w:t>(рі</w:t>
            </w:r>
            <w:r>
              <w:rPr>
                <w:rFonts w:eastAsia="Times New Roman" w:cs="Times New Roman"/>
                <w:spacing w:val="6"/>
                <w:w w:val="110"/>
              </w:rPr>
              <w:t xml:space="preserve">пак ярий та </w:t>
            </w:r>
            <w:r>
              <w:rPr>
                <w:rFonts w:eastAsia="Times New Roman" w:cs="Times New Roman"/>
                <w:spacing w:val="1"/>
                <w:w w:val="110"/>
              </w:rPr>
              <w:t xml:space="preserve">озимий) </w:t>
            </w:r>
          </w:p>
          <w:p w14:paraId="658CFC61" w14:textId="77777777" w:rsidR="0079490A" w:rsidRDefault="0079490A">
            <w:pPr>
              <w:shd w:val="clear" w:color="000000" w:fill="FFFFFF"/>
              <w:tabs>
                <w:tab w:val="left" w:pos="1480"/>
              </w:tabs>
              <w:autoSpaceDE w:val="0"/>
              <w:autoSpaceDN w:val="0"/>
              <w:ind w:right="-1"/>
              <w:rPr>
                <w:rFonts w:eastAsia="Times New Roman" w:cs="Times New Roman"/>
              </w:rPr>
            </w:pPr>
          </w:p>
        </w:tc>
        <w:tc>
          <w:tcPr>
            <w:tcW w:w="2835" w:type="dxa"/>
            <w:gridSpan w:val="2"/>
            <w:tcBorders>
              <w:top w:val="single" w:sz="6" w:space="0" w:color="000000"/>
              <w:left w:val="single" w:sz="6" w:space="0" w:color="000000"/>
              <w:bottom w:val="single" w:sz="4" w:space="0" w:color="auto"/>
              <w:right w:val="nil"/>
            </w:tcBorders>
            <w:shd w:val="clear" w:color="000000" w:fill="FFFFFF"/>
          </w:tcPr>
          <w:p w14:paraId="6CBAF764"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Гліфоголд РК</w:t>
            </w:r>
          </w:p>
          <w:p w14:paraId="5BB1B59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lang w:val="ru-RU"/>
              </w:rPr>
              <w:t>(</w:t>
            </w:r>
            <w:r>
              <w:rPr>
                <w:rFonts w:eastAsia="Times New Roman" w:cs="Times New Roman"/>
                <w:w w:val="110"/>
              </w:rPr>
              <w:t xml:space="preserve"> Напалм) </w:t>
            </w:r>
            <w:r>
              <w:rPr>
                <w:rFonts w:eastAsia="Times New Roman" w:cs="Times New Roman"/>
                <w:spacing w:val="-24"/>
                <w:w w:val="110"/>
              </w:rPr>
              <w:t xml:space="preserve">- </w:t>
            </w:r>
            <w:r>
              <w:rPr>
                <w:rFonts w:eastAsia="Times New Roman" w:cs="Times New Roman"/>
              </w:rPr>
              <w:t xml:space="preserve">4,0-6,0 </w:t>
            </w:r>
          </w:p>
        </w:tc>
        <w:tc>
          <w:tcPr>
            <w:tcW w:w="4237" w:type="dxa"/>
            <w:tcBorders>
              <w:top w:val="single" w:sz="6" w:space="0" w:color="000000"/>
              <w:left w:val="single" w:sz="6" w:space="0" w:color="000000"/>
              <w:bottom w:val="single" w:sz="4" w:space="0" w:color="auto"/>
              <w:right w:val="single" w:sz="6" w:space="0" w:color="000000"/>
            </w:tcBorders>
            <w:shd w:val="clear" w:color="000000" w:fill="FFFFFF"/>
          </w:tcPr>
          <w:p w14:paraId="4B8FF18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вегетуючих бур’янів восени після збирання попередника</w:t>
            </w:r>
          </w:p>
        </w:tc>
      </w:tr>
      <w:tr w:rsidR="0079490A" w14:paraId="0626166E" w14:textId="77777777">
        <w:trPr>
          <w:trHeight w:hRule="exact" w:val="1144"/>
        </w:trPr>
        <w:tc>
          <w:tcPr>
            <w:tcW w:w="2410" w:type="dxa"/>
            <w:gridSpan w:val="2"/>
            <w:tcBorders>
              <w:top w:val="single" w:sz="4" w:space="0" w:color="auto"/>
              <w:left w:val="single" w:sz="4" w:space="0" w:color="auto"/>
              <w:bottom w:val="single" w:sz="4" w:space="0" w:color="auto"/>
              <w:right w:val="single" w:sz="4" w:space="0" w:color="auto"/>
            </w:tcBorders>
            <w:shd w:val="clear" w:color="000000" w:fill="FFFFFF"/>
          </w:tcPr>
          <w:p w14:paraId="35A655E0" w14:textId="77777777" w:rsidR="0079490A" w:rsidRDefault="00B9770D">
            <w:pPr>
              <w:shd w:val="clear" w:color="000000" w:fill="FFFFFF"/>
              <w:tabs>
                <w:tab w:val="left" w:pos="1480"/>
              </w:tabs>
              <w:autoSpaceDE w:val="0"/>
              <w:autoSpaceDN w:val="0"/>
              <w:ind w:right="-1"/>
              <w:rPr>
                <w:rFonts w:eastAsia="Times New Roman" w:cs="Times New Roman"/>
                <w:spacing w:val="4"/>
                <w:w w:val="110"/>
              </w:rPr>
            </w:pPr>
            <w:r>
              <w:rPr>
                <w:rFonts w:eastAsia="Times New Roman" w:cs="Times New Roman"/>
                <w:w w:val="110"/>
              </w:rPr>
              <w:t xml:space="preserve">Однорічні </w:t>
            </w:r>
            <w:r>
              <w:rPr>
                <w:rFonts w:eastAsia="Times New Roman" w:cs="Times New Roman"/>
                <w:spacing w:val="5"/>
                <w:w w:val="110"/>
              </w:rPr>
              <w:t xml:space="preserve">злакові і </w:t>
            </w:r>
            <w:r>
              <w:rPr>
                <w:rFonts w:eastAsia="Times New Roman" w:cs="Times New Roman"/>
                <w:spacing w:val="3"/>
                <w:w w:val="110"/>
              </w:rPr>
              <w:t>деякі дво</w:t>
            </w:r>
            <w:r>
              <w:rPr>
                <w:rFonts w:eastAsia="Times New Roman" w:cs="Times New Roman"/>
                <w:spacing w:val="4"/>
                <w:w w:val="110"/>
              </w:rPr>
              <w:t xml:space="preserve">дольні </w:t>
            </w:r>
          </w:p>
          <w:p w14:paraId="49394D6A" w14:textId="77777777" w:rsidR="0079490A" w:rsidRDefault="00B9770D">
            <w:pPr>
              <w:shd w:val="clear" w:color="000000" w:fill="FFFFFF"/>
              <w:tabs>
                <w:tab w:val="left" w:pos="1480"/>
              </w:tabs>
              <w:autoSpaceDE w:val="0"/>
              <w:autoSpaceDN w:val="0"/>
              <w:ind w:right="-1"/>
              <w:rPr>
                <w:rFonts w:eastAsia="Times New Roman" w:cs="Times New Roman"/>
                <w:spacing w:val="3"/>
                <w:w w:val="110"/>
              </w:rPr>
            </w:pPr>
            <w:r>
              <w:rPr>
                <w:rFonts w:eastAsia="Times New Roman" w:cs="Times New Roman"/>
                <w:spacing w:val="3"/>
                <w:w w:val="110"/>
              </w:rPr>
              <w:t>(рі</w:t>
            </w:r>
            <w:r>
              <w:rPr>
                <w:rFonts w:eastAsia="Times New Roman" w:cs="Times New Roman"/>
                <w:spacing w:val="6"/>
                <w:w w:val="110"/>
              </w:rPr>
              <w:t xml:space="preserve">пак ярий та </w:t>
            </w:r>
            <w:r>
              <w:rPr>
                <w:rFonts w:eastAsia="Times New Roman" w:cs="Times New Roman"/>
                <w:spacing w:val="1"/>
                <w:w w:val="110"/>
              </w:rPr>
              <w:t xml:space="preserve">озимий) </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FFFFFF"/>
          </w:tcPr>
          <w:p w14:paraId="365BA99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Тайфун, КЕ - </w:t>
            </w:r>
            <w:r>
              <w:rPr>
                <w:rFonts w:eastAsia="Times New Roman" w:cs="Times New Roman"/>
                <w:w w:val="110"/>
              </w:rPr>
              <w:t>1,6-2,6</w:t>
            </w:r>
          </w:p>
          <w:p w14:paraId="75859D4E" w14:textId="77777777" w:rsidR="0079490A" w:rsidRDefault="00B9770D">
            <w:pPr>
              <w:shd w:val="clear" w:color="000000" w:fill="FFFFFF"/>
              <w:autoSpaceDE w:val="0"/>
              <w:autoSpaceDN w:val="0"/>
              <w:ind w:right="-1"/>
              <w:rPr>
                <w:rFonts w:eastAsia="Times New Roman" w:cs="Times New Roman"/>
                <w:spacing w:val="2"/>
                <w:w w:val="110"/>
              </w:rPr>
            </w:pPr>
            <w:r>
              <w:rPr>
                <w:rFonts w:eastAsia="Times New Roman" w:cs="Times New Roman"/>
                <w:spacing w:val="2"/>
                <w:w w:val="110"/>
              </w:rPr>
              <w:t xml:space="preserve"> </w:t>
            </w:r>
          </w:p>
          <w:p w14:paraId="21F0B3EC" w14:textId="77777777" w:rsidR="0079490A" w:rsidRDefault="0079490A">
            <w:pPr>
              <w:shd w:val="clear" w:color="000000" w:fill="FFFFFF"/>
              <w:autoSpaceDE w:val="0"/>
              <w:autoSpaceDN w:val="0"/>
              <w:ind w:right="-1"/>
              <w:rPr>
                <w:rFonts w:eastAsia="Times New Roman" w:cs="Times New Roman"/>
                <w:spacing w:val="-24"/>
                <w:w w:val="110"/>
              </w:rPr>
            </w:pPr>
          </w:p>
        </w:tc>
        <w:tc>
          <w:tcPr>
            <w:tcW w:w="4237" w:type="dxa"/>
            <w:tcBorders>
              <w:top w:val="single" w:sz="4" w:space="0" w:color="auto"/>
              <w:left w:val="single" w:sz="4" w:space="0" w:color="auto"/>
              <w:bottom w:val="single" w:sz="4" w:space="0" w:color="auto"/>
              <w:right w:val="single" w:sz="4" w:space="0" w:color="auto"/>
            </w:tcBorders>
            <w:shd w:val="clear" w:color="000000" w:fill="FFFFFF"/>
          </w:tcPr>
          <w:p w14:paraId="2A331E81"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w w:val="110"/>
              </w:rPr>
              <w:t xml:space="preserve">Обприскування ґрунту до сівби, під час сівби або до сходів культури (в зонах недостатнього зволоження із загортанням) </w:t>
            </w:r>
          </w:p>
        </w:tc>
      </w:tr>
      <w:tr w:rsidR="0079490A" w14:paraId="41090169" w14:textId="77777777">
        <w:trPr>
          <w:trHeight w:val="1690"/>
        </w:trPr>
        <w:tc>
          <w:tcPr>
            <w:tcW w:w="2410" w:type="dxa"/>
            <w:gridSpan w:val="2"/>
            <w:tcBorders>
              <w:top w:val="single" w:sz="4" w:space="0" w:color="auto"/>
              <w:left w:val="single" w:sz="6" w:space="0" w:color="000000"/>
              <w:bottom w:val="single" w:sz="4" w:space="0" w:color="auto"/>
              <w:right w:val="nil"/>
            </w:tcBorders>
            <w:shd w:val="clear" w:color="000000" w:fill="FFFFFF"/>
          </w:tcPr>
          <w:p w14:paraId="7E372C16"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w w:val="110"/>
              </w:rPr>
              <w:t xml:space="preserve">Однорічні </w:t>
            </w:r>
            <w:r>
              <w:rPr>
                <w:rFonts w:eastAsia="Times New Roman" w:cs="Times New Roman"/>
                <w:spacing w:val="3"/>
                <w:w w:val="110"/>
              </w:rPr>
              <w:t xml:space="preserve">злакові </w:t>
            </w:r>
          </w:p>
          <w:p w14:paraId="25A335B0" w14:textId="77777777" w:rsidR="0079490A" w:rsidRDefault="0079490A">
            <w:pPr>
              <w:shd w:val="clear" w:color="000000" w:fill="FFFFFF"/>
              <w:tabs>
                <w:tab w:val="left" w:pos="1480"/>
              </w:tabs>
              <w:autoSpaceDE w:val="0"/>
              <w:autoSpaceDN w:val="0"/>
              <w:ind w:right="-1"/>
              <w:rPr>
                <w:rFonts w:eastAsia="Times New Roman" w:cs="Times New Roman"/>
                <w:spacing w:val="3"/>
                <w:w w:val="110"/>
              </w:rPr>
            </w:pPr>
          </w:p>
          <w:p w14:paraId="014F77C9" w14:textId="77777777" w:rsidR="0079490A" w:rsidRDefault="0079490A">
            <w:pPr>
              <w:shd w:val="clear" w:color="000000" w:fill="FFFFFF"/>
              <w:tabs>
                <w:tab w:val="left" w:pos="1480"/>
              </w:tabs>
              <w:autoSpaceDE w:val="0"/>
              <w:autoSpaceDN w:val="0"/>
              <w:ind w:right="-1"/>
              <w:rPr>
                <w:rFonts w:eastAsia="Times New Roman" w:cs="Times New Roman"/>
                <w:w w:val="110"/>
              </w:rPr>
            </w:pPr>
          </w:p>
        </w:tc>
        <w:tc>
          <w:tcPr>
            <w:tcW w:w="2835" w:type="dxa"/>
            <w:gridSpan w:val="2"/>
            <w:tcBorders>
              <w:top w:val="single" w:sz="4" w:space="0" w:color="auto"/>
              <w:left w:val="single" w:sz="6" w:space="0" w:color="000000"/>
              <w:bottom w:val="single" w:sz="4" w:space="0" w:color="auto"/>
              <w:right w:val="nil"/>
            </w:tcBorders>
            <w:shd w:val="clear" w:color="000000" w:fill="FFFFFF"/>
          </w:tcPr>
          <w:p w14:paraId="60B2FB2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4"/>
                <w:w w:val="110"/>
              </w:rPr>
              <w:t>Антипирій, КЕ-1,0-1,5</w:t>
            </w:r>
          </w:p>
          <w:p w14:paraId="4D59527E"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4"/>
                <w:w w:val="110"/>
              </w:rPr>
              <w:t>(ріпак ярий)</w:t>
            </w:r>
          </w:p>
          <w:p w14:paraId="76BE9CD6" w14:textId="77777777" w:rsidR="0079490A" w:rsidRDefault="00B9770D">
            <w:pPr>
              <w:shd w:val="clear" w:color="000000" w:fill="FFFFFF"/>
              <w:autoSpaceDE w:val="0"/>
              <w:autoSpaceDN w:val="0"/>
              <w:ind w:right="-1"/>
              <w:rPr>
                <w:rFonts w:eastAsia="Times New Roman" w:cs="Times New Roman"/>
                <w:spacing w:val="4"/>
                <w:w w:val="110"/>
              </w:rPr>
            </w:pPr>
            <w:r>
              <w:rPr>
                <w:rFonts w:eastAsia="Times New Roman" w:cs="Times New Roman"/>
                <w:spacing w:val="4"/>
                <w:w w:val="110"/>
              </w:rPr>
              <w:t>Лемур,КЕ–1,0-1,25</w:t>
            </w:r>
          </w:p>
          <w:p w14:paraId="0993C19F" w14:textId="77777777" w:rsidR="0079490A" w:rsidRDefault="00B9770D">
            <w:pPr>
              <w:shd w:val="clear" w:color="000000" w:fill="FFFFFF"/>
              <w:autoSpaceDE w:val="0"/>
              <w:autoSpaceDN w:val="0"/>
              <w:ind w:right="-1"/>
              <w:rPr>
                <w:rFonts w:eastAsia="Times New Roman" w:cs="Times New Roman"/>
                <w:spacing w:val="-3"/>
                <w:w w:val="110"/>
              </w:rPr>
            </w:pPr>
            <w:r>
              <w:rPr>
                <w:rFonts w:eastAsia="Times New Roman" w:cs="Times New Roman"/>
              </w:rPr>
              <w:t>Оберіг, КЕ</w:t>
            </w:r>
            <w:r>
              <w:rPr>
                <w:rFonts w:eastAsia="Times New Roman" w:cs="Times New Roman"/>
                <w:spacing w:val="-24"/>
                <w:w w:val="110"/>
              </w:rPr>
              <w:t xml:space="preserve"> - </w:t>
            </w:r>
            <w:r>
              <w:rPr>
                <w:rFonts w:eastAsia="Times New Roman" w:cs="Times New Roman"/>
                <w:spacing w:val="-3"/>
                <w:w w:val="110"/>
              </w:rPr>
              <w:t>0,6-0,9</w:t>
            </w:r>
          </w:p>
          <w:p w14:paraId="04779841" w14:textId="77777777" w:rsidR="0079490A" w:rsidRDefault="00B9770D">
            <w:pPr>
              <w:shd w:val="clear" w:color="000000" w:fill="FFFFFF"/>
              <w:autoSpaceDE w:val="0"/>
              <w:autoSpaceDN w:val="0"/>
              <w:ind w:right="-1"/>
              <w:rPr>
                <w:rFonts w:eastAsia="Times New Roman" w:cs="Times New Roman"/>
                <w:spacing w:val="1"/>
                <w:w w:val="110"/>
              </w:rPr>
            </w:pPr>
            <w:r>
              <w:rPr>
                <w:rFonts w:eastAsia="Times New Roman" w:cs="Times New Roman"/>
                <w:spacing w:val="-24"/>
                <w:w w:val="110"/>
              </w:rPr>
              <w:t>Фюзілад Форте 150 ЕС, КЕ -</w:t>
            </w:r>
            <w:r>
              <w:rPr>
                <w:rFonts w:eastAsia="Times New Roman" w:cs="Times New Roman"/>
                <w:spacing w:val="1"/>
                <w:w w:val="110"/>
              </w:rPr>
              <w:t>0,5-1,0</w:t>
            </w:r>
          </w:p>
        </w:tc>
        <w:tc>
          <w:tcPr>
            <w:tcW w:w="4237" w:type="dxa"/>
            <w:vMerge w:val="restart"/>
            <w:tcBorders>
              <w:top w:val="single" w:sz="4" w:space="0" w:color="auto"/>
              <w:left w:val="single" w:sz="6" w:space="0" w:color="000000"/>
              <w:bottom w:val="single" w:sz="6" w:space="0" w:color="000000"/>
              <w:right w:val="single" w:sz="6" w:space="0" w:color="000000"/>
            </w:tcBorders>
            <w:shd w:val="clear" w:color="000000" w:fill="FFFFFF"/>
          </w:tcPr>
          <w:p w14:paraId="7B189E85" w14:textId="77777777" w:rsidR="0079490A" w:rsidRDefault="00B9770D">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2"/>
                <w:w w:val="110"/>
              </w:rPr>
            </w:pPr>
            <w:r>
              <w:rPr>
                <w:rFonts w:eastAsia="Times New Roman" w:cs="Times New Roman"/>
                <w:spacing w:val="2"/>
                <w:w w:val="110"/>
              </w:rPr>
              <w:t xml:space="preserve">Обприскування у фазі 2-4 </w:t>
            </w:r>
          </w:p>
          <w:p w14:paraId="7A865B42" w14:textId="77777777" w:rsidR="0079490A" w:rsidRDefault="00B9770D">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r>
              <w:rPr>
                <w:rFonts w:eastAsia="Times New Roman" w:cs="Times New Roman"/>
                <w:spacing w:val="6"/>
                <w:w w:val="110"/>
              </w:rPr>
              <w:t>листків бур'янів</w:t>
            </w:r>
          </w:p>
          <w:p w14:paraId="0F67F86D" w14:textId="77777777" w:rsidR="0079490A" w:rsidRDefault="0079490A">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p>
          <w:p w14:paraId="22B23468" w14:textId="77777777" w:rsidR="0079490A" w:rsidRDefault="0079490A">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p>
          <w:p w14:paraId="29914636" w14:textId="77777777" w:rsidR="0079490A" w:rsidRDefault="0079490A">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p>
          <w:p w14:paraId="453F4395" w14:textId="77777777" w:rsidR="0079490A" w:rsidRDefault="0079490A">
            <w:pPr>
              <w:pBdr>
                <w:top w:val="single" w:sz="4" w:space="1" w:color="000000"/>
                <w:left w:val="single" w:sz="4" w:space="4" w:color="000000"/>
                <w:bottom w:val="single" w:sz="4" w:space="1" w:color="000000"/>
                <w:right w:val="single" w:sz="4" w:space="4" w:color="000000"/>
              </w:pBdr>
              <w:shd w:val="clear" w:color="000000" w:fill="FFFFFF"/>
              <w:autoSpaceDE w:val="0"/>
              <w:autoSpaceDN w:val="0"/>
              <w:ind w:right="-1"/>
              <w:rPr>
                <w:rFonts w:eastAsia="Times New Roman" w:cs="Times New Roman"/>
                <w:spacing w:val="6"/>
                <w:w w:val="110"/>
              </w:rPr>
            </w:pPr>
          </w:p>
          <w:p w14:paraId="27108D49" w14:textId="77777777" w:rsidR="0079490A" w:rsidRDefault="00B9770D">
            <w:pPr>
              <w:shd w:val="clear" w:color="000000" w:fill="FFFFFF"/>
              <w:autoSpaceDE w:val="0"/>
              <w:autoSpaceDN w:val="0"/>
              <w:ind w:right="-1"/>
              <w:rPr>
                <w:rFonts w:eastAsia="Times New Roman" w:cs="Times New Roman"/>
                <w:i/>
                <w:w w:val="110"/>
              </w:rPr>
            </w:pPr>
            <w:r>
              <w:rPr>
                <w:rFonts w:eastAsia="Times New Roman" w:cs="Times New Roman"/>
                <w:spacing w:val="2"/>
                <w:w w:val="110"/>
              </w:rPr>
              <w:t xml:space="preserve">Обприскування у фазі 2-4 </w:t>
            </w:r>
            <w:r>
              <w:rPr>
                <w:rFonts w:eastAsia="Times New Roman" w:cs="Times New Roman"/>
                <w:spacing w:val="6"/>
                <w:w w:val="110"/>
              </w:rPr>
              <w:t>листків бур'янів (незалежно від фази розвитку культури)</w:t>
            </w:r>
          </w:p>
        </w:tc>
      </w:tr>
      <w:tr w:rsidR="0079490A" w14:paraId="421F4807" w14:textId="77777777">
        <w:trPr>
          <w:trHeight w:hRule="exact" w:val="850"/>
        </w:trPr>
        <w:tc>
          <w:tcPr>
            <w:tcW w:w="2410" w:type="dxa"/>
            <w:gridSpan w:val="2"/>
            <w:tcBorders>
              <w:top w:val="single" w:sz="6" w:space="0" w:color="000000"/>
              <w:left w:val="single" w:sz="6" w:space="0" w:color="000000"/>
              <w:right w:val="nil"/>
            </w:tcBorders>
            <w:shd w:val="clear" w:color="000000" w:fill="FFFFFF"/>
          </w:tcPr>
          <w:p w14:paraId="1187F576"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w w:val="110"/>
              </w:rPr>
              <w:t xml:space="preserve">Однорічні </w:t>
            </w:r>
            <w:r>
              <w:rPr>
                <w:rFonts w:eastAsia="Times New Roman" w:cs="Times New Roman"/>
                <w:spacing w:val="3"/>
                <w:w w:val="110"/>
              </w:rPr>
              <w:t xml:space="preserve">злакові </w:t>
            </w:r>
          </w:p>
          <w:p w14:paraId="27E05AF4"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spacing w:val="3"/>
                <w:w w:val="110"/>
              </w:rPr>
              <w:t xml:space="preserve"> (рі</w:t>
            </w:r>
            <w:r>
              <w:rPr>
                <w:rFonts w:eastAsia="Times New Roman" w:cs="Times New Roman"/>
                <w:spacing w:val="6"/>
                <w:w w:val="110"/>
              </w:rPr>
              <w:t xml:space="preserve">пак ярий та </w:t>
            </w:r>
            <w:r>
              <w:rPr>
                <w:rFonts w:eastAsia="Times New Roman" w:cs="Times New Roman"/>
                <w:spacing w:val="1"/>
                <w:w w:val="110"/>
              </w:rPr>
              <w:t>озимий)</w:t>
            </w:r>
          </w:p>
        </w:tc>
        <w:tc>
          <w:tcPr>
            <w:tcW w:w="2835" w:type="dxa"/>
            <w:gridSpan w:val="2"/>
            <w:tcBorders>
              <w:top w:val="single" w:sz="6" w:space="0" w:color="000000"/>
              <w:left w:val="single" w:sz="6" w:space="0" w:color="000000"/>
              <w:bottom w:val="single" w:sz="6" w:space="0" w:color="000000"/>
              <w:right w:val="nil"/>
            </w:tcBorders>
            <w:shd w:val="clear" w:color="000000" w:fill="FFFFFF"/>
          </w:tcPr>
          <w:p w14:paraId="650E0720" w14:textId="77777777" w:rsidR="0079490A" w:rsidRDefault="00B9770D">
            <w:pPr>
              <w:shd w:val="clear" w:color="000000" w:fill="FFFFFF"/>
              <w:tabs>
                <w:tab w:val="left" w:pos="1480"/>
              </w:tabs>
              <w:autoSpaceDE w:val="0"/>
              <w:autoSpaceDN w:val="0"/>
              <w:ind w:right="-1"/>
              <w:rPr>
                <w:rFonts w:eastAsia="Times New Roman" w:cs="Times New Roman"/>
                <w:w w:val="110"/>
              </w:rPr>
            </w:pPr>
            <w:r>
              <w:rPr>
                <w:rFonts w:eastAsia="Times New Roman" w:cs="Times New Roman"/>
                <w:spacing w:val="-24"/>
                <w:w w:val="110"/>
              </w:rPr>
              <w:t>Шквал, КЕ  -</w:t>
            </w:r>
            <w:r>
              <w:rPr>
                <w:rFonts w:eastAsia="Times New Roman" w:cs="Times New Roman"/>
                <w:spacing w:val="-5"/>
                <w:w w:val="110"/>
              </w:rPr>
              <w:t xml:space="preserve"> 0,4-0,8 </w:t>
            </w:r>
          </w:p>
          <w:p w14:paraId="66343136" w14:textId="77777777" w:rsidR="0079490A" w:rsidRDefault="00B9770D">
            <w:pPr>
              <w:shd w:val="clear" w:color="000000" w:fill="FFFFFF"/>
              <w:autoSpaceDE w:val="0"/>
              <w:autoSpaceDN w:val="0"/>
              <w:ind w:right="-1"/>
              <w:rPr>
                <w:rFonts w:eastAsia="Times New Roman" w:cs="Times New Roman"/>
                <w:spacing w:val="10"/>
                <w:w w:val="110"/>
              </w:rPr>
            </w:pPr>
            <w:r>
              <w:rPr>
                <w:rFonts w:eastAsia="Times New Roman" w:cs="Times New Roman"/>
              </w:rPr>
              <w:t>Цетодим, КЕ -</w:t>
            </w:r>
            <w:r>
              <w:rPr>
                <w:rFonts w:eastAsia="Times New Roman" w:cs="Times New Roman"/>
                <w:spacing w:val="10"/>
              </w:rPr>
              <w:t>0,2-0,4</w:t>
            </w:r>
            <w:r>
              <w:rPr>
                <w:rFonts w:eastAsia="Times New Roman" w:cs="Times New Roman"/>
                <w:spacing w:val="10"/>
                <w:w w:val="110"/>
              </w:rPr>
              <w:t>+</w:t>
            </w:r>
          </w:p>
          <w:p w14:paraId="7B50D59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ПАР </w:t>
            </w:r>
            <w:r>
              <w:rPr>
                <w:rFonts w:eastAsia="Times New Roman" w:cs="Times New Roman"/>
                <w:w w:val="110"/>
              </w:rPr>
              <w:t>Фофір</w:t>
            </w:r>
            <w:r>
              <w:rPr>
                <w:rFonts w:eastAsia="Times New Roman" w:cs="Times New Roman"/>
                <w:spacing w:val="-24"/>
                <w:w w:val="110"/>
              </w:rPr>
              <w:t xml:space="preserve"> - 0,6-1,2</w:t>
            </w:r>
          </w:p>
        </w:tc>
        <w:tc>
          <w:tcPr>
            <w:tcW w:w="4237" w:type="dxa"/>
            <w:vMerge/>
            <w:tcBorders>
              <w:top w:val="single" w:sz="4" w:space="0" w:color="auto"/>
              <w:left w:val="single" w:sz="6" w:space="0" w:color="000000"/>
              <w:bottom w:val="single" w:sz="6" w:space="0" w:color="000000"/>
              <w:right w:val="single" w:sz="6" w:space="0" w:color="000000"/>
            </w:tcBorders>
            <w:shd w:val="clear" w:color="000000" w:fill="FFFFFF"/>
          </w:tcPr>
          <w:p w14:paraId="671F9836" w14:textId="77777777" w:rsidR="0079490A" w:rsidRDefault="0079490A">
            <w:pPr>
              <w:ind w:right="-1"/>
              <w:rPr>
                <w:rFonts w:cs="Times New Roman"/>
              </w:rPr>
            </w:pPr>
          </w:p>
        </w:tc>
      </w:tr>
      <w:tr w:rsidR="0079490A" w14:paraId="7CC547A0" w14:textId="77777777">
        <w:trPr>
          <w:trHeight w:hRule="exact" w:val="1259"/>
        </w:trPr>
        <w:tc>
          <w:tcPr>
            <w:tcW w:w="2410" w:type="dxa"/>
            <w:gridSpan w:val="2"/>
            <w:tcBorders>
              <w:top w:val="single" w:sz="6" w:space="0" w:color="000000"/>
              <w:left w:val="single" w:sz="6" w:space="0" w:color="000000"/>
              <w:bottom w:val="single" w:sz="4" w:space="0" w:color="000000"/>
              <w:right w:val="nil"/>
            </w:tcBorders>
            <w:shd w:val="clear" w:color="000000" w:fill="FFFFFF"/>
          </w:tcPr>
          <w:p w14:paraId="451B0A69" w14:textId="77777777" w:rsidR="0079490A" w:rsidRDefault="00B9770D">
            <w:pPr>
              <w:shd w:val="clear" w:color="000000" w:fill="FFFFFF"/>
              <w:autoSpaceDE w:val="0"/>
              <w:autoSpaceDN w:val="0"/>
              <w:ind w:right="-1"/>
              <w:rPr>
                <w:rFonts w:eastAsia="Times New Roman" w:cs="Times New Roman"/>
                <w:w w:val="110"/>
              </w:rPr>
            </w:pPr>
            <w:r>
              <w:rPr>
                <w:rFonts w:eastAsia="Times New Roman" w:cs="Times New Roman"/>
                <w:w w:val="110"/>
              </w:rPr>
              <w:t xml:space="preserve">Однорічні </w:t>
            </w:r>
            <w:r>
              <w:rPr>
                <w:rFonts w:eastAsia="Times New Roman" w:cs="Times New Roman"/>
                <w:spacing w:val="2"/>
                <w:w w:val="110"/>
              </w:rPr>
              <w:t xml:space="preserve">злакові </w:t>
            </w:r>
          </w:p>
        </w:tc>
        <w:tc>
          <w:tcPr>
            <w:tcW w:w="2835" w:type="dxa"/>
            <w:gridSpan w:val="2"/>
            <w:tcBorders>
              <w:top w:val="single" w:sz="6" w:space="0" w:color="000000"/>
              <w:left w:val="single" w:sz="6" w:space="0" w:color="000000"/>
              <w:bottom w:val="single" w:sz="4" w:space="0" w:color="000000"/>
              <w:right w:val="nil"/>
            </w:tcBorders>
            <w:shd w:val="clear" w:color="000000" w:fill="FFFFFF"/>
          </w:tcPr>
          <w:p w14:paraId="396B3E2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Пантера, КЕ – 1,0-1,25</w:t>
            </w:r>
          </w:p>
          <w:p w14:paraId="623B459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Селект 120, КЕ - 0,4-0,8 </w:t>
            </w:r>
          </w:p>
          <w:p w14:paraId="16EA78C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Дарвін (Блейд), КЕ – 0,4-0,8</w:t>
            </w:r>
          </w:p>
        </w:tc>
        <w:tc>
          <w:tcPr>
            <w:tcW w:w="4237" w:type="dxa"/>
            <w:tcBorders>
              <w:top w:val="single" w:sz="6" w:space="0" w:color="000000"/>
              <w:left w:val="single" w:sz="6" w:space="0" w:color="000000"/>
              <w:bottom w:val="single" w:sz="4" w:space="0" w:color="000000"/>
              <w:right w:val="single" w:sz="6" w:space="0" w:color="000000"/>
            </w:tcBorders>
            <w:shd w:val="clear" w:color="000000" w:fill="FFFFFF"/>
          </w:tcPr>
          <w:p w14:paraId="3C27E42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Обприскування культури у фазі 3-5 листків у бур’янів</w:t>
            </w:r>
          </w:p>
          <w:p w14:paraId="616863B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4"/>
                <w:w w:val="110"/>
              </w:rPr>
              <w:t xml:space="preserve"> </w:t>
            </w:r>
            <w:r>
              <w:rPr>
                <w:rFonts w:eastAsia="Times New Roman" w:cs="Times New Roman"/>
                <w:spacing w:val="2"/>
                <w:w w:val="110"/>
              </w:rPr>
              <w:t>незалежно від фази розвитку культури</w:t>
            </w:r>
          </w:p>
        </w:tc>
      </w:tr>
      <w:tr w:rsidR="0079490A" w14:paraId="4C383399" w14:textId="77777777">
        <w:trPr>
          <w:trHeight w:hRule="exact" w:val="1135"/>
        </w:trPr>
        <w:tc>
          <w:tcPr>
            <w:tcW w:w="2410" w:type="dxa"/>
            <w:gridSpan w:val="2"/>
            <w:tcBorders>
              <w:top w:val="single" w:sz="6" w:space="0" w:color="000000"/>
              <w:left w:val="single" w:sz="6" w:space="0" w:color="000000"/>
              <w:bottom w:val="single" w:sz="4" w:space="0" w:color="000000"/>
              <w:right w:val="nil"/>
            </w:tcBorders>
            <w:shd w:val="clear" w:color="000000" w:fill="FFFFFF"/>
          </w:tcPr>
          <w:p w14:paraId="3759CC8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0"/>
                <w:w w:val="110"/>
              </w:rPr>
              <w:t xml:space="preserve">Однорічні злакові, у т.ч. падалиця зернових культур (ріпак </w:t>
            </w:r>
            <w:r>
              <w:rPr>
                <w:rFonts w:eastAsia="Times New Roman" w:cs="Times New Roman"/>
                <w:spacing w:val="-6"/>
                <w:w w:val="110"/>
              </w:rPr>
              <w:t>озимий)</w:t>
            </w:r>
            <w:r>
              <w:rPr>
                <w:rFonts w:eastAsia="Times New Roman" w:cs="Times New Roman"/>
                <w:w w:val="110"/>
              </w:rPr>
              <w:t xml:space="preserve"> </w:t>
            </w:r>
          </w:p>
        </w:tc>
        <w:tc>
          <w:tcPr>
            <w:tcW w:w="2835" w:type="dxa"/>
            <w:gridSpan w:val="2"/>
            <w:tcBorders>
              <w:top w:val="single" w:sz="6" w:space="0" w:color="000000"/>
              <w:left w:val="single" w:sz="6" w:space="0" w:color="000000"/>
              <w:bottom w:val="single" w:sz="4" w:space="0" w:color="000000"/>
              <w:right w:val="nil"/>
            </w:tcBorders>
            <w:shd w:val="clear" w:color="000000" w:fill="FFFFFF"/>
          </w:tcPr>
          <w:p w14:paraId="0B07ECDA"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w w:val="110"/>
              </w:rPr>
              <w:t>Агіл, КЕ - 0,6-0,9</w:t>
            </w:r>
          </w:p>
        </w:tc>
        <w:tc>
          <w:tcPr>
            <w:tcW w:w="4237" w:type="dxa"/>
            <w:tcBorders>
              <w:top w:val="single" w:sz="6" w:space="0" w:color="000000"/>
              <w:left w:val="single" w:sz="6" w:space="0" w:color="000000"/>
              <w:bottom w:val="single" w:sz="4" w:space="0" w:color="000000"/>
              <w:right w:val="single" w:sz="6" w:space="0" w:color="000000"/>
            </w:tcBorders>
            <w:shd w:val="clear" w:color="000000" w:fill="FFFFFF"/>
          </w:tcPr>
          <w:p w14:paraId="4A161533"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w w:val="110"/>
              </w:rPr>
              <w:t xml:space="preserve">Обприскування культури в період вегетації </w:t>
            </w:r>
          </w:p>
        </w:tc>
      </w:tr>
      <w:tr w:rsidR="0079490A" w14:paraId="0F66420E" w14:textId="77777777">
        <w:trPr>
          <w:trHeight w:hRule="exact" w:val="1279"/>
        </w:trPr>
        <w:tc>
          <w:tcPr>
            <w:tcW w:w="2410" w:type="dxa"/>
            <w:gridSpan w:val="2"/>
            <w:tcBorders>
              <w:top w:val="single" w:sz="6" w:space="0" w:color="000000"/>
              <w:left w:val="single" w:sz="6" w:space="0" w:color="000000"/>
              <w:bottom w:val="single" w:sz="4" w:space="0" w:color="000000"/>
              <w:right w:val="nil"/>
            </w:tcBorders>
            <w:shd w:val="clear" w:color="000000" w:fill="FFFFFF"/>
          </w:tcPr>
          <w:p w14:paraId="232047E8"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Однорічні та багаторічні</w:t>
            </w:r>
          </w:p>
          <w:p w14:paraId="2873422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злакові (ріпак ярий та озимий)</w:t>
            </w:r>
          </w:p>
          <w:p w14:paraId="68BDDF2E" w14:textId="77777777" w:rsidR="0079490A" w:rsidRDefault="0079490A">
            <w:pPr>
              <w:shd w:val="clear" w:color="000000" w:fill="FFFFFF"/>
              <w:autoSpaceDE w:val="0"/>
              <w:autoSpaceDN w:val="0"/>
              <w:ind w:right="-1"/>
              <w:rPr>
                <w:rFonts w:eastAsia="Times New Roman" w:cs="Times New Roman"/>
                <w:spacing w:val="-10"/>
                <w:w w:val="110"/>
              </w:rPr>
            </w:pPr>
          </w:p>
          <w:p w14:paraId="5727E211" w14:textId="77777777" w:rsidR="0079490A" w:rsidRDefault="0079490A">
            <w:pPr>
              <w:shd w:val="clear" w:color="000000" w:fill="FFFFFF"/>
              <w:autoSpaceDE w:val="0"/>
              <w:autoSpaceDN w:val="0"/>
              <w:ind w:right="-1"/>
              <w:rPr>
                <w:rFonts w:eastAsia="Times New Roman" w:cs="Times New Roman"/>
                <w:spacing w:val="-10"/>
                <w:w w:val="110"/>
              </w:rPr>
            </w:pPr>
          </w:p>
          <w:p w14:paraId="301897C5" w14:textId="77777777" w:rsidR="0079490A" w:rsidRDefault="0079490A">
            <w:pPr>
              <w:shd w:val="clear" w:color="000000" w:fill="FFFFFF"/>
              <w:autoSpaceDE w:val="0"/>
              <w:autoSpaceDN w:val="0"/>
              <w:ind w:right="-1"/>
              <w:rPr>
                <w:rFonts w:eastAsia="Times New Roman" w:cs="Times New Roman"/>
                <w:spacing w:val="-10"/>
                <w:w w:val="110"/>
              </w:rPr>
            </w:pPr>
          </w:p>
        </w:tc>
        <w:tc>
          <w:tcPr>
            <w:tcW w:w="2835" w:type="dxa"/>
            <w:gridSpan w:val="2"/>
            <w:tcBorders>
              <w:top w:val="single" w:sz="6" w:space="0" w:color="000000"/>
              <w:left w:val="single" w:sz="6" w:space="0" w:color="000000"/>
              <w:bottom w:val="single" w:sz="4" w:space="0" w:color="000000"/>
              <w:right w:val="nil"/>
            </w:tcBorders>
            <w:shd w:val="clear" w:color="000000" w:fill="FFFFFF"/>
          </w:tcPr>
          <w:p w14:paraId="3A832221"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Арамо 45, КЕ – 1,2-2,3</w:t>
            </w:r>
          </w:p>
          <w:p w14:paraId="53C1235B" w14:textId="77777777" w:rsidR="0079490A" w:rsidRDefault="0079490A">
            <w:pPr>
              <w:shd w:val="clear" w:color="000000" w:fill="FFFFFF"/>
              <w:autoSpaceDE w:val="0"/>
              <w:autoSpaceDN w:val="0"/>
              <w:ind w:right="-1"/>
              <w:rPr>
                <w:rFonts w:eastAsia="Times New Roman" w:cs="Times New Roman"/>
                <w:spacing w:val="-24"/>
                <w:w w:val="110"/>
              </w:rPr>
            </w:pPr>
          </w:p>
        </w:tc>
        <w:tc>
          <w:tcPr>
            <w:tcW w:w="4237" w:type="dxa"/>
            <w:tcBorders>
              <w:top w:val="single" w:sz="6" w:space="0" w:color="000000"/>
              <w:left w:val="single" w:sz="6" w:space="0" w:color="000000"/>
              <w:bottom w:val="single" w:sz="4" w:space="0" w:color="000000"/>
              <w:right w:val="single" w:sz="6" w:space="0" w:color="000000"/>
            </w:tcBorders>
            <w:shd w:val="clear" w:color="000000" w:fill="FFFFFF"/>
          </w:tcPr>
          <w:p w14:paraId="33762BF5"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з фази 3-х листків до кінця кущіння однорічних, за висоти пирію 10-15см не пізніше початку бутонізації ріпаку</w:t>
            </w:r>
          </w:p>
          <w:p w14:paraId="57811DEF" w14:textId="77777777" w:rsidR="0079490A" w:rsidRDefault="0079490A">
            <w:pPr>
              <w:shd w:val="clear" w:color="000000" w:fill="FFFFFF"/>
              <w:autoSpaceDE w:val="0"/>
              <w:autoSpaceDN w:val="0"/>
              <w:ind w:right="-1"/>
              <w:rPr>
                <w:rFonts w:eastAsia="Times New Roman" w:cs="Times New Roman"/>
                <w:spacing w:val="-24"/>
                <w:w w:val="110"/>
              </w:rPr>
            </w:pPr>
          </w:p>
        </w:tc>
      </w:tr>
      <w:tr w:rsidR="0079490A" w14:paraId="630952F5" w14:textId="77777777">
        <w:trPr>
          <w:trHeight w:hRule="exact" w:val="3983"/>
        </w:trPr>
        <w:tc>
          <w:tcPr>
            <w:tcW w:w="2410" w:type="dxa"/>
            <w:gridSpan w:val="2"/>
            <w:tcBorders>
              <w:top w:val="single" w:sz="6" w:space="0" w:color="000000"/>
              <w:left w:val="single" w:sz="6" w:space="0" w:color="000000"/>
              <w:bottom w:val="single" w:sz="4" w:space="0" w:color="auto"/>
              <w:right w:val="nil"/>
            </w:tcBorders>
            <w:shd w:val="clear" w:color="000000" w:fill="FFFFFF"/>
          </w:tcPr>
          <w:p w14:paraId="6100B99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Багаторічні злакові (ріпак ярий та озимий)</w:t>
            </w:r>
          </w:p>
        </w:tc>
        <w:tc>
          <w:tcPr>
            <w:tcW w:w="2835" w:type="dxa"/>
            <w:gridSpan w:val="2"/>
            <w:tcBorders>
              <w:top w:val="single" w:sz="6" w:space="0" w:color="000000"/>
              <w:left w:val="single" w:sz="6" w:space="0" w:color="000000"/>
              <w:bottom w:val="single" w:sz="4" w:space="0" w:color="auto"/>
              <w:right w:val="nil"/>
            </w:tcBorders>
            <w:shd w:val="clear" w:color="000000" w:fill="FFFFFF"/>
          </w:tcPr>
          <w:p w14:paraId="73DD0A5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2"/>
              </w:rPr>
              <w:t>Селект 120, КЕ (Дарвін), КЕ -</w:t>
            </w:r>
            <w:r>
              <w:rPr>
                <w:rFonts w:eastAsia="Times New Roman" w:cs="Times New Roman"/>
              </w:rPr>
              <w:t xml:space="preserve"> 1,4-1,8 </w:t>
            </w:r>
          </w:p>
          <w:p w14:paraId="01E334DB" w14:textId="77777777" w:rsidR="0079490A" w:rsidRDefault="0079490A">
            <w:pPr>
              <w:shd w:val="clear" w:color="000000" w:fill="FFFFFF"/>
              <w:autoSpaceDE w:val="0"/>
              <w:autoSpaceDN w:val="0"/>
              <w:ind w:right="-1"/>
              <w:rPr>
                <w:rFonts w:eastAsia="Times New Roman" w:cs="Times New Roman"/>
              </w:rPr>
            </w:pPr>
          </w:p>
          <w:p w14:paraId="046F6957" w14:textId="77777777" w:rsidR="0079490A" w:rsidRDefault="0079490A">
            <w:pPr>
              <w:shd w:val="clear" w:color="000000" w:fill="FFFFFF"/>
              <w:autoSpaceDE w:val="0"/>
              <w:autoSpaceDN w:val="0"/>
              <w:ind w:right="-1"/>
              <w:rPr>
                <w:rFonts w:eastAsia="Times New Roman" w:cs="Times New Roman"/>
              </w:rPr>
            </w:pPr>
          </w:p>
          <w:p w14:paraId="4128CF6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Антипирій, КЕ – 1,5-2,0</w:t>
            </w:r>
          </w:p>
          <w:p w14:paraId="55AA687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Грінфорт КФ 40, КЕ- 1,75-2,0</w:t>
            </w:r>
          </w:p>
          <w:p w14:paraId="0577ADE0" w14:textId="77777777" w:rsidR="0079490A" w:rsidRDefault="00B9770D">
            <w:pPr>
              <w:shd w:val="clear" w:color="000000" w:fill="FFFFFF"/>
              <w:autoSpaceDE w:val="0"/>
              <w:autoSpaceDN w:val="0"/>
              <w:ind w:right="-1"/>
              <w:rPr>
                <w:rFonts w:eastAsia="Times New Roman" w:cs="Times New Roman"/>
                <w:spacing w:val="2"/>
              </w:rPr>
            </w:pPr>
            <w:r>
              <w:rPr>
                <w:rFonts w:eastAsia="Times New Roman" w:cs="Times New Roman"/>
                <w:spacing w:val="-1"/>
              </w:rPr>
              <w:t>Блейд, КЕ -</w:t>
            </w:r>
            <w:r>
              <w:rPr>
                <w:rFonts w:eastAsia="Times New Roman" w:cs="Times New Roman"/>
                <w:spacing w:val="2"/>
              </w:rPr>
              <w:t xml:space="preserve"> 1,4-1,8</w:t>
            </w:r>
          </w:p>
          <w:p w14:paraId="5B5626C4"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Лемур, КЕ – 1,75-2,0</w:t>
            </w:r>
          </w:p>
          <w:p w14:paraId="131A167B"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Шквал, КЕ - 0,8-1,2</w:t>
            </w:r>
          </w:p>
          <w:p w14:paraId="6ADD2806"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
              </w:rPr>
              <w:t xml:space="preserve">Оберіг, КЕ – </w:t>
            </w:r>
            <w:r>
              <w:rPr>
                <w:rFonts w:eastAsia="Times New Roman" w:cs="Times New Roman"/>
                <w:spacing w:val="2"/>
              </w:rPr>
              <w:t>1,0-1,5</w:t>
            </w:r>
          </w:p>
          <w:p w14:paraId="415568F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3"/>
              </w:rPr>
              <w:t>Пантера, КЕ -</w:t>
            </w:r>
            <w:r>
              <w:rPr>
                <w:rFonts w:eastAsia="Times New Roman" w:cs="Times New Roman"/>
                <w:spacing w:val="-2"/>
              </w:rPr>
              <w:t xml:space="preserve"> 1,75-2,0</w:t>
            </w:r>
            <w:r>
              <w:rPr>
                <w:rFonts w:eastAsia="Times New Roman" w:cs="Times New Roman"/>
                <w:spacing w:val="-5"/>
              </w:rPr>
              <w:t xml:space="preserve"> </w:t>
            </w:r>
          </w:p>
          <w:p w14:paraId="04A980AA" w14:textId="77777777" w:rsidR="0079490A" w:rsidRDefault="00B9770D">
            <w:pPr>
              <w:shd w:val="clear" w:color="000000" w:fill="FFFFFF"/>
              <w:autoSpaceDE w:val="0"/>
              <w:autoSpaceDN w:val="0"/>
              <w:ind w:right="-1"/>
              <w:rPr>
                <w:rFonts w:eastAsia="Times New Roman" w:cs="Times New Roman"/>
                <w:spacing w:val="-8"/>
              </w:rPr>
            </w:pPr>
            <w:r>
              <w:rPr>
                <w:rFonts w:eastAsia="Times New Roman" w:cs="Times New Roman"/>
                <w:spacing w:val="-8"/>
              </w:rPr>
              <w:t xml:space="preserve">Фюзилад Форте 150 ЕС, КЕ - 1,0-2,0 </w:t>
            </w:r>
          </w:p>
        </w:tc>
        <w:tc>
          <w:tcPr>
            <w:tcW w:w="4237" w:type="dxa"/>
            <w:tcBorders>
              <w:top w:val="single" w:sz="6" w:space="0" w:color="000000"/>
              <w:left w:val="single" w:sz="6" w:space="0" w:color="000000"/>
              <w:bottom w:val="single" w:sz="4" w:space="0" w:color="auto"/>
              <w:right w:val="single" w:sz="6" w:space="0" w:color="000000"/>
            </w:tcBorders>
            <w:shd w:val="clear" w:color="000000" w:fill="FFFFFF"/>
          </w:tcPr>
          <w:p w14:paraId="75B9A98F"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посівів за висоти</w:t>
            </w:r>
          </w:p>
          <w:p w14:paraId="6EAACEC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бур'янів </w:t>
            </w:r>
            <w:r>
              <w:rPr>
                <w:rFonts w:eastAsia="Times New Roman" w:cs="Times New Roman"/>
                <w:spacing w:val="-1"/>
              </w:rPr>
              <w:t>15-20 см, неза</w:t>
            </w:r>
            <w:r>
              <w:rPr>
                <w:rFonts w:eastAsia="Times New Roman" w:cs="Times New Roman"/>
              </w:rPr>
              <w:t>лежно від фази розвитку культури</w:t>
            </w:r>
          </w:p>
          <w:p w14:paraId="29CC986B" w14:textId="77777777" w:rsidR="0079490A" w:rsidRDefault="0079490A">
            <w:pPr>
              <w:shd w:val="clear" w:color="000000" w:fill="FFFFFF"/>
              <w:autoSpaceDE w:val="0"/>
              <w:autoSpaceDN w:val="0"/>
              <w:ind w:right="-1"/>
              <w:rPr>
                <w:rFonts w:eastAsia="Times New Roman" w:cs="Times New Roman"/>
              </w:rPr>
            </w:pPr>
          </w:p>
          <w:p w14:paraId="290003C9"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 xml:space="preserve"> - « - за ви</w:t>
            </w:r>
            <w:r>
              <w:rPr>
                <w:rFonts w:eastAsia="Times New Roman" w:cs="Times New Roman"/>
                <w:spacing w:val="1"/>
              </w:rPr>
              <w:t>соти бур'янів 10-15см</w:t>
            </w:r>
            <w:r>
              <w:rPr>
                <w:rFonts w:eastAsia="Times New Roman" w:cs="Times New Roman"/>
                <w:spacing w:val="-1"/>
              </w:rPr>
              <w:t xml:space="preserve"> незалежно від фази розвитку культури</w:t>
            </w:r>
          </w:p>
          <w:p w14:paraId="009DF15E" w14:textId="77777777" w:rsidR="0079490A" w:rsidRDefault="0079490A">
            <w:pPr>
              <w:shd w:val="clear" w:color="000000" w:fill="FFFFFF"/>
              <w:autoSpaceDE w:val="0"/>
              <w:autoSpaceDN w:val="0"/>
              <w:ind w:right="-1"/>
              <w:rPr>
                <w:rFonts w:eastAsia="Times New Roman" w:cs="Times New Roman"/>
              </w:rPr>
            </w:pPr>
          </w:p>
          <w:p w14:paraId="4641513B" w14:textId="77777777" w:rsidR="0079490A" w:rsidRDefault="0079490A">
            <w:pPr>
              <w:shd w:val="clear" w:color="000000" w:fill="FFFFFF"/>
              <w:autoSpaceDE w:val="0"/>
              <w:autoSpaceDN w:val="0"/>
              <w:ind w:right="-1"/>
              <w:rPr>
                <w:rFonts w:eastAsia="Times New Roman" w:cs="Times New Roman"/>
              </w:rPr>
            </w:pPr>
          </w:p>
          <w:p w14:paraId="52D6131C" w14:textId="77777777" w:rsidR="0079490A" w:rsidRDefault="0079490A">
            <w:pPr>
              <w:shd w:val="clear" w:color="000000" w:fill="FFFFFF"/>
              <w:autoSpaceDE w:val="0"/>
              <w:autoSpaceDN w:val="0"/>
              <w:ind w:right="-1"/>
              <w:rPr>
                <w:rFonts w:eastAsia="Times New Roman" w:cs="Times New Roman"/>
              </w:rPr>
            </w:pPr>
          </w:p>
          <w:p w14:paraId="79A7F3D5" w14:textId="77777777" w:rsidR="0079490A" w:rsidRDefault="0079490A">
            <w:pPr>
              <w:shd w:val="clear" w:color="000000" w:fill="FFFFFF"/>
              <w:autoSpaceDE w:val="0"/>
              <w:autoSpaceDN w:val="0"/>
              <w:ind w:right="-1"/>
              <w:rPr>
                <w:rFonts w:eastAsia="Times New Roman" w:cs="Times New Roman"/>
              </w:rPr>
            </w:pPr>
          </w:p>
          <w:p w14:paraId="3B422A57" w14:textId="77777777" w:rsidR="0079490A" w:rsidRDefault="0079490A">
            <w:pPr>
              <w:shd w:val="clear" w:color="000000" w:fill="FFFFFF"/>
              <w:autoSpaceDE w:val="0"/>
              <w:autoSpaceDN w:val="0"/>
              <w:ind w:right="-1"/>
              <w:rPr>
                <w:rFonts w:eastAsia="Times New Roman" w:cs="Times New Roman"/>
              </w:rPr>
            </w:pPr>
          </w:p>
          <w:p w14:paraId="745F1E19" w14:textId="77777777" w:rsidR="0079490A" w:rsidRDefault="0079490A">
            <w:pPr>
              <w:shd w:val="clear" w:color="000000" w:fill="FFFFFF"/>
              <w:autoSpaceDE w:val="0"/>
              <w:autoSpaceDN w:val="0"/>
              <w:ind w:right="-1"/>
              <w:rPr>
                <w:rFonts w:eastAsia="Times New Roman" w:cs="Times New Roman"/>
              </w:rPr>
            </w:pPr>
          </w:p>
          <w:p w14:paraId="0012A4C4" w14:textId="77777777" w:rsidR="0079490A" w:rsidRDefault="0079490A">
            <w:pPr>
              <w:shd w:val="clear" w:color="000000" w:fill="FFFFFF"/>
              <w:autoSpaceDE w:val="0"/>
              <w:autoSpaceDN w:val="0"/>
              <w:ind w:right="-1"/>
              <w:rPr>
                <w:rFonts w:eastAsia="Times New Roman" w:cs="Times New Roman"/>
              </w:rPr>
            </w:pPr>
          </w:p>
          <w:p w14:paraId="66479418" w14:textId="77777777" w:rsidR="0079490A" w:rsidRDefault="0079490A">
            <w:pPr>
              <w:shd w:val="clear" w:color="000000" w:fill="FFFFFF"/>
              <w:autoSpaceDE w:val="0"/>
              <w:autoSpaceDN w:val="0"/>
              <w:ind w:right="-1"/>
              <w:rPr>
                <w:rFonts w:eastAsia="Times New Roman" w:cs="Times New Roman"/>
              </w:rPr>
            </w:pPr>
          </w:p>
        </w:tc>
      </w:tr>
      <w:tr w:rsidR="0079490A" w14:paraId="0CE90C69" w14:textId="77777777">
        <w:trPr>
          <w:trHeight w:val="1392"/>
        </w:trPr>
        <w:tc>
          <w:tcPr>
            <w:tcW w:w="2410" w:type="dxa"/>
            <w:gridSpan w:val="2"/>
            <w:tcBorders>
              <w:top w:val="single" w:sz="4" w:space="0" w:color="auto"/>
              <w:left w:val="single" w:sz="4" w:space="0" w:color="auto"/>
              <w:bottom w:val="single" w:sz="4" w:space="0" w:color="auto"/>
              <w:right w:val="single" w:sz="4" w:space="0" w:color="auto"/>
            </w:tcBorders>
            <w:shd w:val="clear" w:color="000000" w:fill="FFFFFF"/>
          </w:tcPr>
          <w:p w14:paraId="77C05A3E"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10"/>
              </w:rPr>
              <w:t>Однорічні</w:t>
            </w:r>
          </w:p>
          <w:p w14:paraId="2952E32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6"/>
              </w:rPr>
              <w:t>злакові та дводольні</w:t>
            </w:r>
          </w:p>
          <w:p w14:paraId="6BE2097D"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4"/>
              </w:rPr>
              <w:t>(ріпак ярий і</w:t>
            </w:r>
          </w:p>
          <w:p w14:paraId="5992FFF0"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spacing w:val="-9"/>
              </w:rPr>
              <w:t>озимий)</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FFFFFF"/>
          </w:tcPr>
          <w:p w14:paraId="77717A05"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Комманд 48, КЕ (Командир, Прибой, КОМПАНЬЙОН, Кломекс) - 0,15-0,2</w:t>
            </w:r>
          </w:p>
          <w:p w14:paraId="5762F7DE" w14:textId="77777777" w:rsidR="0079490A" w:rsidRDefault="00B9770D">
            <w:pPr>
              <w:shd w:val="clear" w:color="000000" w:fill="FFFFFF"/>
              <w:autoSpaceDE w:val="0"/>
              <w:autoSpaceDN w:val="0"/>
              <w:ind w:right="-1"/>
              <w:rPr>
                <w:rFonts w:eastAsia="Times New Roman" w:cs="Times New Roman"/>
                <w:spacing w:val="10"/>
              </w:rPr>
            </w:pPr>
            <w:r>
              <w:rPr>
                <w:rFonts w:eastAsia="Times New Roman" w:cs="Times New Roman"/>
                <w:spacing w:val="10"/>
              </w:rPr>
              <w:t>Комманд Екстра, СК-2,5</w:t>
            </w:r>
          </w:p>
        </w:tc>
        <w:tc>
          <w:tcPr>
            <w:tcW w:w="4237" w:type="dxa"/>
            <w:tcBorders>
              <w:top w:val="single" w:sz="4" w:space="0" w:color="auto"/>
              <w:left w:val="single" w:sz="4" w:space="0" w:color="auto"/>
              <w:bottom w:val="single" w:sz="4" w:space="0" w:color="auto"/>
              <w:right w:val="single" w:sz="4" w:space="0" w:color="auto"/>
            </w:tcBorders>
            <w:shd w:val="clear" w:color="000000" w:fill="FFFFFF"/>
          </w:tcPr>
          <w:p w14:paraId="0ACBE8C7" w14:textId="77777777" w:rsidR="0079490A" w:rsidRDefault="00B9770D">
            <w:pPr>
              <w:shd w:val="clear" w:color="000000" w:fill="FFFFFF"/>
              <w:autoSpaceDE w:val="0"/>
              <w:autoSpaceDN w:val="0"/>
              <w:ind w:right="-1"/>
              <w:rPr>
                <w:rFonts w:eastAsia="Times New Roman" w:cs="Times New Roman"/>
              </w:rPr>
            </w:pPr>
            <w:r>
              <w:rPr>
                <w:rFonts w:eastAsia="Times New Roman" w:cs="Times New Roman"/>
              </w:rPr>
              <w:t>Обприскування ґрунту до появи сходів культури</w:t>
            </w:r>
          </w:p>
          <w:p w14:paraId="4BADC7B3" w14:textId="77777777" w:rsidR="0079490A" w:rsidRDefault="0079490A">
            <w:pPr>
              <w:shd w:val="clear" w:color="000000" w:fill="FFFFFF"/>
              <w:autoSpaceDE w:val="0"/>
              <w:autoSpaceDN w:val="0"/>
              <w:ind w:right="-1"/>
              <w:rPr>
                <w:rFonts w:eastAsia="Times New Roman" w:cs="Times New Roman"/>
              </w:rPr>
            </w:pPr>
          </w:p>
          <w:p w14:paraId="64D2FAB6" w14:textId="77777777" w:rsidR="0079490A" w:rsidRDefault="0079490A">
            <w:pPr>
              <w:shd w:val="clear" w:color="000000" w:fill="FFFFFF"/>
              <w:autoSpaceDE w:val="0"/>
              <w:autoSpaceDN w:val="0"/>
              <w:ind w:right="-1"/>
              <w:rPr>
                <w:rFonts w:eastAsia="Times New Roman" w:cs="Times New Roman"/>
              </w:rPr>
            </w:pPr>
          </w:p>
        </w:tc>
      </w:tr>
      <w:tr w:rsidR="0079490A" w14:paraId="27E1E520" w14:textId="77777777">
        <w:trPr>
          <w:trHeight w:val="1987"/>
        </w:trPr>
        <w:tc>
          <w:tcPr>
            <w:tcW w:w="2394" w:type="dxa"/>
            <w:tcBorders>
              <w:top w:val="single" w:sz="4" w:space="0" w:color="auto"/>
              <w:left w:val="single" w:sz="4" w:space="0" w:color="auto"/>
              <w:bottom w:val="single" w:sz="4" w:space="0" w:color="auto"/>
              <w:right w:val="single" w:sz="4" w:space="0" w:color="auto"/>
            </w:tcBorders>
            <w:shd w:val="clear" w:color="000000" w:fill="FFFFFF"/>
          </w:tcPr>
          <w:p w14:paraId="638DC806" w14:textId="77777777" w:rsidR="0079490A" w:rsidRDefault="00B9770D">
            <w:pPr>
              <w:pStyle w:val="c1e0e7eee2fbe9"/>
              <w:shd w:val="clear" w:color="000000" w:fill="FFFFFF"/>
              <w:ind w:right="-1"/>
              <w:rPr>
                <w:lang w:val="uk-UA"/>
              </w:rPr>
            </w:pPr>
            <w:r>
              <w:rPr>
                <w:spacing w:val="-10"/>
                <w:lang w:val="uk-UA"/>
              </w:rPr>
              <w:t>Однорічні дводольні, у т.ч. стійкі до 2,4-Д, багаторічні коренепаросткові бур'яни</w:t>
            </w:r>
          </w:p>
        </w:tc>
        <w:tc>
          <w:tcPr>
            <w:tcW w:w="2835" w:type="dxa"/>
            <w:gridSpan w:val="2"/>
            <w:tcBorders>
              <w:top w:val="single" w:sz="4" w:space="0" w:color="auto"/>
              <w:left w:val="single" w:sz="4" w:space="0" w:color="auto"/>
              <w:bottom w:val="single" w:sz="4" w:space="0" w:color="auto"/>
              <w:right w:val="single" w:sz="4" w:space="0" w:color="auto"/>
            </w:tcBorders>
            <w:shd w:val="clear" w:color="000000" w:fill="FFFFFF"/>
          </w:tcPr>
          <w:p w14:paraId="513F6AA4" w14:textId="77777777" w:rsidR="0079490A" w:rsidRDefault="0079490A">
            <w:pPr>
              <w:pStyle w:val="c1e0e7eee2fbe9"/>
              <w:shd w:val="clear" w:color="000000" w:fill="FFFFFF"/>
              <w:ind w:right="-1"/>
              <w:rPr>
                <w:spacing w:val="2"/>
                <w:lang w:val="uk-UA"/>
              </w:rPr>
            </w:pPr>
          </w:p>
          <w:p w14:paraId="08EAF4F7" w14:textId="77777777" w:rsidR="0079490A" w:rsidRDefault="0079490A">
            <w:pPr>
              <w:pStyle w:val="c1e0e7eee2fbe9"/>
              <w:shd w:val="clear" w:color="000000" w:fill="FFFFFF"/>
              <w:ind w:right="-1"/>
              <w:rPr>
                <w:spacing w:val="2"/>
                <w:lang w:val="uk-UA"/>
              </w:rPr>
            </w:pPr>
          </w:p>
          <w:p w14:paraId="38C463F9" w14:textId="77777777" w:rsidR="0079490A" w:rsidRDefault="00B9770D">
            <w:pPr>
              <w:pStyle w:val="c1e0e7eee2fbe9"/>
              <w:shd w:val="clear" w:color="000000" w:fill="FFFFFF"/>
              <w:ind w:right="-1"/>
              <w:rPr>
                <w:spacing w:val="2"/>
                <w:lang w:val="uk-UA"/>
              </w:rPr>
            </w:pPr>
            <w:r>
              <w:rPr>
                <w:spacing w:val="2"/>
                <w:lang w:val="uk-UA"/>
              </w:rPr>
              <w:t xml:space="preserve">Галера Супер, </w:t>
            </w:r>
            <w:r>
              <w:rPr>
                <w:spacing w:val="2"/>
              </w:rPr>
              <w:t>РК-</w:t>
            </w:r>
            <w:r>
              <w:rPr>
                <w:lang w:val="uk-UA"/>
              </w:rPr>
              <w:t>0,2-0,3</w:t>
            </w:r>
            <w:r>
              <w:rPr>
                <w:spacing w:val="2"/>
                <w:lang w:val="uk-UA"/>
              </w:rPr>
              <w:t xml:space="preserve"> </w:t>
            </w:r>
          </w:p>
          <w:p w14:paraId="613C22CB" w14:textId="77777777" w:rsidR="0079490A" w:rsidRDefault="0079490A">
            <w:pPr>
              <w:pStyle w:val="c1e0e7eee2fbe9"/>
              <w:shd w:val="clear" w:color="000000" w:fill="FFFFFF"/>
              <w:ind w:right="-1"/>
            </w:pPr>
          </w:p>
        </w:tc>
        <w:tc>
          <w:tcPr>
            <w:tcW w:w="4253" w:type="dxa"/>
            <w:gridSpan w:val="2"/>
            <w:tcBorders>
              <w:top w:val="single" w:sz="4" w:space="0" w:color="auto"/>
              <w:left w:val="single" w:sz="4" w:space="0" w:color="auto"/>
              <w:bottom w:val="single" w:sz="4" w:space="0" w:color="auto"/>
              <w:right w:val="single" w:sz="4" w:space="0" w:color="auto"/>
            </w:tcBorders>
            <w:shd w:val="clear" w:color="000000" w:fill="FFFFFF"/>
          </w:tcPr>
          <w:p w14:paraId="5B0FAFB2" w14:textId="77777777" w:rsidR="0079490A" w:rsidRDefault="00B9770D">
            <w:pPr>
              <w:pStyle w:val="c1e0e7eee2fbe9"/>
              <w:shd w:val="clear" w:color="000000" w:fill="FFFFFF"/>
              <w:ind w:right="-1"/>
              <w:rPr>
                <w:lang w:val="uk-UA"/>
              </w:rPr>
            </w:pPr>
            <w:r>
              <w:rPr>
                <w:lang w:val="uk-UA"/>
              </w:rPr>
              <w:t xml:space="preserve"> </w:t>
            </w:r>
          </w:p>
          <w:p w14:paraId="03D4135D" w14:textId="77777777" w:rsidR="0079490A" w:rsidRDefault="0079490A">
            <w:pPr>
              <w:pStyle w:val="c1e0e7eee2fbe9"/>
              <w:shd w:val="clear" w:color="000000" w:fill="FFFFFF"/>
              <w:ind w:right="-1"/>
            </w:pPr>
          </w:p>
          <w:p w14:paraId="79F78623" w14:textId="77777777" w:rsidR="0079490A" w:rsidRDefault="00B9770D">
            <w:pPr>
              <w:pStyle w:val="c1e0e7eee2fbe9"/>
              <w:shd w:val="clear" w:color="000000" w:fill="FFFFFF"/>
              <w:ind w:right="-1"/>
            </w:pPr>
            <w:r>
              <w:rPr>
                <w:lang w:val="uk-UA"/>
              </w:rPr>
              <w:t xml:space="preserve">Обприскування </w:t>
            </w:r>
            <w:r>
              <w:t xml:space="preserve">від </w:t>
            </w:r>
            <w:r>
              <w:rPr>
                <w:lang w:val="uk-UA"/>
              </w:rPr>
              <w:t>фаз</w:t>
            </w:r>
            <w:r>
              <w:t>и</w:t>
            </w:r>
            <w:r>
              <w:rPr>
                <w:lang w:val="uk-UA"/>
              </w:rPr>
              <w:t xml:space="preserve"> </w:t>
            </w:r>
            <w:r>
              <w:t>3</w:t>
            </w:r>
            <w:r>
              <w:rPr>
                <w:lang w:val="uk-UA"/>
              </w:rPr>
              <w:t>-4 листків до появи квіткових бутонів</w:t>
            </w:r>
            <w:r>
              <w:t xml:space="preserve"> у культури</w:t>
            </w:r>
          </w:p>
        </w:tc>
      </w:tr>
      <w:tr w:rsidR="0079490A" w14:paraId="5A1EC53C" w14:textId="77777777">
        <w:trPr>
          <w:trHeight w:val="2667"/>
        </w:trPr>
        <w:tc>
          <w:tcPr>
            <w:tcW w:w="2394" w:type="dxa"/>
            <w:tcBorders>
              <w:top w:val="single" w:sz="4" w:space="0" w:color="auto"/>
              <w:left w:val="single" w:sz="6" w:space="0" w:color="000000"/>
              <w:bottom w:val="single" w:sz="6" w:space="0" w:color="000000"/>
              <w:right w:val="nil"/>
            </w:tcBorders>
            <w:shd w:val="clear" w:color="000000" w:fill="FFFFFF"/>
          </w:tcPr>
          <w:p w14:paraId="201FD292" w14:textId="77777777" w:rsidR="0079490A" w:rsidRDefault="00B9770D">
            <w:pPr>
              <w:pStyle w:val="c1e0e7eee2fbe9"/>
              <w:shd w:val="clear" w:color="000000" w:fill="FFFFFF"/>
              <w:ind w:right="-1"/>
              <w:rPr>
                <w:lang w:val="uk-UA"/>
              </w:rPr>
            </w:pPr>
            <w:r>
              <w:rPr>
                <w:spacing w:val="-3"/>
                <w:lang w:val="uk-UA"/>
              </w:rPr>
              <w:t>Однорічні та</w:t>
            </w:r>
          </w:p>
          <w:p w14:paraId="7FDDEBA0" w14:textId="77777777" w:rsidR="0079490A" w:rsidRDefault="00B9770D">
            <w:pPr>
              <w:pStyle w:val="c1e0e7eee2fbe9"/>
              <w:shd w:val="clear" w:color="000000" w:fill="FFFFFF"/>
              <w:ind w:right="-1"/>
              <w:rPr>
                <w:lang w:val="uk-UA"/>
              </w:rPr>
            </w:pPr>
            <w:r>
              <w:rPr>
                <w:spacing w:val="-2"/>
                <w:lang w:val="uk-UA"/>
              </w:rPr>
              <w:t>багаторічні</w:t>
            </w:r>
          </w:p>
          <w:p w14:paraId="7FA548FD" w14:textId="77777777" w:rsidR="0079490A" w:rsidRDefault="00B9770D">
            <w:pPr>
              <w:pStyle w:val="c1e0e7eee2fbe9"/>
              <w:shd w:val="clear" w:color="000000" w:fill="FFFFFF"/>
              <w:ind w:right="-1"/>
              <w:rPr>
                <w:lang w:val="uk-UA"/>
              </w:rPr>
            </w:pPr>
            <w:r>
              <w:rPr>
                <w:spacing w:val="-1"/>
                <w:lang w:val="uk-UA"/>
              </w:rPr>
              <w:t>дводольні</w:t>
            </w:r>
          </w:p>
          <w:p w14:paraId="02EE1976" w14:textId="77777777" w:rsidR="0079490A" w:rsidRDefault="00B9770D">
            <w:pPr>
              <w:pStyle w:val="c1e0e7eee2fbe9"/>
              <w:shd w:val="clear" w:color="000000" w:fill="FFFFFF"/>
              <w:ind w:right="-1"/>
              <w:rPr>
                <w:lang w:val="uk-UA"/>
              </w:rPr>
            </w:pPr>
            <w:r>
              <w:rPr>
                <w:spacing w:val="3"/>
                <w:lang w:val="uk-UA"/>
              </w:rPr>
              <w:t>(ріпак ярий</w:t>
            </w:r>
          </w:p>
          <w:p w14:paraId="0353679D" w14:textId="77777777" w:rsidR="0079490A" w:rsidRDefault="00B9770D">
            <w:pPr>
              <w:pStyle w:val="c1e0e7eee2fbe9"/>
              <w:shd w:val="clear" w:color="000000" w:fill="FFFFFF"/>
              <w:ind w:right="-1"/>
            </w:pPr>
            <w:r>
              <w:rPr>
                <w:lang w:val="uk-UA"/>
              </w:rPr>
              <w:t>та озимий)</w:t>
            </w:r>
          </w:p>
        </w:tc>
        <w:tc>
          <w:tcPr>
            <w:tcW w:w="2835" w:type="dxa"/>
            <w:gridSpan w:val="2"/>
            <w:tcBorders>
              <w:top w:val="single" w:sz="4" w:space="0" w:color="auto"/>
              <w:left w:val="single" w:sz="6" w:space="0" w:color="000000"/>
              <w:bottom w:val="single" w:sz="4" w:space="0" w:color="000000"/>
              <w:right w:val="nil"/>
            </w:tcBorders>
            <w:shd w:val="clear" w:color="000000" w:fill="FFFFFF"/>
          </w:tcPr>
          <w:p w14:paraId="31BA97CD" w14:textId="77777777" w:rsidR="0079490A" w:rsidRDefault="00B9770D">
            <w:pPr>
              <w:pStyle w:val="c1e0e7eee2fbe9"/>
              <w:shd w:val="clear" w:color="000000" w:fill="FFFFFF"/>
              <w:ind w:right="-1"/>
              <w:rPr>
                <w:spacing w:val="2"/>
                <w:lang w:val="uk-UA"/>
              </w:rPr>
            </w:pPr>
            <w:r>
              <w:rPr>
                <w:spacing w:val="2"/>
                <w:lang w:val="uk-UA"/>
              </w:rPr>
              <w:t>Лонтрел</w:t>
            </w:r>
            <w:r>
              <w:rPr>
                <w:spacing w:val="2"/>
              </w:rPr>
              <w:t xml:space="preserve"> 300, РК - </w:t>
            </w:r>
            <w:r>
              <w:rPr>
                <w:spacing w:val="2"/>
                <w:lang w:val="uk-UA"/>
              </w:rPr>
              <w:t>0,3-0,5</w:t>
            </w:r>
          </w:p>
          <w:p w14:paraId="5E5E72ED" w14:textId="77777777" w:rsidR="0079490A" w:rsidRDefault="00B9770D">
            <w:pPr>
              <w:pStyle w:val="c1e0e7eee2fbe9"/>
              <w:shd w:val="clear" w:color="000000" w:fill="FFFFFF"/>
              <w:ind w:right="-1"/>
            </w:pPr>
            <w:r>
              <w:rPr>
                <w:spacing w:val="2"/>
                <w:lang w:val="uk-UA"/>
              </w:rPr>
              <w:t xml:space="preserve">Лонтрел Гранд,ВГ, 012-0,2, </w:t>
            </w:r>
          </w:p>
          <w:p w14:paraId="686BD007" w14:textId="77777777" w:rsidR="0079490A" w:rsidRDefault="00B9770D">
            <w:pPr>
              <w:pStyle w:val="c1e0e7eee2fbe9"/>
              <w:shd w:val="clear" w:color="000000" w:fill="FFFFFF"/>
              <w:ind w:right="-1"/>
            </w:pPr>
            <w:r>
              <w:t xml:space="preserve"> </w:t>
            </w:r>
            <w:r>
              <w:rPr>
                <w:lang w:val="uk-UA"/>
              </w:rPr>
              <w:t>Вільямс,</w:t>
            </w:r>
            <w:r>
              <w:t xml:space="preserve"> ВГ</w:t>
            </w:r>
            <w:r>
              <w:rPr>
                <w:lang w:val="uk-UA"/>
              </w:rPr>
              <w:t xml:space="preserve"> </w:t>
            </w:r>
            <w:r>
              <w:t>-</w:t>
            </w:r>
            <w:r>
              <w:rPr>
                <w:lang w:val="uk-UA"/>
              </w:rPr>
              <w:t xml:space="preserve"> 0,12-0,2</w:t>
            </w:r>
          </w:p>
          <w:p w14:paraId="0B1885E5" w14:textId="77777777" w:rsidR="0079490A" w:rsidRDefault="0079490A">
            <w:pPr>
              <w:pStyle w:val="c1e0e7eee2fbe9"/>
              <w:shd w:val="clear" w:color="000000" w:fill="FFFFFF"/>
              <w:ind w:right="-1"/>
              <w:rPr>
                <w:lang w:val="uk-UA"/>
              </w:rPr>
            </w:pPr>
          </w:p>
          <w:p w14:paraId="46D56481" w14:textId="77777777" w:rsidR="0079490A" w:rsidRDefault="0079490A">
            <w:pPr>
              <w:pStyle w:val="c1e0e7eee2fbe9"/>
              <w:shd w:val="clear" w:color="000000" w:fill="FFFFFF"/>
              <w:ind w:right="-1"/>
              <w:rPr>
                <w:lang w:val="uk-UA"/>
              </w:rPr>
            </w:pPr>
          </w:p>
          <w:p w14:paraId="037D7931" w14:textId="77777777" w:rsidR="0079490A" w:rsidRDefault="00B9770D">
            <w:pPr>
              <w:pStyle w:val="c1e0e7eee2fbe9"/>
              <w:shd w:val="clear" w:color="000000" w:fill="FFFFFF"/>
              <w:ind w:right="-1"/>
              <w:rPr>
                <w:spacing w:val="2"/>
                <w:lang w:val="uk-UA"/>
              </w:rPr>
            </w:pPr>
            <w:r>
              <w:rPr>
                <w:lang w:val="uk-UA"/>
              </w:rPr>
              <w:t>Лаура, ВГ -</w:t>
            </w:r>
            <w:r>
              <w:rPr>
                <w:spacing w:val="2"/>
                <w:lang w:val="uk-UA"/>
              </w:rPr>
              <w:t xml:space="preserve"> 0,13</w:t>
            </w:r>
          </w:p>
          <w:p w14:paraId="7F9EF57C" w14:textId="77777777" w:rsidR="0079490A" w:rsidRDefault="0079490A">
            <w:pPr>
              <w:pStyle w:val="c1e0e7eee2fbe9"/>
              <w:shd w:val="clear" w:color="000000" w:fill="FFFFFF"/>
              <w:ind w:right="-1"/>
              <w:rPr>
                <w:lang w:val="uk-UA"/>
              </w:rPr>
            </w:pPr>
          </w:p>
          <w:p w14:paraId="103C8817" w14:textId="77777777" w:rsidR="0079490A" w:rsidRDefault="00B9770D">
            <w:pPr>
              <w:pStyle w:val="c1e0e7eee2fbe9"/>
              <w:shd w:val="clear" w:color="000000" w:fill="FFFFFF"/>
              <w:ind w:right="-1"/>
              <w:rPr>
                <w:lang w:val="uk-UA"/>
              </w:rPr>
            </w:pPr>
            <w:r>
              <w:rPr>
                <w:spacing w:val="2"/>
                <w:lang w:val="uk-UA"/>
              </w:rPr>
              <w:t xml:space="preserve">Галеон, РК - </w:t>
            </w:r>
            <w:r>
              <w:rPr>
                <w:lang w:val="uk-UA"/>
              </w:rPr>
              <w:t>0,3-0,35</w:t>
            </w:r>
          </w:p>
          <w:p w14:paraId="7D3D9F83" w14:textId="77777777" w:rsidR="0079490A" w:rsidRDefault="00B9770D">
            <w:pPr>
              <w:pStyle w:val="c1e0e7eee2fbe9"/>
              <w:shd w:val="clear" w:color="000000" w:fill="FFFFFF"/>
              <w:ind w:right="-1"/>
            </w:pPr>
            <w:r>
              <w:rPr>
                <w:lang w:val="uk-UA"/>
              </w:rPr>
              <w:t>Нарапс</w:t>
            </w:r>
            <w:r>
              <w:t>, РК-0,3-0,35</w:t>
            </w:r>
          </w:p>
        </w:tc>
        <w:tc>
          <w:tcPr>
            <w:tcW w:w="4253" w:type="dxa"/>
            <w:gridSpan w:val="2"/>
            <w:tcBorders>
              <w:top w:val="single" w:sz="4" w:space="0" w:color="auto"/>
              <w:left w:val="single" w:sz="6" w:space="0" w:color="000000"/>
              <w:bottom w:val="single" w:sz="4" w:space="0" w:color="000000"/>
              <w:right w:val="single" w:sz="6" w:space="0" w:color="000000"/>
            </w:tcBorders>
            <w:shd w:val="clear" w:color="000000" w:fill="FFFFFF"/>
          </w:tcPr>
          <w:p w14:paraId="401D5788" w14:textId="77777777" w:rsidR="0079490A" w:rsidRDefault="00B9770D">
            <w:pPr>
              <w:pStyle w:val="c1e0e7eee2fbe9"/>
              <w:shd w:val="clear" w:color="000000" w:fill="FFFFFF"/>
              <w:ind w:right="-1"/>
              <w:rPr>
                <w:lang w:val="uk-UA"/>
              </w:rPr>
            </w:pPr>
            <w:r>
              <w:rPr>
                <w:spacing w:val="1"/>
                <w:lang w:val="uk-UA"/>
              </w:rPr>
              <w:t xml:space="preserve">Обприскування у фазі 6-8 </w:t>
            </w:r>
            <w:r>
              <w:rPr>
                <w:spacing w:val="5"/>
                <w:lang w:val="uk-UA"/>
              </w:rPr>
              <w:t xml:space="preserve">листків у однорічних </w:t>
            </w:r>
            <w:r>
              <w:rPr>
                <w:spacing w:val="3"/>
                <w:lang w:val="uk-UA"/>
              </w:rPr>
              <w:t>бур'янів, у фазі розетки - по</w:t>
            </w:r>
            <w:r>
              <w:rPr>
                <w:lang w:val="uk-UA"/>
              </w:rPr>
              <w:t xml:space="preserve">чатку формування генеративного пагону 2-8см </w:t>
            </w:r>
            <w:r>
              <w:t xml:space="preserve">у </w:t>
            </w:r>
            <w:r>
              <w:rPr>
                <w:lang w:val="uk-UA"/>
              </w:rPr>
              <w:t>осотів</w:t>
            </w:r>
          </w:p>
          <w:p w14:paraId="40B3C875" w14:textId="77777777" w:rsidR="0079490A" w:rsidRDefault="0079490A">
            <w:pPr>
              <w:pStyle w:val="c1e0e7eee2fbe9"/>
              <w:shd w:val="clear" w:color="000000" w:fill="FFFFFF"/>
              <w:ind w:right="-1"/>
            </w:pPr>
          </w:p>
          <w:p w14:paraId="4C1E185B" w14:textId="77777777" w:rsidR="0079490A" w:rsidRDefault="00B9770D">
            <w:pPr>
              <w:pStyle w:val="c1e0e7eee2fbe9"/>
              <w:shd w:val="clear" w:color="000000" w:fill="FFFFFF"/>
              <w:ind w:right="-1"/>
              <w:rPr>
                <w:lang w:val="uk-UA"/>
              </w:rPr>
            </w:pPr>
            <w:r>
              <w:rPr>
                <w:spacing w:val="1"/>
                <w:lang w:val="uk-UA"/>
              </w:rPr>
              <w:t>Обприскування посівів у фазі 3-4 листків у культури</w:t>
            </w:r>
            <w:r>
              <w:rPr>
                <w:lang w:val="uk-UA"/>
              </w:rPr>
              <w:t xml:space="preserve"> </w:t>
            </w:r>
          </w:p>
          <w:p w14:paraId="39992B75" w14:textId="77777777" w:rsidR="0079490A" w:rsidRDefault="0079490A">
            <w:pPr>
              <w:pStyle w:val="c1e0e7eee2fbe9"/>
              <w:shd w:val="clear" w:color="000000" w:fill="FFFFFF"/>
              <w:ind w:right="-1"/>
            </w:pPr>
          </w:p>
          <w:p w14:paraId="4424FD86" w14:textId="77777777" w:rsidR="0079490A" w:rsidRDefault="00B9770D">
            <w:pPr>
              <w:pStyle w:val="c1e0e7eee2fbe9"/>
              <w:shd w:val="clear" w:color="000000" w:fill="FFFFFF"/>
              <w:ind w:right="-1"/>
            </w:pPr>
            <w:r>
              <w:rPr>
                <w:lang w:val="uk-UA"/>
              </w:rPr>
              <w:t>Від фази 3-4 листків до появи квіткових бутонів</w:t>
            </w:r>
            <w:r>
              <w:t xml:space="preserve"> у культури</w:t>
            </w:r>
          </w:p>
        </w:tc>
      </w:tr>
    </w:tbl>
    <w:p w14:paraId="69817A8B" w14:textId="77777777" w:rsidR="0079490A" w:rsidRDefault="0079490A">
      <w:pPr>
        <w:ind w:right="-1"/>
        <w:jc w:val="center"/>
        <w:rPr>
          <w:rFonts w:cs="Times New Roman"/>
          <w:b/>
        </w:rPr>
      </w:pPr>
    </w:p>
    <w:p w14:paraId="274707FB" w14:textId="6C0FD82A" w:rsidR="00404E88" w:rsidRDefault="00404E88">
      <w:pPr>
        <w:rPr>
          <w:rFonts w:cs="Times New Roman"/>
          <w:b/>
          <w:sz w:val="28"/>
          <w:szCs w:val="28"/>
        </w:rPr>
      </w:pPr>
      <w:r>
        <w:rPr>
          <w:rFonts w:cs="Times New Roman"/>
          <w:b/>
          <w:sz w:val="28"/>
          <w:szCs w:val="28"/>
        </w:rPr>
        <w:br w:type="page"/>
      </w:r>
    </w:p>
    <w:p w14:paraId="24CF51EF" w14:textId="77777777" w:rsidR="00404E88" w:rsidRPr="00AB472B" w:rsidRDefault="00404E88" w:rsidP="00404E88">
      <w:pPr>
        <w:jc w:val="center"/>
        <w:outlineLvl w:val="0"/>
        <w:rPr>
          <w:rFonts w:cs="Times New Roman"/>
          <w:b/>
          <w:sz w:val="28"/>
          <w:szCs w:val="28"/>
        </w:rPr>
      </w:pPr>
      <w:r w:rsidRPr="00AB472B">
        <w:rPr>
          <w:rFonts w:cs="Times New Roman"/>
          <w:b/>
          <w:sz w:val="28"/>
          <w:szCs w:val="28"/>
        </w:rPr>
        <w:t>Шкідники і хвороби картоплі</w:t>
      </w:r>
    </w:p>
    <w:p w14:paraId="36E4AA0F" w14:textId="77777777" w:rsidR="0079490A" w:rsidRPr="00AB472B" w:rsidRDefault="0079490A">
      <w:pPr>
        <w:jc w:val="center"/>
        <w:outlineLvl w:val="0"/>
        <w:rPr>
          <w:rFonts w:cs="Times New Roman"/>
          <w:b/>
          <w:sz w:val="28"/>
          <w:szCs w:val="28"/>
        </w:rPr>
      </w:pPr>
    </w:p>
    <w:p w14:paraId="7D5CE361" w14:textId="77777777" w:rsidR="00404E88" w:rsidRPr="00AB472B" w:rsidRDefault="00404E88" w:rsidP="00404E88">
      <w:pPr>
        <w:ind w:firstLine="709"/>
        <w:jc w:val="both"/>
        <w:rPr>
          <w:rFonts w:cs="Times New Roman"/>
          <w:sz w:val="28"/>
          <w:szCs w:val="28"/>
        </w:rPr>
      </w:pPr>
      <w:r w:rsidRPr="00AB472B">
        <w:rPr>
          <w:rFonts w:cs="Times New Roman"/>
          <w:sz w:val="28"/>
          <w:szCs w:val="28"/>
        </w:rPr>
        <w:t>Хвороби і шкідники завжди є однією з основних причин недобору врожаю картоплі, зниження її якості і лежкоздатності. Характер і міра їх шкодочинності залежить від природно-господарських умов зони вирощування, рівня агротехніки, стійкості сорту, особливостей технології вирощування, рівня ведення насінництва, системи захисту культури та інших факторів.</w:t>
      </w:r>
    </w:p>
    <w:p w14:paraId="6F8BE996" w14:textId="77777777" w:rsidR="00404E88" w:rsidRPr="00AB472B" w:rsidRDefault="00404E88" w:rsidP="00404E88">
      <w:pPr>
        <w:ind w:firstLine="709"/>
        <w:jc w:val="both"/>
        <w:rPr>
          <w:rFonts w:cs="Times New Roman"/>
          <w:sz w:val="28"/>
          <w:szCs w:val="28"/>
        </w:rPr>
      </w:pPr>
      <w:r w:rsidRPr="00AB472B">
        <w:rPr>
          <w:rFonts w:cs="Times New Roman"/>
          <w:sz w:val="28"/>
          <w:szCs w:val="28"/>
        </w:rPr>
        <w:t>Природними ворогам культури на сьогодні є щонайменше 54 види фітопатогенних грибів, 39 видів вірусів, 19 видів нематод 3 види фітоплазмів і 11 видів бактерій уражують картоплю, наносячи виробництву культури суттєві економічні збитки. За останні десятиріччя у фітосанітарному стані агроценозів картоплі відбулися суттєві зміни.</w:t>
      </w:r>
      <w:r w:rsidRPr="00AB472B">
        <w:rPr>
          <w:rFonts w:cs="Times New Roman"/>
          <w:color w:val="FF0000"/>
          <w:sz w:val="28"/>
          <w:szCs w:val="28"/>
        </w:rPr>
        <w:t xml:space="preserve"> </w:t>
      </w:r>
      <w:r w:rsidRPr="00AB472B">
        <w:rPr>
          <w:rFonts w:cs="Times New Roman"/>
          <w:sz w:val="28"/>
          <w:szCs w:val="28"/>
        </w:rPr>
        <w:t xml:space="preserve">Причинами зниження ефективності картоплярства в Україні, зокрема, є відсутність сортів з груповою стійкістю та скорочення застосування заходів із захисту рослин. </w:t>
      </w:r>
    </w:p>
    <w:p w14:paraId="658D0851" w14:textId="77777777" w:rsidR="00404E88" w:rsidRPr="00AB472B" w:rsidRDefault="00404E88" w:rsidP="00404E88">
      <w:pPr>
        <w:ind w:firstLine="709"/>
        <w:jc w:val="both"/>
        <w:rPr>
          <w:rFonts w:cs="Times New Roman"/>
          <w:sz w:val="28"/>
          <w:szCs w:val="28"/>
        </w:rPr>
      </w:pPr>
      <w:r w:rsidRPr="00AB472B">
        <w:rPr>
          <w:rFonts w:cs="Times New Roman"/>
          <w:sz w:val="28"/>
          <w:szCs w:val="28"/>
        </w:rPr>
        <w:t>Великого значення, в підвищенні шкодочинності ряду хвороб та шкідників, набувають зміни в їх біології, пов’язані зі зростанням пластичності, адаптивності та патогенних властивостей. Крім того, змінилося співвідношення окремих патогенів і шкідників в агроекосистемі.</w:t>
      </w:r>
      <w:r w:rsidRPr="00AB472B">
        <w:rPr>
          <w:rFonts w:cs="Times New Roman"/>
          <w:color w:val="FF0000"/>
          <w:sz w:val="28"/>
          <w:szCs w:val="28"/>
        </w:rPr>
        <w:t xml:space="preserve"> </w:t>
      </w:r>
      <w:r w:rsidRPr="00AB472B">
        <w:rPr>
          <w:rFonts w:cs="Times New Roman"/>
          <w:sz w:val="28"/>
          <w:szCs w:val="28"/>
        </w:rPr>
        <w:t>Значно зросла шкодочинність фітофторозу, альтернаріозу, ризоктоніозу, майже всіх видів парші, колорадського жука та дротяників, більш широке розповсюдження отримали рожева, мокра та суха гнилі картоплі. На насінницьких ділянках картоплі, особливо інтродукованих сортів, посилився прояв чорної ніжки, який часто набуває характеру епіфітотії.</w:t>
      </w:r>
    </w:p>
    <w:p w14:paraId="6E84E9C2" w14:textId="77777777" w:rsidR="00404E88" w:rsidRPr="00AB472B" w:rsidRDefault="00404E88" w:rsidP="00404E88">
      <w:pPr>
        <w:ind w:firstLine="709"/>
        <w:jc w:val="both"/>
        <w:rPr>
          <w:rFonts w:cs="Times New Roman"/>
          <w:sz w:val="28"/>
          <w:szCs w:val="28"/>
        </w:rPr>
      </w:pPr>
      <w:r w:rsidRPr="00AB472B">
        <w:rPr>
          <w:rFonts w:cs="Times New Roman"/>
          <w:sz w:val="28"/>
          <w:szCs w:val="28"/>
        </w:rPr>
        <w:t>У зв’язку пов’язано з впровадженням механізації за виробництва картоплі, в останні роки суттєво зростає рівень шкідливості бактеріозів. Бактеріози дуже шкідливі, так як  викликають загибель рослин у полі, загнивання садивних бульб нового врожаю у ґрунті та в сховищі, в період їх зберігання.</w:t>
      </w:r>
    </w:p>
    <w:p w14:paraId="7C08AB9D" w14:textId="77777777" w:rsidR="00404E88" w:rsidRPr="00AB472B" w:rsidRDefault="00404E88" w:rsidP="00404E88">
      <w:pPr>
        <w:pStyle w:val="Style3"/>
        <w:spacing w:line="240" w:lineRule="auto"/>
        <w:ind w:firstLine="720"/>
        <w:rPr>
          <w:rStyle w:val="FontStyle13"/>
          <w:color w:val="FF0000"/>
          <w:sz w:val="28"/>
          <w:szCs w:val="28"/>
        </w:rPr>
      </w:pPr>
      <w:r w:rsidRPr="00AB472B">
        <w:rPr>
          <w:rStyle w:val="FontStyle13"/>
          <w:sz w:val="28"/>
          <w:szCs w:val="28"/>
        </w:rPr>
        <w:t>На відміну від інших культур, картопля відзначається низькою конкурентноздатністю в агробіоценозах. Це зумовлюється біологічними особливостями культури і тим, що більшість збудників хвороб (фітопаразитів) можуть постійно існувати в активній формі: на картоплинні в період вегетації і в бульбах під час зберігання</w:t>
      </w:r>
      <w:r w:rsidRPr="00AB472B">
        <w:rPr>
          <w:sz w:val="28"/>
          <w:szCs w:val="28"/>
        </w:rPr>
        <w:t xml:space="preserve">. </w:t>
      </w:r>
      <w:r w:rsidRPr="00AB472B">
        <w:rPr>
          <w:rStyle w:val="FontStyle13"/>
          <w:sz w:val="28"/>
          <w:szCs w:val="28"/>
        </w:rPr>
        <w:t>Бульби, зокрема, є основним джерелом інфекції, внаслідок циркуляції збудників хвороб в системі бульба-стебло-бульба, яка забезпечує процес їх збереження.</w:t>
      </w:r>
      <w:r w:rsidRPr="00AB472B">
        <w:rPr>
          <w:rStyle w:val="FontStyle13"/>
          <w:color w:val="FF0000"/>
          <w:sz w:val="28"/>
          <w:szCs w:val="28"/>
        </w:rPr>
        <w:t xml:space="preserve"> </w:t>
      </w:r>
    </w:p>
    <w:p w14:paraId="73AC94DA" w14:textId="77777777" w:rsidR="00404E88" w:rsidRPr="00AB472B" w:rsidRDefault="00404E88" w:rsidP="00404E88">
      <w:pPr>
        <w:pStyle w:val="Style3"/>
        <w:spacing w:line="240" w:lineRule="auto"/>
        <w:ind w:firstLine="720"/>
        <w:rPr>
          <w:sz w:val="28"/>
          <w:szCs w:val="28"/>
        </w:rPr>
      </w:pPr>
      <w:r w:rsidRPr="00AB472B">
        <w:rPr>
          <w:rStyle w:val="FontStyle13"/>
          <w:sz w:val="28"/>
          <w:szCs w:val="28"/>
        </w:rPr>
        <w:t>Насадження картоплі часто перебувають під загрозою швидкого розмноження одних видів, високої шкодочинності інших організмів, зокрема альтернаріозу, фітофторозу чи колорадського жука.</w:t>
      </w:r>
      <w:r w:rsidRPr="00AB472B">
        <w:rPr>
          <w:rStyle w:val="FontStyle13"/>
          <w:color w:val="FF0000"/>
          <w:sz w:val="28"/>
          <w:szCs w:val="28"/>
        </w:rPr>
        <w:t xml:space="preserve"> </w:t>
      </w:r>
      <w:r w:rsidRPr="00AB472B">
        <w:rPr>
          <w:rStyle w:val="FontStyle13"/>
          <w:sz w:val="28"/>
          <w:szCs w:val="28"/>
        </w:rPr>
        <w:t>Відсутність відповідних заходів захисту, може значно погіршити якість та суттєво зменшити обсяг урожаю</w:t>
      </w:r>
      <w:r w:rsidRPr="00AB472B">
        <w:rPr>
          <w:sz w:val="28"/>
          <w:szCs w:val="28"/>
        </w:rPr>
        <w:t>. Отже сорти картоплі можуть реалізувати свій генетичний потенціал лише за використання ефективної системи контролю шкідників та хвороб.</w:t>
      </w:r>
    </w:p>
    <w:p w14:paraId="3ED761E9" w14:textId="77777777" w:rsidR="00404E88" w:rsidRPr="00AB472B" w:rsidRDefault="00404E88" w:rsidP="00404E88">
      <w:pPr>
        <w:widowControl w:val="0"/>
        <w:autoSpaceDE w:val="0"/>
        <w:autoSpaceDN w:val="0"/>
        <w:adjustRightInd w:val="0"/>
        <w:ind w:firstLine="709"/>
        <w:jc w:val="both"/>
        <w:rPr>
          <w:rFonts w:cs="Times New Roman"/>
          <w:sz w:val="28"/>
          <w:szCs w:val="28"/>
        </w:rPr>
      </w:pPr>
      <w:r w:rsidRPr="00AB472B">
        <w:rPr>
          <w:rFonts w:cs="Times New Roman"/>
          <w:b/>
          <w:sz w:val="28"/>
          <w:szCs w:val="28"/>
        </w:rPr>
        <w:t>Колорадський жук</w:t>
      </w:r>
      <w:r w:rsidRPr="00AB472B">
        <w:rPr>
          <w:rFonts w:cs="Times New Roman"/>
          <w:sz w:val="28"/>
          <w:szCs w:val="28"/>
        </w:rPr>
        <w:t xml:space="preserve"> </w:t>
      </w:r>
      <w:r w:rsidRPr="00AB472B">
        <w:rPr>
          <w:rFonts w:cs="Times New Roman"/>
          <w:i/>
          <w:iCs/>
          <w:sz w:val="28"/>
          <w:szCs w:val="28"/>
        </w:rPr>
        <w:t>(</w:t>
      </w:r>
      <w:r w:rsidRPr="00AB472B">
        <w:rPr>
          <w:rFonts w:cs="Times New Roman"/>
          <w:i/>
          <w:iCs/>
          <w:sz w:val="28"/>
          <w:szCs w:val="28"/>
          <w:lang w:val="en-US"/>
        </w:rPr>
        <w:t>Leptinotarsa</w:t>
      </w:r>
      <w:r w:rsidRPr="00AB472B">
        <w:rPr>
          <w:rFonts w:cs="Times New Roman"/>
          <w:i/>
          <w:iCs/>
          <w:sz w:val="28"/>
          <w:szCs w:val="28"/>
        </w:rPr>
        <w:t xml:space="preserve"> </w:t>
      </w:r>
      <w:r w:rsidRPr="00AB472B">
        <w:rPr>
          <w:rFonts w:cs="Times New Roman"/>
          <w:i/>
          <w:iCs/>
          <w:sz w:val="28"/>
          <w:szCs w:val="28"/>
          <w:lang w:val="en-US"/>
        </w:rPr>
        <w:t>Decemlineata</w:t>
      </w:r>
      <w:r w:rsidRPr="00AB472B">
        <w:rPr>
          <w:rFonts w:cs="Times New Roman"/>
          <w:i/>
          <w:iCs/>
          <w:sz w:val="28"/>
          <w:szCs w:val="28"/>
        </w:rPr>
        <w:t xml:space="preserve"> </w:t>
      </w:r>
      <w:r w:rsidRPr="00AB472B">
        <w:rPr>
          <w:rFonts w:cs="Times New Roman"/>
          <w:i/>
          <w:iCs/>
          <w:sz w:val="28"/>
          <w:szCs w:val="28"/>
          <w:lang w:val="en-US"/>
        </w:rPr>
        <w:t>Say</w:t>
      </w:r>
      <w:r w:rsidRPr="00AB472B">
        <w:rPr>
          <w:rFonts w:cs="Times New Roman"/>
          <w:i/>
          <w:iCs/>
          <w:sz w:val="28"/>
          <w:szCs w:val="28"/>
        </w:rPr>
        <w:t>.)</w:t>
      </w:r>
      <w:r w:rsidRPr="00AB472B">
        <w:rPr>
          <w:rFonts w:cs="Times New Roman"/>
          <w:sz w:val="28"/>
          <w:szCs w:val="28"/>
        </w:rPr>
        <w:t xml:space="preserve">. Даний вид, в умовах області залишається найнебезпечнішим фітофагом картоплі і інших пасльонових рослин. Згідно отриманих даних встановлено, що колорадський жук все ще є головним шкідником картоплі та інших пасльонових. Він з року в рік має стабільну чисельність та становить серйозну загрозу вказаним культурам. </w:t>
      </w:r>
    </w:p>
    <w:p w14:paraId="67D40514" w14:textId="77777777" w:rsidR="00404E88" w:rsidRPr="00AB472B" w:rsidRDefault="00404E88" w:rsidP="00404E88">
      <w:pPr>
        <w:ind w:firstLine="709"/>
        <w:jc w:val="both"/>
        <w:rPr>
          <w:rFonts w:cs="Times New Roman"/>
          <w:kern w:val="2"/>
          <w:sz w:val="28"/>
          <w:szCs w:val="28"/>
        </w:rPr>
      </w:pPr>
      <w:r w:rsidRPr="00AB472B">
        <w:rPr>
          <w:rFonts w:cs="Times New Roman"/>
          <w:sz w:val="28"/>
          <w:szCs w:val="28"/>
        </w:rPr>
        <w:t xml:space="preserve">У звітному році, під час зимівлі загинуло біля 10,0 %, а чисельність живих особин весною становила: в середньому – 1,0, максимально на присадибних ділянках </w:t>
      </w:r>
      <w:r w:rsidRPr="00AB472B">
        <w:rPr>
          <w:rFonts w:cs="Times New Roman"/>
          <w:sz w:val="28"/>
          <w:szCs w:val="28"/>
        </w:rPr>
        <w:noBreakHyphen/>
        <w:t xml:space="preserve"> 2,0 імаго на м</w:t>
      </w:r>
      <w:r w:rsidRPr="00AB472B">
        <w:rPr>
          <w:rFonts w:cs="Times New Roman"/>
          <w:sz w:val="28"/>
          <w:szCs w:val="28"/>
          <w:vertAlign w:val="superscript"/>
        </w:rPr>
        <w:t>2</w:t>
      </w:r>
      <w:r w:rsidRPr="00AB472B">
        <w:rPr>
          <w:rFonts w:cs="Times New Roman"/>
          <w:sz w:val="28"/>
          <w:szCs w:val="28"/>
        </w:rPr>
        <w:t xml:space="preserve">. Шкідник розвивався в двох поколіннях. В першій декаді травня розпочався вихід жуків із ґрунту після перезимівлі. </w:t>
      </w:r>
      <w:r w:rsidRPr="00AB472B">
        <w:rPr>
          <w:rFonts w:cs="Times New Roman"/>
          <w:kern w:val="2"/>
          <w:sz w:val="28"/>
          <w:szCs w:val="28"/>
        </w:rPr>
        <w:t>За появи сходів картоплі шкідники їх заселяли.</w:t>
      </w:r>
    </w:p>
    <w:p w14:paraId="4BD3BD83" w14:textId="77777777" w:rsidR="00404E88" w:rsidRPr="00AB472B" w:rsidRDefault="00404E88" w:rsidP="00404E88">
      <w:pPr>
        <w:ind w:firstLine="709"/>
        <w:jc w:val="both"/>
        <w:rPr>
          <w:rFonts w:cs="Times New Roman"/>
          <w:sz w:val="28"/>
          <w:szCs w:val="28"/>
        </w:rPr>
      </w:pPr>
      <w:r w:rsidRPr="00AB472B">
        <w:rPr>
          <w:rFonts w:cs="Times New Roman"/>
          <w:sz w:val="28"/>
          <w:szCs w:val="28"/>
        </w:rPr>
        <w:t xml:space="preserve">Масове заселення сходів картоплі відбувалося в </w:t>
      </w:r>
      <w:r w:rsidRPr="00AB472B">
        <w:rPr>
          <w:rFonts w:cs="Times New Roman"/>
          <w:kern w:val="2"/>
          <w:sz w:val="28"/>
          <w:szCs w:val="28"/>
        </w:rPr>
        <w:t xml:space="preserve">третій </w:t>
      </w:r>
      <w:r w:rsidRPr="00AB472B">
        <w:rPr>
          <w:rFonts w:cs="Times New Roman"/>
          <w:sz w:val="28"/>
          <w:szCs w:val="28"/>
        </w:rPr>
        <w:t>декаді травня – першій декаді червня, в фазу бутонізації. Колорадський жук заселив 100 % площ та біля 45 % рослин культури та слабо пошкодив 6</w:t>
      </w:r>
      <w:r w:rsidRPr="00AB472B">
        <w:rPr>
          <w:rFonts w:cs="Times New Roman"/>
          <w:sz w:val="28"/>
          <w:szCs w:val="28"/>
        </w:rPr>
        <w:noBreakHyphen/>
        <w:t>12 % рослин, за чисельності 1</w:t>
      </w:r>
      <w:r w:rsidRPr="00AB472B">
        <w:rPr>
          <w:rFonts w:cs="Times New Roman"/>
          <w:sz w:val="28"/>
          <w:szCs w:val="28"/>
        </w:rPr>
        <w:noBreakHyphen/>
        <w:t>2 імаго на кущ та 1 яйцекладки.</w:t>
      </w:r>
      <w:r w:rsidRPr="00AB472B">
        <w:rPr>
          <w:rFonts w:cs="Times New Roman"/>
          <w:color w:val="FF0000"/>
          <w:sz w:val="28"/>
          <w:szCs w:val="28"/>
        </w:rPr>
        <w:t xml:space="preserve"> </w:t>
      </w:r>
      <w:r w:rsidRPr="00AB472B">
        <w:rPr>
          <w:rFonts w:cs="Times New Roman"/>
          <w:sz w:val="28"/>
          <w:szCs w:val="28"/>
        </w:rPr>
        <w:t>Обробка садивного матеріалу картоплі, перед висаджуванням, інсекто-фунгіцидами забезпечувала ефективний захист рослин під час сходів.</w:t>
      </w:r>
    </w:p>
    <w:p w14:paraId="151A1DFD" w14:textId="77777777" w:rsidR="00404E88" w:rsidRPr="00AB472B" w:rsidRDefault="00404E88" w:rsidP="00404E88">
      <w:pPr>
        <w:ind w:firstLine="709"/>
        <w:jc w:val="both"/>
        <w:rPr>
          <w:rFonts w:cs="Times New Roman"/>
          <w:sz w:val="28"/>
          <w:szCs w:val="28"/>
        </w:rPr>
      </w:pPr>
      <w:r w:rsidRPr="00AB472B">
        <w:rPr>
          <w:rFonts w:cs="Times New Roman"/>
          <w:sz w:val="28"/>
          <w:szCs w:val="28"/>
        </w:rPr>
        <w:t xml:space="preserve">Вихід жуків нового покоління відбувався </w:t>
      </w:r>
      <w:r w:rsidRPr="00AB472B">
        <w:rPr>
          <w:rFonts w:cs="Times New Roman"/>
          <w:kern w:val="2"/>
          <w:sz w:val="28"/>
          <w:szCs w:val="28"/>
        </w:rPr>
        <w:t>з дещо раніше, у порівнянні з минулим роком, в кінці ІІІ декади червня.</w:t>
      </w:r>
      <w:r w:rsidRPr="00AB472B">
        <w:rPr>
          <w:rFonts w:cs="Times New Roman"/>
          <w:sz w:val="28"/>
          <w:szCs w:val="28"/>
        </w:rPr>
        <w:t xml:space="preserve"> На ранніх площах картоплі відмічалося в’янення і засихання картоплиння, тому популяція колорадського жука другої генерації дохарчовувалась переважно на пізніх сортах картоплі, томатах та баклажанах. На 50</w:t>
      </w:r>
      <w:r w:rsidRPr="00AB472B">
        <w:rPr>
          <w:rFonts w:cs="Times New Roman"/>
          <w:sz w:val="28"/>
          <w:szCs w:val="28"/>
        </w:rPr>
        <w:noBreakHyphen/>
        <w:t>70 % заселених кущів живилося по 1</w:t>
      </w:r>
      <w:r w:rsidRPr="00AB472B">
        <w:rPr>
          <w:rFonts w:cs="Times New Roman"/>
          <w:sz w:val="28"/>
          <w:szCs w:val="28"/>
        </w:rPr>
        <w:noBreakHyphen/>
        <w:t>3 жука та 7</w:t>
      </w:r>
      <w:r w:rsidRPr="00AB472B">
        <w:rPr>
          <w:rFonts w:cs="Times New Roman"/>
          <w:sz w:val="28"/>
          <w:szCs w:val="28"/>
        </w:rPr>
        <w:noBreakHyphen/>
        <w:t xml:space="preserve">11 личинок. Відмічалося лише </w:t>
      </w:r>
      <w:r w:rsidRPr="00AB472B">
        <w:rPr>
          <w:rFonts w:cs="Times New Roman"/>
          <w:kern w:val="2"/>
          <w:sz w:val="28"/>
          <w:szCs w:val="28"/>
        </w:rPr>
        <w:t>слабкий ступень</w:t>
      </w:r>
      <w:r w:rsidRPr="00AB472B">
        <w:rPr>
          <w:rFonts w:cs="Times New Roman"/>
          <w:sz w:val="28"/>
          <w:szCs w:val="28"/>
        </w:rPr>
        <w:t xml:space="preserve"> п</w:t>
      </w:r>
      <w:r w:rsidRPr="00AB472B">
        <w:rPr>
          <w:rFonts w:cs="Times New Roman"/>
          <w:kern w:val="2"/>
          <w:sz w:val="28"/>
          <w:szCs w:val="28"/>
        </w:rPr>
        <w:t>ошкодження на рослин.</w:t>
      </w:r>
    </w:p>
    <w:p w14:paraId="25FD2CC2" w14:textId="77777777" w:rsidR="00404E88" w:rsidRPr="00AB472B" w:rsidRDefault="00404E88" w:rsidP="00404E88">
      <w:pPr>
        <w:ind w:firstLine="709"/>
        <w:jc w:val="both"/>
        <w:rPr>
          <w:rFonts w:cs="Times New Roman"/>
          <w:sz w:val="28"/>
          <w:szCs w:val="28"/>
        </w:rPr>
      </w:pPr>
      <w:r w:rsidRPr="00AB472B">
        <w:rPr>
          <w:rFonts w:cs="Times New Roman"/>
          <w:sz w:val="28"/>
          <w:szCs w:val="28"/>
        </w:rPr>
        <w:t xml:space="preserve">Захист посівів картоплі проти колорадського жука проводили в фазу бутонізації і цвітіння, що забезпечило його найвищу ефективність. За даними спеціалістів управління фітосанітарної безпеки Держпродспоживслужби України, застосування пестицидів показало високий рівень ефективності захисту рослин від колорадського жука. Зокрема, в умовах Дніпропетровської області застосування Кораген 20 та Енжіо 247 SC, КС забезпечило ефективність на рівні 98,0; Закарпатської </w:t>
      </w:r>
      <w:r w:rsidRPr="00AB472B">
        <w:rPr>
          <w:rFonts w:cs="Times New Roman"/>
          <w:sz w:val="28"/>
          <w:szCs w:val="28"/>
        </w:rPr>
        <w:noBreakHyphen/>
        <w:t xml:space="preserve"> Бомбардир – 75,0; Кіровоградської </w:t>
      </w:r>
      <w:r w:rsidRPr="00AB472B">
        <w:rPr>
          <w:rFonts w:cs="Times New Roman"/>
          <w:sz w:val="28"/>
          <w:szCs w:val="28"/>
        </w:rPr>
        <w:noBreakHyphen/>
        <w:t xml:space="preserve"> Енжіо 247 SC, КС – 85,0; Львівської </w:t>
      </w:r>
      <w:r w:rsidRPr="00AB472B">
        <w:rPr>
          <w:rFonts w:cs="Times New Roman"/>
          <w:sz w:val="28"/>
          <w:szCs w:val="28"/>
        </w:rPr>
        <w:noBreakHyphen/>
        <w:t xml:space="preserve"> Регент – 95,0; Одеської </w:t>
      </w:r>
      <w:r w:rsidRPr="00AB472B">
        <w:rPr>
          <w:rFonts w:cs="Times New Roman"/>
          <w:sz w:val="28"/>
          <w:szCs w:val="28"/>
        </w:rPr>
        <w:noBreakHyphen/>
        <w:t xml:space="preserve"> Разит, КС – 89,0; Полтавської </w:t>
      </w:r>
      <w:r w:rsidRPr="00AB472B">
        <w:rPr>
          <w:rFonts w:cs="Times New Roman"/>
          <w:sz w:val="28"/>
          <w:szCs w:val="28"/>
        </w:rPr>
        <w:noBreakHyphen/>
        <w:t xml:space="preserve"> Кораген 20 – 76,0; Херсонської </w:t>
      </w:r>
      <w:r w:rsidRPr="00AB472B">
        <w:rPr>
          <w:rFonts w:cs="Times New Roman"/>
          <w:sz w:val="28"/>
          <w:szCs w:val="28"/>
        </w:rPr>
        <w:noBreakHyphen/>
        <w:t xml:space="preserve"> Моспілан, ВП – 76,0, Каліпсо 480 SC,КС – 85,0, Конфідор 200 SL, PK – 85,0; Черкаської </w:t>
      </w:r>
      <w:r w:rsidRPr="00AB472B">
        <w:rPr>
          <w:rFonts w:cs="Times New Roman"/>
          <w:sz w:val="28"/>
          <w:szCs w:val="28"/>
        </w:rPr>
        <w:noBreakHyphen/>
        <w:t xml:space="preserve"> Каліпсо 480 SC,КС – 63,0; Чернівецької </w:t>
      </w:r>
      <w:r w:rsidRPr="00AB472B">
        <w:rPr>
          <w:rFonts w:cs="Times New Roman"/>
          <w:sz w:val="28"/>
          <w:szCs w:val="28"/>
        </w:rPr>
        <w:noBreakHyphen/>
        <w:t xml:space="preserve"> Актара, 25 WG, ВГ – 96,0, Конфідор Максі, ВГ – 97,0, Каліпсо 480 SC,КС – 97,0, Енжіо 247 SC – 97,0, Ампліго 150 ZC – 98,0, Турбо Престо – 97,0 %.</w:t>
      </w:r>
    </w:p>
    <w:p w14:paraId="7CAACAA4" w14:textId="77777777" w:rsidR="00404E88" w:rsidRPr="00AB472B" w:rsidRDefault="00404E88" w:rsidP="00404E88">
      <w:pPr>
        <w:ind w:firstLine="709"/>
        <w:jc w:val="both"/>
        <w:rPr>
          <w:rFonts w:cs="Times New Roman"/>
          <w:sz w:val="28"/>
          <w:szCs w:val="28"/>
        </w:rPr>
      </w:pPr>
      <w:r w:rsidRPr="00AB472B">
        <w:rPr>
          <w:rFonts w:cs="Times New Roman"/>
          <w:sz w:val="28"/>
          <w:szCs w:val="28"/>
        </w:rPr>
        <w:t>Відносну стійкість до шкідника проявили сорти: Глазурна, Кіммерія, Повінь, Скарбниця, Щедрик, Серпанок, Мирослава, Княгиня, Родинна, Житниця, Меланія, Медея, Мірамі, Джавеліна, Соборна, Фанатка, Роставиця.</w:t>
      </w:r>
    </w:p>
    <w:p w14:paraId="3F2CF050" w14:textId="77777777" w:rsidR="00404E88" w:rsidRPr="00AB472B" w:rsidRDefault="00404E88" w:rsidP="00404E88">
      <w:pPr>
        <w:ind w:firstLine="720"/>
        <w:jc w:val="both"/>
        <w:rPr>
          <w:rFonts w:cs="Times New Roman"/>
          <w:sz w:val="28"/>
          <w:szCs w:val="28"/>
        </w:rPr>
      </w:pPr>
      <w:r w:rsidRPr="00AB472B">
        <w:rPr>
          <w:rFonts w:cs="Times New Roman"/>
          <w:sz w:val="28"/>
          <w:szCs w:val="28"/>
        </w:rPr>
        <w:t>За результатами осінніх обстежень</w:t>
      </w:r>
      <w:r w:rsidRPr="00AB472B">
        <w:rPr>
          <w:rFonts w:cs="Times New Roman"/>
          <w:sz w:val="28"/>
          <w:szCs w:val="28"/>
          <w:lang w:val="ru-RU"/>
        </w:rPr>
        <w:t xml:space="preserve"> </w:t>
      </w:r>
      <w:r w:rsidRPr="00AB472B">
        <w:rPr>
          <w:rFonts w:cs="Times New Roman"/>
          <w:sz w:val="28"/>
          <w:szCs w:val="28"/>
        </w:rPr>
        <w:t>проведених в Україні встановлено, що шкідник пішов на зимівлю в достатній кількості. Частка площ заселених шкідником знаходилася в межах від 0,01 % (в умовах Кіровоградської області) до 100 % (у переважній більшості областей). Щільність жуків в ґрунті в середньому по Україні складає 1,83, максимально 7,0 (в умовах Житомирської області) екземпляри на м</w:t>
      </w:r>
      <w:r w:rsidRPr="00AB472B">
        <w:rPr>
          <w:rFonts w:cs="Times New Roman"/>
          <w:sz w:val="28"/>
          <w:szCs w:val="28"/>
          <w:vertAlign w:val="superscript"/>
        </w:rPr>
        <w:t>2</w:t>
      </w:r>
      <w:r w:rsidRPr="00AB472B">
        <w:rPr>
          <w:rFonts w:cs="Times New Roman"/>
          <w:sz w:val="28"/>
          <w:szCs w:val="28"/>
        </w:rPr>
        <w:t>.</w:t>
      </w:r>
    </w:p>
    <w:p w14:paraId="3A0BF4EB" w14:textId="77777777" w:rsidR="00404E88" w:rsidRPr="00AB472B" w:rsidRDefault="00404E88" w:rsidP="00404E88">
      <w:pPr>
        <w:ind w:firstLine="709"/>
        <w:jc w:val="both"/>
        <w:rPr>
          <w:rFonts w:cs="Times New Roman"/>
          <w:kern w:val="2"/>
          <w:sz w:val="28"/>
          <w:szCs w:val="28"/>
        </w:rPr>
      </w:pPr>
      <w:r w:rsidRPr="00AB472B">
        <w:rPr>
          <w:rFonts w:cs="Times New Roman"/>
          <w:kern w:val="2"/>
          <w:sz w:val="28"/>
          <w:szCs w:val="28"/>
        </w:rPr>
        <w:t>Осінніми ґрунтовими розкопками картоплянищ Київщини, колорадського жука, як і минулі роки, було виявлено на всіх обстежених площах. Зимуючий запас: середній складає 0,9 екз./ м</w:t>
      </w:r>
      <w:r w:rsidRPr="00AB472B">
        <w:rPr>
          <w:rFonts w:cs="Times New Roman"/>
          <w:kern w:val="2"/>
          <w:sz w:val="28"/>
          <w:szCs w:val="28"/>
          <w:vertAlign w:val="superscript"/>
        </w:rPr>
        <w:t>2</w:t>
      </w:r>
      <w:r w:rsidRPr="00AB472B">
        <w:rPr>
          <w:rFonts w:cs="Times New Roman"/>
          <w:kern w:val="2"/>
          <w:sz w:val="28"/>
          <w:szCs w:val="28"/>
        </w:rPr>
        <w:t xml:space="preserve"> (у 2023 - 0,*), максимальний – 1,5.</w:t>
      </w:r>
    </w:p>
    <w:p w14:paraId="77BFBCA0" w14:textId="77777777" w:rsidR="00404E88" w:rsidRPr="00AB472B" w:rsidRDefault="00404E88" w:rsidP="00404E88">
      <w:pPr>
        <w:ind w:firstLine="709"/>
        <w:jc w:val="both"/>
        <w:rPr>
          <w:rFonts w:cs="Times New Roman"/>
          <w:sz w:val="28"/>
          <w:szCs w:val="28"/>
        </w:rPr>
      </w:pPr>
      <w:r w:rsidRPr="00AB472B">
        <w:rPr>
          <w:rFonts w:cs="Times New Roman"/>
          <w:sz w:val="28"/>
          <w:szCs w:val="28"/>
        </w:rPr>
        <w:t>В 2025 році, колорадський жук залишиться найбільш шкодочинним фітофагом картоплі і вимагатиме заходів з контролю його чисельності на усіх площах пасльонових культур. Час весняного пробудження жуків буде залежати від погодних умов, зокрема, температури ґрунту та опадів. За оптимальних для виду умов, слід очікувати дружній вихід імаго з перезимівлі, активне спарювання та яйцекладку, як наслідок – високу чисельність і значну шкідливість імаго та личинок.</w:t>
      </w:r>
    </w:p>
    <w:p w14:paraId="11B43D7D" w14:textId="77777777" w:rsidR="00404E88" w:rsidRPr="00AB472B" w:rsidRDefault="00404E88" w:rsidP="00404E88">
      <w:pPr>
        <w:ind w:firstLine="720"/>
        <w:jc w:val="both"/>
        <w:rPr>
          <w:rFonts w:cs="Times New Roman"/>
          <w:sz w:val="28"/>
          <w:szCs w:val="28"/>
        </w:rPr>
      </w:pPr>
      <w:r w:rsidRPr="00AB472B">
        <w:rPr>
          <w:rFonts w:cs="Times New Roman"/>
          <w:sz w:val="28"/>
          <w:szCs w:val="28"/>
        </w:rPr>
        <w:t>Зважаючи на наявну кількість жуків, їх задовільний фізіологічний стан та високу плодючість, в 2025 році слід очікувати масовий розвиток колорадського жука та його високу шкодочинність впродовж всього вегетаційного періоду, особливо в першому поколінні. Терміни весняного пробудження жуків залежатимуть від погодних умов року, особливо від температури ґрунту та опадів. За оптимальних умов, вихід імаго з перезимівлі буде більшим, яйцекладка - активною, в подальшому це забезпечить масовий розвиток і значну шкідливість колорадського жука у насадженнях картоплі та посівах інших пасльонових культур.</w:t>
      </w:r>
    </w:p>
    <w:p w14:paraId="4AA7A586" w14:textId="77777777" w:rsidR="00404E88" w:rsidRPr="00AB472B" w:rsidRDefault="00404E88" w:rsidP="00404E88">
      <w:pPr>
        <w:autoSpaceDE w:val="0"/>
        <w:autoSpaceDN w:val="0"/>
        <w:adjustRightInd w:val="0"/>
        <w:ind w:firstLine="709"/>
        <w:jc w:val="both"/>
        <w:rPr>
          <w:rFonts w:cs="Times New Roman"/>
          <w:sz w:val="28"/>
          <w:szCs w:val="28"/>
        </w:rPr>
      </w:pPr>
      <w:r w:rsidRPr="00AB472B">
        <w:rPr>
          <w:rFonts w:cs="Times New Roman"/>
          <w:b/>
          <w:sz w:val="28"/>
          <w:szCs w:val="28"/>
        </w:rPr>
        <w:t xml:space="preserve">Фітофтороз </w:t>
      </w:r>
      <w:r w:rsidRPr="00AB472B">
        <w:rPr>
          <w:rFonts w:cs="Times New Roman"/>
          <w:i/>
          <w:sz w:val="28"/>
          <w:szCs w:val="28"/>
        </w:rPr>
        <w:t>(</w:t>
      </w:r>
      <w:r w:rsidRPr="00AB472B">
        <w:rPr>
          <w:rFonts w:cs="Times New Roman"/>
          <w:i/>
          <w:sz w:val="28"/>
          <w:szCs w:val="28"/>
          <w:lang w:val="en-GB"/>
        </w:rPr>
        <w:t>Phytophthora</w:t>
      </w:r>
      <w:r w:rsidRPr="00AB472B">
        <w:rPr>
          <w:rFonts w:cs="Times New Roman"/>
          <w:i/>
          <w:sz w:val="28"/>
          <w:szCs w:val="28"/>
        </w:rPr>
        <w:t xml:space="preserve"> infestans </w:t>
      </w:r>
      <w:r w:rsidRPr="00AB472B">
        <w:rPr>
          <w:rFonts w:cs="Times New Roman"/>
          <w:sz w:val="28"/>
          <w:szCs w:val="28"/>
        </w:rPr>
        <w:t>(Mont.) de Вагу. Фітофтороз є однією з найбільш поширених і небезпечних хвороб картоплі. Розповсюдження хвороби</w:t>
      </w:r>
      <w:r w:rsidRPr="00AB472B">
        <w:rPr>
          <w:rFonts w:cs="Times New Roman"/>
          <w:color w:val="FF0000"/>
          <w:sz w:val="28"/>
          <w:szCs w:val="28"/>
        </w:rPr>
        <w:t xml:space="preserve"> </w:t>
      </w:r>
      <w:r w:rsidRPr="00AB472B">
        <w:rPr>
          <w:rFonts w:cs="Times New Roman"/>
          <w:sz w:val="28"/>
          <w:szCs w:val="28"/>
        </w:rPr>
        <w:t xml:space="preserve">фіксується по всій території України, але на Поліссі хвороба завдає суттєвої шкоди. Збудником хвороби є гриб </w:t>
      </w:r>
      <w:r w:rsidRPr="00AB472B">
        <w:rPr>
          <w:rFonts w:cs="Times New Roman"/>
          <w:i/>
          <w:sz w:val="28"/>
          <w:szCs w:val="28"/>
        </w:rPr>
        <w:t>P. infestans</w:t>
      </w:r>
      <w:r w:rsidRPr="00AB472B">
        <w:rPr>
          <w:rFonts w:cs="Times New Roman"/>
          <w:sz w:val="28"/>
          <w:szCs w:val="28"/>
        </w:rPr>
        <w:t>, який уражує листя, стебла, бульби, квіти та ягоди. В період епіфітотії хвороби масово (20-50%) уражується картоплиння на великих площах, та бульби (8-23%), а втрати врожаю можуть досягати 30-50 (максимально до 90)%. Температура повітря 18-22</w:t>
      </w:r>
      <w:r w:rsidRPr="00AB472B">
        <w:rPr>
          <w:rFonts w:cs="Times New Roman"/>
          <w:sz w:val="28"/>
          <w:szCs w:val="28"/>
          <w:vertAlign w:val="superscript"/>
        </w:rPr>
        <w:t>°</w:t>
      </w:r>
      <w:r w:rsidRPr="00AB472B">
        <w:rPr>
          <w:rFonts w:cs="Times New Roman"/>
          <w:sz w:val="28"/>
          <w:szCs w:val="28"/>
        </w:rPr>
        <w:t>С, випадання великої кількості опадів, висока відносна вологість (понад 76%) є факторами сприятливими для розвитку та поширення хвороби.</w:t>
      </w:r>
    </w:p>
    <w:p w14:paraId="1C85D99A" w14:textId="77777777" w:rsidR="00404E88" w:rsidRPr="00AB472B" w:rsidRDefault="00404E88" w:rsidP="00404E88">
      <w:pPr>
        <w:tabs>
          <w:tab w:val="left" w:pos="9000"/>
        </w:tabs>
        <w:ind w:firstLine="709"/>
        <w:jc w:val="both"/>
        <w:rPr>
          <w:rStyle w:val="14pt"/>
          <w:rFonts w:cs="Times New Roman"/>
        </w:rPr>
      </w:pPr>
      <w:r w:rsidRPr="00AB472B">
        <w:rPr>
          <w:rFonts w:cs="Times New Roman"/>
          <w:sz w:val="28"/>
          <w:szCs w:val="28"/>
        </w:rPr>
        <w:t xml:space="preserve">Впродовж вегетації в Україні розвиток фітофторозу на картоплинні, переважно, був слабким та помірним. Зокрема, у 16 областях, в тому числі і в Київській, у фазу бутонізації картоплі розвиток хвороби не спостерігався. В другій половині вегетації хвороба охопила 2,3-87,3 (максимально 100) % площ, з ураженням 0,6-65,0 (максимально 80,0) % рослин та розвитком хвороби на рівні 0,1-8,0 (максимально 12,0) % </w:t>
      </w:r>
      <w:r w:rsidRPr="00AB472B">
        <w:rPr>
          <w:rStyle w:val="14pt"/>
          <w:rFonts w:cs="Times New Roman"/>
        </w:rPr>
        <w:t>(</w:t>
      </w:r>
      <w:r w:rsidRPr="00AB472B">
        <w:rPr>
          <w:rFonts w:cs="Times New Roman"/>
          <w:sz w:val="28"/>
          <w:szCs w:val="28"/>
        </w:rPr>
        <w:t>в 2023 р. 0,1-20,0 %</w:t>
      </w:r>
      <w:r w:rsidRPr="00AB472B">
        <w:rPr>
          <w:rStyle w:val="14pt"/>
          <w:rFonts w:cs="Times New Roman"/>
        </w:rPr>
        <w:t>).</w:t>
      </w:r>
    </w:p>
    <w:p w14:paraId="55F9AD34" w14:textId="77777777" w:rsidR="00404E88" w:rsidRPr="00AB472B" w:rsidRDefault="00404E88" w:rsidP="00404E88">
      <w:pPr>
        <w:ind w:firstLine="709"/>
        <w:jc w:val="both"/>
        <w:rPr>
          <w:rFonts w:cs="Times New Roman"/>
          <w:sz w:val="28"/>
          <w:szCs w:val="28"/>
        </w:rPr>
      </w:pPr>
      <w:r w:rsidRPr="00AB472B">
        <w:rPr>
          <w:rStyle w:val="14pt"/>
          <w:rFonts w:cs="Times New Roman"/>
        </w:rPr>
        <w:t>В звітному році п</w:t>
      </w:r>
      <w:r w:rsidRPr="00AB472B">
        <w:rPr>
          <w:rFonts w:cs="Times New Roman"/>
          <w:sz w:val="28"/>
          <w:szCs w:val="28"/>
        </w:rPr>
        <w:t>ід час вегетації рослин картоплі, в умовах Київської області, прояву та</w:t>
      </w:r>
      <w:r w:rsidRPr="00AB472B">
        <w:rPr>
          <w:rStyle w:val="14pt"/>
          <w:rFonts w:cs="Times New Roman"/>
        </w:rPr>
        <w:t xml:space="preserve"> поширення </w:t>
      </w:r>
      <w:r w:rsidRPr="00AB472B">
        <w:rPr>
          <w:rFonts w:cs="Times New Roman"/>
          <w:sz w:val="28"/>
          <w:szCs w:val="28"/>
        </w:rPr>
        <w:t>фітофторозу</w:t>
      </w:r>
      <w:r w:rsidRPr="00AB472B">
        <w:rPr>
          <w:rStyle w:val="14pt"/>
          <w:rFonts w:cs="Times New Roman"/>
        </w:rPr>
        <w:t xml:space="preserve"> не спостерігалося.</w:t>
      </w:r>
    </w:p>
    <w:p w14:paraId="66768FEF" w14:textId="77777777" w:rsidR="00404E88" w:rsidRPr="00AB472B" w:rsidRDefault="00404E88" w:rsidP="00404E88">
      <w:pPr>
        <w:pStyle w:val="af3"/>
        <w:tabs>
          <w:tab w:val="left" w:pos="-426"/>
          <w:tab w:val="left" w:pos="993"/>
        </w:tabs>
        <w:spacing w:after="0"/>
        <w:ind w:firstLine="709"/>
        <w:jc w:val="both"/>
        <w:rPr>
          <w:rFonts w:cs="Times New Roman"/>
          <w:sz w:val="28"/>
          <w:szCs w:val="28"/>
        </w:rPr>
      </w:pPr>
      <w:r w:rsidRPr="00AB472B">
        <w:rPr>
          <w:rFonts w:cs="Times New Roman"/>
          <w:sz w:val="28"/>
          <w:szCs w:val="28"/>
        </w:rPr>
        <w:t>За даними Інституту картоплярства, відмічено відносну польову стійкість до хвороби сортів: Арія, Взірець, Мирослава, Гурман, Княгиня, Радомисль, Лєтана, Вигода, Околиця, Явір, Слов’янка</w:t>
      </w:r>
      <w:r w:rsidRPr="00AB472B">
        <w:rPr>
          <w:rFonts w:cs="Times New Roman"/>
          <w:b/>
          <w:bCs/>
          <w:sz w:val="28"/>
          <w:szCs w:val="28"/>
        </w:rPr>
        <w:t>,</w:t>
      </w:r>
      <w:r w:rsidRPr="00AB472B">
        <w:rPr>
          <w:rFonts w:cs="Times New Roman"/>
          <w:sz w:val="28"/>
          <w:szCs w:val="28"/>
        </w:rPr>
        <w:t xml:space="preserve"> Случ, Червона рута, Фея, Поліське джерело, Базалія, Слаута, Струмок, Предслава, Сингаївка, Солоха, Традиція, Фотинія, Вересівка, Олександрит, Бажана, Житниця, Альянс, Межирічка 11, Родинна, Авангард, Спокуса, Медея, Містерія, Сонцедар.</w:t>
      </w:r>
    </w:p>
    <w:p w14:paraId="6D7CC12D" w14:textId="77777777" w:rsidR="00404E88" w:rsidRPr="00AB472B" w:rsidRDefault="00404E88" w:rsidP="00404E88">
      <w:pPr>
        <w:ind w:firstLine="709"/>
        <w:jc w:val="both"/>
        <w:rPr>
          <w:rFonts w:cs="Times New Roman"/>
          <w:i/>
          <w:sz w:val="28"/>
          <w:szCs w:val="28"/>
        </w:rPr>
      </w:pPr>
      <w:r w:rsidRPr="00AB472B">
        <w:rPr>
          <w:rFonts w:cs="Times New Roman"/>
          <w:b/>
          <w:sz w:val="28"/>
          <w:szCs w:val="28"/>
        </w:rPr>
        <w:t>Рання суха плямистість (</w:t>
      </w:r>
      <w:r w:rsidRPr="00AB472B">
        <w:rPr>
          <w:rFonts w:cs="Times New Roman"/>
          <w:bCs/>
          <w:i/>
          <w:sz w:val="28"/>
          <w:szCs w:val="28"/>
        </w:rPr>
        <w:t>Альтернаріоз</w:t>
      </w:r>
      <w:r w:rsidRPr="00AB472B">
        <w:rPr>
          <w:rFonts w:cs="Times New Roman"/>
          <w:bCs/>
          <w:sz w:val="28"/>
          <w:szCs w:val="28"/>
        </w:rPr>
        <w:t xml:space="preserve"> (макроспоріоз) </w:t>
      </w:r>
      <w:r w:rsidRPr="00AB472B">
        <w:rPr>
          <w:rFonts w:cs="Times New Roman"/>
          <w:i/>
          <w:sz w:val="28"/>
          <w:szCs w:val="28"/>
          <w:lang w:val="en-US"/>
        </w:rPr>
        <w:t>Alternaria</w:t>
      </w:r>
      <w:r w:rsidRPr="00AB472B">
        <w:rPr>
          <w:rFonts w:cs="Times New Roman"/>
          <w:i/>
          <w:sz w:val="28"/>
          <w:szCs w:val="28"/>
        </w:rPr>
        <w:t xml:space="preserve"> </w:t>
      </w:r>
      <w:r w:rsidRPr="00AB472B">
        <w:rPr>
          <w:rFonts w:cs="Times New Roman"/>
          <w:i/>
          <w:sz w:val="28"/>
          <w:szCs w:val="28"/>
          <w:lang w:val="en-US"/>
        </w:rPr>
        <w:t>sp</w:t>
      </w:r>
      <w:r w:rsidRPr="00AB472B">
        <w:rPr>
          <w:rFonts w:cs="Times New Roman"/>
          <w:i/>
          <w:sz w:val="28"/>
          <w:szCs w:val="28"/>
        </w:rPr>
        <w:t>р</w:t>
      </w:r>
      <w:r w:rsidRPr="00AB472B">
        <w:rPr>
          <w:rFonts w:cs="Times New Roman"/>
          <w:iCs/>
          <w:sz w:val="28"/>
          <w:szCs w:val="28"/>
        </w:rPr>
        <w:t>.,</w:t>
      </w:r>
      <w:r w:rsidRPr="00AB472B">
        <w:rPr>
          <w:rFonts w:cs="Times New Roman"/>
          <w:sz w:val="28"/>
          <w:szCs w:val="28"/>
        </w:rPr>
        <w:t xml:space="preserve"> </w:t>
      </w:r>
      <w:r w:rsidRPr="00AB472B">
        <w:rPr>
          <w:rFonts w:cs="Times New Roman"/>
          <w:i/>
          <w:sz w:val="28"/>
          <w:szCs w:val="28"/>
        </w:rPr>
        <w:t>Macrosporium solani Ell. Et Mart.).</w:t>
      </w:r>
      <w:r w:rsidRPr="00AB472B">
        <w:rPr>
          <w:rFonts w:cs="Times New Roman"/>
          <w:sz w:val="28"/>
          <w:szCs w:val="28"/>
        </w:rPr>
        <w:t xml:space="preserve"> Альтернаріоз широко розповсюджене захворювання картоплі на всіх континентах земної кулі. Характерною особливістю даного захворювання є те, що у його патогенезі приймають участь три види грибів роду </w:t>
      </w:r>
      <w:r w:rsidRPr="00AB472B">
        <w:rPr>
          <w:rFonts w:cs="Times New Roman"/>
          <w:i/>
          <w:sz w:val="28"/>
          <w:szCs w:val="28"/>
        </w:rPr>
        <w:t>Alternaria: Alternaria solani (Ell. et Mart.) J. et G</w:t>
      </w:r>
      <w:r w:rsidRPr="00AB472B">
        <w:rPr>
          <w:rFonts w:cs="Times New Roman"/>
          <w:sz w:val="28"/>
          <w:szCs w:val="28"/>
        </w:rPr>
        <w:t xml:space="preserve">., </w:t>
      </w:r>
      <w:r w:rsidRPr="00AB472B">
        <w:rPr>
          <w:rFonts w:cs="Times New Roman"/>
          <w:i/>
          <w:sz w:val="28"/>
          <w:szCs w:val="28"/>
        </w:rPr>
        <w:t xml:space="preserve">Alternaria alternata Keissler (син. Alternaria solani Sor.) і Alternaria tenius Ness. Alternaria solani </w:t>
      </w:r>
      <w:r w:rsidRPr="00AB472B">
        <w:rPr>
          <w:rFonts w:cs="Times New Roman"/>
          <w:sz w:val="28"/>
          <w:szCs w:val="28"/>
        </w:rPr>
        <w:t xml:space="preserve">в основному уражує листки, </w:t>
      </w:r>
      <w:r w:rsidRPr="00AB472B">
        <w:rPr>
          <w:rFonts w:cs="Times New Roman"/>
          <w:i/>
          <w:sz w:val="28"/>
          <w:szCs w:val="28"/>
        </w:rPr>
        <w:t>А. alternata</w:t>
      </w:r>
      <w:r w:rsidRPr="00AB472B">
        <w:rPr>
          <w:rFonts w:cs="Times New Roman"/>
          <w:sz w:val="28"/>
          <w:szCs w:val="28"/>
        </w:rPr>
        <w:t xml:space="preserve"> – стебла. Шкодочинність захворювання визначається ступенем ураження вегетативної маси, зменшенням асиміляційної поверхні листків, змінами у фізіологічно-біологічних процесах ушкоджених рослин. У роки сприятливі для розвитку і поширення хвороби картоплиння середньоранніх, середньостиглих і середньопізніх сортів картоплі, рівень ураження рослин може складати 18</w:t>
      </w:r>
      <w:r w:rsidRPr="00AB472B">
        <w:rPr>
          <w:rFonts w:cs="Times New Roman"/>
          <w:sz w:val="28"/>
          <w:szCs w:val="28"/>
        </w:rPr>
        <w:noBreakHyphen/>
        <w:t>77 %. Втрати урожаю від захворювання в роки епіфітотії хвороби, за даними білоруських вчених, можуть сягати більше 60 %. Оптимальними для розвитку цієї хвороби є умови жаркої погоди в поєднанні з опадами в період бутонізації картоплі (</w:t>
      </w:r>
      <w:r w:rsidRPr="00AB472B">
        <w:rPr>
          <w:rFonts w:cs="Times New Roman"/>
          <w:sz w:val="28"/>
          <w:szCs w:val="28"/>
          <w:lang w:val="en-US"/>
        </w:rPr>
        <w:t>t</w:t>
      </w:r>
      <w:r w:rsidRPr="00AB472B">
        <w:rPr>
          <w:rFonts w:cs="Times New Roman"/>
          <w:sz w:val="28"/>
          <w:szCs w:val="28"/>
        </w:rPr>
        <w:t>°</w:t>
      </w:r>
      <w:r w:rsidRPr="00AB472B">
        <w:rPr>
          <w:rFonts w:cs="Times New Roman"/>
          <w:sz w:val="28"/>
          <w:szCs w:val="28"/>
          <w:lang w:val="en-US"/>
        </w:rPr>
        <w:t>C </w:t>
      </w:r>
      <w:r w:rsidRPr="00AB472B">
        <w:rPr>
          <w:rFonts w:cs="Times New Roman"/>
          <w:sz w:val="28"/>
          <w:szCs w:val="28"/>
        </w:rPr>
        <w:t>– 24</w:t>
      </w:r>
      <w:r w:rsidRPr="00AB472B">
        <w:rPr>
          <w:rFonts w:cs="Times New Roman"/>
          <w:sz w:val="28"/>
          <w:szCs w:val="28"/>
        </w:rPr>
        <w:noBreakHyphen/>
        <w:t>30 та вологість повітря 80</w:t>
      </w:r>
      <w:r w:rsidRPr="00AB472B">
        <w:rPr>
          <w:rFonts w:cs="Times New Roman"/>
          <w:sz w:val="28"/>
          <w:szCs w:val="28"/>
        </w:rPr>
        <w:noBreakHyphen/>
        <w:t>100 %). Хвороба призводить до передчасного висихання картоплиння.</w:t>
      </w:r>
    </w:p>
    <w:p w14:paraId="660BD721" w14:textId="77777777" w:rsidR="00404E88" w:rsidRPr="00AB472B" w:rsidRDefault="00404E88" w:rsidP="00404E88">
      <w:pPr>
        <w:ind w:firstLine="709"/>
        <w:jc w:val="both"/>
        <w:rPr>
          <w:rFonts w:cs="Times New Roman"/>
          <w:sz w:val="28"/>
          <w:szCs w:val="28"/>
        </w:rPr>
      </w:pPr>
      <w:r w:rsidRPr="00AB472B">
        <w:rPr>
          <w:rFonts w:cs="Times New Roman"/>
          <w:sz w:val="28"/>
          <w:szCs w:val="28"/>
        </w:rPr>
        <w:t>Сучасні кліматичні умови регіону характеризуються появою сприятливих для розвитку та поширенню альтернаріозу умов, а саме: прояву тривалих засух та періодів з високими температурами. З вказаної причини площі ураження рослин альтернаріозом з року в рік збільшуються, а розвиток хвороби нерідко має епіфітотійний характер. Зокрема, спостерігається негативний вплив безпосередньо на ріст і розвиток рослин та на проростання бульб в наступному поколінні. Причина цього криється в накопиченні альтернарієвої кислоти – токсичного продукту життєдіяльності збудника альтернаріозу гриба Alternaria solani Sor. При утворенні, кислота поширюється по всій рослині і зберігає токсичну дію на протязі всього вегетаційного періоду, викликаючи різке зниження швидкості її росту.</w:t>
      </w:r>
    </w:p>
    <w:p w14:paraId="6F48E986" w14:textId="77777777" w:rsidR="00404E88" w:rsidRPr="00AB472B" w:rsidRDefault="00404E88" w:rsidP="00404E88">
      <w:pPr>
        <w:ind w:firstLine="709"/>
        <w:jc w:val="both"/>
        <w:rPr>
          <w:rFonts w:cs="Times New Roman"/>
          <w:sz w:val="28"/>
          <w:szCs w:val="28"/>
        </w:rPr>
      </w:pPr>
      <w:r w:rsidRPr="00AB472B">
        <w:rPr>
          <w:rFonts w:cs="Times New Roman"/>
          <w:sz w:val="28"/>
          <w:szCs w:val="28"/>
        </w:rPr>
        <w:t>Протягом вегетаційного періоду 2024 року прояв альтернаріозу спостерігався на 100 % обстежених агроценозів картоплі Київської області.</w:t>
      </w:r>
    </w:p>
    <w:p w14:paraId="5B33A008" w14:textId="77777777" w:rsidR="00404E88" w:rsidRPr="00AB472B" w:rsidRDefault="00404E88" w:rsidP="00404E88">
      <w:pPr>
        <w:ind w:firstLine="709"/>
        <w:jc w:val="both"/>
        <w:rPr>
          <w:rFonts w:cs="Times New Roman"/>
          <w:sz w:val="28"/>
          <w:szCs w:val="28"/>
        </w:rPr>
      </w:pPr>
      <w:r w:rsidRPr="00AB472B">
        <w:rPr>
          <w:rFonts w:cs="Times New Roman"/>
          <w:sz w:val="28"/>
          <w:szCs w:val="28"/>
        </w:rPr>
        <w:t>Під час цвітіння культури було уражено 2,0 % рослин у слабкому ступені. Поширення складало 100 % площ та відмічався майже на всіх сортах культури. Ураження рослин в фазу цвітіння в другій половині вегетації – 2,0% (в 2023 р. – 5,0-8,0%). Рівень розвитку хвороби знаходився на рівні 0,5 % (у 2023 – 0,5-1,0%).</w:t>
      </w:r>
    </w:p>
    <w:p w14:paraId="668F318A" w14:textId="77777777" w:rsidR="00404E88" w:rsidRPr="00AB472B" w:rsidRDefault="00404E88" w:rsidP="00404E88">
      <w:pPr>
        <w:ind w:firstLine="709"/>
        <w:jc w:val="both"/>
        <w:rPr>
          <w:rFonts w:cs="Times New Roman"/>
          <w:sz w:val="28"/>
          <w:szCs w:val="28"/>
        </w:rPr>
      </w:pPr>
      <w:r w:rsidRPr="00AB472B">
        <w:rPr>
          <w:rFonts w:cs="Times New Roman"/>
          <w:sz w:val="28"/>
          <w:szCs w:val="28"/>
        </w:rPr>
        <w:t>Оскільки запас інфекції в ґрунті, на рослинних рештках, уражених бульбах – великий, а умови клімату є близькими до оптимальних для розвитку збудників хвороби, то в 2025 році розвиток сухих плямистостей на картоплі в умовах Київської області може мати повсюдний характер.</w:t>
      </w:r>
    </w:p>
    <w:p w14:paraId="1E6C64C9" w14:textId="77777777" w:rsidR="00404E88" w:rsidRPr="00AB472B" w:rsidRDefault="00404E88" w:rsidP="00404E88">
      <w:pPr>
        <w:ind w:firstLine="709"/>
        <w:jc w:val="both"/>
        <w:rPr>
          <w:rFonts w:cs="Times New Roman"/>
          <w:sz w:val="28"/>
          <w:szCs w:val="28"/>
        </w:rPr>
      </w:pPr>
      <w:r w:rsidRPr="00AB472B">
        <w:rPr>
          <w:rFonts w:cs="Times New Roman"/>
          <w:sz w:val="28"/>
          <w:szCs w:val="28"/>
        </w:rPr>
        <w:t>Відносну польову стійкість до ураження альтернаріозом проявили такі сорти: Слаута, Щедрик, Княгиня, Мирослава, Слов’янка, Олександрит, Вересівка, Подолія, Калинівська, Гурман, Струмок, Поліське джерело, Базис, Арія, Тетерів, Околиця, Явір, Спокуса, Вимір, Віринея, Доброчин, Лєтана, Межирічка 11, Сингаївка, Тетерів, Тирас, Фантазія, Чарунка, Злагода, Мірамі, Соборна, Медея, Фанатка, Роставиця.</w:t>
      </w:r>
    </w:p>
    <w:p w14:paraId="3F632AD7" w14:textId="77777777" w:rsidR="00404E88" w:rsidRPr="00AB472B" w:rsidRDefault="00404E88" w:rsidP="00404E88">
      <w:pPr>
        <w:pStyle w:val="36"/>
        <w:shd w:val="clear" w:color="auto" w:fill="auto"/>
        <w:spacing w:line="240" w:lineRule="auto"/>
        <w:ind w:firstLine="709"/>
        <w:rPr>
          <w:rFonts w:ascii="Times New Roman" w:hAnsi="Times New Roman" w:cs="Times New Roman"/>
        </w:rPr>
      </w:pPr>
      <w:r w:rsidRPr="00AB472B">
        <w:rPr>
          <w:rFonts w:ascii="Times New Roman" w:hAnsi="Times New Roman" w:cs="Times New Roman"/>
          <w:b/>
          <w:bCs/>
        </w:rPr>
        <w:t>Бактеріальні хвороби.</w:t>
      </w:r>
      <w:r w:rsidRPr="00AB472B">
        <w:rPr>
          <w:rFonts w:ascii="Times New Roman" w:hAnsi="Times New Roman" w:cs="Times New Roman"/>
        </w:rPr>
        <w:t xml:space="preserve"> Оптимальними для розвитку хвороб є такі умови: важкі суглинкові ґрунти, для</w:t>
      </w:r>
      <w:r w:rsidRPr="00AB472B">
        <w:rPr>
          <w:rFonts w:ascii="Times New Roman" w:hAnsi="Times New Roman" w:cs="Times New Roman"/>
          <w:bCs/>
          <w:i/>
        </w:rPr>
        <w:t xml:space="preserve"> Кільцевої гнилі</w:t>
      </w:r>
      <w:r w:rsidRPr="00AB472B">
        <w:rPr>
          <w:rFonts w:ascii="Times New Roman" w:hAnsi="Times New Roman" w:cs="Times New Roman"/>
          <w:i/>
        </w:rPr>
        <w:t xml:space="preserve"> – </w:t>
      </w:r>
      <w:r w:rsidRPr="00AB472B">
        <w:rPr>
          <w:rFonts w:ascii="Times New Roman" w:hAnsi="Times New Roman" w:cs="Times New Roman"/>
          <w:lang w:val="en-US"/>
        </w:rPr>
        <w:t>t</w:t>
      </w:r>
      <w:r w:rsidRPr="00AB472B">
        <w:rPr>
          <w:rFonts w:ascii="Times New Roman" w:hAnsi="Times New Roman" w:cs="Times New Roman"/>
        </w:rPr>
        <w:t xml:space="preserve"> 23-</w:t>
      </w:r>
      <w:smartTag w:uri="urn:schemas-microsoft-com:office:smarttags" w:element="metricconverter">
        <w:smartTagPr>
          <w:attr w:name="ProductID" w:val="25ﾰC"/>
        </w:smartTagPr>
        <w:r w:rsidRPr="00AB472B">
          <w:rPr>
            <w:rFonts w:ascii="Times New Roman" w:hAnsi="Times New Roman" w:cs="Times New Roman"/>
          </w:rPr>
          <w:t>25°</w:t>
        </w:r>
        <w:r w:rsidRPr="00AB472B">
          <w:rPr>
            <w:rFonts w:ascii="Times New Roman" w:hAnsi="Times New Roman" w:cs="Times New Roman"/>
            <w:lang w:val="en-US"/>
          </w:rPr>
          <w:t>C</w:t>
        </w:r>
      </w:smartTag>
      <w:r w:rsidRPr="00AB472B">
        <w:rPr>
          <w:rFonts w:ascii="Times New Roman" w:hAnsi="Times New Roman" w:cs="Times New Roman"/>
        </w:rPr>
        <w:t xml:space="preserve"> та відсутність необхідної кількості ґрунтової вологи (знижує врожайність на 11-44,5%); для</w:t>
      </w:r>
      <w:r w:rsidRPr="00AB472B">
        <w:rPr>
          <w:rFonts w:ascii="Times New Roman" w:hAnsi="Times New Roman" w:cs="Times New Roman"/>
          <w:i/>
        </w:rPr>
        <w:t xml:space="preserve"> </w:t>
      </w:r>
      <w:r w:rsidRPr="00AB472B">
        <w:rPr>
          <w:rFonts w:ascii="Times New Roman" w:hAnsi="Times New Roman" w:cs="Times New Roman"/>
          <w:bCs/>
          <w:i/>
        </w:rPr>
        <w:t>Чорної ніжки</w:t>
      </w:r>
      <w:r w:rsidRPr="00AB472B">
        <w:rPr>
          <w:rFonts w:ascii="Times New Roman" w:hAnsi="Times New Roman" w:cs="Times New Roman"/>
          <w:b/>
          <w:bCs/>
        </w:rPr>
        <w:t xml:space="preserve"> </w:t>
      </w:r>
      <w:r w:rsidRPr="00AB472B">
        <w:rPr>
          <w:rFonts w:ascii="Times New Roman" w:hAnsi="Times New Roman" w:cs="Times New Roman"/>
          <w:i/>
        </w:rPr>
        <w:t xml:space="preserve">– </w:t>
      </w:r>
      <w:r w:rsidRPr="00AB472B">
        <w:rPr>
          <w:rFonts w:ascii="Times New Roman" w:hAnsi="Times New Roman" w:cs="Times New Roman"/>
          <w:lang w:val="en-US"/>
        </w:rPr>
        <w:t>t</w:t>
      </w:r>
      <w:r w:rsidRPr="00AB472B">
        <w:rPr>
          <w:rFonts w:ascii="Times New Roman" w:hAnsi="Times New Roman" w:cs="Times New Roman"/>
        </w:rPr>
        <w:t>° 21-</w:t>
      </w:r>
      <w:smartTag w:uri="urn:schemas-microsoft-com:office:smarttags" w:element="metricconverter">
        <w:smartTagPr>
          <w:attr w:name="ProductID" w:val="26ﾰC"/>
        </w:smartTagPr>
        <w:r w:rsidRPr="00AB472B">
          <w:rPr>
            <w:rFonts w:ascii="Times New Roman" w:hAnsi="Times New Roman" w:cs="Times New Roman"/>
          </w:rPr>
          <w:t>26°</w:t>
        </w:r>
        <w:r w:rsidRPr="00AB472B">
          <w:rPr>
            <w:rFonts w:ascii="Times New Roman" w:hAnsi="Times New Roman" w:cs="Times New Roman"/>
            <w:lang w:val="en-US"/>
          </w:rPr>
          <w:t>C</w:t>
        </w:r>
      </w:smartTag>
      <w:r w:rsidRPr="00AB472B">
        <w:rPr>
          <w:rFonts w:ascii="Times New Roman" w:hAnsi="Times New Roman" w:cs="Times New Roman"/>
        </w:rPr>
        <w:t xml:space="preserve">, (знижує врожайність на 15-20%). </w:t>
      </w:r>
      <w:r w:rsidRPr="00AB472B">
        <w:rPr>
          <w:rFonts w:ascii="Times New Roman" w:hAnsi="Times New Roman" w:cs="Times New Roman"/>
          <w:b/>
          <w:bCs/>
        </w:rPr>
        <w:t xml:space="preserve">Вірусні хвороби </w:t>
      </w:r>
      <w:r w:rsidRPr="00AB472B">
        <w:rPr>
          <w:rFonts w:ascii="Times New Roman" w:hAnsi="Times New Roman" w:cs="Times New Roman"/>
          <w:bCs/>
        </w:rPr>
        <w:t>(</w:t>
      </w:r>
      <w:r w:rsidRPr="00AB472B">
        <w:rPr>
          <w:rFonts w:ascii="Times New Roman" w:hAnsi="Times New Roman" w:cs="Times New Roman"/>
          <w:i/>
        </w:rPr>
        <w:t xml:space="preserve">Potato virus M., Potatoleaf roll virus та ін. </w:t>
      </w:r>
      <w:r w:rsidRPr="00AB472B">
        <w:rPr>
          <w:rFonts w:ascii="Times New Roman" w:hAnsi="Times New Roman" w:cs="Times New Roman"/>
          <w:bCs/>
        </w:rPr>
        <w:t>)</w:t>
      </w:r>
      <w:r w:rsidRPr="00AB472B">
        <w:rPr>
          <w:rFonts w:ascii="Times New Roman" w:hAnsi="Times New Roman" w:cs="Times New Roman"/>
          <w:b/>
          <w:bCs/>
        </w:rPr>
        <w:t>.</w:t>
      </w:r>
    </w:p>
    <w:p w14:paraId="5A6F604E" w14:textId="77777777" w:rsidR="00404E88" w:rsidRPr="00AB472B" w:rsidRDefault="00404E88" w:rsidP="00404E88">
      <w:pPr>
        <w:ind w:firstLine="709"/>
        <w:jc w:val="both"/>
        <w:rPr>
          <w:rFonts w:cs="Times New Roman"/>
          <w:sz w:val="28"/>
          <w:szCs w:val="28"/>
        </w:rPr>
      </w:pPr>
      <w:r w:rsidRPr="00AB472B">
        <w:rPr>
          <w:rFonts w:cs="Times New Roman"/>
          <w:sz w:val="28"/>
          <w:szCs w:val="28"/>
        </w:rPr>
        <w:t>За даними ГУ Держпродспоживслужби Київської області, розвитку бактеріальних і вірусних хвороб в агроценозах картоплі, як в насіннєвих так і продовольчих, відмічено не було.</w:t>
      </w:r>
    </w:p>
    <w:p w14:paraId="7DCE873E" w14:textId="77777777" w:rsidR="00404E88" w:rsidRPr="00AB472B" w:rsidRDefault="00404E88" w:rsidP="00404E88">
      <w:pPr>
        <w:autoSpaceDE w:val="0"/>
        <w:autoSpaceDN w:val="0"/>
        <w:adjustRightInd w:val="0"/>
        <w:ind w:right="-2" w:firstLine="709"/>
        <w:jc w:val="both"/>
        <w:rPr>
          <w:rFonts w:cs="Times New Roman"/>
          <w:sz w:val="28"/>
          <w:szCs w:val="28"/>
        </w:rPr>
      </w:pPr>
      <w:r w:rsidRPr="00AB472B">
        <w:rPr>
          <w:rFonts w:cs="Times New Roman"/>
          <w:sz w:val="28"/>
          <w:szCs w:val="28"/>
        </w:rPr>
        <w:t xml:space="preserve">За даними Інституту картоплярства, стійкими до </w:t>
      </w:r>
      <w:r w:rsidRPr="00AB472B">
        <w:rPr>
          <w:rFonts w:cs="Times New Roman"/>
          <w:bCs/>
          <w:sz w:val="28"/>
          <w:szCs w:val="28"/>
        </w:rPr>
        <w:t>вірусних хвороб картоплі є сорти</w:t>
      </w:r>
      <w:r w:rsidRPr="00AB472B">
        <w:rPr>
          <w:rFonts w:cs="Times New Roman"/>
          <w:sz w:val="28"/>
          <w:szCs w:val="28"/>
        </w:rPr>
        <w:t>: Кобза, Подолія, Володарка, Подолянка, Бажана, Фотинія, Слов’янка, Щедрик, Радомисль, Іванківська рання, Хортиця, Авангард, Фотинія, Мирослава, Сонцедар, Мірамі.</w:t>
      </w:r>
    </w:p>
    <w:p w14:paraId="77275FD7" w14:textId="77777777" w:rsidR="00404E88" w:rsidRPr="00AB472B" w:rsidRDefault="00404E88" w:rsidP="00404E88">
      <w:pPr>
        <w:ind w:firstLine="709"/>
        <w:jc w:val="both"/>
        <w:rPr>
          <w:rFonts w:cs="Times New Roman"/>
          <w:b/>
          <w:sz w:val="28"/>
          <w:szCs w:val="28"/>
        </w:rPr>
      </w:pPr>
      <w:r w:rsidRPr="00AB472B">
        <w:rPr>
          <w:rFonts w:cs="Times New Roman"/>
          <w:sz w:val="28"/>
          <w:szCs w:val="28"/>
        </w:rPr>
        <w:t>Поширення вірусних хвороб у 2025 році буде залежати від якості садивного матеріалу, погодних умов, щільності комах-переносників вірусної інфекції, та ефективності системи захисту картоплі.</w:t>
      </w:r>
      <w:r w:rsidRPr="00AB472B">
        <w:rPr>
          <w:rStyle w:val="14pt"/>
          <w:rFonts w:cs="Times New Roman"/>
        </w:rPr>
        <w:t xml:space="preserve"> За умов сприятливих для розвитку збудників хвороб та шкідників-векторів інфекції</w:t>
      </w:r>
      <w:r w:rsidRPr="00AB472B">
        <w:rPr>
          <w:rFonts w:cs="Times New Roman"/>
          <w:sz w:val="28"/>
          <w:szCs w:val="28"/>
        </w:rPr>
        <w:t xml:space="preserve">, можна </w:t>
      </w:r>
      <w:r w:rsidRPr="00AB472B">
        <w:rPr>
          <w:rStyle w:val="14pt"/>
          <w:rFonts w:cs="Times New Roman"/>
        </w:rPr>
        <w:t>прогнозувати помірний розвиток вірусних хвороб на насадженнях картоплі.</w:t>
      </w:r>
    </w:p>
    <w:p w14:paraId="3C94A0EF" w14:textId="77777777" w:rsidR="00404E88" w:rsidRPr="00AB472B" w:rsidRDefault="00404E88" w:rsidP="00404E88">
      <w:pPr>
        <w:pStyle w:val="23"/>
        <w:spacing w:line="240" w:lineRule="auto"/>
        <w:ind w:firstLine="709"/>
        <w:rPr>
          <w:rFonts w:cs="Times New Roman"/>
          <w:sz w:val="28"/>
          <w:szCs w:val="28"/>
        </w:rPr>
      </w:pPr>
      <w:r w:rsidRPr="00AB472B">
        <w:rPr>
          <w:rFonts w:cs="Times New Roman"/>
          <w:b/>
          <w:sz w:val="28"/>
          <w:szCs w:val="28"/>
        </w:rPr>
        <w:t xml:space="preserve">Хвороби бульб. </w:t>
      </w:r>
      <w:r w:rsidRPr="00AB472B">
        <w:rPr>
          <w:rFonts w:cs="Times New Roman"/>
          <w:sz w:val="28"/>
          <w:szCs w:val="28"/>
        </w:rPr>
        <w:t>У звітному 2024 році, в Україні, після проходження лікувального періоду встановлено, що в розрізі сортів частка хворих була різною і складала від 0,5 до 100%. Високий показник частки хворих бульб виявлено в умовах Кіровоградської, (21,0%) та Харківської (30,0%) областей.</w:t>
      </w:r>
      <w:r w:rsidRPr="00AB472B">
        <w:rPr>
          <w:rFonts w:cs="Times New Roman"/>
          <w:color w:val="FF0000"/>
          <w:sz w:val="28"/>
          <w:szCs w:val="28"/>
        </w:rPr>
        <w:t xml:space="preserve"> </w:t>
      </w:r>
      <w:r w:rsidRPr="00AB472B">
        <w:rPr>
          <w:rFonts w:cs="Times New Roman"/>
          <w:sz w:val="28"/>
          <w:szCs w:val="28"/>
        </w:rPr>
        <w:t>Максимальну частку відмічено в умовах Житомирської (35,0-100 %) області. В умова Київської області частка хворих бульб картоплі складала від 9,0 до 10,0 %.</w:t>
      </w:r>
    </w:p>
    <w:p w14:paraId="2CEEC4F8" w14:textId="06253E33" w:rsidR="00404E88" w:rsidRPr="00AB472B" w:rsidRDefault="000A4810" w:rsidP="00404E88">
      <w:pPr>
        <w:ind w:firstLine="720"/>
        <w:jc w:val="both"/>
        <w:rPr>
          <w:rFonts w:cs="Times New Roman"/>
          <w:sz w:val="28"/>
          <w:szCs w:val="28"/>
        </w:rPr>
      </w:pPr>
      <w:r w:rsidRPr="00AB472B">
        <w:rPr>
          <w:noProof/>
          <w:lang w:val="ru-RU" w:eastAsia="ru-RU" w:bidi="ar-SA"/>
        </w:rPr>
        <w:drawing>
          <wp:anchor distT="0" distB="0" distL="114300" distR="114300" simplePos="0" relativeHeight="251671552" behindDoc="1" locked="0" layoutInCell="1" allowOverlap="1" wp14:anchorId="05E1A55F" wp14:editId="14136B42">
            <wp:simplePos x="0" y="0"/>
            <wp:positionH relativeFrom="margin">
              <wp:align>left</wp:align>
            </wp:positionH>
            <wp:positionV relativeFrom="paragraph">
              <wp:posOffset>443865</wp:posOffset>
            </wp:positionV>
            <wp:extent cx="3813175" cy="2266950"/>
            <wp:effectExtent l="0" t="0" r="0" b="0"/>
            <wp:wrapTight wrapText="bothSides">
              <wp:wrapPolygon edited="0">
                <wp:start x="0" y="0"/>
                <wp:lineTo x="0" y="21418"/>
                <wp:lineTo x="21474" y="21418"/>
                <wp:lineTo x="21474" y="0"/>
                <wp:lineTo x="0" y="0"/>
              </wp:wrapPolygon>
            </wp:wrapTight>
            <wp:docPr id="178996572" name="Рисунок 178996572" descr="Фітофтора на овочевих культурах: як захистити врожа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Фітофтора на овочевих культурах: як захистити врожаї"/>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317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E88" w:rsidRPr="00AB472B">
        <w:rPr>
          <w:rFonts w:cs="Times New Roman"/>
          <w:b/>
          <w:bCs/>
          <w:sz w:val="28"/>
          <w:szCs w:val="28"/>
        </w:rPr>
        <w:t>Грибні хвороби.</w:t>
      </w:r>
      <w:r w:rsidR="00404E88" w:rsidRPr="00AB472B">
        <w:rPr>
          <w:rFonts w:cs="Times New Roman"/>
          <w:bCs/>
          <w:i/>
          <w:iCs/>
          <w:sz w:val="28"/>
          <w:szCs w:val="28"/>
        </w:rPr>
        <w:t xml:space="preserve"> </w:t>
      </w:r>
      <w:r w:rsidR="00404E88" w:rsidRPr="00AB472B">
        <w:rPr>
          <w:rFonts w:cs="Times New Roman"/>
          <w:b/>
          <w:bCs/>
          <w:i/>
          <w:iCs/>
          <w:sz w:val="28"/>
          <w:szCs w:val="28"/>
        </w:rPr>
        <w:t>Фітофтороз</w:t>
      </w:r>
      <w:r w:rsidR="00404E88" w:rsidRPr="00AB472B">
        <w:rPr>
          <w:rFonts w:cs="Times New Roman"/>
          <w:b/>
          <w:sz w:val="28"/>
          <w:szCs w:val="28"/>
        </w:rPr>
        <w:t xml:space="preserve"> </w:t>
      </w:r>
      <w:r w:rsidR="00404E88" w:rsidRPr="00AB472B">
        <w:rPr>
          <w:rFonts w:cs="Times New Roman"/>
          <w:sz w:val="28"/>
          <w:szCs w:val="28"/>
        </w:rPr>
        <w:t>(</w:t>
      </w:r>
      <w:r w:rsidR="00404E88" w:rsidRPr="00AB472B">
        <w:rPr>
          <w:rFonts w:cs="Times New Roman"/>
          <w:i/>
          <w:sz w:val="28"/>
          <w:szCs w:val="28"/>
        </w:rPr>
        <w:t>Phytophthora infestans Mont.</w:t>
      </w:r>
      <w:r w:rsidR="00404E88" w:rsidRPr="00AB472B">
        <w:rPr>
          <w:rFonts w:cs="Times New Roman"/>
          <w:sz w:val="28"/>
          <w:szCs w:val="28"/>
        </w:rPr>
        <w:t>).</w:t>
      </w:r>
      <w:r w:rsidR="00404E88" w:rsidRPr="00AB472B">
        <w:rPr>
          <w:rFonts w:cs="Times New Roman"/>
          <w:bCs/>
          <w:iCs/>
          <w:sz w:val="28"/>
          <w:szCs w:val="28"/>
        </w:rPr>
        <w:t xml:space="preserve"> </w:t>
      </w:r>
      <w:r w:rsidR="00404E88" w:rsidRPr="00AB472B">
        <w:rPr>
          <w:rFonts w:cs="Times New Roman"/>
          <w:sz w:val="28"/>
          <w:szCs w:val="28"/>
        </w:rPr>
        <w:t>Прояв хвороби спостерігався в переважній кількості регіонів, при цьому частка уражених хворобою бульб знаходилося в межах 0,5-50,0 %. Високі показниками ураження цією хворобою бульб були відмічені в умовах:</w:t>
      </w:r>
      <w:r w:rsidR="00404E88" w:rsidRPr="00AB472B">
        <w:rPr>
          <w:rFonts w:cs="Times New Roman"/>
          <w:color w:val="FF0000"/>
          <w:sz w:val="28"/>
          <w:szCs w:val="28"/>
        </w:rPr>
        <w:t xml:space="preserve"> </w:t>
      </w:r>
      <w:r w:rsidR="00404E88" w:rsidRPr="00AB472B">
        <w:rPr>
          <w:rFonts w:cs="Times New Roman"/>
          <w:sz w:val="28"/>
          <w:szCs w:val="28"/>
        </w:rPr>
        <w:t>Тернопільської (сортосуміш 24,7-28,4%), Черкаської (Санте 20,0%), Львівської (Коннект 20,0, Есмі 25,0, сортосуміш 40,0%, Рів’єра 50,0%).</w:t>
      </w:r>
    </w:p>
    <w:p w14:paraId="5159256D" w14:textId="11136679" w:rsidR="00404E88" w:rsidRPr="00AB472B" w:rsidRDefault="00404E88" w:rsidP="00404E88">
      <w:pPr>
        <w:ind w:firstLine="720"/>
        <w:jc w:val="both"/>
        <w:rPr>
          <w:rFonts w:cs="Times New Roman"/>
          <w:sz w:val="28"/>
          <w:szCs w:val="28"/>
        </w:rPr>
      </w:pPr>
    </w:p>
    <w:p w14:paraId="5F073742" w14:textId="77777777" w:rsidR="00404E88" w:rsidRPr="00AB472B" w:rsidRDefault="00404E88" w:rsidP="00404E88">
      <w:pPr>
        <w:ind w:firstLine="709"/>
        <w:jc w:val="both"/>
        <w:rPr>
          <w:rFonts w:cs="Times New Roman"/>
          <w:bCs/>
          <w:iCs/>
          <w:sz w:val="28"/>
          <w:szCs w:val="28"/>
        </w:rPr>
      </w:pPr>
      <w:r w:rsidRPr="00AB472B">
        <w:rPr>
          <w:rFonts w:cs="Times New Roman"/>
          <w:bCs/>
          <w:iCs/>
          <w:sz w:val="28"/>
          <w:szCs w:val="28"/>
        </w:rPr>
        <w:t>В умовах Київської області, у звітному році</w:t>
      </w:r>
      <w:r w:rsidRPr="00AB472B">
        <w:rPr>
          <w:rFonts w:cs="Times New Roman"/>
          <w:sz w:val="28"/>
          <w:szCs w:val="28"/>
        </w:rPr>
        <w:t xml:space="preserve"> ураження відмічено на бульбах сорту Обрій на рівні 1,0 %.</w:t>
      </w:r>
    </w:p>
    <w:p w14:paraId="32DFBEA9" w14:textId="77777777" w:rsidR="00404E88" w:rsidRPr="00AB472B" w:rsidRDefault="00404E88" w:rsidP="00404E88">
      <w:pPr>
        <w:widowControl w:val="0"/>
        <w:shd w:val="clear" w:color="auto" w:fill="FFFFFF"/>
        <w:autoSpaceDE w:val="0"/>
        <w:autoSpaceDN w:val="0"/>
        <w:adjustRightInd w:val="0"/>
        <w:ind w:firstLine="709"/>
        <w:jc w:val="both"/>
        <w:rPr>
          <w:rFonts w:cs="Times New Roman"/>
          <w:sz w:val="28"/>
          <w:szCs w:val="28"/>
        </w:rPr>
      </w:pPr>
      <w:r w:rsidRPr="00AB472B">
        <w:rPr>
          <w:rFonts w:cs="Times New Roman"/>
          <w:b/>
          <w:bCs/>
          <w:i/>
          <w:iCs/>
          <w:sz w:val="28"/>
          <w:szCs w:val="28"/>
        </w:rPr>
        <w:t>Суха гниль.</w:t>
      </w:r>
      <w:r w:rsidRPr="00AB472B">
        <w:rPr>
          <w:rFonts w:cs="Times New Roman"/>
          <w:sz w:val="28"/>
          <w:szCs w:val="28"/>
        </w:rPr>
        <w:t xml:space="preserve"> Ця хвороба картоплі дуже поширена в період її зберігання. Багаточисельні дослідження вчених показують, що біля 90 % від всіх захворювань бульб картоплі відносяться до сухої гнилі. Шкодочинність хвороби досить висока. Це прямі втрати товарного врожаю бульб – в період зберігання періодично вибраковують уражені бульби. Зовні здорові бульби, отримані від хворих бульб, в період зберігання мають значно більшу частку уражених сухою гниллю. Садивні бульби уражені в незначному ступені і висаджені в грунт, являються причиною значного випадання рослин, і внаслідок цього, великих втрат урожайності. Уражені сухою гниллю і висаджені бульби, стають причиною затримки росту і розвитку рослин в період вегетації та передчасного в’янення рослин, що також значно знижує врожайність. Суху гниль викликають гриби роду </w:t>
      </w:r>
      <w:r w:rsidRPr="00AB472B">
        <w:rPr>
          <w:rFonts w:cs="Times New Roman"/>
          <w:i/>
          <w:iCs/>
          <w:sz w:val="28"/>
          <w:szCs w:val="28"/>
        </w:rPr>
        <w:t xml:space="preserve">Рitіит. </w:t>
      </w:r>
      <w:r w:rsidRPr="00AB472B">
        <w:rPr>
          <w:rFonts w:cs="Times New Roman"/>
          <w:sz w:val="28"/>
          <w:szCs w:val="28"/>
        </w:rPr>
        <w:t xml:space="preserve">Вузько виражена спеціалізація щодо окремих видів рослин у грибів цього роду відсутня. Вони є факультативними паразитами, які можуть викликати гниль плодів, насіння, коренів, коренеплодів та інших органів багатьох видів рослин. Здебільшого хворобу викликають: </w:t>
      </w:r>
      <w:r w:rsidRPr="00AB472B">
        <w:rPr>
          <w:rFonts w:cs="Times New Roman"/>
          <w:i/>
          <w:sz w:val="28"/>
          <w:szCs w:val="28"/>
        </w:rPr>
        <w:t>(</w:t>
      </w:r>
      <w:r w:rsidRPr="00AB472B">
        <w:rPr>
          <w:rFonts w:cs="Times New Roman"/>
          <w:i/>
          <w:sz w:val="28"/>
          <w:szCs w:val="28"/>
          <w:lang w:val="en-US"/>
        </w:rPr>
        <w:t>Fusarium</w:t>
      </w:r>
      <w:r w:rsidRPr="00AB472B">
        <w:rPr>
          <w:rFonts w:cs="Times New Roman"/>
          <w:i/>
          <w:sz w:val="28"/>
          <w:szCs w:val="28"/>
        </w:rPr>
        <w:t xml:space="preserve"> </w:t>
      </w:r>
      <w:r w:rsidRPr="00AB472B">
        <w:rPr>
          <w:rFonts w:cs="Times New Roman"/>
          <w:i/>
          <w:sz w:val="28"/>
          <w:szCs w:val="28"/>
          <w:lang w:val="en-US"/>
        </w:rPr>
        <w:t>sp</w:t>
      </w:r>
      <w:r w:rsidRPr="00AB472B">
        <w:rPr>
          <w:rFonts w:cs="Times New Roman"/>
          <w:i/>
          <w:sz w:val="28"/>
          <w:szCs w:val="28"/>
        </w:rPr>
        <w:t xml:space="preserve">., </w:t>
      </w:r>
      <w:r w:rsidRPr="00AB472B">
        <w:rPr>
          <w:rFonts w:cs="Times New Roman"/>
          <w:i/>
          <w:sz w:val="28"/>
          <w:szCs w:val="28"/>
          <w:lang w:val="en-US"/>
        </w:rPr>
        <w:t>F</w:t>
      </w:r>
      <w:r w:rsidRPr="00AB472B">
        <w:rPr>
          <w:rFonts w:cs="Times New Roman"/>
          <w:i/>
          <w:sz w:val="28"/>
          <w:szCs w:val="28"/>
        </w:rPr>
        <w:t xml:space="preserve">.  </w:t>
      </w:r>
      <w:r w:rsidRPr="00AB472B">
        <w:rPr>
          <w:rFonts w:cs="Times New Roman"/>
          <w:i/>
          <w:sz w:val="28"/>
          <w:szCs w:val="28"/>
          <w:lang w:val="en-US"/>
        </w:rPr>
        <w:t>Verticilium</w:t>
      </w:r>
      <w:r w:rsidRPr="00AB472B">
        <w:rPr>
          <w:rFonts w:cs="Times New Roman"/>
          <w:i/>
          <w:sz w:val="28"/>
          <w:szCs w:val="28"/>
        </w:rPr>
        <w:t xml:space="preserve"> </w:t>
      </w:r>
      <w:r w:rsidRPr="00AB472B">
        <w:rPr>
          <w:rFonts w:cs="Times New Roman"/>
          <w:i/>
          <w:sz w:val="28"/>
          <w:szCs w:val="28"/>
          <w:lang w:val="en-US"/>
        </w:rPr>
        <w:t>sp</w:t>
      </w:r>
      <w:r w:rsidRPr="00AB472B">
        <w:rPr>
          <w:rFonts w:cs="Times New Roman"/>
          <w:b/>
          <w:bCs/>
          <w:i/>
          <w:iCs/>
          <w:sz w:val="28"/>
          <w:szCs w:val="28"/>
        </w:rPr>
        <w:t>.,</w:t>
      </w:r>
      <w:r w:rsidRPr="00AB472B">
        <w:rPr>
          <w:rFonts w:cs="Times New Roman"/>
          <w:sz w:val="28"/>
          <w:szCs w:val="28"/>
        </w:rPr>
        <w:t xml:space="preserve"> частіше виявляють такі види збудника: </w:t>
      </w:r>
      <w:r w:rsidRPr="00AB472B">
        <w:rPr>
          <w:rFonts w:cs="Times New Roman"/>
          <w:i/>
          <w:iCs/>
          <w:sz w:val="28"/>
          <w:szCs w:val="28"/>
          <w:lang w:val="en-US"/>
        </w:rPr>
        <w:t>F</w:t>
      </w:r>
      <w:r w:rsidRPr="00AB472B">
        <w:rPr>
          <w:rFonts w:cs="Times New Roman"/>
          <w:i/>
          <w:iCs/>
          <w:sz w:val="28"/>
          <w:szCs w:val="28"/>
        </w:rPr>
        <w:t xml:space="preserve">. </w:t>
      </w:r>
      <w:r w:rsidRPr="00AB472B">
        <w:rPr>
          <w:rFonts w:cs="Times New Roman"/>
          <w:i/>
          <w:iCs/>
          <w:sz w:val="28"/>
          <w:szCs w:val="28"/>
          <w:lang w:val="en-US"/>
        </w:rPr>
        <w:t>s</w:t>
      </w:r>
      <w:r w:rsidRPr="00AB472B">
        <w:rPr>
          <w:rFonts w:cs="Times New Roman"/>
          <w:i/>
          <w:iCs/>
          <w:sz w:val="28"/>
          <w:szCs w:val="28"/>
        </w:rPr>
        <w:t xml:space="preserve">атЬисіпит </w:t>
      </w:r>
      <w:r w:rsidRPr="00AB472B">
        <w:rPr>
          <w:rFonts w:cs="Times New Roman"/>
          <w:i/>
          <w:iCs/>
          <w:sz w:val="28"/>
          <w:szCs w:val="28"/>
          <w:lang w:val="en-US"/>
        </w:rPr>
        <w:t>Fuckl</w:t>
      </w:r>
      <w:r w:rsidRPr="00AB472B">
        <w:rPr>
          <w:rFonts w:cs="Times New Roman"/>
          <w:i/>
          <w:iCs/>
          <w:sz w:val="28"/>
          <w:szCs w:val="28"/>
        </w:rPr>
        <w:t xml:space="preserve">.; </w:t>
      </w:r>
      <w:r w:rsidRPr="00AB472B">
        <w:rPr>
          <w:rFonts w:cs="Times New Roman"/>
          <w:i/>
          <w:iCs/>
          <w:sz w:val="28"/>
          <w:szCs w:val="28"/>
          <w:lang w:val="en-US"/>
        </w:rPr>
        <w:t>F</w:t>
      </w:r>
      <w:r w:rsidRPr="00AB472B">
        <w:rPr>
          <w:rFonts w:cs="Times New Roman"/>
          <w:i/>
          <w:iCs/>
          <w:sz w:val="28"/>
          <w:szCs w:val="28"/>
        </w:rPr>
        <w:t xml:space="preserve">. </w:t>
      </w:r>
      <w:r w:rsidRPr="00AB472B">
        <w:rPr>
          <w:rFonts w:cs="Times New Roman"/>
          <w:i/>
          <w:iCs/>
          <w:sz w:val="28"/>
          <w:szCs w:val="28"/>
          <w:lang w:val="en-US"/>
        </w:rPr>
        <w:t>s</w:t>
      </w:r>
      <w:r w:rsidRPr="00AB472B">
        <w:rPr>
          <w:rFonts w:cs="Times New Roman"/>
          <w:i/>
          <w:iCs/>
          <w:sz w:val="28"/>
          <w:szCs w:val="28"/>
        </w:rPr>
        <w:t xml:space="preserve">атЬисіпит </w:t>
      </w:r>
      <w:r w:rsidRPr="00AB472B">
        <w:rPr>
          <w:rFonts w:cs="Times New Roman"/>
          <w:i/>
          <w:iCs/>
          <w:sz w:val="28"/>
          <w:szCs w:val="28"/>
          <w:lang w:val="en-US"/>
        </w:rPr>
        <w:t>var</w:t>
      </w:r>
      <w:r w:rsidRPr="00AB472B">
        <w:rPr>
          <w:rFonts w:cs="Times New Roman"/>
          <w:i/>
          <w:iCs/>
          <w:sz w:val="28"/>
          <w:szCs w:val="28"/>
        </w:rPr>
        <w:t xml:space="preserve">. </w:t>
      </w:r>
      <w:r w:rsidRPr="00AB472B">
        <w:rPr>
          <w:rFonts w:cs="Times New Roman"/>
          <w:i/>
          <w:iCs/>
          <w:sz w:val="28"/>
          <w:szCs w:val="28"/>
          <w:lang w:val="en-US"/>
        </w:rPr>
        <w:t>minus</w:t>
      </w:r>
      <w:r w:rsidRPr="00AB472B">
        <w:rPr>
          <w:rFonts w:cs="Times New Roman"/>
          <w:i/>
          <w:iCs/>
          <w:sz w:val="28"/>
          <w:szCs w:val="28"/>
        </w:rPr>
        <w:t xml:space="preserve"> </w:t>
      </w:r>
      <w:r w:rsidRPr="00AB472B">
        <w:rPr>
          <w:rFonts w:cs="Times New Roman"/>
          <w:i/>
          <w:iCs/>
          <w:sz w:val="28"/>
          <w:szCs w:val="28"/>
          <w:lang w:val="en-US"/>
        </w:rPr>
        <w:t>Wr</w:t>
      </w:r>
      <w:r w:rsidRPr="00AB472B">
        <w:rPr>
          <w:rFonts w:cs="Times New Roman"/>
          <w:i/>
          <w:iCs/>
          <w:sz w:val="28"/>
          <w:szCs w:val="28"/>
        </w:rPr>
        <w:t xml:space="preserve">.; </w:t>
      </w:r>
      <w:r w:rsidRPr="00AB472B">
        <w:rPr>
          <w:rFonts w:cs="Times New Roman"/>
          <w:i/>
          <w:iCs/>
          <w:sz w:val="28"/>
          <w:szCs w:val="28"/>
          <w:lang w:val="en-US"/>
        </w:rPr>
        <w:t>F</w:t>
      </w:r>
      <w:r w:rsidRPr="00AB472B">
        <w:rPr>
          <w:rFonts w:cs="Times New Roman"/>
          <w:i/>
          <w:iCs/>
          <w:sz w:val="28"/>
          <w:szCs w:val="28"/>
        </w:rPr>
        <w:t xml:space="preserve">. </w:t>
      </w:r>
      <w:r w:rsidRPr="00AB472B">
        <w:rPr>
          <w:rFonts w:cs="Times New Roman"/>
          <w:i/>
          <w:iCs/>
          <w:sz w:val="28"/>
          <w:szCs w:val="28"/>
          <w:lang w:val="en-US"/>
        </w:rPr>
        <w:t>culmorum</w:t>
      </w:r>
      <w:r w:rsidRPr="00AB472B">
        <w:rPr>
          <w:rFonts w:cs="Times New Roman"/>
          <w:i/>
          <w:iCs/>
          <w:sz w:val="28"/>
          <w:szCs w:val="28"/>
        </w:rPr>
        <w:t xml:space="preserve"> </w:t>
      </w:r>
      <w:r w:rsidRPr="00AB472B">
        <w:rPr>
          <w:rFonts w:cs="Times New Roman"/>
          <w:iCs/>
          <w:sz w:val="28"/>
          <w:szCs w:val="28"/>
        </w:rPr>
        <w:t>(</w:t>
      </w:r>
      <w:r w:rsidRPr="00AB472B">
        <w:rPr>
          <w:rFonts w:cs="Times New Roman"/>
          <w:iCs/>
          <w:sz w:val="28"/>
          <w:szCs w:val="28"/>
          <w:lang w:val="en-US"/>
        </w:rPr>
        <w:t>W</w:t>
      </w:r>
      <w:r w:rsidRPr="00AB472B">
        <w:rPr>
          <w:rFonts w:cs="Times New Roman"/>
          <w:iCs/>
          <w:sz w:val="28"/>
          <w:szCs w:val="28"/>
        </w:rPr>
        <w:t xml:space="preserve">. </w:t>
      </w:r>
      <w:r w:rsidRPr="00AB472B">
        <w:rPr>
          <w:rFonts w:cs="Times New Roman"/>
          <w:iCs/>
          <w:sz w:val="28"/>
          <w:szCs w:val="28"/>
          <w:lang w:val="en-US"/>
        </w:rPr>
        <w:t>G</w:t>
      </w:r>
      <w:r w:rsidRPr="00AB472B">
        <w:rPr>
          <w:rFonts w:cs="Times New Roman"/>
          <w:iCs/>
          <w:sz w:val="28"/>
          <w:szCs w:val="28"/>
        </w:rPr>
        <w:t xml:space="preserve">. </w:t>
      </w:r>
      <w:r w:rsidRPr="00AB472B">
        <w:rPr>
          <w:rFonts w:cs="Times New Roman"/>
          <w:iCs/>
          <w:sz w:val="28"/>
          <w:szCs w:val="28"/>
          <w:lang w:val="en-US"/>
        </w:rPr>
        <w:t>Sm</w:t>
      </w:r>
      <w:r w:rsidRPr="00AB472B">
        <w:rPr>
          <w:rFonts w:cs="Times New Roman"/>
          <w:iCs/>
          <w:sz w:val="28"/>
          <w:szCs w:val="28"/>
        </w:rPr>
        <w:t xml:space="preserve">.) </w:t>
      </w:r>
      <w:r w:rsidRPr="00AB472B">
        <w:rPr>
          <w:rFonts w:cs="Times New Roman"/>
          <w:iCs/>
          <w:sz w:val="28"/>
          <w:szCs w:val="28"/>
          <w:lang w:val="en-US"/>
        </w:rPr>
        <w:t>Saas</w:t>
      </w:r>
      <w:r w:rsidRPr="00AB472B">
        <w:rPr>
          <w:rFonts w:cs="Times New Roman"/>
          <w:iCs/>
          <w:sz w:val="28"/>
          <w:szCs w:val="28"/>
        </w:rPr>
        <w:t>;</w:t>
      </w:r>
      <w:r w:rsidRPr="00AB472B">
        <w:rPr>
          <w:rFonts w:cs="Times New Roman"/>
          <w:i/>
          <w:iCs/>
          <w:sz w:val="28"/>
          <w:szCs w:val="28"/>
        </w:rPr>
        <w:t xml:space="preserve"> </w:t>
      </w:r>
      <w:r w:rsidRPr="00AB472B">
        <w:rPr>
          <w:rFonts w:cs="Times New Roman"/>
          <w:i/>
          <w:iCs/>
          <w:sz w:val="28"/>
          <w:szCs w:val="28"/>
          <w:lang w:val="en-US"/>
        </w:rPr>
        <w:t>F</w:t>
      </w:r>
      <w:r w:rsidRPr="00AB472B">
        <w:rPr>
          <w:rFonts w:cs="Times New Roman"/>
          <w:i/>
          <w:iCs/>
          <w:sz w:val="28"/>
          <w:szCs w:val="28"/>
        </w:rPr>
        <w:t xml:space="preserve">. </w:t>
      </w:r>
      <w:r w:rsidRPr="00AB472B">
        <w:rPr>
          <w:rFonts w:cs="Times New Roman"/>
          <w:i/>
          <w:iCs/>
          <w:sz w:val="28"/>
          <w:szCs w:val="28"/>
          <w:lang w:val="en-US"/>
        </w:rPr>
        <w:t>avenaceum</w:t>
      </w:r>
      <w:r w:rsidRPr="00AB472B">
        <w:rPr>
          <w:rFonts w:cs="Times New Roman"/>
          <w:i/>
          <w:iCs/>
          <w:sz w:val="28"/>
          <w:szCs w:val="28"/>
        </w:rPr>
        <w:t xml:space="preserve"> </w:t>
      </w:r>
      <w:r w:rsidRPr="00AB472B">
        <w:rPr>
          <w:rFonts w:cs="Times New Roman"/>
          <w:iCs/>
          <w:sz w:val="28"/>
          <w:szCs w:val="28"/>
        </w:rPr>
        <w:t>(</w:t>
      </w:r>
      <w:r w:rsidRPr="00AB472B">
        <w:rPr>
          <w:rFonts w:cs="Times New Roman"/>
          <w:iCs/>
          <w:sz w:val="28"/>
          <w:szCs w:val="28"/>
          <w:lang w:val="en-US"/>
        </w:rPr>
        <w:t>Fr</w:t>
      </w:r>
      <w:r w:rsidRPr="00AB472B">
        <w:rPr>
          <w:rFonts w:cs="Times New Roman"/>
          <w:iCs/>
          <w:sz w:val="28"/>
          <w:szCs w:val="28"/>
        </w:rPr>
        <w:t xml:space="preserve">.) </w:t>
      </w:r>
      <w:r w:rsidRPr="00AB472B">
        <w:rPr>
          <w:rFonts w:cs="Times New Roman"/>
          <w:iCs/>
          <w:sz w:val="28"/>
          <w:szCs w:val="28"/>
          <w:lang w:val="en-US"/>
        </w:rPr>
        <w:t>Sacc</w:t>
      </w:r>
      <w:r w:rsidRPr="00AB472B">
        <w:rPr>
          <w:rFonts w:cs="Times New Roman"/>
          <w:iCs/>
          <w:sz w:val="28"/>
          <w:szCs w:val="28"/>
        </w:rPr>
        <w:t xml:space="preserve">.; </w:t>
      </w:r>
      <w:r w:rsidRPr="00AB472B">
        <w:rPr>
          <w:rFonts w:cs="Times New Roman"/>
          <w:i/>
          <w:iCs/>
          <w:sz w:val="28"/>
          <w:szCs w:val="28"/>
          <w:lang w:val="en-US"/>
        </w:rPr>
        <w:t>F</w:t>
      </w:r>
      <w:r w:rsidRPr="00AB472B">
        <w:rPr>
          <w:rFonts w:cs="Times New Roman"/>
          <w:i/>
          <w:iCs/>
          <w:sz w:val="28"/>
          <w:szCs w:val="28"/>
        </w:rPr>
        <w:t xml:space="preserve">. </w:t>
      </w:r>
      <w:r w:rsidRPr="00AB472B">
        <w:rPr>
          <w:rFonts w:cs="Times New Roman"/>
          <w:i/>
          <w:iCs/>
          <w:sz w:val="28"/>
          <w:szCs w:val="28"/>
          <w:lang w:val="en-US"/>
        </w:rPr>
        <w:t>oxysporum</w:t>
      </w:r>
      <w:r w:rsidRPr="00AB472B">
        <w:rPr>
          <w:rFonts w:cs="Times New Roman"/>
          <w:i/>
          <w:iCs/>
          <w:sz w:val="28"/>
          <w:szCs w:val="28"/>
        </w:rPr>
        <w:t xml:space="preserve"> </w:t>
      </w:r>
      <w:r w:rsidRPr="00AB472B">
        <w:rPr>
          <w:rFonts w:cs="Times New Roman"/>
          <w:iCs/>
          <w:sz w:val="28"/>
          <w:szCs w:val="28"/>
          <w:lang w:val="en-US"/>
        </w:rPr>
        <w:t>Schlecht</w:t>
      </w:r>
      <w:r w:rsidRPr="00AB472B">
        <w:rPr>
          <w:rFonts w:cs="Times New Roman"/>
          <w:iCs/>
          <w:sz w:val="28"/>
          <w:szCs w:val="28"/>
        </w:rPr>
        <w:t xml:space="preserve">. </w:t>
      </w:r>
      <w:r w:rsidRPr="00AB472B">
        <w:rPr>
          <w:rFonts w:cs="Times New Roman"/>
          <w:iCs/>
          <w:sz w:val="28"/>
          <w:szCs w:val="28"/>
          <w:lang w:val="en-US"/>
        </w:rPr>
        <w:t>emend</w:t>
      </w:r>
      <w:r w:rsidRPr="00AB472B">
        <w:rPr>
          <w:rFonts w:cs="Times New Roman"/>
          <w:iCs/>
          <w:sz w:val="28"/>
          <w:szCs w:val="28"/>
        </w:rPr>
        <w:t xml:space="preserve">. </w:t>
      </w:r>
      <w:r w:rsidRPr="00AB472B">
        <w:rPr>
          <w:rFonts w:cs="Times New Roman"/>
          <w:iCs/>
          <w:sz w:val="28"/>
          <w:szCs w:val="28"/>
          <w:lang w:val="en-US"/>
        </w:rPr>
        <w:t>Snyd</w:t>
      </w:r>
      <w:r w:rsidRPr="00AB472B">
        <w:rPr>
          <w:rFonts w:cs="Times New Roman"/>
          <w:iCs/>
          <w:sz w:val="28"/>
          <w:szCs w:val="28"/>
        </w:rPr>
        <w:t xml:space="preserve">. </w:t>
      </w:r>
      <w:r w:rsidRPr="00AB472B">
        <w:rPr>
          <w:rFonts w:cs="Times New Roman"/>
          <w:iCs/>
          <w:sz w:val="28"/>
          <w:szCs w:val="28"/>
          <w:lang w:val="en-US"/>
        </w:rPr>
        <w:t>et</w:t>
      </w:r>
      <w:r w:rsidRPr="00AB472B">
        <w:rPr>
          <w:rFonts w:cs="Times New Roman"/>
          <w:iCs/>
          <w:sz w:val="28"/>
          <w:szCs w:val="28"/>
        </w:rPr>
        <w:t xml:space="preserve"> </w:t>
      </w:r>
      <w:r w:rsidRPr="00AB472B">
        <w:rPr>
          <w:rFonts w:cs="Times New Roman"/>
          <w:iCs/>
          <w:sz w:val="28"/>
          <w:szCs w:val="28"/>
          <w:lang w:val="en-US"/>
        </w:rPr>
        <w:t>Hans</w:t>
      </w:r>
      <w:r w:rsidRPr="00AB472B">
        <w:rPr>
          <w:rFonts w:cs="Times New Roman"/>
          <w:i/>
          <w:iCs/>
          <w:sz w:val="28"/>
          <w:szCs w:val="28"/>
        </w:rPr>
        <w:t xml:space="preserve">.; </w:t>
      </w:r>
      <w:r w:rsidRPr="00AB472B">
        <w:rPr>
          <w:rFonts w:cs="Times New Roman"/>
          <w:i/>
          <w:iCs/>
          <w:sz w:val="28"/>
          <w:szCs w:val="28"/>
          <w:lang w:val="en-US"/>
        </w:rPr>
        <w:t>F</w:t>
      </w:r>
      <w:r w:rsidRPr="00AB472B">
        <w:rPr>
          <w:rFonts w:cs="Times New Roman"/>
          <w:i/>
          <w:iCs/>
          <w:sz w:val="28"/>
          <w:szCs w:val="28"/>
        </w:rPr>
        <w:t xml:space="preserve">. </w:t>
      </w:r>
      <w:r w:rsidRPr="00AB472B">
        <w:rPr>
          <w:rFonts w:cs="Times New Roman"/>
          <w:i/>
          <w:iCs/>
          <w:sz w:val="28"/>
          <w:szCs w:val="28"/>
          <w:lang w:val="en-US"/>
        </w:rPr>
        <w:t>s</w:t>
      </w:r>
      <w:r w:rsidRPr="00AB472B">
        <w:rPr>
          <w:rFonts w:cs="Times New Roman"/>
          <w:i/>
          <w:iCs/>
          <w:sz w:val="28"/>
          <w:szCs w:val="28"/>
        </w:rPr>
        <w:t>о</w:t>
      </w:r>
      <w:r w:rsidRPr="00AB472B">
        <w:rPr>
          <w:rFonts w:cs="Times New Roman"/>
          <w:i/>
          <w:iCs/>
          <w:sz w:val="28"/>
          <w:szCs w:val="28"/>
          <w:lang w:val="en-US"/>
        </w:rPr>
        <w:t>l</w:t>
      </w:r>
      <w:r w:rsidRPr="00AB472B">
        <w:rPr>
          <w:rFonts w:cs="Times New Roman"/>
          <w:i/>
          <w:iCs/>
          <w:sz w:val="28"/>
          <w:szCs w:val="28"/>
        </w:rPr>
        <w:t>апі (Ма</w:t>
      </w:r>
      <w:r w:rsidRPr="00AB472B">
        <w:rPr>
          <w:rFonts w:cs="Times New Roman"/>
          <w:i/>
          <w:iCs/>
          <w:sz w:val="28"/>
          <w:szCs w:val="28"/>
          <w:lang w:val="en-US"/>
        </w:rPr>
        <w:t>rt</w:t>
      </w:r>
      <w:r w:rsidRPr="00AB472B">
        <w:rPr>
          <w:rFonts w:cs="Times New Roman"/>
          <w:i/>
          <w:iCs/>
          <w:sz w:val="28"/>
          <w:szCs w:val="28"/>
        </w:rPr>
        <w:t xml:space="preserve">.) </w:t>
      </w:r>
      <w:r w:rsidRPr="00AB472B">
        <w:rPr>
          <w:rFonts w:cs="Times New Roman"/>
          <w:iCs/>
          <w:sz w:val="28"/>
          <w:szCs w:val="28"/>
        </w:rPr>
        <w:t xml:space="preserve">Арр. </w:t>
      </w:r>
      <w:r w:rsidRPr="00AB472B">
        <w:rPr>
          <w:rFonts w:cs="Times New Roman"/>
          <w:iCs/>
          <w:sz w:val="28"/>
          <w:szCs w:val="28"/>
          <w:lang w:val="en-US"/>
        </w:rPr>
        <w:t>et</w:t>
      </w:r>
      <w:r w:rsidRPr="00AB472B">
        <w:rPr>
          <w:rFonts w:cs="Times New Roman"/>
          <w:iCs/>
          <w:sz w:val="28"/>
          <w:szCs w:val="28"/>
        </w:rPr>
        <w:t xml:space="preserve"> </w:t>
      </w:r>
      <w:r w:rsidRPr="00AB472B">
        <w:rPr>
          <w:rFonts w:cs="Times New Roman"/>
          <w:iCs/>
          <w:sz w:val="28"/>
          <w:szCs w:val="28"/>
          <w:lang w:val="en-US"/>
        </w:rPr>
        <w:t>Wr</w:t>
      </w:r>
      <w:r w:rsidRPr="00AB472B">
        <w:rPr>
          <w:rFonts w:cs="Times New Roman"/>
          <w:i/>
          <w:iCs/>
          <w:sz w:val="28"/>
          <w:szCs w:val="28"/>
        </w:rPr>
        <w:t xml:space="preserve">.; </w:t>
      </w:r>
      <w:r w:rsidRPr="00AB472B">
        <w:rPr>
          <w:rFonts w:cs="Times New Roman"/>
          <w:i/>
          <w:iCs/>
          <w:sz w:val="28"/>
          <w:szCs w:val="28"/>
          <w:lang w:val="en-US"/>
        </w:rPr>
        <w:t>F</w:t>
      </w:r>
      <w:r w:rsidRPr="00AB472B">
        <w:rPr>
          <w:rFonts w:cs="Times New Roman"/>
          <w:i/>
          <w:iCs/>
          <w:sz w:val="28"/>
          <w:szCs w:val="28"/>
        </w:rPr>
        <w:t xml:space="preserve">. </w:t>
      </w:r>
      <w:r w:rsidRPr="00AB472B">
        <w:rPr>
          <w:rFonts w:cs="Times New Roman"/>
          <w:i/>
          <w:iCs/>
          <w:sz w:val="28"/>
          <w:szCs w:val="28"/>
          <w:lang w:val="en-US"/>
        </w:rPr>
        <w:t>gibbosum</w:t>
      </w:r>
      <w:r w:rsidRPr="00AB472B">
        <w:rPr>
          <w:rFonts w:cs="Times New Roman"/>
          <w:i/>
          <w:iCs/>
          <w:sz w:val="28"/>
          <w:szCs w:val="28"/>
        </w:rPr>
        <w:t xml:space="preserve"> </w:t>
      </w:r>
      <w:r w:rsidRPr="00AB472B">
        <w:rPr>
          <w:rFonts w:cs="Times New Roman"/>
          <w:iCs/>
          <w:sz w:val="28"/>
          <w:szCs w:val="28"/>
          <w:lang w:val="en-US"/>
        </w:rPr>
        <w:t>App</w:t>
      </w:r>
      <w:r w:rsidRPr="00AB472B">
        <w:rPr>
          <w:rFonts w:cs="Times New Roman"/>
          <w:iCs/>
          <w:sz w:val="28"/>
          <w:szCs w:val="28"/>
        </w:rPr>
        <w:t xml:space="preserve">. </w:t>
      </w:r>
      <w:r w:rsidRPr="00AB472B">
        <w:rPr>
          <w:rFonts w:cs="Times New Roman"/>
          <w:iCs/>
          <w:sz w:val="28"/>
          <w:szCs w:val="28"/>
          <w:lang w:val="en-US"/>
        </w:rPr>
        <w:t>et</w:t>
      </w:r>
      <w:r w:rsidRPr="00AB472B">
        <w:rPr>
          <w:rFonts w:cs="Times New Roman"/>
          <w:iCs/>
          <w:sz w:val="28"/>
          <w:szCs w:val="28"/>
        </w:rPr>
        <w:t xml:space="preserve"> </w:t>
      </w:r>
      <w:r w:rsidRPr="00AB472B">
        <w:rPr>
          <w:rFonts w:cs="Times New Roman"/>
          <w:iCs/>
          <w:sz w:val="28"/>
          <w:szCs w:val="28"/>
          <w:lang w:val="en-US"/>
        </w:rPr>
        <w:t>Wr</w:t>
      </w:r>
      <w:r w:rsidRPr="00AB472B">
        <w:rPr>
          <w:rFonts w:cs="Times New Roman"/>
          <w:iCs/>
          <w:sz w:val="28"/>
          <w:szCs w:val="28"/>
        </w:rPr>
        <w:t xml:space="preserve">. </w:t>
      </w:r>
      <w:r w:rsidRPr="00AB472B">
        <w:rPr>
          <w:rFonts w:cs="Times New Roman"/>
          <w:iCs/>
          <w:sz w:val="28"/>
          <w:szCs w:val="28"/>
          <w:lang w:val="en-US"/>
        </w:rPr>
        <w:t>Emend</w:t>
      </w:r>
      <w:r w:rsidRPr="00AB472B">
        <w:rPr>
          <w:rFonts w:cs="Times New Roman"/>
          <w:iCs/>
          <w:sz w:val="28"/>
          <w:szCs w:val="28"/>
        </w:rPr>
        <w:t xml:space="preserve"> </w:t>
      </w:r>
      <w:r w:rsidRPr="00AB472B">
        <w:rPr>
          <w:rFonts w:cs="Times New Roman"/>
          <w:iCs/>
          <w:sz w:val="28"/>
          <w:szCs w:val="28"/>
          <w:lang w:val="en-US"/>
        </w:rPr>
        <w:t>Bilai</w:t>
      </w:r>
      <w:r w:rsidRPr="00AB472B">
        <w:rPr>
          <w:rFonts w:cs="Times New Roman"/>
          <w:iCs/>
          <w:sz w:val="28"/>
          <w:szCs w:val="28"/>
        </w:rPr>
        <w:t xml:space="preserve">.). </w:t>
      </w:r>
      <w:r w:rsidRPr="00AB472B">
        <w:rPr>
          <w:rFonts w:cs="Times New Roman"/>
          <w:sz w:val="28"/>
          <w:szCs w:val="28"/>
        </w:rPr>
        <w:t xml:space="preserve">Оскільки різні гриби роду </w:t>
      </w:r>
      <w:r w:rsidRPr="00AB472B">
        <w:rPr>
          <w:rFonts w:cs="Times New Roman"/>
          <w:i/>
          <w:iCs/>
          <w:sz w:val="28"/>
          <w:szCs w:val="28"/>
        </w:rPr>
        <w:t xml:space="preserve">Рitіит, </w:t>
      </w:r>
      <w:r w:rsidRPr="00AB472B">
        <w:rPr>
          <w:rFonts w:cs="Times New Roman"/>
          <w:sz w:val="28"/>
          <w:szCs w:val="28"/>
        </w:rPr>
        <w:t>що спричиняють суху гниль, мають неоднакові вимоги до зовнішніх умов, хвороба може розвиватися при різній температурі (мінімальна 1°С, максимальна 35,0°С ) оптимальна температура для розвитку більшості видів становить 10</w:t>
      </w:r>
      <w:r w:rsidRPr="00AB472B">
        <w:rPr>
          <w:rFonts w:cs="Times New Roman"/>
          <w:sz w:val="28"/>
          <w:szCs w:val="28"/>
        </w:rPr>
        <w:noBreakHyphen/>
        <w:t>20°С і вологість, особливо крапельна (оптимальна 80</w:t>
      </w:r>
      <w:r w:rsidRPr="00AB472B">
        <w:rPr>
          <w:rFonts w:cs="Times New Roman"/>
          <w:sz w:val="28"/>
          <w:szCs w:val="28"/>
        </w:rPr>
        <w:noBreakHyphen/>
        <w:t>90 %). Для проростання спор і проникнення в бульбу потрібна висока вологість. Встановлено прямий зв'язок між розміром бульб і ступенем розвитку сухої гнилі. Чим більша маса бульб, тим кращі умови для розвитку грибів. Суха гниль є одним із найбільш поширених і шкодочинних захворювань картоплі. При нормальних умовах зберігання втрати звичайно становлять 7</w:t>
      </w:r>
      <w:r w:rsidRPr="00AB472B">
        <w:rPr>
          <w:rFonts w:cs="Times New Roman"/>
          <w:sz w:val="28"/>
          <w:szCs w:val="28"/>
        </w:rPr>
        <w:noBreakHyphen/>
        <w:t>11 %. При зберіганні картоплі в умовах підвищеної температури і вологості вони можуть досягати 30 і навіть 50 %.</w:t>
      </w:r>
    </w:p>
    <w:p w14:paraId="4CA23182" w14:textId="77777777" w:rsidR="00404E88" w:rsidRPr="00AB472B" w:rsidRDefault="00404E88" w:rsidP="00404E88">
      <w:pPr>
        <w:ind w:firstLine="709"/>
        <w:jc w:val="both"/>
        <w:rPr>
          <w:rFonts w:cs="Times New Roman"/>
          <w:sz w:val="28"/>
          <w:szCs w:val="28"/>
        </w:rPr>
      </w:pPr>
      <w:r w:rsidRPr="00AB472B">
        <w:rPr>
          <w:rFonts w:cs="Times New Roman"/>
          <w:bCs/>
          <w:iCs/>
          <w:sz w:val="28"/>
          <w:szCs w:val="28"/>
        </w:rPr>
        <w:t xml:space="preserve">У звітному році розвиток хвороби проявився </w:t>
      </w:r>
      <w:r w:rsidRPr="00AB472B">
        <w:rPr>
          <w:rFonts w:cs="Times New Roman"/>
          <w:sz w:val="28"/>
          <w:szCs w:val="28"/>
        </w:rPr>
        <w:t xml:space="preserve">у всіх областях, а рівень ураження бульб знаходився в межах 0,5-90 %. </w:t>
      </w:r>
      <w:r w:rsidRPr="00AB472B">
        <w:rPr>
          <w:rFonts w:cs="Times New Roman"/>
          <w:bCs/>
          <w:iCs/>
          <w:sz w:val="28"/>
          <w:szCs w:val="28"/>
        </w:rPr>
        <w:t>В умовах області, у звітному році, р</w:t>
      </w:r>
      <w:r w:rsidRPr="00AB472B">
        <w:rPr>
          <w:rFonts w:cs="Times New Roman"/>
          <w:sz w:val="28"/>
          <w:szCs w:val="28"/>
        </w:rPr>
        <w:t>івень ураження бульб склав 7,0</w:t>
      </w:r>
      <w:r w:rsidRPr="00AB472B">
        <w:rPr>
          <w:rFonts w:cs="Times New Roman"/>
          <w:sz w:val="28"/>
          <w:szCs w:val="28"/>
        </w:rPr>
        <w:noBreakHyphen/>
        <w:t>8,0 %. Ураження відмічено на бульбах сортів Обрій та Пікассо.</w:t>
      </w:r>
    </w:p>
    <w:p w14:paraId="05523972" w14:textId="77777777" w:rsidR="00404E88" w:rsidRPr="00AB472B" w:rsidRDefault="00404E88" w:rsidP="00404E88">
      <w:pPr>
        <w:pStyle w:val="HTML"/>
        <w:ind w:firstLine="709"/>
        <w:jc w:val="both"/>
        <w:rPr>
          <w:rFonts w:ascii="Times New Roman" w:hAnsi="Times New Roman" w:cs="Times New Roman"/>
          <w:sz w:val="28"/>
          <w:szCs w:val="28"/>
        </w:rPr>
      </w:pPr>
      <w:r w:rsidRPr="00AB472B">
        <w:rPr>
          <w:rFonts w:ascii="Times New Roman" w:hAnsi="Times New Roman" w:cs="Times New Roman"/>
          <w:sz w:val="28"/>
          <w:szCs w:val="28"/>
        </w:rPr>
        <w:t>В 2025 році можна прогнозувати високий рівень розвитку сухої гнилі картоплі, особливо сортів іноземної селекції, технологія виробництва і доробки яких досить високо механізована, внаслідок механічного травмування бульб при збиранні, сортуванні, транспортуванні і закладанні на зберігання, особливо за не дотримання профілактичних заходів щодо такого пошкодження бульб.</w:t>
      </w:r>
    </w:p>
    <w:p w14:paraId="3DE67030" w14:textId="77777777" w:rsidR="000A4810" w:rsidRPr="00AB472B" w:rsidRDefault="000A4810" w:rsidP="00404E88">
      <w:pPr>
        <w:pStyle w:val="HTML"/>
        <w:ind w:firstLine="709"/>
        <w:jc w:val="both"/>
        <w:rPr>
          <w:rFonts w:ascii="Times New Roman" w:hAnsi="Times New Roman" w:cs="Times New Roman"/>
          <w:b/>
          <w:sz w:val="28"/>
          <w:szCs w:val="28"/>
        </w:rPr>
      </w:pPr>
    </w:p>
    <w:p w14:paraId="3E728F80" w14:textId="480689EF" w:rsidR="00404E88" w:rsidRPr="00AB472B" w:rsidRDefault="00404E88" w:rsidP="00404E88">
      <w:pPr>
        <w:pStyle w:val="HTML"/>
        <w:ind w:firstLine="709"/>
        <w:jc w:val="both"/>
        <w:rPr>
          <w:rStyle w:val="tlid-translationtranslation"/>
          <w:rFonts w:ascii="Times New Roman" w:hAnsi="Times New Roman"/>
          <w:sz w:val="28"/>
          <w:szCs w:val="28"/>
        </w:rPr>
      </w:pPr>
      <w:r w:rsidRPr="00AB472B">
        <w:rPr>
          <w:rFonts w:ascii="Times New Roman" w:hAnsi="Times New Roman" w:cs="Times New Roman"/>
          <w:b/>
          <w:sz w:val="28"/>
          <w:szCs w:val="28"/>
        </w:rPr>
        <w:t>Р</w:t>
      </w:r>
      <w:r w:rsidRPr="00AB472B">
        <w:rPr>
          <w:rFonts w:ascii="Times New Roman" w:hAnsi="Times New Roman" w:cs="Times New Roman"/>
          <w:b/>
          <w:iCs/>
          <w:sz w:val="28"/>
          <w:szCs w:val="28"/>
        </w:rPr>
        <w:t>изоктоніоз.</w:t>
      </w:r>
      <w:r w:rsidRPr="00AB472B">
        <w:rPr>
          <w:rFonts w:ascii="Times New Roman" w:hAnsi="Times New Roman" w:cs="Times New Roman"/>
          <w:sz w:val="28"/>
          <w:szCs w:val="28"/>
        </w:rPr>
        <w:t xml:space="preserve"> (Збудники – базидіальний гриб Thanatephorus cucumeris Donk. </w:t>
      </w:r>
      <w:r w:rsidRPr="00AB472B">
        <w:rPr>
          <w:rStyle w:val="tlid-translationtranslation"/>
          <w:rFonts w:ascii="Times New Roman" w:hAnsi="Times New Roman"/>
          <w:sz w:val="28"/>
          <w:szCs w:val="28"/>
        </w:rPr>
        <w:t>(</w:t>
      </w:r>
      <w:r w:rsidRPr="00AB472B">
        <w:rPr>
          <w:rStyle w:val="tlid-translationtranslation"/>
          <w:rFonts w:ascii="Times New Roman" w:hAnsi="Times New Roman"/>
          <w:sz w:val="28"/>
          <w:szCs w:val="28"/>
          <w:lang w:val="pl-PL"/>
        </w:rPr>
        <w:t>Hypochus</w:t>
      </w:r>
      <w:r w:rsidRPr="00AB472B">
        <w:rPr>
          <w:rStyle w:val="tlid-translationtranslation"/>
          <w:rFonts w:ascii="Times New Roman" w:hAnsi="Times New Roman"/>
          <w:sz w:val="28"/>
          <w:szCs w:val="28"/>
        </w:rPr>
        <w:t xml:space="preserve"> </w:t>
      </w:r>
      <w:r w:rsidRPr="00AB472B">
        <w:rPr>
          <w:rStyle w:val="tlid-translationtranslation"/>
          <w:rFonts w:ascii="Times New Roman" w:hAnsi="Times New Roman"/>
          <w:sz w:val="28"/>
          <w:szCs w:val="28"/>
          <w:lang w:val="pl-PL"/>
        </w:rPr>
        <w:t>solani</w:t>
      </w:r>
      <w:r w:rsidRPr="00AB472B">
        <w:rPr>
          <w:rStyle w:val="tlid-translationtranslation"/>
          <w:rFonts w:ascii="Times New Roman" w:hAnsi="Times New Roman"/>
          <w:sz w:val="28"/>
          <w:szCs w:val="28"/>
        </w:rPr>
        <w:t xml:space="preserve"> </w:t>
      </w:r>
      <w:r w:rsidRPr="00AB472B">
        <w:rPr>
          <w:rStyle w:val="tlid-translationtranslation"/>
          <w:rFonts w:ascii="Times New Roman" w:hAnsi="Times New Roman"/>
          <w:sz w:val="28"/>
          <w:szCs w:val="28"/>
          <w:lang w:val="pl-PL"/>
        </w:rPr>
        <w:t>Pr</w:t>
      </w:r>
      <w:r w:rsidRPr="00AB472B">
        <w:rPr>
          <w:rStyle w:val="tlid-translationtranslation"/>
          <w:rFonts w:ascii="Times New Roman" w:hAnsi="Times New Roman"/>
          <w:sz w:val="28"/>
          <w:szCs w:val="28"/>
        </w:rPr>
        <w:t xml:space="preserve">. </w:t>
      </w:r>
      <w:r w:rsidRPr="00AB472B">
        <w:rPr>
          <w:rStyle w:val="tlid-translationtranslation"/>
          <w:rFonts w:ascii="Times New Roman" w:hAnsi="Times New Roman"/>
          <w:sz w:val="28"/>
          <w:szCs w:val="28"/>
          <w:lang w:val="pl-PL"/>
        </w:rPr>
        <w:t>et</w:t>
      </w:r>
      <w:r w:rsidRPr="00AB472B">
        <w:rPr>
          <w:rStyle w:val="tlid-translationtranslation"/>
          <w:rFonts w:ascii="Times New Roman" w:hAnsi="Times New Roman"/>
          <w:sz w:val="28"/>
          <w:szCs w:val="28"/>
        </w:rPr>
        <w:t xml:space="preserve">. </w:t>
      </w:r>
      <w:r w:rsidRPr="00AB472B">
        <w:rPr>
          <w:rStyle w:val="tlid-translationtranslation"/>
          <w:rFonts w:ascii="Times New Roman" w:hAnsi="Times New Roman"/>
          <w:sz w:val="28"/>
          <w:szCs w:val="28"/>
          <w:lang w:val="pl-PL"/>
        </w:rPr>
        <w:t>Del</w:t>
      </w:r>
      <w:r w:rsidRPr="00AB472B">
        <w:rPr>
          <w:rStyle w:val="tlid-translationtranslation"/>
          <w:rFonts w:ascii="Times New Roman" w:hAnsi="Times New Roman"/>
          <w:sz w:val="28"/>
          <w:szCs w:val="28"/>
        </w:rPr>
        <w:t>.) і</w:t>
      </w:r>
      <w:r w:rsidRPr="00AB472B">
        <w:rPr>
          <w:rFonts w:ascii="Times New Roman" w:hAnsi="Times New Roman" w:cs="Times New Roman"/>
          <w:sz w:val="28"/>
          <w:szCs w:val="28"/>
        </w:rPr>
        <w:t xml:space="preserve"> недосконалий гриб – Rhizoctonia solani Kuehn</w:t>
      </w:r>
      <w:r w:rsidRPr="00AB472B">
        <w:rPr>
          <w:rStyle w:val="tlid-translationtranslation"/>
          <w:rFonts w:ascii="Times New Roman" w:hAnsi="Times New Roman"/>
          <w:sz w:val="28"/>
          <w:szCs w:val="28"/>
        </w:rPr>
        <w:t>.). Ц</w:t>
      </w:r>
      <w:r w:rsidRPr="00AB472B">
        <w:rPr>
          <w:rFonts w:ascii="Times New Roman" w:hAnsi="Times New Roman" w:cs="Times New Roman"/>
          <w:bCs/>
          <w:iCs/>
          <w:sz w:val="28"/>
          <w:szCs w:val="28"/>
        </w:rPr>
        <w:t>е о</w:t>
      </w:r>
      <w:r w:rsidRPr="00AB472B">
        <w:rPr>
          <w:rStyle w:val="tlid-translationtranslation"/>
          <w:rFonts w:ascii="Times New Roman" w:hAnsi="Times New Roman"/>
          <w:sz w:val="28"/>
          <w:szCs w:val="28"/>
        </w:rPr>
        <w:t xml:space="preserve">дна з найпоширеніших хвороб картоплі у всьому світі, яка уражує бульби, стебла і коріння. Міцелій збудника проникає в тканину проростків і викликає утворення виразок, які можуть привести до їх загибелі. Така форма хвороби може викликати випадання сходів у польових умовах. У проростків що не загинули можуть з явитися виразки, які охоплюють їх підземні частини і навіть коріння. При сильному розвитку хвороби уражуються підземні частини вже дорослої рослини, що проявляється у вигляді подовжених темно-бурих виразок на кореневій шийці стебла, яке потовщується. За проникнення збудника в глибину тканин стебла, до сосудисто-провідної системи, порушується нормальний відтік пластичних речовин з листків до молодих бульб. В пазухах листків накопичуються продукти фотосинтезу, а потім утворюються повітряні бульбочки. Верхні листки стебла покриваються антоціановими фіолетовими плямами та скручуються вздовж головної жилки. За ураження кореневої системи часто спостерігається в’янення рослин картоплі вдень і відновлення тургору вночі. На стеблах інколи проявляється форма ризоктоніозу відома під назвою «біла ніжка», яка є діагностичною ознакою і викликається </w:t>
      </w:r>
      <w:r w:rsidRPr="00AB472B">
        <w:rPr>
          <w:rFonts w:ascii="Times New Roman" w:hAnsi="Times New Roman" w:cs="Times New Roman"/>
          <w:sz w:val="28"/>
          <w:szCs w:val="28"/>
        </w:rPr>
        <w:t xml:space="preserve">грибом Thanatephorus cucumeris Donk. </w:t>
      </w:r>
      <w:r w:rsidRPr="00AB472B">
        <w:rPr>
          <w:rStyle w:val="tlid-translationtranslation"/>
          <w:rFonts w:ascii="Times New Roman" w:hAnsi="Times New Roman"/>
          <w:sz w:val="28"/>
          <w:szCs w:val="28"/>
        </w:rPr>
        <w:t>(</w:t>
      </w:r>
      <w:r w:rsidRPr="00AB472B">
        <w:rPr>
          <w:rStyle w:val="tlid-translationtranslation"/>
          <w:rFonts w:ascii="Times New Roman" w:hAnsi="Times New Roman"/>
          <w:sz w:val="28"/>
          <w:szCs w:val="28"/>
          <w:lang w:val="pl-PL"/>
        </w:rPr>
        <w:t>Hypochus</w:t>
      </w:r>
      <w:r w:rsidRPr="00AB472B">
        <w:rPr>
          <w:rStyle w:val="tlid-translationtranslation"/>
          <w:rFonts w:ascii="Times New Roman" w:hAnsi="Times New Roman"/>
          <w:sz w:val="28"/>
          <w:szCs w:val="28"/>
        </w:rPr>
        <w:t xml:space="preserve"> </w:t>
      </w:r>
      <w:r w:rsidRPr="00AB472B">
        <w:rPr>
          <w:rStyle w:val="tlid-translationtranslation"/>
          <w:rFonts w:ascii="Times New Roman" w:hAnsi="Times New Roman"/>
          <w:sz w:val="28"/>
          <w:szCs w:val="28"/>
          <w:lang w:val="pl-PL"/>
        </w:rPr>
        <w:t>solani</w:t>
      </w:r>
      <w:r w:rsidRPr="00AB472B">
        <w:rPr>
          <w:rStyle w:val="tlid-translationtranslation"/>
          <w:rFonts w:ascii="Times New Roman" w:hAnsi="Times New Roman"/>
          <w:sz w:val="28"/>
          <w:szCs w:val="28"/>
        </w:rPr>
        <w:t xml:space="preserve"> </w:t>
      </w:r>
      <w:r w:rsidRPr="00AB472B">
        <w:rPr>
          <w:rStyle w:val="tlid-translationtranslation"/>
          <w:rFonts w:ascii="Times New Roman" w:hAnsi="Times New Roman"/>
          <w:sz w:val="28"/>
          <w:szCs w:val="28"/>
          <w:lang w:val="pl-PL"/>
        </w:rPr>
        <w:t>Pr</w:t>
      </w:r>
      <w:r w:rsidRPr="00AB472B">
        <w:rPr>
          <w:rStyle w:val="tlid-translationtranslation"/>
          <w:rFonts w:ascii="Times New Roman" w:hAnsi="Times New Roman"/>
          <w:sz w:val="28"/>
          <w:szCs w:val="28"/>
        </w:rPr>
        <w:t xml:space="preserve">. </w:t>
      </w:r>
      <w:r w:rsidRPr="00AB472B">
        <w:rPr>
          <w:rStyle w:val="tlid-translationtranslation"/>
          <w:rFonts w:ascii="Times New Roman" w:hAnsi="Times New Roman"/>
          <w:sz w:val="28"/>
          <w:szCs w:val="28"/>
          <w:lang w:val="pl-PL"/>
        </w:rPr>
        <w:t>et</w:t>
      </w:r>
      <w:r w:rsidRPr="00AB472B">
        <w:rPr>
          <w:rStyle w:val="tlid-translationtranslation"/>
          <w:rFonts w:ascii="Times New Roman" w:hAnsi="Times New Roman"/>
          <w:sz w:val="28"/>
          <w:szCs w:val="28"/>
        </w:rPr>
        <w:t xml:space="preserve">. </w:t>
      </w:r>
      <w:r w:rsidRPr="00AB472B">
        <w:rPr>
          <w:rStyle w:val="tlid-translationtranslation"/>
          <w:rFonts w:ascii="Times New Roman" w:hAnsi="Times New Roman"/>
          <w:sz w:val="28"/>
          <w:szCs w:val="28"/>
          <w:lang w:val="pl-PL"/>
        </w:rPr>
        <w:t>Del</w:t>
      </w:r>
      <w:r w:rsidRPr="00AB472B">
        <w:rPr>
          <w:rStyle w:val="tlid-translationtranslation"/>
          <w:rFonts w:ascii="Times New Roman" w:hAnsi="Times New Roman"/>
          <w:sz w:val="28"/>
          <w:szCs w:val="28"/>
        </w:rPr>
        <w:t>.). При цьому, на нижній підземній частині стебла в середині-наприкінці літа з’являється сірувато-білий повстяний наліт, який іноді вкриває стебло аж до черенків листків. Інколи хвороба проявляється у формі загнивання бульб, у більшості випадків молодих, тоді бульба перетворюється в мішечок із шкірки, всередині якого знаходиться суха бура маса, але як правило на бульбах утворюються виразки наповнені залишками тканини. Ризоктоніоз на бульбах може проявлятися у вигляді сітчастого некрозу. Н</w:t>
      </w:r>
      <w:r w:rsidRPr="00AB472B">
        <w:rPr>
          <w:rFonts w:ascii="Times New Roman" w:hAnsi="Times New Roman" w:cs="Times New Roman"/>
          <w:sz w:val="28"/>
          <w:szCs w:val="28"/>
        </w:rPr>
        <w:t>едосконалий гриб – Rhizoctonia solani Kuehn викликає утворення неспороутворюючої грибниці та склероціїв чорного кольору, які знаходяться в стані спокою.</w:t>
      </w:r>
    </w:p>
    <w:p w14:paraId="4BF7E71C" w14:textId="77777777" w:rsidR="00404E88" w:rsidRPr="00AB472B" w:rsidRDefault="00404E88" w:rsidP="00404E88">
      <w:pPr>
        <w:pStyle w:val="HTML"/>
        <w:ind w:firstLine="709"/>
        <w:jc w:val="both"/>
        <w:rPr>
          <w:rFonts w:ascii="Times New Roman" w:hAnsi="Times New Roman" w:cs="Times New Roman"/>
          <w:bCs/>
          <w:sz w:val="28"/>
          <w:szCs w:val="28"/>
        </w:rPr>
      </w:pPr>
      <w:r w:rsidRPr="00AB472B">
        <w:rPr>
          <w:rStyle w:val="tlid-translationtranslation"/>
          <w:rFonts w:ascii="Times New Roman" w:hAnsi="Times New Roman"/>
          <w:sz w:val="28"/>
          <w:szCs w:val="28"/>
        </w:rPr>
        <w:t>Хвороба викликає: зрідження насаджень на 15</w:t>
      </w:r>
      <w:r w:rsidRPr="00AB472B">
        <w:rPr>
          <w:rStyle w:val="tlid-translationtranslation"/>
          <w:rFonts w:ascii="Times New Roman" w:hAnsi="Times New Roman"/>
          <w:sz w:val="28"/>
          <w:szCs w:val="28"/>
        </w:rPr>
        <w:noBreakHyphen/>
        <w:t xml:space="preserve">20 %; втрати урожаю на </w:t>
      </w:r>
      <w:r w:rsidRPr="00AB472B">
        <w:rPr>
          <w:rFonts w:ascii="Times New Roman" w:hAnsi="Times New Roman" w:cs="Times New Roman"/>
          <w:bCs/>
          <w:sz w:val="28"/>
          <w:szCs w:val="28"/>
        </w:rPr>
        <w:t>15</w:t>
      </w:r>
      <w:r w:rsidRPr="00AB472B">
        <w:rPr>
          <w:rFonts w:ascii="Times New Roman" w:hAnsi="Times New Roman" w:cs="Times New Roman"/>
          <w:bCs/>
          <w:sz w:val="28"/>
          <w:szCs w:val="28"/>
        </w:rPr>
        <w:noBreakHyphen/>
        <w:t>20 % (максимально 49)</w:t>
      </w:r>
      <w:r w:rsidRPr="00AB472B">
        <w:rPr>
          <w:rStyle w:val="tlid-translationtranslation"/>
          <w:rFonts w:ascii="Times New Roman" w:hAnsi="Times New Roman"/>
          <w:sz w:val="28"/>
          <w:szCs w:val="28"/>
        </w:rPr>
        <w:t>; сприяє сильному ураження бульб фітофторозом і різними видами гнилей, зокрема, втрати під час зберігання можуть скласти 30</w:t>
      </w:r>
      <w:r w:rsidRPr="00AB472B">
        <w:rPr>
          <w:rStyle w:val="tlid-translationtranslation"/>
          <w:rFonts w:ascii="Times New Roman" w:hAnsi="Times New Roman"/>
          <w:sz w:val="28"/>
          <w:szCs w:val="28"/>
        </w:rPr>
        <w:noBreakHyphen/>
        <w:t>40 %. За утворення на бульбах базидіальної стадії, ризоктоніоз викликає утворення великих вдавлених плям (схожих на виразки, діаметром від 1</w:t>
      </w:r>
      <w:r w:rsidRPr="00AB472B">
        <w:rPr>
          <w:rStyle w:val="tlid-translationtranslation"/>
          <w:rFonts w:ascii="Times New Roman" w:hAnsi="Times New Roman"/>
          <w:sz w:val="28"/>
          <w:szCs w:val="28"/>
        </w:rPr>
        <w:noBreakHyphen/>
        <w:t>го до 3</w:t>
      </w:r>
      <w:r w:rsidRPr="00AB472B">
        <w:rPr>
          <w:rStyle w:val="tlid-translationtranslation"/>
          <w:rFonts w:ascii="Times New Roman" w:hAnsi="Times New Roman"/>
          <w:sz w:val="28"/>
          <w:szCs w:val="28"/>
        </w:rPr>
        <w:noBreakHyphen/>
        <w:t>х см), які згодом покриваються грязно-сірою плівкою, при цьому можна втратити всі бульби (на уражених бульбах розвивається гниль, яка уражує тканини всіх бульб і викликає повне їх загнивання).</w:t>
      </w:r>
    </w:p>
    <w:p w14:paraId="0069ED33" w14:textId="77777777" w:rsidR="00404E88" w:rsidRPr="00AB472B" w:rsidRDefault="00404E88" w:rsidP="00404E88">
      <w:pPr>
        <w:pStyle w:val="23"/>
        <w:spacing w:line="240" w:lineRule="auto"/>
        <w:ind w:left="0" w:firstLine="709"/>
        <w:jc w:val="both"/>
        <w:rPr>
          <w:rStyle w:val="tlid-translationtranslation"/>
          <w:sz w:val="28"/>
          <w:szCs w:val="28"/>
        </w:rPr>
      </w:pPr>
      <w:r w:rsidRPr="00AB472B">
        <w:rPr>
          <w:rStyle w:val="tlid-translationtranslation"/>
          <w:sz w:val="28"/>
          <w:szCs w:val="28"/>
        </w:rPr>
        <w:t>Вважливі фактори для розвитку збудників хвороби це температура і вологість грунту. Гриб проявляє патогенні властивості за температури ґрунту 9</w:t>
      </w:r>
      <w:r w:rsidRPr="00AB472B">
        <w:rPr>
          <w:rStyle w:val="tlid-translationtranslation"/>
          <w:sz w:val="28"/>
          <w:szCs w:val="28"/>
        </w:rPr>
        <w:noBreakHyphen/>
        <w:t>30°С (оптимальна t 17</w:t>
      </w:r>
      <w:r w:rsidRPr="00AB472B">
        <w:rPr>
          <w:rStyle w:val="tlid-translationtranslation"/>
          <w:sz w:val="28"/>
          <w:szCs w:val="28"/>
        </w:rPr>
        <w:noBreakHyphen/>
        <w:t>20°С).Сильні дощі, відносно невисока температура повітря та відсутність суховіїв сприяють сильному розвитку хвороби. Оптимальною для розвитку хвороби є вологість повітря 80</w:t>
      </w:r>
      <w:r w:rsidRPr="00AB472B">
        <w:rPr>
          <w:rStyle w:val="tlid-translationtranslation"/>
          <w:sz w:val="28"/>
          <w:szCs w:val="28"/>
        </w:rPr>
        <w:noBreakHyphen/>
        <w:t xml:space="preserve">95 %, а </w:t>
      </w:r>
      <w:r w:rsidRPr="00AB472B">
        <w:rPr>
          <w:rFonts w:cs="Times New Roman"/>
          <w:sz w:val="28"/>
          <w:szCs w:val="28"/>
        </w:rPr>
        <w:t xml:space="preserve">T. cucumeris Donk. </w:t>
      </w:r>
      <w:r w:rsidRPr="00AB472B">
        <w:rPr>
          <w:rStyle w:val="tlid-translationtranslation"/>
          <w:sz w:val="28"/>
          <w:szCs w:val="28"/>
        </w:rPr>
        <w:t>(</w:t>
      </w:r>
      <w:r w:rsidRPr="00AB472B">
        <w:rPr>
          <w:rStyle w:val="tlid-translationtranslation"/>
          <w:sz w:val="28"/>
          <w:szCs w:val="28"/>
          <w:lang w:val="pl-PL"/>
        </w:rPr>
        <w:t>Hypochus</w:t>
      </w:r>
      <w:r w:rsidRPr="00AB472B">
        <w:rPr>
          <w:rStyle w:val="tlid-translationtranslation"/>
          <w:sz w:val="28"/>
          <w:szCs w:val="28"/>
        </w:rPr>
        <w:t xml:space="preserve"> </w:t>
      </w:r>
      <w:r w:rsidRPr="00AB472B">
        <w:rPr>
          <w:rStyle w:val="tlid-translationtranslation"/>
          <w:sz w:val="28"/>
          <w:szCs w:val="28"/>
          <w:lang w:val="pl-PL"/>
        </w:rPr>
        <w:t>solani</w:t>
      </w:r>
      <w:r w:rsidRPr="00AB472B">
        <w:rPr>
          <w:rStyle w:val="tlid-translationtranslation"/>
          <w:sz w:val="28"/>
          <w:szCs w:val="28"/>
        </w:rPr>
        <w:t xml:space="preserve"> </w:t>
      </w:r>
      <w:r w:rsidRPr="00AB472B">
        <w:rPr>
          <w:rStyle w:val="tlid-translationtranslation"/>
          <w:sz w:val="28"/>
          <w:szCs w:val="28"/>
          <w:lang w:val="pl-PL"/>
        </w:rPr>
        <w:t>Pr</w:t>
      </w:r>
      <w:r w:rsidRPr="00AB472B">
        <w:rPr>
          <w:rStyle w:val="tlid-translationtranslation"/>
          <w:sz w:val="28"/>
          <w:szCs w:val="28"/>
        </w:rPr>
        <w:t xml:space="preserve">. </w:t>
      </w:r>
      <w:r w:rsidRPr="00AB472B">
        <w:rPr>
          <w:rStyle w:val="tlid-translationtranslation"/>
          <w:sz w:val="28"/>
          <w:szCs w:val="28"/>
          <w:lang w:val="pl-PL"/>
        </w:rPr>
        <w:t>et</w:t>
      </w:r>
      <w:r w:rsidRPr="00AB472B">
        <w:rPr>
          <w:rStyle w:val="tlid-translationtranslation"/>
          <w:sz w:val="28"/>
          <w:szCs w:val="28"/>
        </w:rPr>
        <w:t xml:space="preserve">. </w:t>
      </w:r>
      <w:r w:rsidRPr="00AB472B">
        <w:rPr>
          <w:rStyle w:val="tlid-translationtranslation"/>
          <w:sz w:val="28"/>
          <w:szCs w:val="28"/>
          <w:lang w:val="pl-PL"/>
        </w:rPr>
        <w:t>Del</w:t>
      </w:r>
      <w:r w:rsidRPr="00AB472B">
        <w:rPr>
          <w:rStyle w:val="tlid-translationtranslation"/>
          <w:sz w:val="28"/>
          <w:szCs w:val="28"/>
        </w:rPr>
        <w:t>.) розвивається за вологості повітря 86</w:t>
      </w:r>
      <w:r w:rsidRPr="00AB472B">
        <w:rPr>
          <w:rStyle w:val="tlid-translationtranslation"/>
          <w:sz w:val="28"/>
          <w:szCs w:val="28"/>
        </w:rPr>
        <w:noBreakHyphen/>
        <w:t>96 %.</w:t>
      </w:r>
    </w:p>
    <w:p w14:paraId="7ABD70B3" w14:textId="77777777" w:rsidR="00404E88" w:rsidRPr="00AB472B" w:rsidRDefault="00404E88" w:rsidP="00404E88">
      <w:pPr>
        <w:pStyle w:val="HTML"/>
        <w:ind w:firstLine="709"/>
        <w:jc w:val="both"/>
        <w:rPr>
          <w:rFonts w:ascii="Times New Roman" w:hAnsi="Times New Roman" w:cs="Times New Roman"/>
          <w:sz w:val="28"/>
          <w:szCs w:val="28"/>
        </w:rPr>
      </w:pPr>
      <w:r w:rsidRPr="00AB472B">
        <w:rPr>
          <w:rFonts w:ascii="Times New Roman" w:hAnsi="Times New Roman" w:cs="Times New Roman"/>
          <w:sz w:val="28"/>
          <w:szCs w:val="28"/>
        </w:rPr>
        <w:t xml:space="preserve">Сильний розвиток базидіальної стадії гриба спостерігається у вологу і теплу погоду, зазвичай на підземних органах рослин. Глибока оранка і запізнення із збиранням картоплі ведуть до збільшення ураження бульб ризоктоніозом. На піщаних ґрунтах захворювання розвивається в кілька разів сильніше, ніж на суглинкових. Протруювання бульб значно знижує запас інфекції в ґрунті. </w:t>
      </w:r>
    </w:p>
    <w:p w14:paraId="5099858E" w14:textId="77777777" w:rsidR="00404E88" w:rsidRPr="00AB472B" w:rsidRDefault="00404E88" w:rsidP="00404E88">
      <w:pPr>
        <w:pStyle w:val="HTML"/>
        <w:ind w:firstLine="709"/>
        <w:jc w:val="both"/>
        <w:rPr>
          <w:rFonts w:ascii="Times New Roman" w:hAnsi="Times New Roman" w:cs="Times New Roman"/>
          <w:sz w:val="28"/>
          <w:szCs w:val="28"/>
        </w:rPr>
      </w:pPr>
      <w:r w:rsidRPr="00AB472B">
        <w:rPr>
          <w:rFonts w:ascii="Times New Roman" w:hAnsi="Times New Roman" w:cs="Times New Roman"/>
          <w:sz w:val="28"/>
          <w:szCs w:val="28"/>
        </w:rPr>
        <w:t>В звітному році ризоктоніоз проявився лише у шести областях України. Частка ураження бульб знаходилася в межах 0,5-41,5% (у 2023 – 0,5</w:t>
      </w:r>
      <w:r w:rsidRPr="00AB472B">
        <w:rPr>
          <w:rFonts w:ascii="Times New Roman" w:hAnsi="Times New Roman" w:cs="Times New Roman"/>
          <w:sz w:val="28"/>
          <w:szCs w:val="28"/>
        </w:rPr>
        <w:noBreakHyphen/>
        <w:t>50,0%). Мінімальне ураження 0,5% для сорту Королева Анна в умовах Закарпатської області. Високий рівень ураження бульб спостерігався в умовах Тернопільської (суміші сортів 13,7-15,9%), Хмельницької (сорт Симфонія 20,0%), Львівської максимальне ураження (Мелоді 41,5%) областей.</w:t>
      </w:r>
    </w:p>
    <w:p w14:paraId="2CA56A7C" w14:textId="77777777" w:rsidR="00404E88" w:rsidRPr="00AB472B" w:rsidRDefault="00404E88" w:rsidP="00404E88">
      <w:pPr>
        <w:pStyle w:val="23"/>
        <w:spacing w:line="240" w:lineRule="auto"/>
        <w:ind w:left="0" w:firstLine="709"/>
        <w:jc w:val="both"/>
        <w:rPr>
          <w:rFonts w:cs="Times New Roman"/>
          <w:bCs/>
          <w:iCs/>
          <w:sz w:val="28"/>
          <w:szCs w:val="28"/>
        </w:rPr>
      </w:pPr>
      <w:r w:rsidRPr="00AB472B">
        <w:rPr>
          <w:rFonts w:cs="Times New Roman"/>
          <w:sz w:val="28"/>
          <w:szCs w:val="28"/>
        </w:rPr>
        <w:t xml:space="preserve">За даними ГУ Держпродспоживслужби Київської області, </w:t>
      </w:r>
      <w:r w:rsidRPr="00AB472B">
        <w:rPr>
          <w:rFonts w:cs="Times New Roman"/>
          <w:bCs/>
          <w:iCs/>
          <w:sz w:val="28"/>
          <w:szCs w:val="28"/>
        </w:rPr>
        <w:t>в умовах регіону розвиток ризоктоніозу не спостерігався.</w:t>
      </w:r>
    </w:p>
    <w:p w14:paraId="60F2DEFA" w14:textId="77777777" w:rsidR="00404E88" w:rsidRPr="00AB472B" w:rsidRDefault="00404E88" w:rsidP="00404E88">
      <w:pPr>
        <w:pStyle w:val="23"/>
        <w:spacing w:line="240" w:lineRule="auto"/>
        <w:ind w:left="0" w:firstLine="709"/>
        <w:jc w:val="both"/>
        <w:rPr>
          <w:rFonts w:cs="Times New Roman"/>
          <w:sz w:val="28"/>
          <w:szCs w:val="28"/>
        </w:rPr>
      </w:pPr>
      <w:r w:rsidRPr="00AB472B">
        <w:rPr>
          <w:rFonts w:cs="Times New Roman"/>
          <w:sz w:val="28"/>
          <w:szCs w:val="28"/>
        </w:rPr>
        <w:t>В 2024 році, за даними Інституту картоплярства НААН, найменший рівень ураження бульб (на природному інфекційному фоні) ризоктоніозом (0,5-2,0 %) відмічено у сортів: Взірець, Радомисль, Опілля, Альянс, Бажана, Олександрит, Сонцедар, Марфуша, Меланія, селекції ІК НААН.</w:t>
      </w:r>
    </w:p>
    <w:p w14:paraId="6061050B" w14:textId="77777777" w:rsidR="00404E88" w:rsidRPr="00AB472B" w:rsidRDefault="00404E88" w:rsidP="00404E88">
      <w:pPr>
        <w:pStyle w:val="23"/>
        <w:spacing w:line="240" w:lineRule="auto"/>
        <w:ind w:left="0" w:firstLine="709"/>
        <w:jc w:val="both"/>
        <w:rPr>
          <w:rStyle w:val="tlid-translationtranslation"/>
          <w:sz w:val="28"/>
          <w:szCs w:val="28"/>
        </w:rPr>
      </w:pPr>
      <w:r w:rsidRPr="00AB472B">
        <w:rPr>
          <w:rFonts w:cs="Times New Roman"/>
          <w:b/>
          <w:bCs/>
          <w:iCs/>
          <w:sz w:val="28"/>
          <w:szCs w:val="28"/>
        </w:rPr>
        <w:t>Парша звичайна</w:t>
      </w:r>
      <w:r w:rsidRPr="00AB472B">
        <w:rPr>
          <w:rFonts w:cs="Times New Roman"/>
          <w:b/>
          <w:bCs/>
          <w:i/>
          <w:iCs/>
          <w:sz w:val="28"/>
          <w:szCs w:val="28"/>
        </w:rPr>
        <w:t xml:space="preserve"> </w:t>
      </w:r>
      <w:r w:rsidRPr="00AB472B">
        <w:rPr>
          <w:rFonts w:cs="Times New Roman"/>
          <w:bCs/>
          <w:i/>
          <w:iCs/>
          <w:sz w:val="28"/>
          <w:szCs w:val="28"/>
        </w:rPr>
        <w:t>(</w:t>
      </w:r>
      <w:r w:rsidRPr="00AB472B">
        <w:rPr>
          <w:rFonts w:cs="Times New Roman"/>
          <w:bCs/>
          <w:iCs/>
          <w:sz w:val="28"/>
          <w:szCs w:val="28"/>
        </w:rPr>
        <w:t>збудники</w:t>
      </w:r>
      <w:r w:rsidRPr="00AB472B">
        <w:rPr>
          <w:rStyle w:val="tlid-translationtranslation"/>
          <w:sz w:val="28"/>
          <w:szCs w:val="28"/>
        </w:rPr>
        <w:t xml:space="preserve"> група грибів (стрептоміцети, актиноміцети), один з найпоширеніших видів –</w:t>
      </w:r>
      <w:r w:rsidRPr="00AB472B">
        <w:rPr>
          <w:rFonts w:cs="Times New Roman"/>
          <w:bCs/>
          <w:i/>
          <w:iCs/>
          <w:sz w:val="28"/>
          <w:szCs w:val="28"/>
        </w:rPr>
        <w:t xml:space="preserve"> </w:t>
      </w:r>
      <w:r w:rsidRPr="00AB472B">
        <w:rPr>
          <w:rFonts w:cs="Times New Roman"/>
          <w:bCs/>
          <w:i/>
          <w:iCs/>
          <w:sz w:val="28"/>
          <w:szCs w:val="28"/>
          <w:lang w:val="en-US"/>
        </w:rPr>
        <w:t>Streptomyces</w:t>
      </w:r>
      <w:r w:rsidRPr="00AB472B">
        <w:rPr>
          <w:rFonts w:cs="Times New Roman"/>
          <w:bCs/>
          <w:i/>
          <w:iCs/>
          <w:sz w:val="28"/>
          <w:szCs w:val="28"/>
        </w:rPr>
        <w:t xml:space="preserve"> </w:t>
      </w:r>
      <w:r w:rsidRPr="00AB472B">
        <w:rPr>
          <w:rFonts w:cs="Times New Roman"/>
          <w:bCs/>
          <w:i/>
          <w:iCs/>
          <w:sz w:val="28"/>
          <w:szCs w:val="28"/>
          <w:lang w:val="en-US"/>
        </w:rPr>
        <w:t>scabies</w:t>
      </w:r>
      <w:r w:rsidRPr="00AB472B">
        <w:rPr>
          <w:rFonts w:cs="Times New Roman"/>
          <w:bCs/>
          <w:i/>
          <w:iCs/>
          <w:sz w:val="28"/>
          <w:szCs w:val="28"/>
        </w:rPr>
        <w:t xml:space="preserve"> (</w:t>
      </w:r>
      <w:r w:rsidRPr="00AB472B">
        <w:rPr>
          <w:rFonts w:cs="Times New Roman"/>
          <w:bCs/>
          <w:i/>
          <w:iCs/>
          <w:sz w:val="28"/>
          <w:szCs w:val="28"/>
          <w:lang w:val="en-US"/>
        </w:rPr>
        <w:t>Thaxt</w:t>
      </w:r>
      <w:r w:rsidRPr="00AB472B">
        <w:rPr>
          <w:rFonts w:cs="Times New Roman"/>
          <w:bCs/>
          <w:i/>
          <w:iCs/>
          <w:sz w:val="28"/>
          <w:szCs w:val="28"/>
        </w:rPr>
        <w:t xml:space="preserve">.). </w:t>
      </w:r>
      <w:r w:rsidRPr="00AB472B">
        <w:rPr>
          <w:rStyle w:val="tlid-translationtranslation"/>
          <w:sz w:val="28"/>
          <w:szCs w:val="28"/>
        </w:rPr>
        <w:t>Парша звичайна – поширене і шкідливе захворювання картоплі, яке знижує схожість бульб на 10</w:t>
      </w:r>
      <w:r w:rsidRPr="00AB472B">
        <w:rPr>
          <w:rStyle w:val="tlid-translationtranslation"/>
          <w:sz w:val="28"/>
          <w:szCs w:val="28"/>
        </w:rPr>
        <w:noBreakHyphen/>
        <w:t>12 %, урожай на 25</w:t>
      </w:r>
      <w:r w:rsidRPr="00AB472B">
        <w:rPr>
          <w:rStyle w:val="tlid-translationtranslation"/>
          <w:sz w:val="28"/>
          <w:szCs w:val="28"/>
        </w:rPr>
        <w:noBreakHyphen/>
        <w:t>30 %, сприяє сильному ураження бульб фітофторозом і різними видами гнилей, посилює втрату маси бульб під час зберігання. Стрептоміцети надзвичайно стійкі до несприятливих факторів середовища і можуть жити в ґрунті як сапрофіти багато років, а за сприятливих умов проявити свою активність. Оптимальні умови розвитку збудників хвороби: t 25</w:t>
      </w:r>
      <w:r w:rsidRPr="00AB472B">
        <w:rPr>
          <w:rStyle w:val="tlid-translationtranslation"/>
          <w:sz w:val="28"/>
          <w:szCs w:val="28"/>
        </w:rPr>
        <w:noBreakHyphen/>
        <w:t>30° С (мінімум 10, максимуму 40°С), що пояснює факт сильного ураження картоплі паршою в роки з жарким літом; вологість 56</w:t>
      </w:r>
      <w:r w:rsidRPr="00AB472B">
        <w:rPr>
          <w:rStyle w:val="tlid-translationtranslation"/>
          <w:sz w:val="28"/>
          <w:szCs w:val="28"/>
        </w:rPr>
        <w:noBreakHyphen/>
        <w:t>75 % для одних видів і 42</w:t>
      </w:r>
      <w:r w:rsidRPr="00AB472B">
        <w:rPr>
          <w:rStyle w:val="tlid-translationtranslation"/>
          <w:sz w:val="28"/>
          <w:szCs w:val="28"/>
        </w:rPr>
        <w:noBreakHyphen/>
        <w:t xml:space="preserve">66 % для інших (мінімуму 19, максимуму 95%, а S. globisporus зростає при </w:t>
      </w:r>
      <w:r w:rsidRPr="00AB472B">
        <w:rPr>
          <w:rFonts w:cs="Times New Roman"/>
          <w:sz w:val="28"/>
          <w:szCs w:val="28"/>
        </w:rPr>
        <w:t>19</w:t>
      </w:r>
      <w:r w:rsidRPr="00AB472B">
        <w:rPr>
          <w:rFonts w:cs="Times New Roman"/>
          <w:sz w:val="28"/>
          <w:szCs w:val="28"/>
        </w:rPr>
        <w:noBreakHyphen/>
        <w:t>100 </w:t>
      </w:r>
      <w:r w:rsidRPr="00AB472B">
        <w:rPr>
          <w:rStyle w:val="tlid-translationtranslation"/>
          <w:sz w:val="28"/>
          <w:szCs w:val="28"/>
        </w:rPr>
        <w:t>%). Здатність збудників парші розвиватися в широких межах вологості сприяє щорічному прояву хвороби незалежно від кількості опадів. Максимальний розвиток парші найчастіше спостерігається при середній вологості повітря (60</w:t>
      </w:r>
      <w:r w:rsidRPr="00AB472B">
        <w:rPr>
          <w:rStyle w:val="tlid-translationtranslation"/>
          <w:sz w:val="28"/>
          <w:szCs w:val="28"/>
        </w:rPr>
        <w:noBreakHyphen/>
        <w:t>75 %) і вологості ґрунту 50</w:t>
      </w:r>
      <w:r w:rsidRPr="00AB472B">
        <w:rPr>
          <w:rStyle w:val="tlid-translationtranslation"/>
          <w:sz w:val="28"/>
          <w:szCs w:val="28"/>
        </w:rPr>
        <w:noBreakHyphen/>
        <w:t>70 % від повної вологоємності. Всі види збудників парші дуже чутливі до кислого середовища (Мінімальний показник рН 4,4, оптимальний рівень 6,3</w:t>
      </w:r>
      <w:r w:rsidRPr="00AB472B">
        <w:rPr>
          <w:rStyle w:val="tlid-translationtranslation"/>
          <w:sz w:val="28"/>
          <w:szCs w:val="28"/>
        </w:rPr>
        <w:noBreakHyphen/>
        <w:t>8,3), рН на рівні 10,1 різко знижує ріст і розвиток усіх видів збудників парші. Крім того, всі види стрептоміцетов виявилися здатними змінювати рівень реакції середовища в сторону, яке сприяє для їх росту і розвитку.</w:t>
      </w:r>
    </w:p>
    <w:p w14:paraId="050B6A3D" w14:textId="77777777" w:rsidR="00404E88" w:rsidRPr="00AB472B" w:rsidRDefault="00404E88" w:rsidP="00404E88">
      <w:pPr>
        <w:pStyle w:val="23"/>
        <w:spacing w:line="240" w:lineRule="auto"/>
        <w:ind w:left="0" w:firstLine="709"/>
        <w:jc w:val="both"/>
        <w:rPr>
          <w:rStyle w:val="tlid-translationtranslation"/>
          <w:sz w:val="28"/>
          <w:szCs w:val="28"/>
        </w:rPr>
      </w:pPr>
      <w:r w:rsidRPr="00AB472B">
        <w:rPr>
          <w:rStyle w:val="tlid-translationtranslation"/>
          <w:sz w:val="28"/>
          <w:szCs w:val="28"/>
        </w:rPr>
        <w:t>Для розвитку стрептоміцетов необхідна достатня кількість кисню, зменшення вмісту кисню та високий вміст гумусу в грунті пригнічують їх життєздатність.. Навпаки, наявність рослинних решток, свіжого органічного добрива (гною) сприяють прояву хвороби. У великій мірі активізується життєдіяльність стрептоміцетов при наявності в грунті вільного кальцію і нітратів. Марганець, бор та інші елементи істотно знижують розвиток парші. Джерела інфекції: заражений грунт і насіннєві бульби, які на поверхні мають виразки, і грунт.</w:t>
      </w:r>
    </w:p>
    <w:p w14:paraId="21F76793" w14:textId="77777777" w:rsidR="00404E88" w:rsidRPr="00AB472B" w:rsidRDefault="00404E88" w:rsidP="00404E88">
      <w:pPr>
        <w:pStyle w:val="23"/>
        <w:spacing w:line="240" w:lineRule="auto"/>
        <w:ind w:left="0" w:firstLine="709"/>
        <w:jc w:val="both"/>
        <w:rPr>
          <w:rFonts w:cs="Times New Roman"/>
          <w:sz w:val="28"/>
          <w:szCs w:val="28"/>
        </w:rPr>
      </w:pPr>
      <w:r w:rsidRPr="00AB472B">
        <w:rPr>
          <w:rFonts w:cs="Times New Roman"/>
          <w:bCs/>
          <w:iCs/>
          <w:sz w:val="28"/>
          <w:szCs w:val="28"/>
        </w:rPr>
        <w:t xml:space="preserve">Парша звичайна, в звітному році, розвивалась у переважній більшості </w:t>
      </w:r>
      <w:r w:rsidRPr="00AB472B">
        <w:rPr>
          <w:rFonts w:cs="Times New Roman"/>
          <w:sz w:val="28"/>
          <w:szCs w:val="28"/>
        </w:rPr>
        <w:t>областей України, з рівнем ураження бульб від 0,5 до 100 %.</w:t>
      </w:r>
      <w:r w:rsidRPr="00AB472B">
        <w:rPr>
          <w:rFonts w:cs="Times New Roman"/>
          <w:bCs/>
          <w:iCs/>
          <w:color w:val="FF0000"/>
          <w:sz w:val="28"/>
          <w:szCs w:val="28"/>
        </w:rPr>
        <w:t xml:space="preserve"> </w:t>
      </w:r>
      <w:r w:rsidRPr="00AB472B">
        <w:rPr>
          <w:rFonts w:cs="Times New Roman"/>
          <w:sz w:val="28"/>
          <w:szCs w:val="28"/>
        </w:rPr>
        <w:t>В частині областей проявився високий рівень ураження бульб паршою звичайною, зокрема, в умовах:</w:t>
      </w:r>
      <w:r w:rsidRPr="00AB472B">
        <w:rPr>
          <w:rFonts w:cs="Times New Roman"/>
          <w:color w:val="FF0000"/>
          <w:sz w:val="28"/>
          <w:szCs w:val="28"/>
        </w:rPr>
        <w:t xml:space="preserve"> </w:t>
      </w:r>
      <w:r w:rsidRPr="00AB472B">
        <w:rPr>
          <w:rFonts w:cs="Times New Roman"/>
          <w:sz w:val="28"/>
          <w:szCs w:val="28"/>
        </w:rPr>
        <w:t>Львівської (сортосуміш 40,0, Есмі 25,0, Мелоді 41,5,</w:t>
      </w:r>
      <w:r w:rsidRPr="00AB472B">
        <w:rPr>
          <w:rFonts w:cs="Times New Roman"/>
          <w:color w:val="FF0000"/>
          <w:sz w:val="28"/>
          <w:szCs w:val="28"/>
        </w:rPr>
        <w:t xml:space="preserve"> </w:t>
      </w:r>
      <w:r w:rsidRPr="00AB472B">
        <w:rPr>
          <w:rFonts w:cs="Times New Roman"/>
          <w:sz w:val="28"/>
          <w:szCs w:val="28"/>
        </w:rPr>
        <w:t>Коломбо 43,0, Рів’єра 50,0%), Тернопільської (суміші сортів 35,8-37,6%),</w:t>
      </w:r>
      <w:r w:rsidRPr="00AB472B">
        <w:rPr>
          <w:rFonts w:cs="Times New Roman"/>
          <w:color w:val="FF0000"/>
          <w:sz w:val="28"/>
          <w:szCs w:val="28"/>
        </w:rPr>
        <w:t xml:space="preserve"> </w:t>
      </w:r>
      <w:r w:rsidRPr="00AB472B">
        <w:rPr>
          <w:rFonts w:cs="Times New Roman"/>
          <w:sz w:val="28"/>
          <w:szCs w:val="28"/>
        </w:rPr>
        <w:t>Хмельницької (Симфонія 40,0, Світанок київський, Беллароза, Бекіна 50,0 і максимально 100% – Санте),</w:t>
      </w:r>
      <w:r w:rsidRPr="00AB472B">
        <w:rPr>
          <w:rFonts w:cs="Times New Roman"/>
          <w:color w:val="FF0000"/>
          <w:sz w:val="28"/>
          <w:szCs w:val="28"/>
        </w:rPr>
        <w:t xml:space="preserve"> </w:t>
      </w:r>
      <w:r w:rsidRPr="00AB472B">
        <w:rPr>
          <w:rFonts w:cs="Times New Roman"/>
          <w:sz w:val="28"/>
          <w:szCs w:val="28"/>
        </w:rPr>
        <w:t>Черкаської (Слов’янка 30,0 та Санте 80,0%).</w:t>
      </w:r>
    </w:p>
    <w:p w14:paraId="2B4D3BD5" w14:textId="77777777" w:rsidR="00404E88" w:rsidRPr="00AB472B" w:rsidRDefault="00404E88" w:rsidP="00404E88">
      <w:pPr>
        <w:ind w:firstLine="709"/>
        <w:jc w:val="both"/>
        <w:rPr>
          <w:rFonts w:cs="Times New Roman"/>
          <w:sz w:val="28"/>
          <w:szCs w:val="28"/>
        </w:rPr>
      </w:pPr>
      <w:r w:rsidRPr="00AB472B">
        <w:rPr>
          <w:rFonts w:cs="Times New Roman"/>
          <w:sz w:val="28"/>
          <w:szCs w:val="28"/>
        </w:rPr>
        <w:t>За даними ГУ Держпродспоживслужби в Київській області у звітному році ураження бульбового матеріалу картоплі паршою звичайною на рівні 1,0 % відмічено в партіях картоплі сорту Обрій та Пікассо.</w:t>
      </w:r>
    </w:p>
    <w:p w14:paraId="4CFD3484" w14:textId="77777777" w:rsidR="00404E88" w:rsidRPr="00AB472B" w:rsidRDefault="00404E88" w:rsidP="00404E88">
      <w:pPr>
        <w:pStyle w:val="23"/>
        <w:spacing w:line="240" w:lineRule="auto"/>
        <w:ind w:left="0" w:firstLine="709"/>
        <w:jc w:val="both"/>
        <w:rPr>
          <w:rFonts w:cs="Times New Roman"/>
          <w:sz w:val="28"/>
          <w:szCs w:val="28"/>
        </w:rPr>
      </w:pPr>
      <w:r w:rsidRPr="00AB472B">
        <w:rPr>
          <w:rFonts w:cs="Times New Roman"/>
          <w:sz w:val="28"/>
          <w:szCs w:val="28"/>
        </w:rPr>
        <w:t xml:space="preserve">За даними Інституту картоплярства, в умовах Полісся відносно стійкими проти </w:t>
      </w:r>
      <w:r w:rsidRPr="00AB472B">
        <w:rPr>
          <w:rFonts w:cs="Times New Roman"/>
          <w:bCs/>
          <w:sz w:val="28"/>
          <w:szCs w:val="28"/>
        </w:rPr>
        <w:t>парші звичайної</w:t>
      </w:r>
      <w:r w:rsidRPr="00AB472B">
        <w:rPr>
          <w:rFonts w:cs="Times New Roman"/>
          <w:sz w:val="28"/>
          <w:szCs w:val="28"/>
        </w:rPr>
        <w:t xml:space="preserve"> є сорти: Явір, Серпанок, Луговська, Загадка, Кобза, Слаута, Поліське джерело, Струмок, Тирас Глазурна, Кіммерія, Щедрик, Арія, Фотинія, Радомисль, Чарунка, Хортиця, Містерія, Мирослава, Сонцедар, Олександрит, Медея.</w:t>
      </w:r>
    </w:p>
    <w:p w14:paraId="28D49980" w14:textId="77777777" w:rsidR="00404E88" w:rsidRPr="00AB472B" w:rsidRDefault="00404E88" w:rsidP="00404E88">
      <w:pPr>
        <w:pStyle w:val="23"/>
        <w:spacing w:line="240" w:lineRule="auto"/>
        <w:ind w:left="0" w:firstLine="709"/>
        <w:jc w:val="both"/>
        <w:rPr>
          <w:rFonts w:cs="Times New Roman"/>
          <w:sz w:val="28"/>
          <w:szCs w:val="28"/>
        </w:rPr>
      </w:pPr>
      <w:r w:rsidRPr="00AB472B">
        <w:rPr>
          <w:rFonts w:cs="Times New Roman"/>
          <w:sz w:val="28"/>
          <w:szCs w:val="28"/>
        </w:rPr>
        <w:t xml:space="preserve">Враховуючи біологічні особливості збудників хвороби, можна стверджувати що </w:t>
      </w:r>
      <w:r w:rsidRPr="00AB472B">
        <w:rPr>
          <w:rFonts w:cs="Times New Roman"/>
          <w:bCs/>
          <w:iCs/>
          <w:sz w:val="28"/>
          <w:szCs w:val="28"/>
        </w:rPr>
        <w:t>парша</w:t>
      </w:r>
      <w:r w:rsidRPr="00AB472B">
        <w:rPr>
          <w:rFonts w:cs="Times New Roman"/>
          <w:sz w:val="28"/>
          <w:szCs w:val="28"/>
        </w:rPr>
        <w:t xml:space="preserve"> </w:t>
      </w:r>
      <w:r w:rsidRPr="00AB472B">
        <w:rPr>
          <w:rFonts w:cs="Times New Roman"/>
          <w:bCs/>
          <w:iCs/>
          <w:sz w:val="28"/>
          <w:szCs w:val="28"/>
        </w:rPr>
        <w:t>звичайна</w:t>
      </w:r>
      <w:r w:rsidRPr="00AB472B">
        <w:rPr>
          <w:rFonts w:cs="Times New Roman"/>
          <w:sz w:val="28"/>
          <w:szCs w:val="28"/>
        </w:rPr>
        <w:t xml:space="preserve"> картоплі залишається однією з серйозних проблем картоплярства та потребує моніторингу і якісного контролю в 2025 році.</w:t>
      </w:r>
    </w:p>
    <w:p w14:paraId="7F118C67" w14:textId="77777777" w:rsidR="00404E88" w:rsidRPr="00AB472B" w:rsidRDefault="00404E88" w:rsidP="00404E88">
      <w:pPr>
        <w:ind w:firstLine="709"/>
        <w:jc w:val="both"/>
        <w:rPr>
          <w:rFonts w:cs="Times New Roman"/>
          <w:sz w:val="28"/>
          <w:szCs w:val="28"/>
        </w:rPr>
      </w:pPr>
      <w:r w:rsidRPr="00AB472B">
        <w:rPr>
          <w:rFonts w:cs="Times New Roman"/>
          <w:b/>
          <w:sz w:val="28"/>
          <w:szCs w:val="28"/>
        </w:rPr>
        <w:t>Фомоз (</w:t>
      </w:r>
      <w:r w:rsidRPr="00AB472B">
        <w:rPr>
          <w:rFonts w:cs="Times New Roman"/>
          <w:sz w:val="28"/>
          <w:szCs w:val="28"/>
        </w:rPr>
        <w:t>ґудзикова гниль</w:t>
      </w:r>
      <w:r w:rsidRPr="00AB472B">
        <w:rPr>
          <w:rFonts w:cs="Times New Roman"/>
          <w:b/>
          <w:sz w:val="28"/>
          <w:szCs w:val="28"/>
        </w:rPr>
        <w:t xml:space="preserve">) </w:t>
      </w:r>
      <w:r w:rsidRPr="00AB472B">
        <w:rPr>
          <w:rFonts w:cs="Times New Roman"/>
          <w:bCs/>
          <w:i/>
          <w:iCs/>
          <w:sz w:val="28"/>
          <w:szCs w:val="28"/>
        </w:rPr>
        <w:t>(</w:t>
      </w:r>
      <w:r w:rsidRPr="00AB472B">
        <w:rPr>
          <w:rFonts w:cs="Times New Roman"/>
          <w:bCs/>
          <w:i/>
          <w:iCs/>
          <w:sz w:val="28"/>
          <w:szCs w:val="28"/>
          <w:lang w:val="en-US"/>
        </w:rPr>
        <w:t>Phoma</w:t>
      </w:r>
      <w:r w:rsidRPr="00AB472B">
        <w:rPr>
          <w:rFonts w:cs="Times New Roman"/>
          <w:bCs/>
          <w:i/>
          <w:iCs/>
          <w:sz w:val="28"/>
          <w:szCs w:val="28"/>
        </w:rPr>
        <w:t xml:space="preserve"> </w:t>
      </w:r>
      <w:r w:rsidRPr="00AB472B">
        <w:rPr>
          <w:rFonts w:cs="Times New Roman"/>
          <w:bCs/>
          <w:i/>
          <w:iCs/>
          <w:sz w:val="28"/>
          <w:szCs w:val="28"/>
          <w:lang w:val="en-US"/>
        </w:rPr>
        <w:t>exigua</w:t>
      </w:r>
      <w:r w:rsidRPr="00AB472B">
        <w:rPr>
          <w:rFonts w:cs="Times New Roman"/>
          <w:bCs/>
          <w:i/>
          <w:iCs/>
          <w:sz w:val="28"/>
          <w:szCs w:val="28"/>
        </w:rPr>
        <w:t xml:space="preserve"> </w:t>
      </w:r>
      <w:r w:rsidRPr="00AB472B">
        <w:rPr>
          <w:rFonts w:cs="Times New Roman"/>
          <w:bCs/>
          <w:i/>
          <w:iCs/>
          <w:sz w:val="28"/>
          <w:szCs w:val="28"/>
          <w:lang w:val="en-US"/>
        </w:rPr>
        <w:t>Desm</w:t>
      </w:r>
      <w:r w:rsidRPr="00AB472B">
        <w:rPr>
          <w:rFonts w:cs="Times New Roman"/>
          <w:bCs/>
          <w:i/>
          <w:iCs/>
          <w:sz w:val="28"/>
          <w:szCs w:val="28"/>
        </w:rPr>
        <w:t xml:space="preserve">. </w:t>
      </w:r>
      <w:r w:rsidRPr="00AB472B">
        <w:rPr>
          <w:rFonts w:cs="Times New Roman"/>
          <w:bCs/>
          <w:i/>
          <w:iCs/>
          <w:sz w:val="28"/>
          <w:szCs w:val="28"/>
          <w:lang w:val="en-US"/>
        </w:rPr>
        <w:t>v</w:t>
      </w:r>
      <w:r w:rsidRPr="00AB472B">
        <w:rPr>
          <w:rFonts w:cs="Times New Roman"/>
          <w:bCs/>
          <w:i/>
          <w:iCs/>
          <w:sz w:val="28"/>
          <w:szCs w:val="28"/>
        </w:rPr>
        <w:t xml:space="preserve">. </w:t>
      </w:r>
      <w:r w:rsidRPr="00AB472B">
        <w:rPr>
          <w:rFonts w:cs="Times New Roman"/>
          <w:bCs/>
          <w:i/>
          <w:iCs/>
          <w:sz w:val="28"/>
          <w:szCs w:val="28"/>
          <w:lang w:val="en-US"/>
        </w:rPr>
        <w:t>exigua</w:t>
      </w:r>
      <w:r w:rsidRPr="00AB472B">
        <w:rPr>
          <w:rFonts w:cs="Times New Roman"/>
          <w:bCs/>
          <w:i/>
          <w:iCs/>
          <w:sz w:val="28"/>
          <w:szCs w:val="28"/>
        </w:rPr>
        <w:t xml:space="preserve">). </w:t>
      </w:r>
      <w:r w:rsidRPr="00AB472B">
        <w:rPr>
          <w:rStyle w:val="14pt"/>
          <w:rFonts w:cs="Times New Roman"/>
        </w:rPr>
        <w:t xml:space="preserve">Шкодочинність хвороби проявляється в посиленні процесу розвитку змішаних (сумісно з фузаріозами) гнилей бульб картоплі при зберіганні (спричинюють масове гниття бульб). </w:t>
      </w:r>
      <w:r w:rsidRPr="00AB472B">
        <w:rPr>
          <w:rFonts w:cs="Times New Roman"/>
          <w:sz w:val="28"/>
          <w:szCs w:val="28"/>
        </w:rPr>
        <w:t>Оптимальними умовами для розвитку фомозу є вологість повітря більше 80 %, температура 8</w:t>
      </w:r>
      <w:r w:rsidRPr="00AB472B">
        <w:rPr>
          <w:rFonts w:cs="Times New Roman"/>
          <w:sz w:val="28"/>
          <w:szCs w:val="28"/>
        </w:rPr>
        <w:noBreakHyphen/>
        <w:t>14°С та наявність механічних пошкоджень на бульбах.</w:t>
      </w:r>
    </w:p>
    <w:p w14:paraId="5F444181" w14:textId="77777777" w:rsidR="00404E88" w:rsidRPr="00AB472B" w:rsidRDefault="00404E88" w:rsidP="00404E88">
      <w:pPr>
        <w:ind w:firstLine="709"/>
        <w:jc w:val="both"/>
        <w:rPr>
          <w:rFonts w:cs="Times New Roman"/>
          <w:sz w:val="28"/>
          <w:szCs w:val="28"/>
        </w:rPr>
      </w:pPr>
      <w:r w:rsidRPr="00AB472B">
        <w:rPr>
          <w:rFonts w:cs="Times New Roman"/>
          <w:sz w:val="28"/>
          <w:szCs w:val="28"/>
        </w:rPr>
        <w:t>За даними ГУ Держпродспоживслужби в Київській області у звітному році в партії картоплі сорту Обрій відмічено ураження бульбового матеріалу картоплі фомозом на рівні 1,0 %.</w:t>
      </w:r>
    </w:p>
    <w:p w14:paraId="5891D5E4" w14:textId="77777777" w:rsidR="00404E88" w:rsidRPr="00AB472B" w:rsidRDefault="00404E88" w:rsidP="00404E88">
      <w:pPr>
        <w:pStyle w:val="36"/>
        <w:shd w:val="clear" w:color="auto" w:fill="auto"/>
        <w:spacing w:line="240" w:lineRule="auto"/>
        <w:ind w:firstLine="709"/>
        <w:rPr>
          <w:rStyle w:val="14pt"/>
          <w:rFonts w:cs="Times New Roman"/>
        </w:rPr>
      </w:pPr>
      <w:r w:rsidRPr="00AB472B">
        <w:rPr>
          <w:rStyle w:val="14pt"/>
          <w:rFonts w:cs="Times New Roman"/>
        </w:rPr>
        <w:t>В 2025 році, зважаючи на наявність інфекції, можна прогнозувати прояв фомозу на насадженнях картоплі, зокрема за умови неякісного перебирання наснінєвих бульб.</w:t>
      </w:r>
    </w:p>
    <w:p w14:paraId="6DC77879" w14:textId="19ECC187" w:rsidR="00404E88" w:rsidRPr="00AB472B" w:rsidRDefault="00404E88" w:rsidP="00404E88">
      <w:pPr>
        <w:autoSpaceDE w:val="0"/>
        <w:autoSpaceDN w:val="0"/>
        <w:adjustRightInd w:val="0"/>
        <w:ind w:firstLine="709"/>
        <w:jc w:val="both"/>
        <w:rPr>
          <w:rFonts w:cs="Times New Roman"/>
          <w:sz w:val="28"/>
          <w:szCs w:val="28"/>
        </w:rPr>
      </w:pPr>
      <w:r w:rsidRPr="00AB472B">
        <w:rPr>
          <w:rFonts w:cs="Times New Roman"/>
          <w:b/>
          <w:bCs/>
          <w:sz w:val="28"/>
          <w:szCs w:val="28"/>
        </w:rPr>
        <w:t>Бактеріальні хвороби</w:t>
      </w:r>
      <w:r w:rsidRPr="00AB472B">
        <w:rPr>
          <w:rFonts w:cs="Times New Roman"/>
          <w:b/>
          <w:sz w:val="28"/>
          <w:szCs w:val="28"/>
        </w:rPr>
        <w:t>.</w:t>
      </w:r>
      <w:r w:rsidRPr="00AB472B">
        <w:rPr>
          <w:rFonts w:cs="Times New Roman"/>
          <w:sz w:val="28"/>
          <w:szCs w:val="28"/>
        </w:rPr>
        <w:t xml:space="preserve"> </w:t>
      </w:r>
      <w:r w:rsidRPr="00AB472B">
        <w:rPr>
          <w:rFonts w:cs="Times New Roman"/>
          <w:b/>
          <w:sz w:val="28"/>
          <w:szCs w:val="28"/>
        </w:rPr>
        <w:t>К</w:t>
      </w:r>
      <w:r w:rsidRPr="00AB472B">
        <w:rPr>
          <w:rFonts w:cs="Times New Roman"/>
          <w:b/>
          <w:i/>
          <w:sz w:val="28"/>
          <w:szCs w:val="28"/>
        </w:rPr>
        <w:t>ільцева гниль</w:t>
      </w:r>
      <w:r w:rsidRPr="00AB472B">
        <w:rPr>
          <w:rFonts w:cs="Times New Roman"/>
          <w:i/>
          <w:sz w:val="28"/>
          <w:szCs w:val="28"/>
        </w:rPr>
        <w:t xml:space="preserve"> </w:t>
      </w:r>
      <w:r w:rsidRPr="00AB472B">
        <w:rPr>
          <w:rFonts w:cs="Times New Roman"/>
          <w:sz w:val="28"/>
          <w:szCs w:val="28"/>
        </w:rPr>
        <w:t>(</w:t>
      </w:r>
      <w:r w:rsidRPr="00AB472B">
        <w:rPr>
          <w:rFonts w:cs="Times New Roman"/>
          <w:i/>
          <w:sz w:val="28"/>
          <w:szCs w:val="28"/>
          <w:lang w:val="en-GB"/>
        </w:rPr>
        <w:t>C</w:t>
      </w:r>
      <w:r w:rsidRPr="00AB472B">
        <w:rPr>
          <w:rFonts w:cs="Times New Roman"/>
          <w:i/>
          <w:sz w:val="28"/>
          <w:szCs w:val="28"/>
          <w:lang w:val="en-US"/>
        </w:rPr>
        <w:t>lavibacter</w:t>
      </w:r>
      <w:r w:rsidRPr="00AB472B">
        <w:rPr>
          <w:rFonts w:cs="Times New Roman"/>
          <w:sz w:val="28"/>
          <w:szCs w:val="28"/>
        </w:rPr>
        <w:t xml:space="preserve"> </w:t>
      </w:r>
      <w:r w:rsidRPr="00AB472B">
        <w:rPr>
          <w:rFonts w:cs="Times New Roman"/>
          <w:i/>
          <w:sz w:val="28"/>
          <w:szCs w:val="28"/>
          <w:lang w:val="en-GB"/>
        </w:rPr>
        <w:t>michiganensis</w:t>
      </w:r>
      <w:r w:rsidRPr="00AB472B">
        <w:rPr>
          <w:rFonts w:cs="Times New Roman"/>
          <w:i/>
          <w:sz w:val="28"/>
          <w:szCs w:val="28"/>
        </w:rPr>
        <w:t xml:space="preserve"> </w:t>
      </w:r>
      <w:r w:rsidRPr="00AB472B">
        <w:rPr>
          <w:rFonts w:cs="Times New Roman"/>
          <w:i/>
          <w:sz w:val="28"/>
          <w:szCs w:val="28"/>
          <w:lang w:val="en-GB"/>
        </w:rPr>
        <w:t>subsp</w:t>
      </w:r>
      <w:r w:rsidRPr="00AB472B">
        <w:rPr>
          <w:rFonts w:cs="Times New Roman"/>
          <w:i/>
          <w:sz w:val="28"/>
          <w:szCs w:val="28"/>
        </w:rPr>
        <w:t>.</w:t>
      </w:r>
      <w:r w:rsidRPr="00AB472B">
        <w:rPr>
          <w:rFonts w:cs="Times New Roman"/>
          <w:sz w:val="28"/>
          <w:szCs w:val="28"/>
        </w:rPr>
        <w:t xml:space="preserve"> </w:t>
      </w:r>
      <w:r w:rsidRPr="00AB472B">
        <w:rPr>
          <w:rFonts w:cs="Times New Roman"/>
          <w:i/>
          <w:sz w:val="28"/>
          <w:szCs w:val="28"/>
          <w:lang w:val="en-GB"/>
        </w:rPr>
        <w:t>sepedonicum</w:t>
      </w:r>
      <w:r w:rsidRPr="00AB472B">
        <w:rPr>
          <w:rFonts w:cs="Times New Roman"/>
          <w:i/>
          <w:sz w:val="28"/>
          <w:szCs w:val="28"/>
        </w:rPr>
        <w:t xml:space="preserve"> </w:t>
      </w:r>
      <w:r w:rsidRPr="00AB472B">
        <w:rPr>
          <w:rFonts w:cs="Times New Roman"/>
          <w:i/>
          <w:sz w:val="28"/>
          <w:szCs w:val="28"/>
          <w:lang w:val="en-US"/>
        </w:rPr>
        <w:t>Spieck</w:t>
      </w:r>
      <w:r w:rsidRPr="00AB472B">
        <w:rPr>
          <w:rFonts w:cs="Times New Roman"/>
          <w:i/>
          <w:sz w:val="28"/>
          <w:szCs w:val="28"/>
        </w:rPr>
        <w:t xml:space="preserve">. </w:t>
      </w:r>
      <w:r w:rsidRPr="00AB472B">
        <w:rPr>
          <w:rFonts w:cs="Times New Roman"/>
          <w:i/>
          <w:sz w:val="28"/>
          <w:szCs w:val="28"/>
          <w:lang w:val="en-US"/>
        </w:rPr>
        <w:t>et</w:t>
      </w:r>
      <w:r w:rsidRPr="00AB472B">
        <w:rPr>
          <w:rFonts w:cs="Times New Roman"/>
          <w:i/>
          <w:sz w:val="28"/>
          <w:szCs w:val="28"/>
        </w:rPr>
        <w:t xml:space="preserve"> </w:t>
      </w:r>
      <w:r w:rsidRPr="00AB472B">
        <w:rPr>
          <w:rFonts w:cs="Times New Roman"/>
          <w:i/>
          <w:sz w:val="28"/>
          <w:szCs w:val="28"/>
          <w:lang w:val="en-US"/>
        </w:rPr>
        <w:t>Kotth</w:t>
      </w:r>
      <w:r w:rsidRPr="00AB472B">
        <w:rPr>
          <w:rFonts w:cs="Times New Roman"/>
          <w:sz w:val="28"/>
          <w:szCs w:val="28"/>
        </w:rPr>
        <w:t>.).</w:t>
      </w:r>
    </w:p>
    <w:p w14:paraId="1865A256" w14:textId="5924EB09" w:rsidR="00404E88" w:rsidRPr="00AB472B" w:rsidRDefault="000A4810" w:rsidP="00404E88">
      <w:pPr>
        <w:autoSpaceDE w:val="0"/>
        <w:autoSpaceDN w:val="0"/>
        <w:adjustRightInd w:val="0"/>
        <w:ind w:firstLine="709"/>
        <w:jc w:val="both"/>
        <w:rPr>
          <w:rFonts w:cs="Times New Roman"/>
          <w:bCs/>
          <w:sz w:val="28"/>
          <w:szCs w:val="28"/>
        </w:rPr>
      </w:pPr>
      <w:r w:rsidRPr="00AB472B">
        <w:rPr>
          <w:noProof/>
          <w:lang w:val="ru-RU" w:eastAsia="ru-RU" w:bidi="ar-SA"/>
        </w:rPr>
        <w:drawing>
          <wp:anchor distT="0" distB="0" distL="114300" distR="114300" simplePos="0" relativeHeight="251672576" behindDoc="1" locked="0" layoutInCell="1" allowOverlap="1" wp14:anchorId="362B1877" wp14:editId="21C90B9F">
            <wp:simplePos x="0" y="0"/>
            <wp:positionH relativeFrom="margin">
              <wp:posOffset>2415540</wp:posOffset>
            </wp:positionH>
            <wp:positionV relativeFrom="paragraph">
              <wp:posOffset>13970</wp:posOffset>
            </wp:positionV>
            <wp:extent cx="3695700" cy="2771140"/>
            <wp:effectExtent l="0" t="0" r="0" b="0"/>
            <wp:wrapTight wrapText="bothSides">
              <wp:wrapPolygon edited="0">
                <wp:start x="0" y="0"/>
                <wp:lineTo x="0" y="21382"/>
                <wp:lineTo x="21489" y="21382"/>
                <wp:lineTo x="21489" y="0"/>
                <wp:lineTo x="0" y="0"/>
              </wp:wrapPolygon>
            </wp:wrapTight>
            <wp:docPr id="840602767" name="Рисунок 1" descr="Гниль кільцева (картопля) - Повний опис та перелі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ниль кільцева (картопля) - Повний опис та перелік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5700" cy="277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E88" w:rsidRPr="00AB472B">
        <w:rPr>
          <w:rFonts w:cs="Times New Roman"/>
          <w:i/>
          <w:sz w:val="28"/>
          <w:szCs w:val="28"/>
        </w:rPr>
        <w:t>Кільцева гниль</w:t>
      </w:r>
      <w:r w:rsidR="00404E88" w:rsidRPr="00AB472B">
        <w:rPr>
          <w:rFonts w:cs="Times New Roman"/>
          <w:sz w:val="28"/>
          <w:szCs w:val="28"/>
        </w:rPr>
        <w:t xml:space="preserve"> розповсюджена по всій території України. Це судинне захворювання уражує листя, стебла, столони і бульби. Хвороба проявляється у стебловій і бульбовій формах. На рослинах вона проявляється під час цвітіння кущів і триває до кінця вегетації. На бульбах хвороба проявляється у двох формах – у кільцевій і ямчатій. Шкодочинність кільцевої гнилі проявляється у передчасному в'яненні і відмиранні картоплиння, загниванні бульб у полі і під час зберігання. В окремих випадках, втрати під час збирання врожаю можуть досягати 45, а в період зберігання – 15</w:t>
      </w:r>
      <w:r w:rsidR="00404E88" w:rsidRPr="00AB472B">
        <w:rPr>
          <w:rFonts w:cs="Times New Roman"/>
          <w:sz w:val="28"/>
          <w:szCs w:val="28"/>
        </w:rPr>
        <w:noBreakHyphen/>
        <w:t>20 %. Майже у всіх країнах Європи ця хвороба є карантинним об'єктом. В 2010 році в Україні хворобу віднесено до Переліку регульованих не карантинних шкідливих організмів, які контролюються Держпродспоживслужбою України. Хвороба, у випадку прояву, може стати причиною вибракування насінницьких посівів.</w:t>
      </w:r>
    </w:p>
    <w:p w14:paraId="0E1171C5" w14:textId="77777777" w:rsidR="00404E88" w:rsidRPr="00AB472B" w:rsidRDefault="00404E88" w:rsidP="00404E88">
      <w:pPr>
        <w:ind w:firstLine="709"/>
        <w:jc w:val="both"/>
        <w:rPr>
          <w:rFonts w:cs="Times New Roman"/>
          <w:sz w:val="28"/>
          <w:szCs w:val="28"/>
        </w:rPr>
      </w:pPr>
      <w:r w:rsidRPr="00AB472B">
        <w:rPr>
          <w:rFonts w:cs="Times New Roman"/>
          <w:bCs/>
          <w:sz w:val="28"/>
          <w:szCs w:val="28"/>
        </w:rPr>
        <w:t xml:space="preserve">В звітному році, прояв кільцевої гнилі та </w:t>
      </w:r>
      <w:r w:rsidRPr="00AB472B">
        <w:rPr>
          <w:rFonts w:cs="Times New Roman"/>
          <w:sz w:val="28"/>
          <w:szCs w:val="28"/>
        </w:rPr>
        <w:t xml:space="preserve">мокрої гнилі </w:t>
      </w:r>
      <w:r w:rsidRPr="00AB472B">
        <w:rPr>
          <w:rFonts w:cs="Times New Roman"/>
          <w:bCs/>
          <w:sz w:val="28"/>
          <w:szCs w:val="28"/>
        </w:rPr>
        <w:t xml:space="preserve">на бульбовому матеріалі товарних партій картоплі, </w:t>
      </w:r>
      <w:r w:rsidRPr="00AB472B">
        <w:rPr>
          <w:rFonts w:cs="Times New Roman"/>
          <w:sz w:val="28"/>
          <w:szCs w:val="28"/>
        </w:rPr>
        <w:t>відмічено в окремих областях України. В умовах Київської області розвиток хвороб на бульбах не спостерігався.</w:t>
      </w:r>
    </w:p>
    <w:p w14:paraId="4E4652B4" w14:textId="77777777" w:rsidR="00404E88" w:rsidRPr="00AB472B" w:rsidRDefault="00404E88" w:rsidP="00404E88">
      <w:pPr>
        <w:ind w:firstLine="709"/>
        <w:jc w:val="both"/>
        <w:rPr>
          <w:rFonts w:cs="Times New Roman"/>
          <w:sz w:val="28"/>
          <w:szCs w:val="28"/>
        </w:rPr>
      </w:pPr>
      <w:r w:rsidRPr="00AB472B">
        <w:rPr>
          <w:rFonts w:cs="Times New Roman"/>
          <w:sz w:val="28"/>
          <w:szCs w:val="28"/>
        </w:rPr>
        <w:t>Для зменшення шкоди від мокрої гнилі слід впроваджувати комплексну систему боротьби, яка складається з організаційно-господарських, біологічних, агротехнічних, хімічних заходів. Зокрема, одним із ефективних та екологічно безпечних методів контролю збудників є створення та впровадження у виробництво резистентних сортів. Використання таких сортів в зональних інтегрованих системах захисту картоплі дає можливість біологізувати захист цієї культури, зменшити втрати врожаю, обсяги застосування пестицидів та, відповідно, і забруднення довкілля.</w:t>
      </w:r>
    </w:p>
    <w:p w14:paraId="7ADFAFCF" w14:textId="77777777" w:rsidR="00404E88" w:rsidRPr="00AB472B" w:rsidRDefault="00404E88" w:rsidP="00404E88">
      <w:pPr>
        <w:ind w:firstLine="539"/>
        <w:jc w:val="both"/>
        <w:rPr>
          <w:rFonts w:cs="Times New Roman"/>
          <w:sz w:val="28"/>
          <w:szCs w:val="28"/>
        </w:rPr>
      </w:pPr>
      <w:r w:rsidRPr="00AB472B">
        <w:rPr>
          <w:rFonts w:cs="Times New Roman"/>
          <w:sz w:val="28"/>
          <w:szCs w:val="28"/>
        </w:rPr>
        <w:t>За даними Інституту картоплярства, відносною стійкістю до окремих бактеріальних хвороб відзначаються сорти: Дніпрянка, Загадка, Кобза, Подолянка, Серпанок, Доброчин, Забава, Малич, Немішаївська 100, Обрій, Поляна, Фантазія, Віринея, Скарбниця, Явір, Тетерів, Червона рута, Кіммерія, Щедрик, Струмок, Фея, Лєтана, Фотинія, Традиція, Явір, Ольвія, Поліська рожева, Тетерів, Червона рута, Кіммерія, Щедрик, Струмок, Фея, Лєтана, Фотинія, Традиція, Арія, Злагода, Мирослава, Княгиня, Олександрит, Предслава, Меланія, Медея, Містерія.</w:t>
      </w:r>
    </w:p>
    <w:p w14:paraId="72689208" w14:textId="77777777" w:rsidR="00404E88" w:rsidRPr="00AB472B" w:rsidRDefault="00404E88" w:rsidP="00404E88">
      <w:pPr>
        <w:autoSpaceDE w:val="0"/>
        <w:autoSpaceDN w:val="0"/>
        <w:adjustRightInd w:val="0"/>
        <w:ind w:firstLine="720"/>
        <w:jc w:val="both"/>
        <w:rPr>
          <w:rFonts w:cs="Times New Roman"/>
          <w:sz w:val="28"/>
          <w:szCs w:val="28"/>
        </w:rPr>
      </w:pPr>
      <w:r w:rsidRPr="00AB472B">
        <w:rPr>
          <w:rFonts w:cs="Times New Roman"/>
          <w:sz w:val="28"/>
          <w:szCs w:val="28"/>
        </w:rPr>
        <w:t xml:space="preserve">За даними Інституту картоплярства, стійкими проти фізіологічної хвороби бульб </w:t>
      </w:r>
      <w:r w:rsidRPr="00AB472B">
        <w:rPr>
          <w:rFonts w:cs="Times New Roman"/>
          <w:b/>
          <w:bCs/>
          <w:sz w:val="28"/>
          <w:szCs w:val="28"/>
        </w:rPr>
        <w:t xml:space="preserve">залізистої плямистості </w:t>
      </w:r>
      <w:r w:rsidRPr="00AB472B">
        <w:rPr>
          <w:rFonts w:cs="Times New Roman"/>
          <w:sz w:val="28"/>
          <w:szCs w:val="28"/>
        </w:rPr>
        <w:t>є</w:t>
      </w:r>
      <w:r w:rsidRPr="00AB472B">
        <w:rPr>
          <w:rFonts w:cs="Times New Roman"/>
          <w:bCs/>
          <w:sz w:val="28"/>
          <w:szCs w:val="28"/>
        </w:rPr>
        <w:t xml:space="preserve"> сорти:</w:t>
      </w:r>
      <w:r w:rsidRPr="00AB472B">
        <w:rPr>
          <w:rFonts w:cs="Times New Roman"/>
          <w:sz w:val="28"/>
          <w:szCs w:val="28"/>
        </w:rPr>
        <w:t xml:space="preserve"> Дума, Вигода, Вимір, Тирас, Слаута, Скарбниця, Оберіг, Струмок, Предслава, Княгиня, Межирічка 11, Мирослава, Случ, Сонцедар, Марфуша, Медея.</w:t>
      </w:r>
    </w:p>
    <w:p w14:paraId="30B7243C" w14:textId="77777777" w:rsidR="00404E88" w:rsidRPr="00AB472B" w:rsidRDefault="00404E88" w:rsidP="00404E88">
      <w:pPr>
        <w:pStyle w:val="31"/>
        <w:spacing w:line="240" w:lineRule="auto"/>
        <w:rPr>
          <w:color w:val="auto"/>
        </w:rPr>
      </w:pPr>
      <w:r w:rsidRPr="00AB472B">
        <w:rPr>
          <w:color w:val="auto"/>
        </w:rPr>
        <w:t xml:space="preserve">За даними спеціалістів Держпродспоживслужби України профілактичні і лікувальні обробки насаджень картоплі проти фітофторозу і альтернаріозу препаратами стримували масовий розвиток і поширення хвороб належним чином. Зокрема, в умовах Дніпропетровської області застосування Дітан М забезпечило ефективність на рівні 96,0; Закарпатської </w:t>
      </w:r>
      <w:r w:rsidRPr="00AB472B">
        <w:rPr>
          <w:color w:val="auto"/>
        </w:rPr>
        <w:noBreakHyphen/>
        <w:t xml:space="preserve"> Ридоміл Голд МЦ 68 WG, ВГ – 85,0; Львівської </w:t>
      </w:r>
      <w:r w:rsidRPr="00AB472B">
        <w:rPr>
          <w:color w:val="auto"/>
        </w:rPr>
        <w:noBreakHyphen/>
        <w:t xml:space="preserve"> Курзат Р – 80,0, Зорвек Інкантія – 95,0, Інфініто – 95,0; Херсонської </w:t>
      </w:r>
      <w:r w:rsidRPr="00AB472B">
        <w:rPr>
          <w:color w:val="auto"/>
        </w:rPr>
        <w:noBreakHyphen/>
        <w:t xml:space="preserve"> Ридоміл Голд МЦ 68 WG, ВГ – 80,0%.</w:t>
      </w:r>
    </w:p>
    <w:p w14:paraId="7CF5D7DA" w14:textId="77777777" w:rsidR="00404E88" w:rsidRPr="00AB472B" w:rsidRDefault="00404E88" w:rsidP="00404E88">
      <w:pPr>
        <w:ind w:firstLine="709"/>
        <w:jc w:val="both"/>
        <w:rPr>
          <w:rFonts w:cs="Times New Roman"/>
          <w:sz w:val="28"/>
          <w:szCs w:val="28"/>
        </w:rPr>
      </w:pPr>
      <w:r w:rsidRPr="00AB472B">
        <w:rPr>
          <w:rFonts w:cs="Times New Roman"/>
          <w:sz w:val="28"/>
          <w:szCs w:val="28"/>
        </w:rPr>
        <w:t>Використання виродженого і хворого садивного матеріалу, порушення системи захисту картоплі ускладнить умови росту і розвитку рослин та сприятиме прояву непаразитарних хвороб. Своєчасне сортооновлення, сортозаміна та проведення фітосанітарних прочисток насіннєвих посівів зменшать ймовірність поширення інфекції в насінницьких насадженнях картоплі.</w:t>
      </w:r>
    </w:p>
    <w:p w14:paraId="7E66C006" w14:textId="77777777" w:rsidR="00404E88" w:rsidRPr="00AB472B" w:rsidRDefault="00404E88" w:rsidP="00404E88">
      <w:pPr>
        <w:ind w:firstLine="709"/>
        <w:jc w:val="both"/>
        <w:rPr>
          <w:rFonts w:eastAsia="Calibri"/>
          <w:sz w:val="28"/>
          <w:szCs w:val="28"/>
          <w:lang w:eastAsia="en-US"/>
        </w:rPr>
      </w:pPr>
      <w:r w:rsidRPr="00AB472B">
        <w:rPr>
          <w:rFonts w:cs="Times New Roman"/>
          <w:sz w:val="28"/>
          <w:szCs w:val="28"/>
        </w:rPr>
        <w:t>За даними Інституту картоплярства, в умовах Південного Полісся (Київська обл.) високу біологічну ефективність проти хвороб показали бакові суміші препаратів з біологічно активними речовинами і мікродобривами: Медян екстра –81,8</w:t>
      </w:r>
      <w:r w:rsidRPr="00AB472B">
        <w:rPr>
          <w:rFonts w:cs="Times New Roman"/>
          <w:sz w:val="28"/>
          <w:szCs w:val="28"/>
        </w:rPr>
        <w:noBreakHyphen/>
        <w:t>93,3 %; Купроксат – 80,9</w:t>
      </w:r>
      <w:r w:rsidRPr="00AB472B">
        <w:rPr>
          <w:rFonts w:cs="Times New Roman"/>
          <w:sz w:val="28"/>
          <w:szCs w:val="28"/>
        </w:rPr>
        <w:noBreakHyphen/>
        <w:t>95,2 %; Блу Бордо – 80,5</w:t>
      </w:r>
      <w:r w:rsidRPr="00AB472B">
        <w:rPr>
          <w:rFonts w:cs="Times New Roman"/>
          <w:sz w:val="28"/>
          <w:szCs w:val="28"/>
        </w:rPr>
        <w:noBreakHyphen/>
        <w:t>90,5 %.</w:t>
      </w:r>
      <w:r w:rsidRPr="00AB472B">
        <w:rPr>
          <w:rFonts w:eastAsia="Calibri" w:cs="Times New Roman"/>
          <w:sz w:val="28"/>
          <w:szCs w:val="28"/>
          <w:lang w:eastAsia="en-US"/>
        </w:rPr>
        <w:t xml:space="preserve"> Найвищий рівень ефективності відмічено за комбінованого захисту (обробка бульб + 3 обробки рослин), як для хімічних так і для біологічних засобів захисту (зокрема рівень ефективності б</w:t>
      </w:r>
      <w:r w:rsidRPr="00AB472B">
        <w:rPr>
          <w:rFonts w:eastAsia="Calibri" w:cs="Times New Roman"/>
          <w:bCs/>
          <w:sz w:val="28"/>
          <w:szCs w:val="28"/>
          <w:lang w:eastAsia="en-US"/>
        </w:rPr>
        <w:t xml:space="preserve">іофунгіцидів складав: </w:t>
      </w:r>
      <w:r w:rsidRPr="00AB472B">
        <w:rPr>
          <w:rFonts w:eastAsia="Calibri" w:cs="Times New Roman"/>
          <w:sz w:val="28"/>
          <w:szCs w:val="28"/>
          <w:lang w:eastAsia="en-US"/>
        </w:rPr>
        <w:t>від альтернаріозу – 68,2</w:t>
      </w:r>
      <w:r w:rsidRPr="00AB472B">
        <w:rPr>
          <w:rFonts w:eastAsia="Calibri" w:cs="Times New Roman"/>
          <w:sz w:val="28"/>
          <w:szCs w:val="28"/>
          <w:lang w:eastAsia="en-US"/>
        </w:rPr>
        <w:noBreakHyphen/>
        <w:t xml:space="preserve">66,1 %; сухої гнилі – </w:t>
      </w:r>
      <w:r w:rsidRPr="00AB472B">
        <w:rPr>
          <w:rFonts w:eastAsia="Calibri" w:cs="Times New Roman"/>
          <w:bCs/>
          <w:sz w:val="28"/>
          <w:szCs w:val="28"/>
          <w:lang w:eastAsia="en-US"/>
        </w:rPr>
        <w:t>84,9</w:t>
      </w:r>
      <w:r w:rsidRPr="00AB472B">
        <w:rPr>
          <w:rFonts w:eastAsia="Calibri" w:cs="Times New Roman"/>
          <w:bCs/>
          <w:sz w:val="28"/>
          <w:szCs w:val="28"/>
          <w:lang w:eastAsia="en-US"/>
        </w:rPr>
        <w:noBreakHyphen/>
        <w:t>87,9 </w:t>
      </w:r>
      <w:r w:rsidRPr="00AB472B">
        <w:rPr>
          <w:rFonts w:eastAsia="Calibri" w:cs="Times New Roman"/>
          <w:sz w:val="28"/>
          <w:szCs w:val="28"/>
          <w:lang w:eastAsia="en-US"/>
        </w:rPr>
        <w:t xml:space="preserve">%; ризоктоніозу – </w:t>
      </w:r>
      <w:r w:rsidRPr="00AB472B">
        <w:rPr>
          <w:rFonts w:eastAsia="Calibri" w:cs="Times New Roman"/>
          <w:bCs/>
          <w:sz w:val="28"/>
          <w:szCs w:val="28"/>
          <w:lang w:eastAsia="en-US"/>
        </w:rPr>
        <w:t>80,0</w:t>
      </w:r>
      <w:r w:rsidRPr="00AB472B">
        <w:rPr>
          <w:rFonts w:eastAsia="Calibri" w:cs="Times New Roman"/>
          <w:bCs/>
          <w:sz w:val="28"/>
          <w:szCs w:val="28"/>
          <w:lang w:eastAsia="en-US"/>
        </w:rPr>
        <w:noBreakHyphen/>
        <w:t>81,9 </w:t>
      </w:r>
      <w:r w:rsidRPr="00AB472B">
        <w:rPr>
          <w:rFonts w:eastAsia="Calibri" w:cs="Times New Roman"/>
          <w:sz w:val="28"/>
          <w:szCs w:val="28"/>
          <w:lang w:eastAsia="en-US"/>
        </w:rPr>
        <w:t>%; парші</w:t>
      </w:r>
      <w:r w:rsidRPr="00AB472B">
        <w:rPr>
          <w:rFonts w:eastAsia="Calibri"/>
          <w:sz w:val="28"/>
          <w:szCs w:val="28"/>
          <w:lang w:eastAsia="en-US"/>
        </w:rPr>
        <w:t xml:space="preserve"> звичайної – 77,3</w:t>
      </w:r>
      <w:r w:rsidRPr="00AB472B">
        <w:rPr>
          <w:rFonts w:eastAsia="Calibri"/>
          <w:sz w:val="28"/>
          <w:szCs w:val="28"/>
          <w:lang w:eastAsia="en-US"/>
        </w:rPr>
        <w:noBreakHyphen/>
        <w:t>81,9 %).</w:t>
      </w:r>
    </w:p>
    <w:p w14:paraId="11F63F34" w14:textId="38CFA0FD" w:rsidR="000A4810" w:rsidRPr="00AB472B" w:rsidRDefault="000A4810">
      <w:pPr>
        <w:rPr>
          <w:rFonts w:cs="Times New Roman"/>
          <w:b/>
          <w:sz w:val="28"/>
          <w:szCs w:val="28"/>
        </w:rPr>
      </w:pPr>
      <w:r w:rsidRPr="00AB472B">
        <w:rPr>
          <w:rFonts w:cs="Times New Roman"/>
          <w:b/>
          <w:sz w:val="28"/>
          <w:szCs w:val="28"/>
        </w:rPr>
        <w:br w:type="page"/>
      </w:r>
    </w:p>
    <w:p w14:paraId="105FD5AA" w14:textId="77777777" w:rsidR="0079490A" w:rsidRPr="00AB472B" w:rsidRDefault="0079490A">
      <w:pPr>
        <w:ind w:right="140"/>
        <w:jc w:val="both"/>
        <w:outlineLvl w:val="0"/>
        <w:rPr>
          <w:rFonts w:cs="Times New Roman"/>
          <w:b/>
          <w:sz w:val="28"/>
          <w:szCs w:val="28"/>
        </w:rPr>
      </w:pPr>
    </w:p>
    <w:p w14:paraId="02A667EC" w14:textId="77777777" w:rsidR="004E4634" w:rsidRPr="00AB472B" w:rsidRDefault="004E4634" w:rsidP="004E4634">
      <w:pPr>
        <w:spacing w:line="360" w:lineRule="auto"/>
        <w:ind w:firstLine="709"/>
        <w:jc w:val="center"/>
        <w:rPr>
          <w:b/>
          <w:sz w:val="28"/>
          <w:szCs w:val="28"/>
        </w:rPr>
      </w:pPr>
      <w:r w:rsidRPr="00AB472B">
        <w:rPr>
          <w:b/>
          <w:sz w:val="28"/>
          <w:szCs w:val="28"/>
        </w:rPr>
        <w:t>Система заходів захисту картоплі від шкідників і хвороб</w:t>
      </w:r>
    </w:p>
    <w:p w14:paraId="44ED7DB5" w14:textId="77777777" w:rsidR="004E4634" w:rsidRPr="00AB472B" w:rsidRDefault="004E4634" w:rsidP="004E4634">
      <w:pPr>
        <w:ind w:firstLine="709"/>
        <w:jc w:val="both"/>
        <w:rPr>
          <w:sz w:val="28"/>
          <w:szCs w:val="28"/>
        </w:rPr>
      </w:pPr>
      <w:r w:rsidRPr="00AB472B">
        <w:rPr>
          <w:sz w:val="28"/>
          <w:szCs w:val="28"/>
        </w:rPr>
        <w:t>Система враховує вимоги щодо ведення сівозміни, способів поповнення запасів органічних речовин у ґрунті, зменшення рівня потенційного засмічення бур’янами, заселення шкідниками, а також зниження інфекційного навантаження збудниками хвороб картоплі. До рекомендованої системи захисту входять: технологічні операції з висівання жита озимого (</w:t>
      </w:r>
      <w:r w:rsidRPr="00AB472B">
        <w:rPr>
          <w:i/>
          <w:sz w:val="28"/>
          <w:szCs w:val="28"/>
        </w:rPr>
        <w:t>одного з сидератів</w:t>
      </w:r>
      <w:r w:rsidRPr="00AB472B">
        <w:rPr>
          <w:sz w:val="28"/>
          <w:szCs w:val="28"/>
        </w:rPr>
        <w:t>) з обов’язковим протруюванням зерна інсекто–фунгіцидамим, садіння бульб з локальним внесенням мінеральних добрив, засобів захисту рослин та біологічно активних речовин (БАР), використання пестицидів в комбінаціях з ріст регулюючими речовинами та мікродобривами.</w:t>
      </w:r>
    </w:p>
    <w:p w14:paraId="65FC72B4" w14:textId="77777777" w:rsidR="004E4634" w:rsidRPr="00AB472B" w:rsidRDefault="004E4634" w:rsidP="004E4634">
      <w:pPr>
        <w:ind w:firstLine="284"/>
        <w:jc w:val="center"/>
        <w:rPr>
          <w:i/>
          <w:iCs/>
          <w:sz w:val="28"/>
          <w:szCs w:val="28"/>
        </w:rPr>
      </w:pPr>
      <w:r w:rsidRPr="00AB472B">
        <w:rPr>
          <w:sz w:val="28"/>
          <w:szCs w:val="28"/>
        </w:rPr>
        <w:t>(</w:t>
      </w:r>
      <w:r w:rsidRPr="00AB472B">
        <w:rPr>
          <w:i/>
          <w:iCs/>
          <w:sz w:val="28"/>
          <w:szCs w:val="28"/>
        </w:rPr>
        <w:t>Рекомендації Інституту картоплярства НААН)</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3147"/>
        <w:gridCol w:w="3969"/>
      </w:tblGrid>
      <w:tr w:rsidR="004E4634" w:rsidRPr="00AB472B" w14:paraId="53A50360" w14:textId="77777777" w:rsidTr="000A4810">
        <w:tc>
          <w:tcPr>
            <w:tcW w:w="2552" w:type="dxa"/>
          </w:tcPr>
          <w:p w14:paraId="20C94E17" w14:textId="77777777" w:rsidR="004E4634" w:rsidRPr="00AB472B" w:rsidRDefault="004E4634" w:rsidP="00665274">
            <w:pPr>
              <w:ind w:right="-108"/>
              <w:jc w:val="center"/>
              <w:rPr>
                <w:b/>
                <w:bCs/>
                <w:sz w:val="22"/>
                <w:szCs w:val="22"/>
              </w:rPr>
            </w:pPr>
            <w:r w:rsidRPr="00AB472B">
              <w:rPr>
                <w:b/>
                <w:bCs/>
                <w:sz w:val="22"/>
                <w:szCs w:val="22"/>
              </w:rPr>
              <w:t>Строки та умови проведення</w:t>
            </w:r>
          </w:p>
        </w:tc>
        <w:tc>
          <w:tcPr>
            <w:tcW w:w="3147" w:type="dxa"/>
          </w:tcPr>
          <w:p w14:paraId="65C59501" w14:textId="77777777" w:rsidR="004E4634" w:rsidRPr="00AB472B" w:rsidRDefault="004E4634" w:rsidP="00665274">
            <w:pPr>
              <w:jc w:val="center"/>
              <w:rPr>
                <w:b/>
                <w:bCs/>
                <w:sz w:val="22"/>
                <w:szCs w:val="22"/>
              </w:rPr>
            </w:pPr>
            <w:r w:rsidRPr="00AB472B">
              <w:rPr>
                <w:b/>
                <w:bCs/>
                <w:sz w:val="22"/>
                <w:szCs w:val="22"/>
              </w:rPr>
              <w:t>Шкідливі організми</w:t>
            </w:r>
          </w:p>
        </w:tc>
        <w:tc>
          <w:tcPr>
            <w:tcW w:w="3969" w:type="dxa"/>
          </w:tcPr>
          <w:p w14:paraId="67F24098" w14:textId="77777777" w:rsidR="004E4634" w:rsidRPr="00AB472B" w:rsidRDefault="004E4634" w:rsidP="00665274">
            <w:pPr>
              <w:ind w:right="-108"/>
              <w:jc w:val="center"/>
              <w:rPr>
                <w:b/>
                <w:bCs/>
                <w:sz w:val="22"/>
                <w:szCs w:val="22"/>
              </w:rPr>
            </w:pPr>
            <w:r w:rsidRPr="00AB472B">
              <w:rPr>
                <w:b/>
                <w:bCs/>
                <w:sz w:val="22"/>
                <w:szCs w:val="22"/>
              </w:rPr>
              <w:t>Заходи</w:t>
            </w:r>
          </w:p>
        </w:tc>
      </w:tr>
      <w:tr w:rsidR="004E4634" w:rsidRPr="00AB472B" w14:paraId="2DA143D1" w14:textId="77777777" w:rsidTr="000A4810">
        <w:tc>
          <w:tcPr>
            <w:tcW w:w="2552" w:type="dxa"/>
          </w:tcPr>
          <w:p w14:paraId="7C7F52E3" w14:textId="77777777" w:rsidR="004E4634" w:rsidRPr="00AB472B" w:rsidRDefault="004E4634" w:rsidP="00665274">
            <w:pPr>
              <w:jc w:val="center"/>
              <w:rPr>
                <w:b/>
                <w:bCs/>
                <w:sz w:val="22"/>
                <w:szCs w:val="22"/>
              </w:rPr>
            </w:pPr>
            <w:r w:rsidRPr="00AB472B">
              <w:rPr>
                <w:b/>
                <w:bCs/>
                <w:sz w:val="22"/>
                <w:szCs w:val="22"/>
              </w:rPr>
              <w:t>1</w:t>
            </w:r>
          </w:p>
        </w:tc>
        <w:tc>
          <w:tcPr>
            <w:tcW w:w="3147" w:type="dxa"/>
          </w:tcPr>
          <w:p w14:paraId="3B9BC693" w14:textId="77777777" w:rsidR="004E4634" w:rsidRPr="00AB472B" w:rsidRDefault="004E4634" w:rsidP="00665274">
            <w:pPr>
              <w:jc w:val="center"/>
              <w:rPr>
                <w:b/>
                <w:bCs/>
                <w:sz w:val="22"/>
                <w:szCs w:val="22"/>
              </w:rPr>
            </w:pPr>
            <w:r w:rsidRPr="00AB472B">
              <w:rPr>
                <w:b/>
                <w:bCs/>
                <w:sz w:val="22"/>
                <w:szCs w:val="22"/>
              </w:rPr>
              <w:t>2</w:t>
            </w:r>
          </w:p>
        </w:tc>
        <w:tc>
          <w:tcPr>
            <w:tcW w:w="3969" w:type="dxa"/>
          </w:tcPr>
          <w:p w14:paraId="621DD5D5" w14:textId="77777777" w:rsidR="004E4634" w:rsidRPr="00AB472B" w:rsidRDefault="004E4634" w:rsidP="00665274">
            <w:pPr>
              <w:jc w:val="center"/>
              <w:rPr>
                <w:b/>
                <w:bCs/>
                <w:iCs/>
                <w:sz w:val="22"/>
                <w:szCs w:val="22"/>
              </w:rPr>
            </w:pPr>
            <w:r w:rsidRPr="00AB472B">
              <w:rPr>
                <w:b/>
                <w:bCs/>
                <w:iCs/>
                <w:sz w:val="22"/>
                <w:szCs w:val="22"/>
              </w:rPr>
              <w:t>3</w:t>
            </w:r>
          </w:p>
        </w:tc>
      </w:tr>
      <w:tr w:rsidR="004E4634" w:rsidRPr="00AB472B" w14:paraId="5B76B2E4" w14:textId="77777777" w:rsidTr="000A4810">
        <w:tc>
          <w:tcPr>
            <w:tcW w:w="2552" w:type="dxa"/>
          </w:tcPr>
          <w:p w14:paraId="1EB370EF" w14:textId="77777777" w:rsidR="004E4634" w:rsidRPr="00AB472B" w:rsidRDefault="004E4634" w:rsidP="00665274">
            <w:pPr>
              <w:jc w:val="both"/>
              <w:rPr>
                <w:sz w:val="22"/>
                <w:szCs w:val="22"/>
              </w:rPr>
            </w:pPr>
            <w:r w:rsidRPr="00AB472B">
              <w:rPr>
                <w:sz w:val="22"/>
                <w:szCs w:val="22"/>
              </w:rPr>
              <w:t>Щорічні заходи в літньо-осінній та весняний періоди.</w:t>
            </w:r>
          </w:p>
        </w:tc>
        <w:tc>
          <w:tcPr>
            <w:tcW w:w="3147" w:type="dxa"/>
          </w:tcPr>
          <w:p w14:paraId="650049A7" w14:textId="77777777" w:rsidR="004E4634" w:rsidRPr="00AB472B" w:rsidRDefault="004E4634" w:rsidP="00665274">
            <w:pPr>
              <w:spacing w:line="240" w:lineRule="exact"/>
              <w:jc w:val="both"/>
              <w:rPr>
                <w:sz w:val="22"/>
                <w:szCs w:val="22"/>
              </w:rPr>
            </w:pPr>
            <w:r w:rsidRPr="00AB472B">
              <w:rPr>
                <w:sz w:val="22"/>
                <w:szCs w:val="22"/>
              </w:rPr>
              <w:t>Організаційно-господарські та агротехнічні (сівозміна, підготовка ґрунту, підвищення його родючості, боротьба з бур’янами в полях сівозміни, впровадження стійких сортів, дотримання технології вирощування культури, захисту рослин за рекомендаціями річного прогнозу розвитку і поширення шкідників, хвороб і бур’янів та фітосанітарного моніторингу посівів).</w:t>
            </w:r>
          </w:p>
        </w:tc>
        <w:tc>
          <w:tcPr>
            <w:tcW w:w="3969" w:type="dxa"/>
          </w:tcPr>
          <w:p w14:paraId="57167AC9" w14:textId="77777777" w:rsidR="004E4634" w:rsidRPr="00AB472B" w:rsidRDefault="004E4634" w:rsidP="00665274">
            <w:pPr>
              <w:spacing w:line="240" w:lineRule="exact"/>
              <w:jc w:val="both"/>
              <w:rPr>
                <w:sz w:val="22"/>
                <w:szCs w:val="22"/>
              </w:rPr>
            </w:pPr>
            <w:r w:rsidRPr="00AB472B">
              <w:rPr>
                <w:sz w:val="22"/>
                <w:szCs w:val="22"/>
              </w:rPr>
              <w:t xml:space="preserve">Повернення картоплі на попереднє місце не раніше ніж через 4 роки. Кращі попередники: озимі зернові, зернобобові, однорічні та багаторічні трави, кукурудза на силос. Просторова ізоляція понад </w:t>
            </w:r>
            <w:smartTag w:uri="urn:schemas-microsoft-com:office:smarttags" w:element="metricconverter">
              <w:smartTagPr>
                <w:attr w:name="ProductID" w:val="500 метрів"/>
              </w:smartTagPr>
              <w:r w:rsidRPr="00AB472B">
                <w:rPr>
                  <w:sz w:val="22"/>
                  <w:szCs w:val="22"/>
                </w:rPr>
                <w:t>500 метрів</w:t>
              </w:r>
            </w:smartTag>
            <w:r w:rsidRPr="00AB472B">
              <w:rPr>
                <w:sz w:val="22"/>
                <w:szCs w:val="22"/>
              </w:rPr>
              <w:t xml:space="preserve"> від інших пасльонових культур. Внесення 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посадки і глибина загортання бульб.</w:t>
            </w:r>
          </w:p>
          <w:p w14:paraId="1471592C" w14:textId="77777777" w:rsidR="004E4634" w:rsidRPr="00AB472B" w:rsidRDefault="004E4634" w:rsidP="00665274">
            <w:pPr>
              <w:spacing w:line="240" w:lineRule="exact"/>
              <w:jc w:val="both"/>
              <w:rPr>
                <w:i/>
                <w:iCs/>
                <w:sz w:val="22"/>
                <w:szCs w:val="22"/>
              </w:rPr>
            </w:pPr>
            <w:r w:rsidRPr="00AB472B">
              <w:rPr>
                <w:sz w:val="22"/>
                <w:szCs w:val="22"/>
              </w:rPr>
              <w:t>Вирощування сортів стійких до основних шкідливих організмів.</w:t>
            </w:r>
          </w:p>
        </w:tc>
      </w:tr>
      <w:tr w:rsidR="004E4634" w:rsidRPr="00AB472B" w14:paraId="06D3F041" w14:textId="77777777" w:rsidTr="000A4810">
        <w:tc>
          <w:tcPr>
            <w:tcW w:w="2552" w:type="dxa"/>
          </w:tcPr>
          <w:p w14:paraId="73B9C0B9" w14:textId="77777777" w:rsidR="004E4634" w:rsidRPr="00AB472B" w:rsidRDefault="004E4634" w:rsidP="00665274">
            <w:pPr>
              <w:jc w:val="both"/>
              <w:rPr>
                <w:sz w:val="22"/>
                <w:szCs w:val="22"/>
              </w:rPr>
            </w:pPr>
            <w:r w:rsidRPr="00AB472B">
              <w:rPr>
                <w:sz w:val="22"/>
                <w:szCs w:val="22"/>
              </w:rPr>
              <w:t>Сівба жита озимого - сидерату з обов’язковим протруюванням зерна.</w:t>
            </w:r>
          </w:p>
        </w:tc>
        <w:tc>
          <w:tcPr>
            <w:tcW w:w="3147" w:type="dxa"/>
          </w:tcPr>
          <w:p w14:paraId="382368A0" w14:textId="77777777" w:rsidR="004E4634" w:rsidRPr="00AB472B" w:rsidRDefault="004E4634" w:rsidP="00665274">
            <w:pPr>
              <w:spacing w:line="240" w:lineRule="exact"/>
              <w:jc w:val="both"/>
              <w:rPr>
                <w:sz w:val="22"/>
                <w:szCs w:val="22"/>
              </w:rPr>
            </w:pPr>
            <w:r w:rsidRPr="00AB472B">
              <w:rPr>
                <w:sz w:val="22"/>
                <w:szCs w:val="22"/>
              </w:rPr>
              <w:t xml:space="preserve">Систіва, ТН гальмує розвиток збудників хвороб, зокрема фузаріозної кореневої гнилі, борошнистої роси, іржі, ринхоспоріозу, смугастої плямистості. Селест Топ 312,5 </w:t>
            </w:r>
            <w:r w:rsidRPr="00AB472B">
              <w:rPr>
                <w:sz w:val="22"/>
                <w:szCs w:val="22"/>
                <w:lang w:val="en-US"/>
              </w:rPr>
              <w:t>FS</w:t>
            </w:r>
            <w:r w:rsidRPr="00AB472B">
              <w:rPr>
                <w:sz w:val="22"/>
                <w:szCs w:val="22"/>
              </w:rPr>
              <w:t>, ТН має широкий спектр дії проти фузаріозно-гельмінтоспоріозних кореневих гнилей, летючої сажки, ризоктоніозу. Забезпечує комплексний захист від ґрунтових шкідників та шкідників сходів.</w:t>
            </w:r>
          </w:p>
        </w:tc>
        <w:tc>
          <w:tcPr>
            <w:tcW w:w="3969" w:type="dxa"/>
          </w:tcPr>
          <w:p w14:paraId="41719FDC" w14:textId="77777777" w:rsidR="004E4634" w:rsidRPr="00AB472B" w:rsidRDefault="004E4634" w:rsidP="00665274">
            <w:pPr>
              <w:ind w:left="-19" w:right="-6"/>
              <w:jc w:val="both"/>
              <w:rPr>
                <w:i/>
                <w:sz w:val="22"/>
                <w:szCs w:val="22"/>
              </w:rPr>
            </w:pPr>
            <w:r w:rsidRPr="00AB472B">
              <w:rPr>
                <w:i/>
                <w:sz w:val="22"/>
                <w:szCs w:val="22"/>
              </w:rPr>
              <w:t>Фунгіцидний протруйник:</w:t>
            </w:r>
          </w:p>
          <w:p w14:paraId="3F0E9DAE" w14:textId="77777777" w:rsidR="004E4634" w:rsidRPr="00AB472B" w:rsidRDefault="004E4634" w:rsidP="00665274">
            <w:pPr>
              <w:ind w:left="-19" w:right="-6"/>
              <w:jc w:val="both"/>
              <w:rPr>
                <w:sz w:val="22"/>
                <w:szCs w:val="22"/>
              </w:rPr>
            </w:pPr>
            <w:r w:rsidRPr="00AB472B">
              <w:rPr>
                <w:sz w:val="22"/>
                <w:szCs w:val="22"/>
              </w:rPr>
              <w:t>Систіва, ТН,  0,5-1,5 л/т.</w:t>
            </w:r>
          </w:p>
          <w:p w14:paraId="2EC3DF20" w14:textId="77777777" w:rsidR="004E4634" w:rsidRPr="00AB472B" w:rsidRDefault="004E4634" w:rsidP="00665274">
            <w:pPr>
              <w:ind w:left="-19" w:right="-6"/>
              <w:jc w:val="both"/>
              <w:rPr>
                <w:sz w:val="22"/>
                <w:szCs w:val="22"/>
              </w:rPr>
            </w:pPr>
            <w:r w:rsidRPr="00AB472B">
              <w:rPr>
                <w:sz w:val="22"/>
                <w:szCs w:val="22"/>
              </w:rPr>
              <w:t>Рестлер Тріо, КС, 2,0-2,5 л/т.</w:t>
            </w:r>
          </w:p>
          <w:p w14:paraId="2B5389F8" w14:textId="77777777" w:rsidR="004E4634" w:rsidRPr="00AB472B" w:rsidRDefault="004E4634" w:rsidP="00665274">
            <w:pPr>
              <w:ind w:left="-19" w:right="-6"/>
              <w:jc w:val="both"/>
              <w:rPr>
                <w:i/>
                <w:sz w:val="22"/>
                <w:szCs w:val="22"/>
              </w:rPr>
            </w:pPr>
            <w:r w:rsidRPr="00AB472B">
              <w:rPr>
                <w:i/>
                <w:sz w:val="22"/>
                <w:szCs w:val="22"/>
              </w:rPr>
              <w:t>Інсектицидний протруйник:</w:t>
            </w:r>
          </w:p>
          <w:p w14:paraId="3EE0C38A" w14:textId="77777777" w:rsidR="004E4634" w:rsidRPr="00AB472B" w:rsidRDefault="004E4634" w:rsidP="00665274">
            <w:pPr>
              <w:ind w:left="-19" w:right="-6"/>
              <w:jc w:val="both"/>
              <w:rPr>
                <w:sz w:val="22"/>
                <w:szCs w:val="22"/>
              </w:rPr>
            </w:pPr>
            <w:r w:rsidRPr="00AB472B">
              <w:rPr>
                <w:sz w:val="22"/>
                <w:szCs w:val="22"/>
              </w:rPr>
              <w:t xml:space="preserve">Табу Нео, КС, 0,3-1,0. </w:t>
            </w:r>
          </w:p>
          <w:p w14:paraId="4FBA53CF" w14:textId="77777777" w:rsidR="004E4634" w:rsidRPr="00AB472B" w:rsidRDefault="004E4634" w:rsidP="00665274">
            <w:pPr>
              <w:ind w:left="-19" w:right="-6"/>
              <w:jc w:val="both"/>
              <w:rPr>
                <w:i/>
                <w:sz w:val="22"/>
                <w:szCs w:val="22"/>
              </w:rPr>
            </w:pPr>
            <w:r w:rsidRPr="00AB472B">
              <w:rPr>
                <w:i/>
                <w:sz w:val="22"/>
                <w:szCs w:val="22"/>
              </w:rPr>
              <w:t>Інсекто-фунгіцид:</w:t>
            </w:r>
          </w:p>
          <w:p w14:paraId="3A2DFB66" w14:textId="77777777" w:rsidR="004E4634" w:rsidRPr="00AB472B" w:rsidRDefault="004E4634" w:rsidP="00665274">
            <w:pPr>
              <w:ind w:left="-19" w:right="-6"/>
              <w:jc w:val="both"/>
              <w:rPr>
                <w:sz w:val="22"/>
                <w:szCs w:val="22"/>
              </w:rPr>
            </w:pPr>
            <w:r w:rsidRPr="00AB472B">
              <w:rPr>
                <w:sz w:val="22"/>
                <w:szCs w:val="22"/>
              </w:rPr>
              <w:t xml:space="preserve">Селест Топ 312,5 </w:t>
            </w:r>
            <w:r w:rsidRPr="00AB472B">
              <w:rPr>
                <w:sz w:val="22"/>
                <w:szCs w:val="22"/>
                <w:lang w:val="en-US"/>
              </w:rPr>
              <w:t>FS</w:t>
            </w:r>
            <w:r w:rsidRPr="00AB472B">
              <w:rPr>
                <w:sz w:val="22"/>
                <w:szCs w:val="22"/>
              </w:rPr>
              <w:t>, ТН,  1,5 л/т.</w:t>
            </w:r>
          </w:p>
          <w:p w14:paraId="111251AC" w14:textId="77777777" w:rsidR="004E4634" w:rsidRPr="00AB472B" w:rsidRDefault="004E4634" w:rsidP="00665274">
            <w:pPr>
              <w:ind w:left="-19" w:right="-6"/>
              <w:jc w:val="both"/>
              <w:rPr>
                <w:sz w:val="22"/>
                <w:szCs w:val="22"/>
              </w:rPr>
            </w:pPr>
          </w:p>
        </w:tc>
      </w:tr>
      <w:tr w:rsidR="004E4634" w:rsidRPr="00AB472B" w14:paraId="14E9294B" w14:textId="77777777" w:rsidTr="000A4810">
        <w:tc>
          <w:tcPr>
            <w:tcW w:w="2552" w:type="dxa"/>
          </w:tcPr>
          <w:p w14:paraId="0BB4AD02" w14:textId="77777777" w:rsidR="004E4634" w:rsidRPr="00AB472B" w:rsidRDefault="004E4634" w:rsidP="00665274">
            <w:pPr>
              <w:jc w:val="both"/>
              <w:rPr>
                <w:sz w:val="22"/>
                <w:szCs w:val="22"/>
              </w:rPr>
            </w:pPr>
            <w:r w:rsidRPr="00AB472B">
              <w:rPr>
                <w:sz w:val="22"/>
                <w:szCs w:val="22"/>
              </w:rPr>
              <w:t>Восени перед закладанням картоплі на зберігання. Навесні до пророщування і перед садінням.</w:t>
            </w:r>
          </w:p>
        </w:tc>
        <w:tc>
          <w:tcPr>
            <w:tcW w:w="3147" w:type="dxa"/>
          </w:tcPr>
          <w:p w14:paraId="2D5DCC77" w14:textId="77777777" w:rsidR="004E4634" w:rsidRPr="00AB472B" w:rsidRDefault="004E4634" w:rsidP="00665274">
            <w:pPr>
              <w:spacing w:line="240" w:lineRule="exact"/>
              <w:jc w:val="both"/>
              <w:rPr>
                <w:sz w:val="22"/>
                <w:szCs w:val="22"/>
              </w:rPr>
            </w:pPr>
            <w:r w:rsidRPr="00AB472B">
              <w:rPr>
                <w:sz w:val="22"/>
                <w:szCs w:val="22"/>
              </w:rPr>
              <w:t>Фітофтороз, кільцева, мокра і суха гнилі, звичайна парша, стеблова нематода.</w:t>
            </w:r>
          </w:p>
        </w:tc>
        <w:tc>
          <w:tcPr>
            <w:tcW w:w="3969" w:type="dxa"/>
          </w:tcPr>
          <w:p w14:paraId="0279C78D" w14:textId="77777777" w:rsidR="004E4634" w:rsidRPr="00AB472B" w:rsidRDefault="004E4634" w:rsidP="00665274">
            <w:pPr>
              <w:jc w:val="both"/>
              <w:rPr>
                <w:sz w:val="22"/>
                <w:szCs w:val="22"/>
              </w:rPr>
            </w:pPr>
            <w:r w:rsidRPr="00AB472B">
              <w:rPr>
                <w:sz w:val="22"/>
                <w:szCs w:val="22"/>
              </w:rPr>
              <w:t>Перебирання та сортування картоплі з вибраковуванням уражених і пошкоджених бульб.</w:t>
            </w:r>
          </w:p>
        </w:tc>
      </w:tr>
      <w:tr w:rsidR="004E4634" w:rsidRPr="00AB472B" w14:paraId="0C605FC9" w14:textId="77777777" w:rsidTr="000A4810">
        <w:tc>
          <w:tcPr>
            <w:tcW w:w="2552" w:type="dxa"/>
          </w:tcPr>
          <w:p w14:paraId="60D0B686" w14:textId="77777777" w:rsidR="004E4634" w:rsidRPr="00AB472B" w:rsidRDefault="004E4634" w:rsidP="00665274">
            <w:pPr>
              <w:jc w:val="both"/>
              <w:rPr>
                <w:sz w:val="22"/>
                <w:szCs w:val="22"/>
              </w:rPr>
            </w:pPr>
          </w:p>
        </w:tc>
        <w:tc>
          <w:tcPr>
            <w:tcW w:w="3147" w:type="dxa"/>
          </w:tcPr>
          <w:p w14:paraId="41F7118A" w14:textId="77777777" w:rsidR="004E4634" w:rsidRPr="00AB472B" w:rsidRDefault="004E4634" w:rsidP="00665274">
            <w:pPr>
              <w:jc w:val="both"/>
              <w:rPr>
                <w:sz w:val="22"/>
                <w:szCs w:val="22"/>
              </w:rPr>
            </w:pPr>
            <w:r w:rsidRPr="00AB472B">
              <w:rPr>
                <w:sz w:val="22"/>
                <w:szCs w:val="22"/>
              </w:rPr>
              <w:t>Суха гниль</w:t>
            </w:r>
          </w:p>
        </w:tc>
        <w:tc>
          <w:tcPr>
            <w:tcW w:w="3969" w:type="dxa"/>
          </w:tcPr>
          <w:p w14:paraId="3E68B353" w14:textId="77777777" w:rsidR="004E4634" w:rsidRPr="00AB472B" w:rsidRDefault="004E4634" w:rsidP="00665274">
            <w:pPr>
              <w:widowControl w:val="0"/>
              <w:shd w:val="clear" w:color="auto" w:fill="FFFFFF"/>
              <w:autoSpaceDE w:val="0"/>
              <w:autoSpaceDN w:val="0"/>
              <w:adjustRightInd w:val="0"/>
              <w:spacing w:line="240" w:lineRule="exact"/>
              <w:jc w:val="both"/>
              <w:rPr>
                <w:bCs/>
                <w:iCs/>
                <w:sz w:val="28"/>
                <w:szCs w:val="28"/>
              </w:rPr>
            </w:pPr>
            <w:r w:rsidRPr="00AB472B">
              <w:rPr>
                <w:bCs/>
                <w:iCs/>
                <w:sz w:val="22"/>
                <w:szCs w:val="22"/>
              </w:rPr>
              <w:t xml:space="preserve">Для зниження рівня травмування бульб при збиранні, сортуванні, транспортуванні і закладанні на зберігання правильно регулюють картоплекопачі і комбайни для збирання, зокрема, визначають спосіб збирання: роздільне, пряме чи комбіноване. При прямому комбайнуванні пошкодження бульб становить 30-32, а при комбінованому – не більше 20-22%. Встановлюють оптимальний режим струшування елеваторів, частоти коливання грохотів та способу вивантаження бульб у транспорт, за яких разом з бульбами на перебиральний стіл потрапляє біля 10-11% домішок ґрунту, який слугує амортизатором між бульбами і металевими частинами робочих органів комбайна та є ефективними заходами щодо зниження травмування картоплі до мінімального рівня. Картоплю призначену на продовольчі цілі доцільно сортувати на дві фракції: до </w:t>
            </w:r>
            <w:smartTag w:uri="urn:schemas-microsoft-com:office:smarttags" w:element="metricconverter">
              <w:smartTagPr>
                <w:attr w:name="ProductID" w:val="40 г"/>
              </w:smartTagPr>
              <w:r w:rsidRPr="00AB472B">
                <w:rPr>
                  <w:bCs/>
                  <w:iCs/>
                  <w:sz w:val="22"/>
                  <w:szCs w:val="22"/>
                </w:rPr>
                <w:t>40 г</w:t>
              </w:r>
            </w:smartTag>
            <w:r w:rsidRPr="00AB472B">
              <w:rPr>
                <w:bCs/>
                <w:iCs/>
                <w:sz w:val="22"/>
                <w:szCs w:val="22"/>
              </w:rPr>
              <w:t xml:space="preserve"> і стандартні – понад </w:t>
            </w:r>
            <w:smartTag w:uri="urn:schemas-microsoft-com:office:smarttags" w:element="metricconverter">
              <w:smartTagPr>
                <w:attr w:name="ProductID" w:val="40 г"/>
              </w:smartTagPr>
              <w:r w:rsidRPr="00AB472B">
                <w:rPr>
                  <w:bCs/>
                  <w:iCs/>
                  <w:sz w:val="22"/>
                  <w:szCs w:val="22"/>
                </w:rPr>
                <w:t>40 г</w:t>
              </w:r>
            </w:smartTag>
            <w:r w:rsidRPr="00AB472B">
              <w:rPr>
                <w:bCs/>
                <w:iCs/>
                <w:sz w:val="22"/>
                <w:szCs w:val="22"/>
              </w:rPr>
              <w:t>. При цьому кількість пошкоджених бульб зменшується в 2-3 рази, порівняно із сортуванням на три фракції. Роботу сортувальних комплексів регулюють із врахуванням максимально допустимих нормативів висота (см) падіння бульб на поверхню: металеву (пружиниста тонколистова) – 50-80; дерев’яну суцільну – 25-50; дерев’яну решітчасту – 15-25; прогумовану – 50-75; ґрунт – 200; бульби картоплі – 100–125.</w:t>
            </w:r>
          </w:p>
          <w:p w14:paraId="51B448F9" w14:textId="77777777" w:rsidR="004E4634" w:rsidRPr="00AB472B" w:rsidRDefault="004E4634" w:rsidP="00665274">
            <w:pPr>
              <w:spacing w:line="240" w:lineRule="exact"/>
              <w:jc w:val="both"/>
              <w:rPr>
                <w:sz w:val="22"/>
                <w:szCs w:val="22"/>
              </w:rPr>
            </w:pPr>
            <w:r w:rsidRPr="00AB472B">
              <w:rPr>
                <w:bCs/>
                <w:iCs/>
                <w:sz w:val="22"/>
                <w:szCs w:val="22"/>
              </w:rPr>
              <w:t>Перед закладання на постійне місце зберігання проводять озеленення насіннєвої картоплі на розсіяному світлі протягом двох-трьох тижнів. Це сприяє швидкому заліковуванню механічних пошкоджень, загибелі збудника і підвищенню рівня стійкості бульб до патогену.</w:t>
            </w:r>
          </w:p>
        </w:tc>
      </w:tr>
      <w:tr w:rsidR="004E4634" w:rsidRPr="00AB472B" w14:paraId="34AB812A" w14:textId="77777777" w:rsidTr="000A4810">
        <w:tc>
          <w:tcPr>
            <w:tcW w:w="2552" w:type="dxa"/>
          </w:tcPr>
          <w:p w14:paraId="68476800" w14:textId="77777777" w:rsidR="004E4634" w:rsidRPr="00AB472B" w:rsidRDefault="004E4634" w:rsidP="00665274">
            <w:pPr>
              <w:jc w:val="both"/>
              <w:rPr>
                <w:sz w:val="22"/>
                <w:szCs w:val="22"/>
              </w:rPr>
            </w:pPr>
            <w:r w:rsidRPr="00AB472B">
              <w:rPr>
                <w:sz w:val="22"/>
                <w:szCs w:val="22"/>
              </w:rPr>
              <w:t>За 15-30 днів до садіння.</w:t>
            </w:r>
          </w:p>
        </w:tc>
        <w:tc>
          <w:tcPr>
            <w:tcW w:w="3147" w:type="dxa"/>
          </w:tcPr>
          <w:p w14:paraId="166DBADE" w14:textId="77777777" w:rsidR="004E4634" w:rsidRPr="00AB472B" w:rsidRDefault="004E4634" w:rsidP="00665274">
            <w:pPr>
              <w:jc w:val="both"/>
              <w:rPr>
                <w:sz w:val="22"/>
                <w:szCs w:val="22"/>
              </w:rPr>
            </w:pPr>
            <w:r w:rsidRPr="00AB472B">
              <w:rPr>
                <w:sz w:val="22"/>
                <w:szCs w:val="22"/>
              </w:rPr>
              <w:t>Фітофтороз, кільцева, мокра і суха гнилі, чорна ніжка, стеблова нематода.</w:t>
            </w:r>
          </w:p>
        </w:tc>
        <w:tc>
          <w:tcPr>
            <w:tcW w:w="3969" w:type="dxa"/>
          </w:tcPr>
          <w:p w14:paraId="0AA69B96" w14:textId="77777777" w:rsidR="004E4634" w:rsidRPr="00AB472B" w:rsidRDefault="004E4634" w:rsidP="00665274">
            <w:pPr>
              <w:spacing w:line="240" w:lineRule="exact"/>
              <w:jc w:val="both"/>
              <w:rPr>
                <w:sz w:val="22"/>
                <w:szCs w:val="22"/>
              </w:rPr>
            </w:pPr>
            <w:r w:rsidRPr="00AB472B">
              <w:rPr>
                <w:sz w:val="22"/>
                <w:szCs w:val="22"/>
              </w:rPr>
              <w:t>Пророщування бульб для ранньої вигонки (25-30 днів). Температуру підтримують 6-7 днів на рівні 20°С, потім знижують до 12-14°С; можливе також прогрівання насіннєвого матеріалу протягом 12-15 днів за температури 15-18°С. Після пророщування бульби перебирають і видаляють хворі.</w:t>
            </w:r>
          </w:p>
        </w:tc>
      </w:tr>
      <w:tr w:rsidR="004E4634" w:rsidRPr="00AB472B" w14:paraId="6DCC39D4" w14:textId="77777777" w:rsidTr="000A4810">
        <w:trPr>
          <w:cantSplit/>
        </w:trPr>
        <w:tc>
          <w:tcPr>
            <w:tcW w:w="2552" w:type="dxa"/>
            <w:vMerge w:val="restart"/>
          </w:tcPr>
          <w:p w14:paraId="32870086" w14:textId="77777777" w:rsidR="004E4634" w:rsidRPr="00AB472B" w:rsidRDefault="004E4634" w:rsidP="00665274">
            <w:pPr>
              <w:ind w:right="72"/>
              <w:jc w:val="both"/>
              <w:rPr>
                <w:sz w:val="22"/>
                <w:szCs w:val="22"/>
              </w:rPr>
            </w:pPr>
            <w:r w:rsidRPr="00AB472B">
              <w:rPr>
                <w:sz w:val="22"/>
                <w:szCs w:val="22"/>
              </w:rPr>
              <w:t>За 1-3дні до садіння або під час садіння.</w:t>
            </w:r>
          </w:p>
        </w:tc>
        <w:tc>
          <w:tcPr>
            <w:tcW w:w="3147" w:type="dxa"/>
          </w:tcPr>
          <w:p w14:paraId="002BED79" w14:textId="77777777" w:rsidR="004E4634" w:rsidRPr="00AB472B" w:rsidRDefault="004E4634" w:rsidP="00665274">
            <w:pPr>
              <w:jc w:val="both"/>
              <w:rPr>
                <w:sz w:val="22"/>
                <w:szCs w:val="22"/>
              </w:rPr>
            </w:pPr>
            <w:r w:rsidRPr="00AB472B">
              <w:rPr>
                <w:sz w:val="22"/>
                <w:szCs w:val="22"/>
              </w:rPr>
              <w:t>Дротяники, несправжні дротяники, личинки хрущів, колорадського жука, переносники вірусних хвороб (цикадки, попелиці, трипси); ризоктоніоз, звичайна парша.</w:t>
            </w:r>
          </w:p>
        </w:tc>
        <w:tc>
          <w:tcPr>
            <w:tcW w:w="3969" w:type="dxa"/>
          </w:tcPr>
          <w:p w14:paraId="3041F7CD" w14:textId="77777777" w:rsidR="004E4634" w:rsidRPr="00AB472B" w:rsidRDefault="004E4634" w:rsidP="00665274">
            <w:pPr>
              <w:spacing w:line="240" w:lineRule="exact"/>
              <w:jc w:val="both"/>
              <w:rPr>
                <w:sz w:val="22"/>
                <w:szCs w:val="22"/>
              </w:rPr>
            </w:pPr>
            <w:r w:rsidRPr="00AB472B">
              <w:rPr>
                <w:sz w:val="22"/>
                <w:szCs w:val="22"/>
              </w:rPr>
              <w:t xml:space="preserve">Протруювання бульб препаратами: Круїзер 350 </w:t>
            </w:r>
            <w:r w:rsidRPr="00AB472B">
              <w:rPr>
                <w:sz w:val="22"/>
                <w:szCs w:val="22"/>
                <w:lang w:val="en-US"/>
              </w:rPr>
              <w:t>FS</w:t>
            </w:r>
            <w:r w:rsidRPr="00AB472B">
              <w:rPr>
                <w:sz w:val="22"/>
                <w:szCs w:val="22"/>
              </w:rPr>
              <w:t xml:space="preserve">, ТН 0,3 л/т; Престиж 290 </w:t>
            </w:r>
            <w:r w:rsidRPr="00AB472B">
              <w:rPr>
                <w:sz w:val="22"/>
                <w:szCs w:val="22"/>
                <w:lang w:val="en-US"/>
              </w:rPr>
              <w:t>FS</w:t>
            </w:r>
            <w:r w:rsidRPr="00AB472B">
              <w:rPr>
                <w:sz w:val="22"/>
                <w:szCs w:val="22"/>
              </w:rPr>
              <w:t xml:space="preserve">, ТН 1 л/т; сумішшю Круїзер 350 </w:t>
            </w:r>
            <w:r w:rsidRPr="00AB472B">
              <w:rPr>
                <w:sz w:val="22"/>
                <w:szCs w:val="22"/>
                <w:lang w:val="en-US"/>
              </w:rPr>
              <w:t>FS</w:t>
            </w:r>
            <w:r w:rsidRPr="00AB472B">
              <w:rPr>
                <w:sz w:val="22"/>
                <w:szCs w:val="22"/>
              </w:rPr>
              <w:t>, ТН + Ровраль Аквафло, КС (0,3 +0,4 л/т). Витрата робочого розчину 25-70 л/т, залежно від способу протруювання.</w:t>
            </w:r>
          </w:p>
        </w:tc>
      </w:tr>
      <w:tr w:rsidR="004E4634" w:rsidRPr="00AB472B" w14:paraId="63A8DBC8" w14:textId="77777777" w:rsidTr="000A4810">
        <w:trPr>
          <w:cantSplit/>
          <w:trHeight w:val="1533"/>
        </w:trPr>
        <w:tc>
          <w:tcPr>
            <w:tcW w:w="2552" w:type="dxa"/>
            <w:vMerge/>
          </w:tcPr>
          <w:p w14:paraId="4ED377BF" w14:textId="77777777" w:rsidR="004E4634" w:rsidRPr="00AB472B" w:rsidRDefault="004E4634" w:rsidP="00665274">
            <w:pPr>
              <w:ind w:right="72"/>
              <w:jc w:val="both"/>
              <w:rPr>
                <w:sz w:val="22"/>
                <w:szCs w:val="22"/>
              </w:rPr>
            </w:pPr>
          </w:p>
        </w:tc>
        <w:tc>
          <w:tcPr>
            <w:tcW w:w="3147" w:type="dxa"/>
          </w:tcPr>
          <w:p w14:paraId="21A5AC6F" w14:textId="77777777" w:rsidR="004E4634" w:rsidRPr="00AB472B" w:rsidRDefault="004E4634" w:rsidP="00665274">
            <w:pPr>
              <w:keepNext/>
              <w:jc w:val="both"/>
              <w:outlineLvl w:val="4"/>
              <w:rPr>
                <w:color w:val="000000"/>
                <w:sz w:val="22"/>
                <w:szCs w:val="22"/>
              </w:rPr>
            </w:pPr>
            <w:r w:rsidRPr="00AB472B">
              <w:rPr>
                <w:color w:val="000000"/>
                <w:sz w:val="22"/>
                <w:szCs w:val="22"/>
              </w:rPr>
              <w:t>Ризоктоніоз.</w:t>
            </w:r>
          </w:p>
        </w:tc>
        <w:tc>
          <w:tcPr>
            <w:tcW w:w="3969" w:type="dxa"/>
          </w:tcPr>
          <w:p w14:paraId="6BD4F431" w14:textId="77777777" w:rsidR="004E4634" w:rsidRPr="00AB472B" w:rsidRDefault="004E4634" w:rsidP="00665274">
            <w:pPr>
              <w:spacing w:line="240" w:lineRule="exact"/>
              <w:jc w:val="both"/>
              <w:rPr>
                <w:color w:val="000000"/>
                <w:sz w:val="22"/>
                <w:szCs w:val="22"/>
              </w:rPr>
            </w:pPr>
            <w:r w:rsidRPr="00AB472B">
              <w:rPr>
                <w:color w:val="000000"/>
                <w:sz w:val="22"/>
                <w:szCs w:val="22"/>
              </w:rPr>
              <w:t xml:space="preserve">Обробка бульб препаратами: АС Селектив, ТН 0,8-1,0 л/т або Селест Топ 312,5 </w:t>
            </w:r>
            <w:r w:rsidRPr="00AB472B">
              <w:rPr>
                <w:color w:val="000000"/>
                <w:sz w:val="22"/>
                <w:szCs w:val="22"/>
                <w:lang w:val="en-US"/>
              </w:rPr>
              <w:t>FS</w:t>
            </w:r>
            <w:r w:rsidRPr="00AB472B">
              <w:rPr>
                <w:color w:val="000000"/>
                <w:sz w:val="22"/>
                <w:szCs w:val="22"/>
              </w:rPr>
              <w:t xml:space="preserve">, ТН 0,5-0,7 л/т; Армада, ТН 1 л/т (якщо не оброблялись Престижем 290 </w:t>
            </w:r>
            <w:r w:rsidRPr="00AB472B">
              <w:rPr>
                <w:color w:val="000000"/>
                <w:sz w:val="22"/>
                <w:szCs w:val="22"/>
                <w:lang w:val="en-US"/>
              </w:rPr>
              <w:t>FS</w:t>
            </w:r>
            <w:r w:rsidRPr="00AB472B">
              <w:rPr>
                <w:color w:val="000000"/>
                <w:sz w:val="22"/>
                <w:szCs w:val="22"/>
              </w:rPr>
              <w:t>, ТН).</w:t>
            </w:r>
          </w:p>
        </w:tc>
      </w:tr>
      <w:tr w:rsidR="004E4634" w:rsidRPr="00AB472B" w14:paraId="3F2FD35B" w14:textId="77777777" w:rsidTr="000A4810">
        <w:tc>
          <w:tcPr>
            <w:tcW w:w="2552" w:type="dxa"/>
          </w:tcPr>
          <w:p w14:paraId="2E6873AE" w14:textId="77777777" w:rsidR="004E4634" w:rsidRPr="00AB472B" w:rsidRDefault="004E4634" w:rsidP="00665274">
            <w:pPr>
              <w:jc w:val="both"/>
              <w:rPr>
                <w:sz w:val="22"/>
                <w:szCs w:val="22"/>
              </w:rPr>
            </w:pPr>
          </w:p>
        </w:tc>
        <w:tc>
          <w:tcPr>
            <w:tcW w:w="3147" w:type="dxa"/>
          </w:tcPr>
          <w:p w14:paraId="782AB4A5" w14:textId="77777777" w:rsidR="004E4634" w:rsidRPr="00AB472B" w:rsidRDefault="004E4634" w:rsidP="00665274">
            <w:pPr>
              <w:jc w:val="both"/>
              <w:rPr>
                <w:color w:val="000000"/>
                <w:sz w:val="22"/>
                <w:szCs w:val="22"/>
              </w:rPr>
            </w:pPr>
            <w:r w:rsidRPr="00AB472B">
              <w:rPr>
                <w:color w:val="000000"/>
                <w:sz w:val="22"/>
                <w:szCs w:val="22"/>
              </w:rPr>
              <w:t>Суха та мокра гнилі, ризоктоніоз, звичайна парша, фомоз.</w:t>
            </w:r>
          </w:p>
        </w:tc>
        <w:tc>
          <w:tcPr>
            <w:tcW w:w="3969" w:type="dxa"/>
          </w:tcPr>
          <w:p w14:paraId="1961275D" w14:textId="77777777" w:rsidR="004E4634" w:rsidRPr="00AB472B" w:rsidRDefault="004E4634" w:rsidP="00665274">
            <w:pPr>
              <w:spacing w:line="240" w:lineRule="exact"/>
              <w:jc w:val="both"/>
              <w:rPr>
                <w:color w:val="000000"/>
                <w:sz w:val="22"/>
                <w:szCs w:val="22"/>
              </w:rPr>
            </w:pPr>
            <w:r w:rsidRPr="00AB472B">
              <w:rPr>
                <w:color w:val="000000"/>
                <w:sz w:val="22"/>
                <w:szCs w:val="22"/>
              </w:rPr>
              <w:t xml:space="preserve">Обробка бульб перед садінням препаратом: Максим 025 </w:t>
            </w:r>
            <w:r w:rsidRPr="00AB472B">
              <w:rPr>
                <w:color w:val="000000"/>
                <w:sz w:val="22"/>
                <w:szCs w:val="22"/>
                <w:lang w:val="en-US"/>
              </w:rPr>
              <w:t>FS</w:t>
            </w:r>
            <w:r w:rsidRPr="00AB472B">
              <w:rPr>
                <w:color w:val="000000"/>
                <w:sz w:val="22"/>
                <w:szCs w:val="22"/>
              </w:rPr>
              <w:t>, ТН 0,75 л/т; АС Селектив, ТН 0,8-1,0 л/т; Ровраль Аквафло, КС 0,38-0,4 л/т</w:t>
            </w:r>
            <w:r w:rsidRPr="00AB472B">
              <w:rPr>
                <w:bCs/>
                <w:color w:val="000000"/>
                <w:sz w:val="22"/>
                <w:szCs w:val="22"/>
              </w:rPr>
              <w:t xml:space="preserve">; Серкадіс, КС 0,2-0,25 л/т; Рестлер, КС </w:t>
            </w:r>
            <w:r w:rsidRPr="00AB472B">
              <w:rPr>
                <w:color w:val="000000"/>
                <w:sz w:val="22"/>
                <w:szCs w:val="22"/>
              </w:rPr>
              <w:t>0,75 л/т</w:t>
            </w:r>
            <w:r w:rsidRPr="00AB472B">
              <w:rPr>
                <w:bCs/>
                <w:color w:val="000000"/>
                <w:sz w:val="22"/>
                <w:szCs w:val="22"/>
              </w:rPr>
              <w:t>.</w:t>
            </w:r>
          </w:p>
        </w:tc>
      </w:tr>
      <w:tr w:rsidR="004E4634" w:rsidRPr="00AB472B" w14:paraId="66F1DD7D" w14:textId="77777777" w:rsidTr="000A4810">
        <w:tc>
          <w:tcPr>
            <w:tcW w:w="2552" w:type="dxa"/>
          </w:tcPr>
          <w:p w14:paraId="28CC2938" w14:textId="77777777" w:rsidR="004E4634" w:rsidRPr="00AB472B" w:rsidRDefault="004E4634" w:rsidP="00665274">
            <w:pPr>
              <w:jc w:val="both"/>
              <w:rPr>
                <w:sz w:val="22"/>
                <w:szCs w:val="22"/>
              </w:rPr>
            </w:pPr>
            <w:r w:rsidRPr="00AB472B">
              <w:rPr>
                <w:sz w:val="22"/>
                <w:szCs w:val="22"/>
              </w:rPr>
              <w:t>До садіння картоплі.</w:t>
            </w:r>
          </w:p>
        </w:tc>
        <w:tc>
          <w:tcPr>
            <w:tcW w:w="3147" w:type="dxa"/>
          </w:tcPr>
          <w:p w14:paraId="3B56170C" w14:textId="77777777" w:rsidR="004E4634" w:rsidRPr="00AB472B" w:rsidRDefault="004E4634" w:rsidP="00665274">
            <w:pPr>
              <w:jc w:val="both"/>
              <w:rPr>
                <w:color w:val="000000"/>
                <w:sz w:val="22"/>
                <w:szCs w:val="22"/>
              </w:rPr>
            </w:pPr>
            <w:r w:rsidRPr="00AB472B">
              <w:rPr>
                <w:color w:val="000000"/>
                <w:sz w:val="22"/>
                <w:szCs w:val="22"/>
              </w:rPr>
              <w:t>Колорадський жук, хвороби.</w:t>
            </w:r>
          </w:p>
        </w:tc>
        <w:tc>
          <w:tcPr>
            <w:tcW w:w="3969" w:type="dxa"/>
          </w:tcPr>
          <w:p w14:paraId="70BEE8B2" w14:textId="77777777" w:rsidR="004E4634" w:rsidRPr="00AB472B" w:rsidRDefault="004E4634" w:rsidP="00665274">
            <w:pPr>
              <w:spacing w:line="240" w:lineRule="exact"/>
              <w:jc w:val="both"/>
              <w:rPr>
                <w:color w:val="000000"/>
                <w:sz w:val="22"/>
                <w:szCs w:val="22"/>
              </w:rPr>
            </w:pPr>
            <w:r w:rsidRPr="00AB472B">
              <w:rPr>
                <w:color w:val="000000"/>
                <w:sz w:val="22"/>
                <w:szCs w:val="22"/>
              </w:rPr>
              <w:t>Знищення всіх відходів картоплі біля сховищ, буртів, сортувальних пунктів, місць перебирання. Спалювання соломи, обприскування 5% розчином мідного купоросу, переорювання місць буртування на глибину 20-</w:t>
            </w:r>
            <w:smartTag w:uri="urn:schemas-microsoft-com:office:smarttags" w:element="metricconverter">
              <w:smartTagPr>
                <w:attr w:name="ProductID" w:val="30 см"/>
              </w:smartTagPr>
              <w:r w:rsidRPr="00AB472B">
                <w:rPr>
                  <w:color w:val="000000"/>
                  <w:sz w:val="22"/>
                  <w:szCs w:val="22"/>
                </w:rPr>
                <w:t>30 см.</w:t>
              </w:r>
            </w:smartTag>
          </w:p>
        </w:tc>
      </w:tr>
      <w:tr w:rsidR="004E4634" w:rsidRPr="00AB472B" w14:paraId="4F685F17" w14:textId="77777777" w:rsidTr="000A4810">
        <w:tc>
          <w:tcPr>
            <w:tcW w:w="2552" w:type="dxa"/>
          </w:tcPr>
          <w:p w14:paraId="67CAE2BE" w14:textId="77777777" w:rsidR="004E4634" w:rsidRPr="00AB472B" w:rsidRDefault="004E4634" w:rsidP="00665274">
            <w:pPr>
              <w:jc w:val="both"/>
              <w:rPr>
                <w:sz w:val="22"/>
                <w:szCs w:val="22"/>
              </w:rPr>
            </w:pPr>
            <w:r w:rsidRPr="00AB472B">
              <w:rPr>
                <w:sz w:val="22"/>
                <w:szCs w:val="22"/>
              </w:rPr>
              <w:t xml:space="preserve">Садіння картоплі на глибину </w:t>
            </w:r>
            <w:smartTag w:uri="urn:schemas-microsoft-com:office:smarttags" w:element="metricconverter">
              <w:smartTagPr>
                <w:attr w:name="ProductID" w:val="10 см"/>
              </w:smartTagPr>
              <w:r w:rsidRPr="00AB472B">
                <w:rPr>
                  <w:sz w:val="22"/>
                  <w:szCs w:val="22"/>
                </w:rPr>
                <w:t>10 см</w:t>
              </w:r>
            </w:smartTag>
            <w:r w:rsidRPr="00AB472B">
              <w:rPr>
                <w:sz w:val="22"/>
                <w:szCs w:val="22"/>
              </w:rPr>
              <w:t xml:space="preserve"> за температури ґрунту 6-8°С з локальним внесенням мінеральних добрив, рекомендованих засобів захисту та регуляторів росту.</w:t>
            </w:r>
          </w:p>
        </w:tc>
        <w:tc>
          <w:tcPr>
            <w:tcW w:w="3147" w:type="dxa"/>
          </w:tcPr>
          <w:p w14:paraId="6D698729" w14:textId="77777777" w:rsidR="004E4634" w:rsidRPr="00AB472B" w:rsidRDefault="004E4634" w:rsidP="00665274">
            <w:pPr>
              <w:jc w:val="both"/>
              <w:rPr>
                <w:color w:val="000000"/>
                <w:sz w:val="22"/>
                <w:szCs w:val="22"/>
              </w:rPr>
            </w:pPr>
            <w:r w:rsidRPr="00AB472B">
              <w:rPr>
                <w:color w:val="000000"/>
                <w:sz w:val="22"/>
                <w:szCs w:val="22"/>
              </w:rPr>
              <w:t>Чорна ніжка, ризоктоніоз, фітофтороз.</w:t>
            </w:r>
          </w:p>
        </w:tc>
        <w:tc>
          <w:tcPr>
            <w:tcW w:w="3969" w:type="dxa"/>
          </w:tcPr>
          <w:p w14:paraId="04731E91" w14:textId="77777777" w:rsidR="004E4634" w:rsidRPr="00AB472B" w:rsidRDefault="004E4634" w:rsidP="00665274">
            <w:pPr>
              <w:spacing w:line="240" w:lineRule="exact"/>
              <w:jc w:val="both"/>
              <w:rPr>
                <w:color w:val="000000"/>
                <w:sz w:val="22"/>
                <w:szCs w:val="22"/>
              </w:rPr>
            </w:pPr>
            <w:r w:rsidRPr="00AB472B">
              <w:rPr>
                <w:color w:val="000000"/>
                <w:sz w:val="22"/>
                <w:szCs w:val="22"/>
              </w:rPr>
              <w:t>Садіння в оптимальні строки за густоти на 1га: насіннєвих ділянках – 60-70, товарних – 50-60 тис. бульб.</w:t>
            </w:r>
          </w:p>
        </w:tc>
      </w:tr>
      <w:tr w:rsidR="004E4634" w:rsidRPr="00AB472B" w14:paraId="767A6747" w14:textId="77777777" w:rsidTr="000A4810">
        <w:tc>
          <w:tcPr>
            <w:tcW w:w="2552" w:type="dxa"/>
          </w:tcPr>
          <w:p w14:paraId="7214DAF5" w14:textId="77777777" w:rsidR="004E4634" w:rsidRPr="00AB472B" w:rsidRDefault="004E4634" w:rsidP="00665274">
            <w:pPr>
              <w:jc w:val="both"/>
              <w:rPr>
                <w:sz w:val="22"/>
                <w:szCs w:val="22"/>
              </w:rPr>
            </w:pPr>
            <w:r w:rsidRPr="00AB472B">
              <w:rPr>
                <w:sz w:val="22"/>
                <w:szCs w:val="22"/>
              </w:rPr>
              <w:t>Під час садіння.</w:t>
            </w:r>
          </w:p>
        </w:tc>
        <w:tc>
          <w:tcPr>
            <w:tcW w:w="3147" w:type="dxa"/>
          </w:tcPr>
          <w:p w14:paraId="2520CE89" w14:textId="77777777" w:rsidR="004E4634" w:rsidRPr="00AB472B" w:rsidRDefault="004E4634" w:rsidP="00665274">
            <w:pPr>
              <w:jc w:val="both"/>
              <w:rPr>
                <w:color w:val="000000"/>
                <w:sz w:val="22"/>
                <w:szCs w:val="22"/>
              </w:rPr>
            </w:pPr>
            <w:r w:rsidRPr="00AB472B">
              <w:rPr>
                <w:color w:val="000000"/>
                <w:sz w:val="22"/>
                <w:szCs w:val="22"/>
              </w:rPr>
              <w:t>Ґрунтові шкідники.</w:t>
            </w:r>
          </w:p>
        </w:tc>
        <w:tc>
          <w:tcPr>
            <w:tcW w:w="3969" w:type="dxa"/>
          </w:tcPr>
          <w:p w14:paraId="76A0160A" w14:textId="77777777" w:rsidR="004E4634" w:rsidRPr="00AB472B" w:rsidRDefault="004E4634" w:rsidP="00665274">
            <w:pPr>
              <w:spacing w:line="240" w:lineRule="exact"/>
              <w:jc w:val="both"/>
              <w:rPr>
                <w:color w:val="000000"/>
                <w:sz w:val="22"/>
                <w:szCs w:val="22"/>
              </w:rPr>
            </w:pPr>
            <w:r w:rsidRPr="00AB472B">
              <w:rPr>
                <w:color w:val="000000"/>
                <w:sz w:val="22"/>
                <w:szCs w:val="22"/>
              </w:rPr>
              <w:t>Регент 20 </w:t>
            </w:r>
            <w:r w:rsidRPr="00AB472B">
              <w:rPr>
                <w:color w:val="000000"/>
                <w:sz w:val="22"/>
                <w:szCs w:val="22"/>
                <w:lang w:val="en-US"/>
              </w:rPr>
              <w:t>G</w:t>
            </w:r>
            <w:r w:rsidRPr="00AB472B">
              <w:rPr>
                <w:color w:val="000000"/>
                <w:sz w:val="22"/>
                <w:szCs w:val="22"/>
              </w:rPr>
              <w:t>, г. 5 кг/га. Внесення під час висаджування за допомогою спеціальних пристроїв розміщених на саджалці.</w:t>
            </w:r>
          </w:p>
        </w:tc>
      </w:tr>
      <w:tr w:rsidR="004E4634" w:rsidRPr="00AB472B" w14:paraId="0277F4A4" w14:textId="77777777" w:rsidTr="000A4810">
        <w:tc>
          <w:tcPr>
            <w:tcW w:w="2552" w:type="dxa"/>
          </w:tcPr>
          <w:p w14:paraId="50D9137E" w14:textId="77777777" w:rsidR="004E4634" w:rsidRPr="00AB472B" w:rsidRDefault="004E4634" w:rsidP="00665274">
            <w:pPr>
              <w:jc w:val="both"/>
              <w:rPr>
                <w:sz w:val="22"/>
                <w:szCs w:val="22"/>
              </w:rPr>
            </w:pPr>
            <w:r w:rsidRPr="00AB472B">
              <w:rPr>
                <w:sz w:val="22"/>
                <w:szCs w:val="22"/>
              </w:rPr>
              <w:t>До сходів – за появи сходів</w:t>
            </w:r>
          </w:p>
        </w:tc>
        <w:tc>
          <w:tcPr>
            <w:tcW w:w="3147" w:type="dxa"/>
          </w:tcPr>
          <w:p w14:paraId="32CD96A0" w14:textId="77777777" w:rsidR="004E4634" w:rsidRPr="00AB472B" w:rsidRDefault="004E4634" w:rsidP="00665274">
            <w:pPr>
              <w:jc w:val="both"/>
              <w:rPr>
                <w:color w:val="000000"/>
                <w:sz w:val="22"/>
                <w:szCs w:val="22"/>
              </w:rPr>
            </w:pPr>
            <w:r w:rsidRPr="00AB472B">
              <w:rPr>
                <w:color w:val="000000"/>
                <w:sz w:val="22"/>
                <w:szCs w:val="22"/>
              </w:rPr>
              <w:t>Бур’яни, ризоктоніоз, фітофтороз інші хвороби.</w:t>
            </w:r>
          </w:p>
        </w:tc>
        <w:tc>
          <w:tcPr>
            <w:tcW w:w="3969" w:type="dxa"/>
          </w:tcPr>
          <w:p w14:paraId="14184767" w14:textId="77777777" w:rsidR="004E4634" w:rsidRPr="00AB472B" w:rsidRDefault="004E4634" w:rsidP="00665274">
            <w:pPr>
              <w:spacing w:line="240" w:lineRule="exact"/>
              <w:jc w:val="both"/>
              <w:rPr>
                <w:color w:val="000000"/>
                <w:sz w:val="22"/>
                <w:szCs w:val="22"/>
              </w:rPr>
            </w:pPr>
            <w:r w:rsidRPr="00AB472B">
              <w:rPr>
                <w:color w:val="000000"/>
                <w:sz w:val="22"/>
                <w:szCs w:val="22"/>
              </w:rPr>
              <w:t>Боронування, розпушування міжрядь, високе підгортання в період вегетації.</w:t>
            </w:r>
          </w:p>
        </w:tc>
      </w:tr>
      <w:tr w:rsidR="004E4634" w:rsidRPr="00AB472B" w14:paraId="4221E006" w14:textId="77777777" w:rsidTr="000A4810">
        <w:tc>
          <w:tcPr>
            <w:tcW w:w="2552" w:type="dxa"/>
          </w:tcPr>
          <w:p w14:paraId="4EF0F039" w14:textId="77777777" w:rsidR="004E4634" w:rsidRPr="00AB472B" w:rsidRDefault="004E4634" w:rsidP="00665274">
            <w:pPr>
              <w:ind w:right="72"/>
              <w:jc w:val="both"/>
              <w:rPr>
                <w:sz w:val="22"/>
                <w:szCs w:val="22"/>
              </w:rPr>
            </w:pPr>
            <w:r w:rsidRPr="00AB472B">
              <w:rPr>
                <w:sz w:val="22"/>
                <w:szCs w:val="22"/>
              </w:rPr>
              <w:t>За появи сходів – перша прочистка,</w:t>
            </w:r>
          </w:p>
          <w:p w14:paraId="0C3CA0D7" w14:textId="77777777" w:rsidR="004E4634" w:rsidRPr="00AB472B" w:rsidRDefault="004E4634" w:rsidP="00665274">
            <w:pPr>
              <w:ind w:right="72"/>
              <w:jc w:val="both"/>
              <w:rPr>
                <w:sz w:val="22"/>
                <w:szCs w:val="22"/>
              </w:rPr>
            </w:pPr>
            <w:r w:rsidRPr="00AB472B">
              <w:rPr>
                <w:sz w:val="22"/>
                <w:szCs w:val="22"/>
              </w:rPr>
              <w:t>під час цвітіння – друга.</w:t>
            </w:r>
          </w:p>
        </w:tc>
        <w:tc>
          <w:tcPr>
            <w:tcW w:w="3147" w:type="dxa"/>
          </w:tcPr>
          <w:p w14:paraId="0CF31254" w14:textId="77777777" w:rsidR="004E4634" w:rsidRPr="00AB472B" w:rsidRDefault="004E4634" w:rsidP="00665274">
            <w:pPr>
              <w:jc w:val="both"/>
              <w:rPr>
                <w:color w:val="000000"/>
                <w:sz w:val="22"/>
                <w:szCs w:val="22"/>
              </w:rPr>
            </w:pPr>
            <w:r w:rsidRPr="00AB472B">
              <w:rPr>
                <w:color w:val="000000"/>
                <w:sz w:val="22"/>
                <w:szCs w:val="22"/>
              </w:rPr>
              <w:t>Чорна ніжка, кільцева гниль, зморшкувата та смугаста мозаїки, скручування і закручування листків, готика.</w:t>
            </w:r>
          </w:p>
        </w:tc>
        <w:tc>
          <w:tcPr>
            <w:tcW w:w="3969" w:type="dxa"/>
          </w:tcPr>
          <w:p w14:paraId="6412D929" w14:textId="77777777" w:rsidR="004E4634" w:rsidRPr="00AB472B" w:rsidRDefault="004E4634" w:rsidP="00665274">
            <w:pPr>
              <w:spacing w:line="240" w:lineRule="exact"/>
              <w:jc w:val="both"/>
              <w:rPr>
                <w:color w:val="000000"/>
                <w:sz w:val="22"/>
                <w:szCs w:val="22"/>
              </w:rPr>
            </w:pPr>
            <w:r w:rsidRPr="00AB472B">
              <w:rPr>
                <w:color w:val="000000"/>
                <w:sz w:val="22"/>
                <w:szCs w:val="22"/>
              </w:rPr>
              <w:t>Прочистка насіннєвих посівів від хворих рослин і домішок рослин інших сортів.</w:t>
            </w:r>
          </w:p>
        </w:tc>
      </w:tr>
      <w:tr w:rsidR="004E4634" w:rsidRPr="00AB472B" w14:paraId="7575E6C8" w14:textId="77777777" w:rsidTr="000A4810">
        <w:tc>
          <w:tcPr>
            <w:tcW w:w="2552" w:type="dxa"/>
          </w:tcPr>
          <w:p w14:paraId="289C0FC3" w14:textId="77777777" w:rsidR="004E4634" w:rsidRPr="00AB472B" w:rsidRDefault="004E4634" w:rsidP="00665274">
            <w:pPr>
              <w:ind w:right="72"/>
              <w:jc w:val="both"/>
              <w:rPr>
                <w:sz w:val="22"/>
                <w:szCs w:val="22"/>
              </w:rPr>
            </w:pPr>
            <w:r w:rsidRPr="00AB472B">
              <w:rPr>
                <w:sz w:val="22"/>
                <w:szCs w:val="22"/>
              </w:rPr>
              <w:t xml:space="preserve">За масової появи личинок першого-другого віків (подекуди </w:t>
            </w:r>
            <w:r w:rsidRPr="00AB472B">
              <w:rPr>
                <w:sz w:val="22"/>
                <w:szCs w:val="22"/>
                <w:lang w:val="en-US"/>
              </w:rPr>
              <w:t>III</w:t>
            </w:r>
            <w:r w:rsidRPr="00AB472B">
              <w:rPr>
                <w:sz w:val="22"/>
                <w:szCs w:val="22"/>
              </w:rPr>
              <w:t>), при їх чисельності 10-20 екз. на кущ картоплі та за 8-10 % їх заселення. На ранніх сходах в разі заселення жуком 10% рослин.</w:t>
            </w:r>
          </w:p>
        </w:tc>
        <w:tc>
          <w:tcPr>
            <w:tcW w:w="3147" w:type="dxa"/>
          </w:tcPr>
          <w:p w14:paraId="06156D8E" w14:textId="77777777" w:rsidR="004E4634" w:rsidRPr="00AB472B" w:rsidRDefault="004E4634" w:rsidP="00665274">
            <w:pPr>
              <w:jc w:val="both"/>
              <w:rPr>
                <w:sz w:val="22"/>
                <w:szCs w:val="22"/>
              </w:rPr>
            </w:pPr>
            <w:r w:rsidRPr="00AB472B">
              <w:rPr>
                <w:sz w:val="22"/>
                <w:szCs w:val="22"/>
              </w:rPr>
              <w:t>Колорадський жук, картопляна міль, цикадки, попелиці**.</w:t>
            </w:r>
          </w:p>
        </w:tc>
        <w:tc>
          <w:tcPr>
            <w:tcW w:w="3969" w:type="dxa"/>
          </w:tcPr>
          <w:p w14:paraId="7F189F86" w14:textId="77777777" w:rsidR="004E4634" w:rsidRPr="00AB472B" w:rsidRDefault="004E4634" w:rsidP="00665274">
            <w:pPr>
              <w:spacing w:line="240" w:lineRule="exact"/>
              <w:jc w:val="both"/>
              <w:rPr>
                <w:sz w:val="22"/>
                <w:szCs w:val="22"/>
              </w:rPr>
            </w:pPr>
            <w:r w:rsidRPr="00AB472B">
              <w:rPr>
                <w:sz w:val="22"/>
                <w:szCs w:val="22"/>
              </w:rPr>
              <w:t xml:space="preserve">Для профілактики резистентності, комбіновані обробки із використанням препаратів з різними діючими речовинами, з наведеного переліку: Аспід, КС 0,1-0,2 л/га; Актара 25 WG, ВГ 0,07-0,09 кг/га; Альтекс,  КЕ 0,07-0,1 л/га; Ампліго* 150 </w:t>
            </w:r>
            <w:r w:rsidRPr="00AB472B">
              <w:rPr>
                <w:sz w:val="22"/>
                <w:szCs w:val="22"/>
                <w:lang w:val="en-US"/>
              </w:rPr>
              <w:t>ZC</w:t>
            </w:r>
            <w:r w:rsidRPr="00AB472B">
              <w:rPr>
                <w:sz w:val="22"/>
                <w:szCs w:val="22"/>
              </w:rPr>
              <w:t xml:space="preserve">, ФК 0,1-0,15 л/га; АТО Жук, КС 0,1-0,15 л/га; БІ-58 Топ, КЕ 2,0  л/га; Бомбардир Аква, РК 0,2-0,25 л/га; Бомбардир, ВГ 0,045-0,05 кг/га; Борей Нео, КС 0,15-0,3 л/га; Вантекс, Мк. с. 0,07 л/га; Версар, КЕ 0,75 л/га; Дантоп 50, ВГ 0,03-0,035 кг/га; Діміприд, ВГ 0,05 кг/га; Енжіо 247 </w:t>
            </w:r>
            <w:r w:rsidRPr="00AB472B">
              <w:rPr>
                <w:sz w:val="22"/>
                <w:szCs w:val="22"/>
                <w:lang w:val="en-US"/>
              </w:rPr>
              <w:t>SC</w:t>
            </w:r>
            <w:r w:rsidRPr="00AB472B">
              <w:rPr>
                <w:sz w:val="22"/>
                <w:szCs w:val="22"/>
              </w:rPr>
              <w:t xml:space="preserve">, КС 0,18 л/га; Каліпсо 480 </w:t>
            </w:r>
            <w:r w:rsidRPr="00AB472B">
              <w:rPr>
                <w:sz w:val="22"/>
                <w:szCs w:val="22"/>
                <w:lang w:val="en-US"/>
              </w:rPr>
              <w:t>SC</w:t>
            </w:r>
            <w:r w:rsidRPr="00AB472B">
              <w:rPr>
                <w:sz w:val="22"/>
                <w:szCs w:val="22"/>
              </w:rPr>
              <w:t xml:space="preserve">, КС 0,1-0,2 л/га; Карате Зеон, 050 </w:t>
            </w:r>
            <w:r w:rsidRPr="00AB472B">
              <w:rPr>
                <w:sz w:val="22"/>
                <w:szCs w:val="22"/>
                <w:lang w:val="en-US"/>
              </w:rPr>
              <w:t>SC</w:t>
            </w:r>
            <w:r w:rsidRPr="00AB472B">
              <w:rPr>
                <w:sz w:val="22"/>
                <w:szCs w:val="22"/>
              </w:rPr>
              <w:t xml:space="preserve">, СК 0,1 л/га; Конфідор 200 </w:t>
            </w:r>
            <w:r w:rsidRPr="00AB472B">
              <w:rPr>
                <w:sz w:val="22"/>
                <w:szCs w:val="22"/>
                <w:lang w:val="en-US"/>
              </w:rPr>
              <w:t>SL</w:t>
            </w:r>
            <w:r w:rsidRPr="00AB472B">
              <w:rPr>
                <w:sz w:val="22"/>
                <w:szCs w:val="22"/>
              </w:rPr>
              <w:t xml:space="preserve">, </w:t>
            </w:r>
            <w:r w:rsidRPr="00AB472B">
              <w:rPr>
                <w:sz w:val="22"/>
                <w:szCs w:val="22"/>
                <w:lang w:val="en-US"/>
              </w:rPr>
              <w:t>PK</w:t>
            </w:r>
            <w:r w:rsidRPr="00AB472B">
              <w:rPr>
                <w:sz w:val="22"/>
                <w:szCs w:val="22"/>
              </w:rPr>
              <w:t xml:space="preserve"> 0,15-0,20 л/га; Кораген 20, КС 0,05-0,06 л/га; Номолт*, КС 0,15 л/га; Престо, КС 0,3-0,4 л/га; Ратибор Біо, РК 0,15-0,2 л/га; Фастак, КЕ 0,07-0,1 л/га; Ф’юрі, ВЕ 0,07 л/га та інші;</w:t>
            </w:r>
          </w:p>
          <w:p w14:paraId="6EACC7B2" w14:textId="77777777" w:rsidR="004E4634" w:rsidRPr="00AB472B" w:rsidRDefault="004E4634" w:rsidP="00665274">
            <w:pPr>
              <w:spacing w:line="240" w:lineRule="exact"/>
              <w:jc w:val="both"/>
              <w:rPr>
                <w:sz w:val="22"/>
                <w:szCs w:val="22"/>
              </w:rPr>
            </w:pPr>
            <w:r w:rsidRPr="00AB472B">
              <w:rPr>
                <w:sz w:val="22"/>
                <w:szCs w:val="22"/>
                <w:u w:val="single"/>
              </w:rPr>
              <w:t>з біопрепаратів</w:t>
            </w:r>
            <w:r w:rsidRPr="00AB472B">
              <w:rPr>
                <w:sz w:val="22"/>
                <w:szCs w:val="22"/>
              </w:rPr>
              <w:t xml:space="preserve"> – Актофіт, КЕ 0,3-0,4 л/га; Актоверм КЕ 0,3-0,4 л/га (інсектицид з акарицидною дією).</w:t>
            </w:r>
          </w:p>
        </w:tc>
      </w:tr>
      <w:tr w:rsidR="004E4634" w:rsidRPr="00AB472B" w14:paraId="389C999B" w14:textId="77777777" w:rsidTr="000A4810">
        <w:tc>
          <w:tcPr>
            <w:tcW w:w="2552" w:type="dxa"/>
          </w:tcPr>
          <w:p w14:paraId="47236EE2" w14:textId="77777777" w:rsidR="004E4634" w:rsidRPr="00AB472B" w:rsidRDefault="004E4634" w:rsidP="00665274">
            <w:pPr>
              <w:jc w:val="both"/>
              <w:rPr>
                <w:sz w:val="22"/>
                <w:szCs w:val="22"/>
              </w:rPr>
            </w:pPr>
            <w:r w:rsidRPr="00AB472B">
              <w:rPr>
                <w:sz w:val="22"/>
                <w:szCs w:val="22"/>
              </w:rPr>
              <w:t>У фазу бутонізації – цвітіння проводять профілактичні обробки посівів фунгіцидами системно-контактної дії. Перший обробіток посівів картоплі фунгіцидами краще поєднувати з РРР та позакореневим підживленням комплексними водорозчинними добривами.</w:t>
            </w:r>
          </w:p>
          <w:p w14:paraId="3561A10E" w14:textId="77777777" w:rsidR="004E4634" w:rsidRPr="00AB472B" w:rsidRDefault="004E4634" w:rsidP="00665274">
            <w:pPr>
              <w:jc w:val="both"/>
              <w:rPr>
                <w:sz w:val="22"/>
                <w:szCs w:val="22"/>
              </w:rPr>
            </w:pPr>
            <w:r w:rsidRPr="00AB472B">
              <w:rPr>
                <w:sz w:val="22"/>
                <w:szCs w:val="22"/>
              </w:rPr>
              <w:t>Після цвітіння – контактні препарати. В першу чергу обприскують посіви ранніх сортів, а через 7 днів після обробки ранніх - пізніших строків достигання. За пізнього і слабкого розвитку фітофторозу застосовують тільки контактні фунгіциди.</w:t>
            </w:r>
          </w:p>
        </w:tc>
        <w:tc>
          <w:tcPr>
            <w:tcW w:w="3147" w:type="dxa"/>
          </w:tcPr>
          <w:p w14:paraId="7D6C5E77" w14:textId="77777777" w:rsidR="004E4634" w:rsidRPr="00AB472B" w:rsidRDefault="004E4634" w:rsidP="00665274">
            <w:pPr>
              <w:jc w:val="both"/>
              <w:rPr>
                <w:sz w:val="22"/>
                <w:szCs w:val="22"/>
              </w:rPr>
            </w:pPr>
            <w:r w:rsidRPr="00AB472B">
              <w:rPr>
                <w:sz w:val="22"/>
                <w:szCs w:val="22"/>
              </w:rPr>
              <w:t>Фітофтороз, альтернаріоз.</w:t>
            </w:r>
          </w:p>
          <w:p w14:paraId="4170E6E7" w14:textId="77777777" w:rsidR="004E4634" w:rsidRPr="00AB472B" w:rsidRDefault="004E4634" w:rsidP="00665274">
            <w:pPr>
              <w:jc w:val="both"/>
              <w:rPr>
                <w:sz w:val="22"/>
                <w:szCs w:val="22"/>
              </w:rPr>
            </w:pPr>
          </w:p>
          <w:p w14:paraId="23570682" w14:textId="77777777" w:rsidR="004E4634" w:rsidRPr="00AB472B" w:rsidRDefault="004E4634" w:rsidP="00665274">
            <w:pPr>
              <w:jc w:val="both"/>
              <w:rPr>
                <w:sz w:val="22"/>
                <w:szCs w:val="22"/>
              </w:rPr>
            </w:pPr>
          </w:p>
          <w:p w14:paraId="5CA173DB" w14:textId="77777777" w:rsidR="004E4634" w:rsidRPr="00AB472B" w:rsidRDefault="004E4634" w:rsidP="00665274">
            <w:pPr>
              <w:jc w:val="both"/>
              <w:rPr>
                <w:sz w:val="22"/>
                <w:szCs w:val="22"/>
              </w:rPr>
            </w:pPr>
            <w:r w:rsidRPr="00AB472B">
              <w:rPr>
                <w:sz w:val="22"/>
                <w:szCs w:val="22"/>
              </w:rPr>
              <w:t>При застосуванні вказаних сумішей норму витрати фунгіциду можна зменшувати, без зниження захисного ефекту, на 20 %.</w:t>
            </w:r>
          </w:p>
        </w:tc>
        <w:tc>
          <w:tcPr>
            <w:tcW w:w="3969" w:type="dxa"/>
          </w:tcPr>
          <w:p w14:paraId="38E66F1A" w14:textId="77777777" w:rsidR="004E4634" w:rsidRPr="00AB472B" w:rsidRDefault="004E4634" w:rsidP="00665274">
            <w:pPr>
              <w:jc w:val="both"/>
              <w:rPr>
                <w:sz w:val="22"/>
                <w:szCs w:val="22"/>
              </w:rPr>
            </w:pPr>
            <w:r w:rsidRPr="00AB472B">
              <w:rPr>
                <w:sz w:val="22"/>
                <w:szCs w:val="22"/>
              </w:rPr>
              <w:t xml:space="preserve">Обробка одним із препаратів, доцільно почергово: </w:t>
            </w:r>
            <w:r w:rsidRPr="00AB472B">
              <w:rPr>
                <w:i/>
                <w:sz w:val="22"/>
                <w:szCs w:val="22"/>
                <w:u w:val="single"/>
              </w:rPr>
              <w:t>системно-контактні</w:t>
            </w:r>
            <w:r w:rsidRPr="00AB472B">
              <w:rPr>
                <w:sz w:val="22"/>
                <w:szCs w:val="22"/>
              </w:rPr>
              <w:t xml:space="preserve"> –</w:t>
            </w:r>
          </w:p>
          <w:p w14:paraId="7B410A6A" w14:textId="77777777" w:rsidR="004E4634" w:rsidRPr="00AB472B" w:rsidRDefault="004E4634" w:rsidP="00665274">
            <w:pPr>
              <w:jc w:val="both"/>
              <w:rPr>
                <w:sz w:val="22"/>
                <w:szCs w:val="22"/>
              </w:rPr>
            </w:pPr>
            <w:r w:rsidRPr="00AB472B">
              <w:rPr>
                <w:sz w:val="22"/>
                <w:szCs w:val="22"/>
              </w:rPr>
              <w:t>Акробат МЦ, ВГ 2 кг/га; Арева Голд, ВГ 1,8-</w:t>
            </w:r>
            <w:smartTag w:uri="urn:schemas-microsoft-com:office:smarttags" w:element="metricconverter">
              <w:smartTagPr>
                <w:attr w:name="ProductID" w:val="2,0 кг"/>
              </w:smartTagPr>
              <w:r w:rsidRPr="00AB472B">
                <w:rPr>
                  <w:sz w:val="22"/>
                  <w:szCs w:val="22"/>
                </w:rPr>
                <w:t>2,0 кг/га;</w:t>
              </w:r>
            </w:smartTag>
            <w:r w:rsidRPr="00AB472B">
              <w:rPr>
                <w:sz w:val="22"/>
                <w:szCs w:val="22"/>
              </w:rPr>
              <w:t xml:space="preserve"> Банджо КС 0,3-0,4 л/га; Банджо Форте, КС 0,8-1,0 л/га; Валіс М, ВГ </w:t>
            </w:r>
            <w:smartTag w:uri="urn:schemas-microsoft-com:office:smarttags" w:element="metricconverter">
              <w:smartTagPr>
                <w:attr w:name="ProductID" w:val="2,0 кг"/>
              </w:smartTagPr>
              <w:r w:rsidRPr="00AB472B">
                <w:rPr>
                  <w:sz w:val="22"/>
                  <w:szCs w:val="22"/>
                </w:rPr>
                <w:t>2,0 кг/га;</w:t>
              </w:r>
            </w:smartTag>
            <w:r w:rsidRPr="00AB472B">
              <w:rPr>
                <w:sz w:val="22"/>
                <w:szCs w:val="22"/>
              </w:rPr>
              <w:t xml:space="preserve"> Вальтер, ЗП 2,5 кг/га; Квадріс 250 </w:t>
            </w:r>
            <w:r w:rsidRPr="00AB472B">
              <w:rPr>
                <w:sz w:val="22"/>
                <w:szCs w:val="22"/>
                <w:lang w:val="en-US"/>
              </w:rPr>
              <w:t>SC</w:t>
            </w:r>
            <w:r w:rsidRPr="00AB472B">
              <w:rPr>
                <w:sz w:val="22"/>
                <w:szCs w:val="22"/>
              </w:rPr>
              <w:t>, КС 0,6 л/га;</w:t>
            </w:r>
            <w:r w:rsidRPr="00AB472B">
              <w:rPr>
                <w:color w:val="0070C0"/>
                <w:sz w:val="22"/>
                <w:szCs w:val="22"/>
              </w:rPr>
              <w:t xml:space="preserve"> </w:t>
            </w:r>
            <w:r w:rsidRPr="00AB472B">
              <w:rPr>
                <w:sz w:val="22"/>
                <w:szCs w:val="22"/>
              </w:rPr>
              <w:t>Кольт 690, ЗП 2,0 кг/га; Метаксил, ЗП 2,5 кг/га; Ридоміл Голд М</w:t>
            </w:r>
            <w:r w:rsidRPr="00AB472B">
              <w:rPr>
                <w:sz w:val="22"/>
                <w:szCs w:val="22"/>
                <w:lang w:val="en-US"/>
              </w:rPr>
              <w:t>Z</w:t>
            </w:r>
            <w:r w:rsidRPr="00AB472B">
              <w:rPr>
                <w:sz w:val="22"/>
                <w:szCs w:val="22"/>
              </w:rPr>
              <w:t xml:space="preserve"> 68, </w:t>
            </w:r>
            <w:r w:rsidRPr="00AB472B">
              <w:rPr>
                <w:sz w:val="22"/>
                <w:szCs w:val="22"/>
                <w:lang w:val="en-US"/>
              </w:rPr>
              <w:t>WG</w:t>
            </w:r>
            <w:r w:rsidRPr="00AB472B">
              <w:rPr>
                <w:sz w:val="22"/>
                <w:szCs w:val="22"/>
              </w:rPr>
              <w:t xml:space="preserve"> 2,5 кг/га; Синекура 680, ЗП, 2,5 кг/га; Фантік М, ЗП, 2,5 кг/га; Скор 250 </w:t>
            </w:r>
            <w:r w:rsidRPr="00AB472B">
              <w:rPr>
                <w:sz w:val="22"/>
                <w:szCs w:val="22"/>
                <w:lang w:val="en-US"/>
              </w:rPr>
              <w:t>EC</w:t>
            </w:r>
            <w:r w:rsidRPr="00AB472B">
              <w:rPr>
                <w:sz w:val="22"/>
                <w:szCs w:val="22"/>
              </w:rPr>
              <w:t xml:space="preserve">, КЕ 0,5 л/га; Танос 50, ВГ 0,6 кг/га; Мелоді Дуо 66,8 </w:t>
            </w:r>
            <w:r w:rsidRPr="00AB472B">
              <w:rPr>
                <w:sz w:val="22"/>
                <w:szCs w:val="22"/>
                <w:lang w:val="en-US"/>
              </w:rPr>
              <w:t>WP</w:t>
            </w:r>
            <w:r w:rsidRPr="00AB472B">
              <w:rPr>
                <w:sz w:val="22"/>
                <w:szCs w:val="22"/>
              </w:rPr>
              <w:t xml:space="preserve">, ЗП. 2,0-2,5 кг/га; Інфініто 61 </w:t>
            </w:r>
            <w:r w:rsidRPr="00AB472B">
              <w:rPr>
                <w:sz w:val="22"/>
                <w:szCs w:val="22"/>
                <w:lang w:val="en-US"/>
              </w:rPr>
              <w:t>SC</w:t>
            </w:r>
            <w:r w:rsidRPr="00AB472B">
              <w:rPr>
                <w:sz w:val="22"/>
                <w:szCs w:val="22"/>
              </w:rPr>
              <w:t xml:space="preserve"> 687,5, КС, 1,2-1,6 л/га; Чарівник, ЗП, 1,5-2,0 кг/га; Ксеон, ЗП, 1,0-2,0 кг/га.</w:t>
            </w:r>
          </w:p>
          <w:p w14:paraId="093979C6" w14:textId="77777777" w:rsidR="004E4634" w:rsidRPr="00AB472B" w:rsidRDefault="004E4634" w:rsidP="00665274">
            <w:pPr>
              <w:jc w:val="both"/>
              <w:rPr>
                <w:sz w:val="22"/>
                <w:szCs w:val="22"/>
              </w:rPr>
            </w:pPr>
            <w:r w:rsidRPr="00AB472B">
              <w:rPr>
                <w:i/>
                <w:sz w:val="22"/>
                <w:szCs w:val="22"/>
                <w:u w:val="single"/>
              </w:rPr>
              <w:t>Контактні</w:t>
            </w:r>
            <w:r w:rsidRPr="00AB472B">
              <w:rPr>
                <w:i/>
                <w:sz w:val="22"/>
                <w:szCs w:val="22"/>
              </w:rPr>
              <w:t xml:space="preserve"> </w:t>
            </w:r>
            <w:r w:rsidRPr="00AB472B">
              <w:rPr>
                <w:i/>
                <w:sz w:val="22"/>
                <w:szCs w:val="22"/>
                <w:u w:val="single"/>
              </w:rPr>
              <w:t>(</w:t>
            </w:r>
            <w:r w:rsidRPr="00AB472B">
              <w:rPr>
                <w:i/>
                <w:sz w:val="22"/>
                <w:szCs w:val="22"/>
              </w:rPr>
              <w:t>аналогічно)</w:t>
            </w:r>
            <w:r w:rsidRPr="00AB472B">
              <w:rPr>
                <w:i/>
                <w:color w:val="0070C0"/>
                <w:sz w:val="22"/>
                <w:szCs w:val="22"/>
              </w:rPr>
              <w:t xml:space="preserve"> </w:t>
            </w:r>
            <w:r w:rsidRPr="00AB472B">
              <w:rPr>
                <w:sz w:val="22"/>
                <w:szCs w:val="22"/>
              </w:rPr>
              <w:t xml:space="preserve">– Ранман Топ, КС 0,5 л; Пенкоцеб, ЗП, 1,6 кг/га; Курзат Р 44 ЗП, 2,5-3,0 кг/га; Антракол 70 </w:t>
            </w:r>
            <w:r w:rsidRPr="00AB472B">
              <w:rPr>
                <w:sz w:val="22"/>
                <w:szCs w:val="22"/>
                <w:lang w:val="en-US"/>
              </w:rPr>
              <w:t>W</w:t>
            </w:r>
            <w:r w:rsidRPr="00AB472B">
              <w:rPr>
                <w:sz w:val="22"/>
                <w:szCs w:val="22"/>
              </w:rPr>
              <w:t xml:space="preserve">Р, ЗП, 2,0 кг/га; Купроксат, КС, 3,0-5,0 л/га; Ширлан 500 </w:t>
            </w:r>
            <w:r w:rsidRPr="00AB472B">
              <w:rPr>
                <w:sz w:val="22"/>
                <w:szCs w:val="22"/>
                <w:lang w:val="en-US"/>
              </w:rPr>
              <w:t>SC</w:t>
            </w:r>
            <w:r w:rsidRPr="00AB472B">
              <w:rPr>
                <w:sz w:val="22"/>
                <w:szCs w:val="22"/>
              </w:rPr>
              <w:t xml:space="preserve">, КС, 0,3-0,4 л/га; Квадріс 250 </w:t>
            </w:r>
            <w:r w:rsidRPr="00AB472B">
              <w:rPr>
                <w:sz w:val="22"/>
                <w:szCs w:val="22"/>
                <w:lang w:val="en-US"/>
              </w:rPr>
              <w:t>SC</w:t>
            </w:r>
            <w:r w:rsidRPr="00AB472B">
              <w:rPr>
                <w:sz w:val="22"/>
                <w:szCs w:val="22"/>
              </w:rPr>
              <w:t>, КС, 0,6 л/га; Полірам ДФ, ВГ, 2,0-2,5 кг/га; 1% Бордоська рідина, інші.</w:t>
            </w:r>
          </w:p>
          <w:p w14:paraId="7D015EBE" w14:textId="77777777" w:rsidR="004E4634" w:rsidRPr="00AB472B" w:rsidRDefault="004E4634" w:rsidP="00665274">
            <w:pPr>
              <w:jc w:val="both"/>
              <w:rPr>
                <w:sz w:val="22"/>
                <w:szCs w:val="22"/>
              </w:rPr>
            </w:pPr>
            <w:r w:rsidRPr="00AB472B">
              <w:rPr>
                <w:sz w:val="22"/>
                <w:szCs w:val="22"/>
              </w:rPr>
              <w:t>Норма витрати робочої рідини за наземного обприскування 200-300 л/га.</w:t>
            </w:r>
          </w:p>
        </w:tc>
      </w:tr>
      <w:tr w:rsidR="004E4634" w:rsidRPr="00AB472B" w14:paraId="5F638A60" w14:textId="77777777" w:rsidTr="000A4810">
        <w:tc>
          <w:tcPr>
            <w:tcW w:w="2552" w:type="dxa"/>
          </w:tcPr>
          <w:p w14:paraId="6ABDAF70" w14:textId="77777777" w:rsidR="004E4634" w:rsidRPr="00AB472B" w:rsidRDefault="004E4634" w:rsidP="00665274">
            <w:pPr>
              <w:jc w:val="both"/>
              <w:rPr>
                <w:sz w:val="22"/>
                <w:szCs w:val="22"/>
              </w:rPr>
            </w:pPr>
            <w:r w:rsidRPr="00AB472B">
              <w:rPr>
                <w:sz w:val="22"/>
                <w:szCs w:val="22"/>
              </w:rPr>
              <w:t>Обробка посівів картоплі фунгіцидами контактної дії</w:t>
            </w:r>
          </w:p>
        </w:tc>
        <w:tc>
          <w:tcPr>
            <w:tcW w:w="3147" w:type="dxa"/>
          </w:tcPr>
          <w:p w14:paraId="0A005D9E" w14:textId="77777777" w:rsidR="004E4634" w:rsidRPr="00AB472B" w:rsidRDefault="004E4634" w:rsidP="00665274">
            <w:pPr>
              <w:jc w:val="both"/>
              <w:rPr>
                <w:sz w:val="22"/>
                <w:szCs w:val="22"/>
              </w:rPr>
            </w:pPr>
            <w:r w:rsidRPr="00AB472B">
              <w:rPr>
                <w:sz w:val="22"/>
                <w:szCs w:val="22"/>
              </w:rPr>
              <w:t>Грибні хвороби (Альтернаріоз, фітофтороз). Поліпшення лежкості бульб за зберігання.</w:t>
            </w:r>
          </w:p>
        </w:tc>
        <w:tc>
          <w:tcPr>
            <w:tcW w:w="3969" w:type="dxa"/>
          </w:tcPr>
          <w:p w14:paraId="4B142886" w14:textId="77777777" w:rsidR="004E4634" w:rsidRPr="00AB472B" w:rsidRDefault="004E4634" w:rsidP="00665274">
            <w:pPr>
              <w:jc w:val="both"/>
              <w:rPr>
                <w:sz w:val="22"/>
                <w:szCs w:val="22"/>
              </w:rPr>
            </w:pPr>
            <w:r w:rsidRPr="00AB472B">
              <w:rPr>
                <w:sz w:val="22"/>
                <w:szCs w:val="22"/>
              </w:rPr>
              <w:t xml:space="preserve">Для останньої обробки перед початком усихання картоплиння  рекомендується фунгіцид Ширлан 500 </w:t>
            </w:r>
            <w:r w:rsidRPr="00AB472B">
              <w:rPr>
                <w:sz w:val="22"/>
                <w:szCs w:val="22"/>
                <w:lang w:val="en-US"/>
              </w:rPr>
              <w:t>SC</w:t>
            </w:r>
            <w:r w:rsidRPr="00AB472B">
              <w:rPr>
                <w:sz w:val="22"/>
                <w:szCs w:val="22"/>
              </w:rPr>
              <w:t>, КС, 0,3-0,4 л/га, так як він ефективно зупиняє проростання спор і зооспор грибів.</w:t>
            </w:r>
          </w:p>
        </w:tc>
      </w:tr>
      <w:tr w:rsidR="004E4634" w:rsidRPr="00AB472B" w14:paraId="6CD68510" w14:textId="77777777" w:rsidTr="000A4810">
        <w:tc>
          <w:tcPr>
            <w:tcW w:w="2552" w:type="dxa"/>
          </w:tcPr>
          <w:p w14:paraId="08C05BB8" w14:textId="77777777" w:rsidR="004E4634" w:rsidRPr="00AB472B" w:rsidRDefault="004E4634" w:rsidP="00665274">
            <w:pPr>
              <w:jc w:val="both"/>
              <w:rPr>
                <w:sz w:val="22"/>
                <w:szCs w:val="22"/>
              </w:rPr>
            </w:pPr>
            <w:r w:rsidRPr="00AB472B">
              <w:rPr>
                <w:sz w:val="22"/>
                <w:szCs w:val="22"/>
              </w:rPr>
              <w:t>Скошування картоплиння за 10-15 днів до збирання врожаю.</w:t>
            </w:r>
          </w:p>
        </w:tc>
        <w:tc>
          <w:tcPr>
            <w:tcW w:w="3147" w:type="dxa"/>
          </w:tcPr>
          <w:p w14:paraId="568B6953" w14:textId="77777777" w:rsidR="004E4634" w:rsidRPr="00AB472B" w:rsidRDefault="004E4634" w:rsidP="00665274">
            <w:pPr>
              <w:jc w:val="both"/>
              <w:rPr>
                <w:sz w:val="22"/>
                <w:szCs w:val="22"/>
              </w:rPr>
            </w:pPr>
            <w:r w:rsidRPr="00AB472B">
              <w:rPr>
                <w:sz w:val="22"/>
                <w:szCs w:val="22"/>
              </w:rPr>
              <w:t>Від грибної інфекції накопиченої в рослинах в період вегетації та покращення їх лежкості.</w:t>
            </w:r>
          </w:p>
        </w:tc>
        <w:tc>
          <w:tcPr>
            <w:tcW w:w="3969" w:type="dxa"/>
          </w:tcPr>
          <w:p w14:paraId="3D5479EE" w14:textId="77777777" w:rsidR="004E4634" w:rsidRPr="00AB472B" w:rsidRDefault="004E4634" w:rsidP="00665274">
            <w:pPr>
              <w:jc w:val="both"/>
              <w:rPr>
                <w:sz w:val="22"/>
                <w:szCs w:val="22"/>
              </w:rPr>
            </w:pPr>
            <w:r w:rsidRPr="00AB472B">
              <w:rPr>
                <w:sz w:val="22"/>
                <w:szCs w:val="22"/>
              </w:rPr>
              <w:t>Для захисту насіннєвих бульб нового врожаю. Проводиться при великій масі картоплиння за максимального накопичення стандартних насіннєвих бульб.</w:t>
            </w:r>
          </w:p>
        </w:tc>
      </w:tr>
      <w:tr w:rsidR="004E4634" w:rsidRPr="00AB472B" w14:paraId="4D48B041" w14:textId="77777777" w:rsidTr="000A4810">
        <w:tc>
          <w:tcPr>
            <w:tcW w:w="2552" w:type="dxa"/>
          </w:tcPr>
          <w:p w14:paraId="7CBB9C56" w14:textId="77777777" w:rsidR="004E4634" w:rsidRPr="00AB472B" w:rsidRDefault="004E4634" w:rsidP="00665274">
            <w:pPr>
              <w:jc w:val="both"/>
              <w:rPr>
                <w:sz w:val="22"/>
                <w:szCs w:val="22"/>
              </w:rPr>
            </w:pPr>
            <w:r w:rsidRPr="00AB472B">
              <w:rPr>
                <w:sz w:val="22"/>
                <w:szCs w:val="22"/>
              </w:rPr>
              <w:t>При не проведенні скошування - за 10-14 днів до збирання врожаю картоплі - проводити десикацію посівів.</w:t>
            </w:r>
          </w:p>
        </w:tc>
        <w:tc>
          <w:tcPr>
            <w:tcW w:w="3147" w:type="dxa"/>
          </w:tcPr>
          <w:p w14:paraId="4469943D" w14:textId="77777777" w:rsidR="004E4634" w:rsidRPr="00AB472B" w:rsidRDefault="004E4634" w:rsidP="00665274">
            <w:pPr>
              <w:jc w:val="both"/>
              <w:rPr>
                <w:sz w:val="22"/>
                <w:szCs w:val="22"/>
              </w:rPr>
            </w:pPr>
            <w:r w:rsidRPr="00AB472B">
              <w:rPr>
                <w:sz w:val="22"/>
                <w:szCs w:val="22"/>
              </w:rPr>
              <w:t>Зниження захворювання, зміцнення шкірки бульб, прискорення фізіологічного дозрівання</w:t>
            </w:r>
          </w:p>
        </w:tc>
        <w:tc>
          <w:tcPr>
            <w:tcW w:w="3969" w:type="dxa"/>
          </w:tcPr>
          <w:p w14:paraId="2168D1E3" w14:textId="77777777" w:rsidR="004E4634" w:rsidRPr="00AB472B" w:rsidRDefault="004E4634" w:rsidP="00665274">
            <w:pPr>
              <w:autoSpaceDE w:val="0"/>
              <w:autoSpaceDN w:val="0"/>
              <w:adjustRightInd w:val="0"/>
              <w:jc w:val="both"/>
              <w:rPr>
                <w:sz w:val="22"/>
                <w:szCs w:val="22"/>
              </w:rPr>
            </w:pPr>
            <w:r w:rsidRPr="00AB472B">
              <w:rPr>
                <w:sz w:val="22"/>
                <w:szCs w:val="22"/>
              </w:rPr>
              <w:t xml:space="preserve">Обприскування посівів десикантом: Реглон Ейр 200 </w:t>
            </w:r>
            <w:r w:rsidRPr="00AB472B">
              <w:rPr>
                <w:sz w:val="22"/>
                <w:szCs w:val="22"/>
                <w:lang w:val="en-US"/>
              </w:rPr>
              <w:t>SL</w:t>
            </w:r>
            <w:r w:rsidRPr="00AB472B">
              <w:rPr>
                <w:sz w:val="22"/>
                <w:szCs w:val="22"/>
              </w:rPr>
              <w:t xml:space="preserve">, </w:t>
            </w:r>
            <w:r w:rsidRPr="00AB472B">
              <w:rPr>
                <w:sz w:val="22"/>
                <w:szCs w:val="22"/>
                <w:lang w:val="en-US"/>
              </w:rPr>
              <w:t>PK</w:t>
            </w:r>
            <w:r w:rsidRPr="00AB472B">
              <w:rPr>
                <w:sz w:val="22"/>
                <w:szCs w:val="22"/>
              </w:rPr>
              <w:t xml:space="preserve"> 1,5 л/га; </w:t>
            </w:r>
            <w:r w:rsidRPr="00AB472B">
              <w:rPr>
                <w:rFonts w:eastAsia="Calibri"/>
                <w:sz w:val="22"/>
                <w:szCs w:val="22"/>
              </w:rPr>
              <w:t>Реглон Супер 150 SL, РК 1,5-2,0 л/га;</w:t>
            </w:r>
            <w:r w:rsidRPr="00AB472B">
              <w:rPr>
                <w:sz w:val="22"/>
                <w:szCs w:val="22"/>
              </w:rPr>
              <w:t xml:space="preserve"> </w:t>
            </w:r>
            <w:r w:rsidRPr="00AB472B">
              <w:rPr>
                <w:rFonts w:eastAsia="Calibri"/>
                <w:sz w:val="22"/>
                <w:szCs w:val="22"/>
              </w:rPr>
              <w:t>Ретро 150 SL, РК</w:t>
            </w:r>
            <w:r w:rsidRPr="00AB472B">
              <w:rPr>
                <w:sz w:val="22"/>
                <w:szCs w:val="22"/>
              </w:rPr>
              <w:t xml:space="preserve"> 1,5-2,0 л/га; </w:t>
            </w:r>
            <w:r w:rsidRPr="00AB472B">
              <w:rPr>
                <w:rFonts w:eastAsia="Calibri"/>
                <w:sz w:val="22"/>
                <w:szCs w:val="22"/>
              </w:rPr>
              <w:t>Дикванет Форте 200 SL,РК 1,5 л/га; Сквар, РК</w:t>
            </w:r>
            <w:r w:rsidRPr="00AB472B">
              <w:rPr>
                <w:sz w:val="22"/>
                <w:szCs w:val="22"/>
              </w:rPr>
              <w:t xml:space="preserve"> 1,5-2,0 л/га; Квад 150, РК 1,5-2,0 л/га. Норма витрати робочої рідини – 300 л/га. Вищий ефект досягається за сумісного внесення з контактним фунгіцидом в одній баковій суміші.</w:t>
            </w:r>
          </w:p>
        </w:tc>
      </w:tr>
      <w:tr w:rsidR="004E4634" w:rsidRPr="00AB472B" w14:paraId="0A7EF740" w14:textId="77777777" w:rsidTr="000A4810">
        <w:tc>
          <w:tcPr>
            <w:tcW w:w="2552" w:type="dxa"/>
          </w:tcPr>
          <w:p w14:paraId="789E8FB1" w14:textId="77777777" w:rsidR="004E4634" w:rsidRPr="00AB472B" w:rsidRDefault="004E4634" w:rsidP="00665274">
            <w:pPr>
              <w:jc w:val="both"/>
              <w:rPr>
                <w:sz w:val="22"/>
                <w:szCs w:val="22"/>
              </w:rPr>
            </w:pPr>
            <w:r w:rsidRPr="00AB472B">
              <w:rPr>
                <w:sz w:val="22"/>
                <w:szCs w:val="22"/>
              </w:rPr>
              <w:t>Збирання в суху погоду – серпень –жовтень. На лікувальний період - 18-20 днів зразу ж після збирання.</w:t>
            </w:r>
          </w:p>
        </w:tc>
        <w:tc>
          <w:tcPr>
            <w:tcW w:w="3147" w:type="dxa"/>
          </w:tcPr>
          <w:p w14:paraId="75FB7095" w14:textId="77777777" w:rsidR="004E4634" w:rsidRPr="00AB472B" w:rsidRDefault="004E4634" w:rsidP="00665274">
            <w:pPr>
              <w:jc w:val="both"/>
              <w:rPr>
                <w:sz w:val="22"/>
                <w:szCs w:val="22"/>
              </w:rPr>
            </w:pPr>
            <w:r w:rsidRPr="00AB472B">
              <w:rPr>
                <w:sz w:val="22"/>
                <w:szCs w:val="22"/>
              </w:rPr>
              <w:t>Грибні та бактеріальні хвороби.</w:t>
            </w:r>
          </w:p>
        </w:tc>
        <w:tc>
          <w:tcPr>
            <w:tcW w:w="3969" w:type="dxa"/>
          </w:tcPr>
          <w:p w14:paraId="4A1B0AED" w14:textId="77777777" w:rsidR="004E4634" w:rsidRPr="00AB472B" w:rsidRDefault="004E4634" w:rsidP="00665274">
            <w:pPr>
              <w:jc w:val="both"/>
              <w:rPr>
                <w:sz w:val="22"/>
                <w:szCs w:val="22"/>
              </w:rPr>
            </w:pPr>
            <w:r w:rsidRPr="00AB472B">
              <w:rPr>
                <w:sz w:val="22"/>
                <w:szCs w:val="22"/>
              </w:rPr>
              <w:t>Обсушування (при потребі) – впродовж 2 днів. Закладання бульб проводять або в тимчасові бурти, або в складські ємності насипом.</w:t>
            </w:r>
          </w:p>
        </w:tc>
      </w:tr>
      <w:tr w:rsidR="004E4634" w:rsidRPr="00AB472B" w14:paraId="401B3AD6" w14:textId="77777777" w:rsidTr="000A4810">
        <w:tc>
          <w:tcPr>
            <w:tcW w:w="2552" w:type="dxa"/>
          </w:tcPr>
          <w:p w14:paraId="43DFFADC" w14:textId="77777777" w:rsidR="004E4634" w:rsidRPr="00AB472B" w:rsidRDefault="004E4634" w:rsidP="00665274">
            <w:pPr>
              <w:jc w:val="both"/>
              <w:rPr>
                <w:sz w:val="22"/>
                <w:szCs w:val="22"/>
              </w:rPr>
            </w:pPr>
            <w:r w:rsidRPr="00AB472B">
              <w:rPr>
                <w:sz w:val="22"/>
                <w:szCs w:val="22"/>
              </w:rPr>
              <w:t>Після закінчення лікувального періоду.</w:t>
            </w:r>
          </w:p>
        </w:tc>
        <w:tc>
          <w:tcPr>
            <w:tcW w:w="3147" w:type="dxa"/>
          </w:tcPr>
          <w:p w14:paraId="02A7B500" w14:textId="77777777" w:rsidR="004E4634" w:rsidRPr="00AB472B" w:rsidRDefault="004E4634" w:rsidP="00665274">
            <w:pPr>
              <w:jc w:val="both"/>
              <w:rPr>
                <w:sz w:val="22"/>
                <w:szCs w:val="22"/>
              </w:rPr>
            </w:pPr>
            <w:r w:rsidRPr="00AB472B">
              <w:rPr>
                <w:sz w:val="22"/>
                <w:szCs w:val="22"/>
              </w:rPr>
              <w:t>Уражені грибними та бактеріальними хворобами, стебловою нематодою та шкідниками бульби.</w:t>
            </w:r>
          </w:p>
        </w:tc>
        <w:tc>
          <w:tcPr>
            <w:tcW w:w="3969" w:type="dxa"/>
          </w:tcPr>
          <w:p w14:paraId="76D763C4" w14:textId="77777777" w:rsidR="004E4634" w:rsidRPr="00AB472B" w:rsidRDefault="004E4634" w:rsidP="00665274">
            <w:pPr>
              <w:jc w:val="both"/>
              <w:rPr>
                <w:sz w:val="22"/>
                <w:szCs w:val="22"/>
              </w:rPr>
            </w:pPr>
            <w:r w:rsidRPr="00AB472B">
              <w:rPr>
                <w:sz w:val="22"/>
                <w:szCs w:val="22"/>
              </w:rPr>
              <w:t>Післязбиральна доробка урожаю картоплі: відокремлення землі, рослинних решток, нестандартних, травмованих та хворих бульб, шляхом їх видалення Сортування та укладання бульб на постійне зберігання, зокрема в дерев’яні контейнери.</w:t>
            </w:r>
          </w:p>
        </w:tc>
      </w:tr>
      <w:tr w:rsidR="004E4634" w:rsidRPr="00AB472B" w14:paraId="24B84811" w14:textId="77777777" w:rsidTr="000A4810">
        <w:tc>
          <w:tcPr>
            <w:tcW w:w="2552" w:type="dxa"/>
          </w:tcPr>
          <w:p w14:paraId="6FACEC0C" w14:textId="77777777" w:rsidR="004E4634" w:rsidRPr="00AB472B" w:rsidRDefault="004E4634" w:rsidP="00665274">
            <w:pPr>
              <w:rPr>
                <w:sz w:val="22"/>
                <w:szCs w:val="22"/>
              </w:rPr>
            </w:pPr>
            <w:r w:rsidRPr="00AB472B">
              <w:rPr>
                <w:rFonts w:eastAsia="Calibri"/>
                <w:sz w:val="22"/>
                <w:szCs w:val="22"/>
              </w:rPr>
              <w:t xml:space="preserve">Обробка бульб перед закладанням на зберігання </w:t>
            </w:r>
          </w:p>
        </w:tc>
        <w:tc>
          <w:tcPr>
            <w:tcW w:w="3147" w:type="dxa"/>
          </w:tcPr>
          <w:p w14:paraId="57E86D10" w14:textId="77777777" w:rsidR="004E4634" w:rsidRPr="00AB472B" w:rsidRDefault="004E4634" w:rsidP="00665274">
            <w:pPr>
              <w:rPr>
                <w:sz w:val="22"/>
                <w:szCs w:val="22"/>
              </w:rPr>
            </w:pPr>
            <w:r w:rsidRPr="00AB472B">
              <w:rPr>
                <w:rFonts w:eastAsia="Calibri"/>
                <w:sz w:val="22"/>
                <w:szCs w:val="22"/>
              </w:rPr>
              <w:t>Гнилі під час зберігання — фузаріоз, фомоз</w:t>
            </w:r>
          </w:p>
        </w:tc>
        <w:tc>
          <w:tcPr>
            <w:tcW w:w="3969" w:type="dxa"/>
          </w:tcPr>
          <w:p w14:paraId="0AACDD73" w14:textId="77777777" w:rsidR="004E4634" w:rsidRPr="00AB472B" w:rsidRDefault="004E4634" w:rsidP="00665274">
            <w:pPr>
              <w:rPr>
                <w:sz w:val="22"/>
                <w:szCs w:val="22"/>
              </w:rPr>
            </w:pPr>
            <w:r w:rsidRPr="00AB472B">
              <w:rPr>
                <w:rFonts w:eastAsia="Calibri"/>
                <w:sz w:val="22"/>
                <w:szCs w:val="22"/>
              </w:rPr>
              <w:t>Ровраль Аквафло, КС  0,38-0,4 л/т</w:t>
            </w:r>
          </w:p>
        </w:tc>
      </w:tr>
      <w:tr w:rsidR="004E4634" w:rsidRPr="00AB472B" w14:paraId="0EAEEA71" w14:textId="77777777" w:rsidTr="000A4810">
        <w:tc>
          <w:tcPr>
            <w:tcW w:w="2552" w:type="dxa"/>
          </w:tcPr>
          <w:p w14:paraId="4CB16BFF" w14:textId="77777777" w:rsidR="004E4634" w:rsidRPr="00AB472B" w:rsidRDefault="004E4634" w:rsidP="00665274">
            <w:pPr>
              <w:jc w:val="both"/>
              <w:rPr>
                <w:sz w:val="22"/>
                <w:szCs w:val="22"/>
              </w:rPr>
            </w:pPr>
            <w:r w:rsidRPr="00AB472B">
              <w:rPr>
                <w:sz w:val="22"/>
                <w:szCs w:val="22"/>
              </w:rPr>
              <w:t>Протягом періоду зберігання.</w:t>
            </w:r>
          </w:p>
        </w:tc>
        <w:tc>
          <w:tcPr>
            <w:tcW w:w="3147" w:type="dxa"/>
          </w:tcPr>
          <w:p w14:paraId="4D88FBD7" w14:textId="77777777" w:rsidR="004E4634" w:rsidRPr="00AB472B" w:rsidRDefault="004E4634" w:rsidP="00665274">
            <w:pPr>
              <w:jc w:val="both"/>
              <w:rPr>
                <w:sz w:val="22"/>
                <w:szCs w:val="22"/>
              </w:rPr>
            </w:pPr>
            <w:r w:rsidRPr="00AB472B">
              <w:rPr>
                <w:sz w:val="22"/>
                <w:szCs w:val="22"/>
              </w:rPr>
              <w:t>Мокра та суха гнилі, стеблова нематода інші хвороби та шкідники.</w:t>
            </w:r>
          </w:p>
          <w:p w14:paraId="1B3237A8" w14:textId="77777777" w:rsidR="004E4634" w:rsidRPr="00AB472B" w:rsidRDefault="004E4634" w:rsidP="00665274">
            <w:pPr>
              <w:jc w:val="right"/>
              <w:rPr>
                <w:sz w:val="22"/>
                <w:szCs w:val="22"/>
              </w:rPr>
            </w:pPr>
          </w:p>
        </w:tc>
        <w:tc>
          <w:tcPr>
            <w:tcW w:w="3969" w:type="dxa"/>
          </w:tcPr>
          <w:p w14:paraId="708DE59F" w14:textId="77777777" w:rsidR="004E4634" w:rsidRPr="00AB472B" w:rsidRDefault="004E4634" w:rsidP="00665274">
            <w:pPr>
              <w:jc w:val="both"/>
              <w:rPr>
                <w:sz w:val="22"/>
                <w:szCs w:val="22"/>
              </w:rPr>
            </w:pPr>
            <w:r w:rsidRPr="00AB472B">
              <w:rPr>
                <w:sz w:val="22"/>
                <w:szCs w:val="22"/>
              </w:rPr>
              <w:t>Охолодження – зниження температури в насипу на 0,5°С за добу з відхиленням на 1°С за добу. Температура повітря, що подається на 2-5°С нижче, ніж у масі бульб. Зимовий (основний) – оптимальний режим зберігання - температура - 2-4°С, відносна вологість – 90-95%.</w:t>
            </w:r>
          </w:p>
        </w:tc>
      </w:tr>
    </w:tbl>
    <w:p w14:paraId="6764B742" w14:textId="77777777" w:rsidR="004E4634" w:rsidRPr="00AB472B" w:rsidRDefault="004E4634" w:rsidP="004E4634">
      <w:pPr>
        <w:jc w:val="both"/>
        <w:rPr>
          <w:sz w:val="22"/>
          <w:szCs w:val="22"/>
        </w:rPr>
      </w:pPr>
      <w:r w:rsidRPr="00AB472B">
        <w:rPr>
          <w:sz w:val="22"/>
          <w:szCs w:val="22"/>
        </w:rPr>
        <w:t>*застосування ефективніше під час масового відкладання яєць.</w:t>
      </w:r>
    </w:p>
    <w:p w14:paraId="5966A8CE" w14:textId="77777777" w:rsidR="004E4634" w:rsidRPr="00AB472B" w:rsidRDefault="004E4634" w:rsidP="004E4634">
      <w:pPr>
        <w:jc w:val="both"/>
        <w:rPr>
          <w:sz w:val="22"/>
          <w:szCs w:val="22"/>
        </w:rPr>
      </w:pPr>
    </w:p>
    <w:p w14:paraId="05F989C4" w14:textId="77777777" w:rsidR="004E4634" w:rsidRPr="00AB472B" w:rsidRDefault="004E4634" w:rsidP="004E4634">
      <w:pPr>
        <w:jc w:val="center"/>
        <w:rPr>
          <w:b/>
          <w:sz w:val="28"/>
          <w:szCs w:val="28"/>
        </w:rPr>
      </w:pPr>
      <w:r w:rsidRPr="00AB472B">
        <w:rPr>
          <w:b/>
          <w:sz w:val="28"/>
          <w:szCs w:val="28"/>
        </w:rPr>
        <w:t xml:space="preserve">Рекомендації щодо застосування технологічних елементів системи захисту картоплі на основі органічного землеробства </w:t>
      </w:r>
    </w:p>
    <w:p w14:paraId="1DD74063" w14:textId="495CBE33" w:rsidR="004E4634" w:rsidRPr="00AB472B" w:rsidRDefault="004E4634" w:rsidP="004E4634">
      <w:pPr>
        <w:jc w:val="center"/>
        <w:rPr>
          <w:bCs/>
          <w:sz w:val="28"/>
          <w:szCs w:val="28"/>
        </w:rPr>
      </w:pPr>
      <w:r w:rsidRPr="00AB472B">
        <w:rPr>
          <w:b/>
          <w:sz w:val="28"/>
          <w:szCs w:val="28"/>
        </w:rPr>
        <w:t>(</w:t>
      </w:r>
      <w:r w:rsidRPr="00AB472B">
        <w:rPr>
          <w:sz w:val="28"/>
          <w:szCs w:val="28"/>
        </w:rPr>
        <w:t>за трирічними даними, ІК НААН)</w:t>
      </w:r>
      <w:r w:rsidRPr="00AB472B">
        <w:rPr>
          <w:bCs/>
          <w:sz w:val="28"/>
          <w:szCs w:val="28"/>
        </w:rPr>
        <w:t>.</w:t>
      </w:r>
    </w:p>
    <w:p w14:paraId="65CDCE89" w14:textId="77777777" w:rsidR="004E4634" w:rsidRPr="00AB472B" w:rsidRDefault="004E4634" w:rsidP="004E4634">
      <w:pPr>
        <w:jc w:val="center"/>
        <w:rPr>
          <w:bCs/>
          <w:sz w:val="28"/>
          <w:szCs w:val="28"/>
        </w:rPr>
      </w:pP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620"/>
        <w:gridCol w:w="1152"/>
        <w:gridCol w:w="1188"/>
        <w:gridCol w:w="1080"/>
        <w:gridCol w:w="1260"/>
        <w:gridCol w:w="1080"/>
        <w:gridCol w:w="1312"/>
      </w:tblGrid>
      <w:tr w:rsidR="004E4634" w:rsidRPr="00AB472B" w14:paraId="76A58172" w14:textId="77777777" w:rsidTr="004E4634">
        <w:tc>
          <w:tcPr>
            <w:tcW w:w="1260" w:type="dxa"/>
            <w:vMerge w:val="restart"/>
            <w:shd w:val="clear" w:color="auto" w:fill="auto"/>
          </w:tcPr>
          <w:p w14:paraId="23793CEE" w14:textId="77777777" w:rsidR="004E4634" w:rsidRPr="00AB472B" w:rsidRDefault="004E4634" w:rsidP="00665274">
            <w:pPr>
              <w:ind w:left="-180" w:right="-108"/>
              <w:jc w:val="center"/>
              <w:rPr>
                <w:bCs/>
                <w:sz w:val="22"/>
                <w:szCs w:val="22"/>
              </w:rPr>
            </w:pPr>
            <w:r w:rsidRPr="00AB472B">
              <w:rPr>
                <w:bCs/>
                <w:sz w:val="22"/>
                <w:szCs w:val="22"/>
              </w:rPr>
              <w:t>Елемент</w:t>
            </w:r>
          </w:p>
        </w:tc>
        <w:tc>
          <w:tcPr>
            <w:tcW w:w="1620" w:type="dxa"/>
            <w:vMerge w:val="restart"/>
            <w:shd w:val="clear" w:color="auto" w:fill="auto"/>
          </w:tcPr>
          <w:p w14:paraId="7D234428" w14:textId="77777777" w:rsidR="004E4634" w:rsidRPr="00AB472B" w:rsidRDefault="004E4634" w:rsidP="00665274">
            <w:pPr>
              <w:autoSpaceDE w:val="0"/>
              <w:autoSpaceDN w:val="0"/>
              <w:adjustRightInd w:val="0"/>
              <w:ind w:left="-36" w:right="-108"/>
              <w:jc w:val="center"/>
              <w:rPr>
                <w:sz w:val="22"/>
                <w:szCs w:val="22"/>
              </w:rPr>
            </w:pPr>
            <w:r w:rsidRPr="00AB472B">
              <w:rPr>
                <w:bCs/>
                <w:sz w:val="22"/>
                <w:szCs w:val="22"/>
              </w:rPr>
              <w:t>Фон</w:t>
            </w:r>
          </w:p>
        </w:tc>
        <w:tc>
          <w:tcPr>
            <w:tcW w:w="1152" w:type="dxa"/>
            <w:vMerge w:val="restart"/>
            <w:shd w:val="clear" w:color="auto" w:fill="auto"/>
          </w:tcPr>
          <w:p w14:paraId="4CFAC098" w14:textId="77777777" w:rsidR="004E4634" w:rsidRPr="00AB472B" w:rsidRDefault="004E4634" w:rsidP="00665274">
            <w:pPr>
              <w:autoSpaceDE w:val="0"/>
              <w:autoSpaceDN w:val="0"/>
              <w:adjustRightInd w:val="0"/>
              <w:ind w:left="-36" w:right="-108"/>
              <w:jc w:val="both"/>
              <w:rPr>
                <w:sz w:val="22"/>
                <w:szCs w:val="22"/>
              </w:rPr>
            </w:pPr>
            <w:r w:rsidRPr="00AB472B">
              <w:rPr>
                <w:bCs/>
                <w:sz w:val="22"/>
                <w:szCs w:val="22"/>
              </w:rPr>
              <w:t>Норма витрати препарату</w:t>
            </w:r>
          </w:p>
        </w:tc>
        <w:tc>
          <w:tcPr>
            <w:tcW w:w="1188" w:type="dxa"/>
            <w:vMerge w:val="restart"/>
            <w:shd w:val="clear" w:color="auto" w:fill="auto"/>
          </w:tcPr>
          <w:p w14:paraId="4ABB700B" w14:textId="77777777" w:rsidR="004E4634" w:rsidRPr="00AB472B" w:rsidRDefault="004E4634" w:rsidP="00665274">
            <w:pPr>
              <w:ind w:left="-36" w:right="-142"/>
              <w:rPr>
                <w:bCs/>
                <w:sz w:val="22"/>
                <w:szCs w:val="22"/>
              </w:rPr>
            </w:pPr>
            <w:r w:rsidRPr="00AB472B">
              <w:rPr>
                <w:bCs/>
                <w:sz w:val="22"/>
                <w:szCs w:val="22"/>
              </w:rPr>
              <w:t>Кратність обробок</w:t>
            </w:r>
          </w:p>
        </w:tc>
        <w:tc>
          <w:tcPr>
            <w:tcW w:w="3420" w:type="dxa"/>
            <w:gridSpan w:val="3"/>
            <w:shd w:val="clear" w:color="auto" w:fill="auto"/>
          </w:tcPr>
          <w:p w14:paraId="13C63442" w14:textId="77777777" w:rsidR="004E4634" w:rsidRPr="00AB472B" w:rsidRDefault="004E4634" w:rsidP="00665274">
            <w:pPr>
              <w:ind w:left="-36" w:right="-171"/>
              <w:jc w:val="center"/>
              <w:rPr>
                <w:bCs/>
                <w:sz w:val="22"/>
                <w:szCs w:val="22"/>
              </w:rPr>
            </w:pPr>
            <w:r w:rsidRPr="00AB472B">
              <w:rPr>
                <w:bCs/>
                <w:sz w:val="22"/>
                <w:szCs w:val="22"/>
              </w:rPr>
              <w:t xml:space="preserve">Вплив препаратів на рівень розвитку хвороб бульб (± до контролю, середнє за сезон),% </w:t>
            </w:r>
          </w:p>
        </w:tc>
        <w:tc>
          <w:tcPr>
            <w:tcW w:w="1312" w:type="dxa"/>
            <w:vMerge w:val="restart"/>
            <w:shd w:val="clear" w:color="auto" w:fill="auto"/>
          </w:tcPr>
          <w:p w14:paraId="35CF8EC9" w14:textId="77777777" w:rsidR="004E4634" w:rsidRPr="00AB472B" w:rsidRDefault="004E4634" w:rsidP="00665274">
            <w:pPr>
              <w:ind w:left="-36" w:right="-79"/>
              <w:rPr>
                <w:bCs/>
                <w:sz w:val="22"/>
                <w:szCs w:val="22"/>
              </w:rPr>
            </w:pPr>
            <w:r w:rsidRPr="00AB472B">
              <w:rPr>
                <w:bCs/>
                <w:sz w:val="22"/>
                <w:szCs w:val="22"/>
              </w:rPr>
              <w:t>Ефективність захисту рослин від альтернаріозу (середнє за сезон) ,%</w:t>
            </w:r>
          </w:p>
        </w:tc>
      </w:tr>
      <w:tr w:rsidR="004E4634" w:rsidRPr="00AB472B" w14:paraId="7767EFBB" w14:textId="77777777" w:rsidTr="004E4634">
        <w:tc>
          <w:tcPr>
            <w:tcW w:w="1260" w:type="dxa"/>
            <w:vMerge/>
            <w:shd w:val="clear" w:color="auto" w:fill="auto"/>
          </w:tcPr>
          <w:p w14:paraId="4663D6BE" w14:textId="77777777" w:rsidR="004E4634" w:rsidRPr="00AB472B" w:rsidRDefault="004E4634" w:rsidP="00665274">
            <w:pPr>
              <w:jc w:val="both"/>
              <w:rPr>
                <w:bCs/>
                <w:sz w:val="28"/>
                <w:szCs w:val="28"/>
              </w:rPr>
            </w:pPr>
          </w:p>
        </w:tc>
        <w:tc>
          <w:tcPr>
            <w:tcW w:w="1620" w:type="dxa"/>
            <w:vMerge/>
            <w:shd w:val="clear" w:color="auto" w:fill="auto"/>
          </w:tcPr>
          <w:p w14:paraId="7F321940" w14:textId="77777777" w:rsidR="004E4634" w:rsidRPr="00AB472B" w:rsidRDefault="004E4634" w:rsidP="00665274">
            <w:pPr>
              <w:jc w:val="both"/>
              <w:rPr>
                <w:bCs/>
                <w:sz w:val="28"/>
                <w:szCs w:val="28"/>
              </w:rPr>
            </w:pPr>
          </w:p>
        </w:tc>
        <w:tc>
          <w:tcPr>
            <w:tcW w:w="1152" w:type="dxa"/>
            <w:vMerge/>
            <w:shd w:val="clear" w:color="auto" w:fill="auto"/>
          </w:tcPr>
          <w:p w14:paraId="3FFFB179" w14:textId="77777777" w:rsidR="004E4634" w:rsidRPr="00AB472B" w:rsidRDefault="004E4634" w:rsidP="00665274">
            <w:pPr>
              <w:jc w:val="both"/>
              <w:rPr>
                <w:bCs/>
                <w:sz w:val="28"/>
                <w:szCs w:val="28"/>
              </w:rPr>
            </w:pPr>
          </w:p>
        </w:tc>
        <w:tc>
          <w:tcPr>
            <w:tcW w:w="1188" w:type="dxa"/>
            <w:vMerge/>
            <w:shd w:val="clear" w:color="auto" w:fill="auto"/>
          </w:tcPr>
          <w:p w14:paraId="4F48474C" w14:textId="77777777" w:rsidR="004E4634" w:rsidRPr="00AB472B" w:rsidRDefault="004E4634" w:rsidP="00665274">
            <w:pPr>
              <w:ind w:left="-108" w:right="-142"/>
              <w:jc w:val="both"/>
              <w:rPr>
                <w:bCs/>
                <w:sz w:val="28"/>
                <w:szCs w:val="28"/>
              </w:rPr>
            </w:pPr>
          </w:p>
        </w:tc>
        <w:tc>
          <w:tcPr>
            <w:tcW w:w="1080" w:type="dxa"/>
            <w:shd w:val="clear" w:color="auto" w:fill="auto"/>
          </w:tcPr>
          <w:p w14:paraId="22E40E5F" w14:textId="77777777" w:rsidR="004E4634" w:rsidRPr="00AB472B" w:rsidRDefault="004E4634" w:rsidP="00665274">
            <w:pPr>
              <w:autoSpaceDE w:val="0"/>
              <w:autoSpaceDN w:val="0"/>
              <w:adjustRightInd w:val="0"/>
              <w:ind w:left="-108" w:right="-64"/>
              <w:jc w:val="center"/>
              <w:rPr>
                <w:bCs/>
                <w:sz w:val="22"/>
                <w:szCs w:val="22"/>
              </w:rPr>
            </w:pPr>
            <w:r w:rsidRPr="00AB472B">
              <w:rPr>
                <w:bCs/>
                <w:sz w:val="22"/>
                <w:szCs w:val="22"/>
              </w:rPr>
              <w:t>парша звичайна</w:t>
            </w:r>
          </w:p>
        </w:tc>
        <w:tc>
          <w:tcPr>
            <w:tcW w:w="1260" w:type="dxa"/>
            <w:shd w:val="clear" w:color="auto" w:fill="auto"/>
          </w:tcPr>
          <w:p w14:paraId="22080B3C" w14:textId="77777777" w:rsidR="004E4634" w:rsidRPr="00AB472B" w:rsidRDefault="004E4634" w:rsidP="00665274">
            <w:pPr>
              <w:autoSpaceDE w:val="0"/>
              <w:autoSpaceDN w:val="0"/>
              <w:adjustRightInd w:val="0"/>
              <w:ind w:left="-108" w:right="-64"/>
              <w:jc w:val="center"/>
              <w:rPr>
                <w:bCs/>
                <w:sz w:val="22"/>
                <w:szCs w:val="22"/>
              </w:rPr>
            </w:pPr>
            <w:r w:rsidRPr="00AB472B">
              <w:rPr>
                <w:bCs/>
                <w:sz w:val="22"/>
                <w:szCs w:val="22"/>
              </w:rPr>
              <w:t>ризоктоніоз</w:t>
            </w:r>
          </w:p>
        </w:tc>
        <w:tc>
          <w:tcPr>
            <w:tcW w:w="1080" w:type="dxa"/>
            <w:shd w:val="clear" w:color="auto" w:fill="auto"/>
          </w:tcPr>
          <w:p w14:paraId="29A3C388" w14:textId="77777777" w:rsidR="004E4634" w:rsidRPr="00AB472B" w:rsidRDefault="004E4634" w:rsidP="00665274">
            <w:pPr>
              <w:autoSpaceDE w:val="0"/>
              <w:autoSpaceDN w:val="0"/>
              <w:adjustRightInd w:val="0"/>
              <w:ind w:left="-129" w:right="-64"/>
              <w:jc w:val="center"/>
              <w:rPr>
                <w:bCs/>
                <w:sz w:val="22"/>
                <w:szCs w:val="22"/>
              </w:rPr>
            </w:pPr>
            <w:r w:rsidRPr="00AB472B">
              <w:rPr>
                <w:bCs/>
                <w:sz w:val="22"/>
                <w:szCs w:val="22"/>
              </w:rPr>
              <w:t>суха гниль</w:t>
            </w:r>
          </w:p>
        </w:tc>
        <w:tc>
          <w:tcPr>
            <w:tcW w:w="1312" w:type="dxa"/>
            <w:vMerge/>
            <w:shd w:val="clear" w:color="auto" w:fill="auto"/>
          </w:tcPr>
          <w:p w14:paraId="0A90FDDE" w14:textId="77777777" w:rsidR="004E4634" w:rsidRPr="00AB472B" w:rsidRDefault="004E4634" w:rsidP="00665274">
            <w:pPr>
              <w:jc w:val="both"/>
              <w:rPr>
                <w:bCs/>
                <w:sz w:val="22"/>
                <w:szCs w:val="22"/>
              </w:rPr>
            </w:pPr>
          </w:p>
        </w:tc>
      </w:tr>
      <w:tr w:rsidR="004E4634" w:rsidRPr="00AB472B" w14:paraId="57A7F8B0" w14:textId="77777777" w:rsidTr="004E4634">
        <w:tc>
          <w:tcPr>
            <w:tcW w:w="1260" w:type="dxa"/>
            <w:shd w:val="clear" w:color="auto" w:fill="auto"/>
          </w:tcPr>
          <w:p w14:paraId="6964E113" w14:textId="77777777" w:rsidR="004E4634" w:rsidRPr="00AB472B" w:rsidRDefault="004E4634" w:rsidP="00665274">
            <w:pPr>
              <w:ind w:left="-108" w:right="-108"/>
              <w:jc w:val="both"/>
              <w:rPr>
                <w:bCs/>
              </w:rPr>
            </w:pPr>
            <w:r w:rsidRPr="00AB472B">
              <w:t>ФітоДоктор (Спорофіт)</w:t>
            </w:r>
          </w:p>
        </w:tc>
        <w:tc>
          <w:tcPr>
            <w:tcW w:w="1620" w:type="dxa"/>
            <w:shd w:val="clear" w:color="auto" w:fill="auto"/>
          </w:tcPr>
          <w:p w14:paraId="5E1B97C0" w14:textId="77777777" w:rsidR="004E4634" w:rsidRPr="00AB472B" w:rsidRDefault="004E4634" w:rsidP="00665274">
            <w:pPr>
              <w:ind w:left="-36" w:right="-108"/>
              <w:jc w:val="both"/>
              <w:rPr>
                <w:bCs/>
              </w:rPr>
            </w:pPr>
            <w:r w:rsidRPr="00AB472B">
              <w:t>Сидеральний пар + БТБ*</w:t>
            </w:r>
          </w:p>
        </w:tc>
        <w:tc>
          <w:tcPr>
            <w:tcW w:w="1152" w:type="dxa"/>
            <w:shd w:val="clear" w:color="auto" w:fill="auto"/>
          </w:tcPr>
          <w:p w14:paraId="639998A2" w14:textId="77777777" w:rsidR="004E4634" w:rsidRPr="00AB472B" w:rsidRDefault="004E4634" w:rsidP="00665274">
            <w:pPr>
              <w:jc w:val="both"/>
              <w:rPr>
                <w:bCs/>
              </w:rPr>
            </w:pPr>
            <w:r w:rsidRPr="00AB472B">
              <w:t>3,0 кг/га</w:t>
            </w:r>
          </w:p>
        </w:tc>
        <w:tc>
          <w:tcPr>
            <w:tcW w:w="1188" w:type="dxa"/>
            <w:shd w:val="clear" w:color="auto" w:fill="auto"/>
            <w:vAlign w:val="center"/>
          </w:tcPr>
          <w:p w14:paraId="168170AC" w14:textId="77777777" w:rsidR="004E4634" w:rsidRPr="00AB472B" w:rsidRDefault="004E4634" w:rsidP="00665274">
            <w:pPr>
              <w:ind w:left="-108" w:right="-142"/>
              <w:jc w:val="center"/>
              <w:rPr>
                <w:bCs/>
              </w:rPr>
            </w:pPr>
            <w:r w:rsidRPr="00AB472B">
              <w:t>2</w:t>
            </w:r>
          </w:p>
        </w:tc>
        <w:tc>
          <w:tcPr>
            <w:tcW w:w="1080" w:type="dxa"/>
            <w:shd w:val="clear" w:color="auto" w:fill="auto"/>
            <w:vAlign w:val="center"/>
          </w:tcPr>
          <w:p w14:paraId="7ECC2696" w14:textId="77777777" w:rsidR="004E4634" w:rsidRPr="00AB472B" w:rsidRDefault="004E4634" w:rsidP="00665274">
            <w:pPr>
              <w:jc w:val="center"/>
              <w:rPr>
                <w:bCs/>
              </w:rPr>
            </w:pPr>
            <w:r w:rsidRPr="00AB472B">
              <w:rPr>
                <w:bCs/>
              </w:rPr>
              <w:t>-63,2</w:t>
            </w:r>
          </w:p>
        </w:tc>
        <w:tc>
          <w:tcPr>
            <w:tcW w:w="1260" w:type="dxa"/>
            <w:shd w:val="clear" w:color="auto" w:fill="auto"/>
            <w:vAlign w:val="center"/>
          </w:tcPr>
          <w:p w14:paraId="78F139DB" w14:textId="77777777" w:rsidR="004E4634" w:rsidRPr="00AB472B" w:rsidRDefault="004E4634" w:rsidP="00665274">
            <w:pPr>
              <w:jc w:val="center"/>
              <w:rPr>
                <w:bCs/>
              </w:rPr>
            </w:pPr>
            <w:r w:rsidRPr="00AB472B">
              <w:rPr>
                <w:bCs/>
              </w:rPr>
              <w:t>-48,1</w:t>
            </w:r>
          </w:p>
        </w:tc>
        <w:tc>
          <w:tcPr>
            <w:tcW w:w="1080" w:type="dxa"/>
            <w:shd w:val="clear" w:color="auto" w:fill="auto"/>
            <w:vAlign w:val="center"/>
          </w:tcPr>
          <w:p w14:paraId="59458004" w14:textId="77777777" w:rsidR="004E4634" w:rsidRPr="00AB472B" w:rsidRDefault="004E4634" w:rsidP="00665274">
            <w:pPr>
              <w:jc w:val="center"/>
              <w:rPr>
                <w:bCs/>
              </w:rPr>
            </w:pPr>
            <w:r w:rsidRPr="00AB472B">
              <w:rPr>
                <w:bCs/>
              </w:rPr>
              <w:t>-33,0</w:t>
            </w:r>
          </w:p>
        </w:tc>
        <w:tc>
          <w:tcPr>
            <w:tcW w:w="1312" w:type="dxa"/>
            <w:shd w:val="clear" w:color="auto" w:fill="auto"/>
            <w:vAlign w:val="center"/>
          </w:tcPr>
          <w:p w14:paraId="5A4D043A" w14:textId="77777777" w:rsidR="004E4634" w:rsidRPr="00AB472B" w:rsidRDefault="004E4634" w:rsidP="00665274">
            <w:pPr>
              <w:jc w:val="center"/>
              <w:rPr>
                <w:bCs/>
              </w:rPr>
            </w:pPr>
            <w:r w:rsidRPr="00AB472B">
              <w:rPr>
                <w:bCs/>
              </w:rPr>
              <w:t>40,1</w:t>
            </w:r>
          </w:p>
        </w:tc>
      </w:tr>
      <w:tr w:rsidR="004E4634" w:rsidRPr="00AB472B" w14:paraId="1E02B8DC" w14:textId="77777777" w:rsidTr="004E4634">
        <w:tc>
          <w:tcPr>
            <w:tcW w:w="1260" w:type="dxa"/>
            <w:shd w:val="clear" w:color="auto" w:fill="auto"/>
          </w:tcPr>
          <w:p w14:paraId="61FC6D0C" w14:textId="77777777" w:rsidR="004E4634" w:rsidRPr="00AB472B" w:rsidRDefault="004E4634" w:rsidP="00665274">
            <w:pPr>
              <w:ind w:left="-108"/>
              <w:jc w:val="both"/>
              <w:rPr>
                <w:bCs/>
              </w:rPr>
            </w:pPr>
            <w:r w:rsidRPr="00AB472B">
              <w:t>Фітоцид</w:t>
            </w:r>
          </w:p>
        </w:tc>
        <w:tc>
          <w:tcPr>
            <w:tcW w:w="1620" w:type="dxa"/>
            <w:shd w:val="clear" w:color="auto" w:fill="auto"/>
          </w:tcPr>
          <w:p w14:paraId="2BF061E4" w14:textId="77777777" w:rsidR="004E4634" w:rsidRPr="00AB472B" w:rsidRDefault="004E4634" w:rsidP="00665274">
            <w:pPr>
              <w:ind w:left="-36" w:right="-108"/>
              <w:jc w:val="both"/>
              <w:rPr>
                <w:bCs/>
              </w:rPr>
            </w:pPr>
            <w:r w:rsidRPr="00AB472B">
              <w:t>Сидеральний пар + БТБ*</w:t>
            </w:r>
          </w:p>
        </w:tc>
        <w:tc>
          <w:tcPr>
            <w:tcW w:w="1152" w:type="dxa"/>
            <w:shd w:val="clear" w:color="auto" w:fill="auto"/>
          </w:tcPr>
          <w:p w14:paraId="3FE83D52" w14:textId="77777777" w:rsidR="004E4634" w:rsidRPr="00AB472B" w:rsidRDefault="004E4634" w:rsidP="00665274">
            <w:pPr>
              <w:jc w:val="both"/>
              <w:rPr>
                <w:bCs/>
              </w:rPr>
            </w:pPr>
            <w:r w:rsidRPr="00AB472B">
              <w:t>1,0 л/га</w:t>
            </w:r>
          </w:p>
        </w:tc>
        <w:tc>
          <w:tcPr>
            <w:tcW w:w="1188" w:type="dxa"/>
            <w:shd w:val="clear" w:color="auto" w:fill="auto"/>
            <w:vAlign w:val="center"/>
          </w:tcPr>
          <w:p w14:paraId="4B85564B" w14:textId="77777777" w:rsidR="004E4634" w:rsidRPr="00AB472B" w:rsidRDefault="004E4634" w:rsidP="00665274">
            <w:pPr>
              <w:ind w:left="-108" w:right="-142"/>
              <w:jc w:val="center"/>
              <w:rPr>
                <w:bCs/>
              </w:rPr>
            </w:pPr>
            <w:r w:rsidRPr="00AB472B">
              <w:rPr>
                <w:bCs/>
              </w:rPr>
              <w:t>4</w:t>
            </w:r>
          </w:p>
        </w:tc>
        <w:tc>
          <w:tcPr>
            <w:tcW w:w="1080" w:type="dxa"/>
            <w:shd w:val="clear" w:color="auto" w:fill="auto"/>
            <w:vAlign w:val="center"/>
          </w:tcPr>
          <w:p w14:paraId="554C5D7A" w14:textId="77777777" w:rsidR="004E4634" w:rsidRPr="00AB472B" w:rsidRDefault="004E4634" w:rsidP="00665274">
            <w:pPr>
              <w:jc w:val="center"/>
              <w:rPr>
                <w:bCs/>
              </w:rPr>
            </w:pPr>
            <w:r w:rsidRPr="00AB472B">
              <w:rPr>
                <w:bCs/>
              </w:rPr>
              <w:t>-69,8</w:t>
            </w:r>
          </w:p>
        </w:tc>
        <w:tc>
          <w:tcPr>
            <w:tcW w:w="1260" w:type="dxa"/>
            <w:shd w:val="clear" w:color="auto" w:fill="auto"/>
            <w:vAlign w:val="center"/>
          </w:tcPr>
          <w:p w14:paraId="6DAAF02D" w14:textId="77777777" w:rsidR="004E4634" w:rsidRPr="00AB472B" w:rsidRDefault="004E4634" w:rsidP="00665274">
            <w:pPr>
              <w:jc w:val="center"/>
              <w:rPr>
                <w:bCs/>
              </w:rPr>
            </w:pPr>
            <w:r w:rsidRPr="00AB472B">
              <w:rPr>
                <w:bCs/>
              </w:rPr>
              <w:t>-39,7</w:t>
            </w:r>
          </w:p>
        </w:tc>
        <w:tc>
          <w:tcPr>
            <w:tcW w:w="1080" w:type="dxa"/>
            <w:shd w:val="clear" w:color="auto" w:fill="auto"/>
            <w:vAlign w:val="center"/>
          </w:tcPr>
          <w:p w14:paraId="51CCECE7" w14:textId="77777777" w:rsidR="004E4634" w:rsidRPr="00AB472B" w:rsidRDefault="004E4634" w:rsidP="00665274">
            <w:pPr>
              <w:jc w:val="center"/>
              <w:rPr>
                <w:bCs/>
              </w:rPr>
            </w:pPr>
            <w:r w:rsidRPr="00AB472B">
              <w:rPr>
                <w:bCs/>
              </w:rPr>
              <w:t>-38,5</w:t>
            </w:r>
          </w:p>
        </w:tc>
        <w:tc>
          <w:tcPr>
            <w:tcW w:w="1312" w:type="dxa"/>
            <w:shd w:val="clear" w:color="auto" w:fill="auto"/>
            <w:vAlign w:val="center"/>
          </w:tcPr>
          <w:p w14:paraId="3DA92BD1" w14:textId="77777777" w:rsidR="004E4634" w:rsidRPr="00AB472B" w:rsidRDefault="004E4634" w:rsidP="00665274">
            <w:pPr>
              <w:jc w:val="center"/>
              <w:rPr>
                <w:bCs/>
              </w:rPr>
            </w:pPr>
            <w:r w:rsidRPr="00AB472B">
              <w:rPr>
                <w:bCs/>
              </w:rPr>
              <w:t>42,2</w:t>
            </w:r>
          </w:p>
        </w:tc>
      </w:tr>
      <w:tr w:rsidR="004E4634" w:rsidRPr="00AB472B" w14:paraId="711AB0A0" w14:textId="77777777" w:rsidTr="004E4634">
        <w:tc>
          <w:tcPr>
            <w:tcW w:w="1260" w:type="dxa"/>
            <w:shd w:val="clear" w:color="auto" w:fill="auto"/>
          </w:tcPr>
          <w:p w14:paraId="697A91C8" w14:textId="77777777" w:rsidR="004E4634" w:rsidRPr="00AB472B" w:rsidRDefault="004E4634" w:rsidP="00665274">
            <w:pPr>
              <w:ind w:left="-108"/>
              <w:jc w:val="both"/>
            </w:pPr>
            <w:r w:rsidRPr="00AB472B">
              <w:rPr>
                <w:rFonts w:ascii="Times New Roman CYR" w:hAnsi="Times New Roman CYR" w:cs="Times New Roman CYR"/>
                <w:sz w:val="26"/>
                <w:szCs w:val="26"/>
              </w:rPr>
              <w:t>Фітоцид + Регоплант</w:t>
            </w:r>
          </w:p>
        </w:tc>
        <w:tc>
          <w:tcPr>
            <w:tcW w:w="1620" w:type="dxa"/>
            <w:shd w:val="clear" w:color="auto" w:fill="auto"/>
          </w:tcPr>
          <w:p w14:paraId="1E3798E6" w14:textId="77777777" w:rsidR="004E4634" w:rsidRPr="00AB472B" w:rsidRDefault="004E4634" w:rsidP="00665274">
            <w:pPr>
              <w:ind w:left="-36" w:right="-108"/>
              <w:jc w:val="both"/>
            </w:pPr>
            <w:r w:rsidRPr="00AB472B">
              <w:rPr>
                <w:rFonts w:ascii="Times New Roman CYR" w:hAnsi="Times New Roman CYR" w:cs="Times New Roman CYR"/>
                <w:sz w:val="26"/>
                <w:szCs w:val="26"/>
              </w:rPr>
              <w:t>Сидеральний пар+Актофіт</w:t>
            </w:r>
          </w:p>
        </w:tc>
        <w:tc>
          <w:tcPr>
            <w:tcW w:w="1152" w:type="dxa"/>
            <w:shd w:val="clear" w:color="auto" w:fill="auto"/>
          </w:tcPr>
          <w:p w14:paraId="55F170F7" w14:textId="77777777" w:rsidR="004E4634" w:rsidRPr="00AB472B" w:rsidRDefault="004E4634" w:rsidP="00665274">
            <w:pPr>
              <w:jc w:val="both"/>
            </w:pPr>
            <w:r w:rsidRPr="00AB472B">
              <w:rPr>
                <w:rFonts w:ascii="Times New Roman CYR" w:hAnsi="Times New Roman CYR" w:cs="Times New Roman CYR"/>
                <w:sz w:val="26"/>
                <w:szCs w:val="26"/>
              </w:rPr>
              <w:t>1,0 л/га+50 мл/га</w:t>
            </w:r>
          </w:p>
        </w:tc>
        <w:tc>
          <w:tcPr>
            <w:tcW w:w="1188" w:type="dxa"/>
            <w:shd w:val="clear" w:color="auto" w:fill="auto"/>
            <w:vAlign w:val="center"/>
          </w:tcPr>
          <w:p w14:paraId="2A87A386" w14:textId="77777777" w:rsidR="004E4634" w:rsidRPr="00AB472B" w:rsidRDefault="004E4634" w:rsidP="00665274">
            <w:pPr>
              <w:ind w:left="-108" w:right="-142"/>
              <w:jc w:val="center"/>
              <w:rPr>
                <w:bCs/>
              </w:rPr>
            </w:pPr>
            <w:r w:rsidRPr="00AB472B">
              <w:rPr>
                <w:bCs/>
              </w:rPr>
              <w:t>3</w:t>
            </w:r>
          </w:p>
        </w:tc>
        <w:tc>
          <w:tcPr>
            <w:tcW w:w="1080" w:type="dxa"/>
            <w:shd w:val="clear" w:color="auto" w:fill="auto"/>
            <w:vAlign w:val="center"/>
          </w:tcPr>
          <w:p w14:paraId="309925D2" w14:textId="77777777" w:rsidR="004E4634" w:rsidRPr="00AB472B" w:rsidRDefault="004E4634" w:rsidP="00665274">
            <w:pPr>
              <w:jc w:val="center"/>
              <w:rPr>
                <w:bCs/>
              </w:rPr>
            </w:pPr>
            <w:r w:rsidRPr="00AB472B">
              <w:rPr>
                <w:bCs/>
              </w:rPr>
              <w:t>-52,4</w:t>
            </w:r>
          </w:p>
        </w:tc>
        <w:tc>
          <w:tcPr>
            <w:tcW w:w="1260" w:type="dxa"/>
            <w:shd w:val="clear" w:color="auto" w:fill="auto"/>
            <w:vAlign w:val="center"/>
          </w:tcPr>
          <w:p w14:paraId="7E4CB078" w14:textId="77777777" w:rsidR="004E4634" w:rsidRPr="00AB472B" w:rsidRDefault="004E4634" w:rsidP="00665274">
            <w:pPr>
              <w:jc w:val="center"/>
              <w:rPr>
                <w:bCs/>
              </w:rPr>
            </w:pPr>
            <w:r w:rsidRPr="00AB472B">
              <w:rPr>
                <w:bCs/>
              </w:rPr>
              <w:t>-40,3</w:t>
            </w:r>
          </w:p>
        </w:tc>
        <w:tc>
          <w:tcPr>
            <w:tcW w:w="1080" w:type="dxa"/>
            <w:shd w:val="clear" w:color="auto" w:fill="auto"/>
            <w:vAlign w:val="center"/>
          </w:tcPr>
          <w:p w14:paraId="5F1ADADC" w14:textId="77777777" w:rsidR="004E4634" w:rsidRPr="00AB472B" w:rsidRDefault="004E4634" w:rsidP="00665274">
            <w:pPr>
              <w:jc w:val="center"/>
              <w:rPr>
                <w:bCs/>
              </w:rPr>
            </w:pPr>
            <w:r w:rsidRPr="00AB472B">
              <w:rPr>
                <w:bCs/>
              </w:rPr>
              <w:t>-41,6</w:t>
            </w:r>
          </w:p>
        </w:tc>
        <w:tc>
          <w:tcPr>
            <w:tcW w:w="1312" w:type="dxa"/>
            <w:shd w:val="clear" w:color="auto" w:fill="auto"/>
            <w:vAlign w:val="center"/>
          </w:tcPr>
          <w:p w14:paraId="244B2016" w14:textId="77777777" w:rsidR="004E4634" w:rsidRPr="00AB472B" w:rsidRDefault="004E4634" w:rsidP="00665274">
            <w:pPr>
              <w:jc w:val="center"/>
              <w:rPr>
                <w:bCs/>
              </w:rPr>
            </w:pPr>
            <w:r w:rsidRPr="00AB472B">
              <w:rPr>
                <w:bCs/>
              </w:rPr>
              <w:t>46,0</w:t>
            </w:r>
          </w:p>
        </w:tc>
      </w:tr>
      <w:tr w:rsidR="004E4634" w:rsidRPr="00AB472B" w14:paraId="41A8C7CE" w14:textId="77777777" w:rsidTr="004E4634">
        <w:tc>
          <w:tcPr>
            <w:tcW w:w="1260" w:type="dxa"/>
            <w:shd w:val="clear" w:color="auto" w:fill="auto"/>
          </w:tcPr>
          <w:p w14:paraId="27F6D2A7" w14:textId="77777777" w:rsidR="004E4634" w:rsidRPr="00AB472B" w:rsidRDefault="004E4634" w:rsidP="00665274">
            <w:pPr>
              <w:ind w:left="-108" w:right="-180"/>
              <w:jc w:val="both"/>
              <w:rPr>
                <w:bCs/>
              </w:rPr>
            </w:pPr>
            <w:r w:rsidRPr="00AB472B">
              <w:t>ФітоДоктор (Спорофіт)</w:t>
            </w:r>
          </w:p>
        </w:tc>
        <w:tc>
          <w:tcPr>
            <w:tcW w:w="1620" w:type="dxa"/>
            <w:shd w:val="clear" w:color="auto" w:fill="auto"/>
          </w:tcPr>
          <w:p w14:paraId="42FC1321" w14:textId="77777777" w:rsidR="004E4634" w:rsidRPr="00AB472B" w:rsidRDefault="004E4634" w:rsidP="00665274">
            <w:pPr>
              <w:ind w:left="-36" w:right="-108"/>
            </w:pPr>
            <w:r w:rsidRPr="00AB472B">
              <w:t xml:space="preserve">Сидеральний пар + БТБ* + гній 40 т/га </w:t>
            </w:r>
          </w:p>
        </w:tc>
        <w:tc>
          <w:tcPr>
            <w:tcW w:w="1152" w:type="dxa"/>
            <w:shd w:val="clear" w:color="auto" w:fill="auto"/>
          </w:tcPr>
          <w:p w14:paraId="5B76B73F" w14:textId="77777777" w:rsidR="004E4634" w:rsidRPr="00AB472B" w:rsidRDefault="004E4634" w:rsidP="00665274">
            <w:pPr>
              <w:jc w:val="both"/>
              <w:rPr>
                <w:bCs/>
              </w:rPr>
            </w:pPr>
            <w:r w:rsidRPr="00AB472B">
              <w:t>3,0 кг/га</w:t>
            </w:r>
          </w:p>
        </w:tc>
        <w:tc>
          <w:tcPr>
            <w:tcW w:w="1188" w:type="dxa"/>
            <w:shd w:val="clear" w:color="auto" w:fill="auto"/>
            <w:vAlign w:val="center"/>
          </w:tcPr>
          <w:p w14:paraId="7460D90E" w14:textId="77777777" w:rsidR="004E4634" w:rsidRPr="00AB472B" w:rsidRDefault="004E4634" w:rsidP="00665274">
            <w:pPr>
              <w:ind w:left="-108" w:right="-142"/>
              <w:jc w:val="center"/>
              <w:rPr>
                <w:bCs/>
              </w:rPr>
            </w:pPr>
            <w:r w:rsidRPr="00AB472B">
              <w:t>2</w:t>
            </w:r>
          </w:p>
        </w:tc>
        <w:tc>
          <w:tcPr>
            <w:tcW w:w="1080" w:type="dxa"/>
            <w:shd w:val="clear" w:color="auto" w:fill="auto"/>
            <w:vAlign w:val="center"/>
          </w:tcPr>
          <w:p w14:paraId="4273E0E0" w14:textId="77777777" w:rsidR="004E4634" w:rsidRPr="00AB472B" w:rsidRDefault="004E4634" w:rsidP="00665274">
            <w:pPr>
              <w:jc w:val="center"/>
              <w:rPr>
                <w:bCs/>
              </w:rPr>
            </w:pPr>
            <w:r w:rsidRPr="00AB472B">
              <w:rPr>
                <w:bCs/>
              </w:rPr>
              <w:t>-67,8</w:t>
            </w:r>
          </w:p>
        </w:tc>
        <w:tc>
          <w:tcPr>
            <w:tcW w:w="1260" w:type="dxa"/>
            <w:shd w:val="clear" w:color="auto" w:fill="auto"/>
            <w:vAlign w:val="center"/>
          </w:tcPr>
          <w:p w14:paraId="7286D5B4" w14:textId="77777777" w:rsidR="004E4634" w:rsidRPr="00AB472B" w:rsidRDefault="004E4634" w:rsidP="00665274">
            <w:pPr>
              <w:jc w:val="center"/>
              <w:rPr>
                <w:bCs/>
              </w:rPr>
            </w:pPr>
            <w:r w:rsidRPr="00AB472B">
              <w:rPr>
                <w:bCs/>
              </w:rPr>
              <w:t>-56,6</w:t>
            </w:r>
          </w:p>
        </w:tc>
        <w:tc>
          <w:tcPr>
            <w:tcW w:w="1080" w:type="dxa"/>
            <w:shd w:val="clear" w:color="auto" w:fill="auto"/>
            <w:vAlign w:val="center"/>
          </w:tcPr>
          <w:p w14:paraId="39C13C8C" w14:textId="77777777" w:rsidR="004E4634" w:rsidRPr="00AB472B" w:rsidRDefault="004E4634" w:rsidP="00665274">
            <w:pPr>
              <w:jc w:val="center"/>
              <w:rPr>
                <w:bCs/>
              </w:rPr>
            </w:pPr>
            <w:r w:rsidRPr="00AB472B">
              <w:rPr>
                <w:bCs/>
              </w:rPr>
              <w:t>-53,5</w:t>
            </w:r>
          </w:p>
        </w:tc>
        <w:tc>
          <w:tcPr>
            <w:tcW w:w="1312" w:type="dxa"/>
            <w:shd w:val="clear" w:color="auto" w:fill="auto"/>
            <w:vAlign w:val="center"/>
          </w:tcPr>
          <w:p w14:paraId="453C9EE6" w14:textId="77777777" w:rsidR="004E4634" w:rsidRPr="00AB472B" w:rsidRDefault="004E4634" w:rsidP="00665274">
            <w:pPr>
              <w:jc w:val="center"/>
              <w:rPr>
                <w:bCs/>
              </w:rPr>
            </w:pPr>
            <w:r w:rsidRPr="00AB472B">
              <w:rPr>
                <w:bCs/>
              </w:rPr>
              <w:t>50,6</w:t>
            </w:r>
          </w:p>
        </w:tc>
      </w:tr>
      <w:tr w:rsidR="004E4634" w:rsidRPr="00AB472B" w14:paraId="542AC120" w14:textId="77777777" w:rsidTr="004E4634">
        <w:tc>
          <w:tcPr>
            <w:tcW w:w="1260" w:type="dxa"/>
            <w:shd w:val="clear" w:color="auto" w:fill="auto"/>
          </w:tcPr>
          <w:p w14:paraId="0305F30C" w14:textId="77777777" w:rsidR="004E4634" w:rsidRPr="00AB472B" w:rsidRDefault="004E4634" w:rsidP="00665274">
            <w:pPr>
              <w:ind w:left="-108"/>
              <w:jc w:val="both"/>
              <w:rPr>
                <w:bCs/>
              </w:rPr>
            </w:pPr>
            <w:r w:rsidRPr="00AB472B">
              <w:t>Фітоцид</w:t>
            </w:r>
          </w:p>
        </w:tc>
        <w:tc>
          <w:tcPr>
            <w:tcW w:w="1620" w:type="dxa"/>
            <w:shd w:val="clear" w:color="auto" w:fill="auto"/>
          </w:tcPr>
          <w:p w14:paraId="1649B23C" w14:textId="77777777" w:rsidR="004E4634" w:rsidRPr="00AB472B" w:rsidRDefault="004E4634" w:rsidP="00665274">
            <w:pPr>
              <w:ind w:left="-36" w:right="-108"/>
            </w:pPr>
            <w:r w:rsidRPr="00AB472B">
              <w:t xml:space="preserve">Сидеральний пар + БТБ* + гній 40 т/га </w:t>
            </w:r>
          </w:p>
        </w:tc>
        <w:tc>
          <w:tcPr>
            <w:tcW w:w="1152" w:type="dxa"/>
            <w:shd w:val="clear" w:color="auto" w:fill="auto"/>
          </w:tcPr>
          <w:p w14:paraId="244754FC" w14:textId="77777777" w:rsidR="004E4634" w:rsidRPr="00AB472B" w:rsidRDefault="004E4634" w:rsidP="00665274">
            <w:pPr>
              <w:jc w:val="both"/>
              <w:rPr>
                <w:bCs/>
              </w:rPr>
            </w:pPr>
            <w:r w:rsidRPr="00AB472B">
              <w:t>1,0 л/га</w:t>
            </w:r>
          </w:p>
        </w:tc>
        <w:tc>
          <w:tcPr>
            <w:tcW w:w="1188" w:type="dxa"/>
            <w:shd w:val="clear" w:color="auto" w:fill="auto"/>
            <w:vAlign w:val="center"/>
          </w:tcPr>
          <w:p w14:paraId="5F93FFF7" w14:textId="77777777" w:rsidR="004E4634" w:rsidRPr="00AB472B" w:rsidRDefault="004E4634" w:rsidP="00665274">
            <w:pPr>
              <w:ind w:left="-108" w:right="-142"/>
              <w:jc w:val="center"/>
              <w:rPr>
                <w:bCs/>
              </w:rPr>
            </w:pPr>
            <w:r w:rsidRPr="00AB472B">
              <w:rPr>
                <w:bCs/>
              </w:rPr>
              <w:t>4</w:t>
            </w:r>
          </w:p>
        </w:tc>
        <w:tc>
          <w:tcPr>
            <w:tcW w:w="1080" w:type="dxa"/>
            <w:shd w:val="clear" w:color="auto" w:fill="auto"/>
            <w:vAlign w:val="center"/>
          </w:tcPr>
          <w:p w14:paraId="4BCF9E51" w14:textId="77777777" w:rsidR="004E4634" w:rsidRPr="00AB472B" w:rsidRDefault="004E4634" w:rsidP="00665274">
            <w:pPr>
              <w:jc w:val="center"/>
              <w:rPr>
                <w:bCs/>
              </w:rPr>
            </w:pPr>
            <w:r w:rsidRPr="00AB472B">
              <w:rPr>
                <w:bCs/>
              </w:rPr>
              <w:t>-73,1</w:t>
            </w:r>
          </w:p>
        </w:tc>
        <w:tc>
          <w:tcPr>
            <w:tcW w:w="1260" w:type="dxa"/>
            <w:shd w:val="clear" w:color="auto" w:fill="auto"/>
            <w:vAlign w:val="center"/>
          </w:tcPr>
          <w:p w14:paraId="76F95F5E" w14:textId="77777777" w:rsidR="004E4634" w:rsidRPr="00AB472B" w:rsidRDefault="004E4634" w:rsidP="00665274">
            <w:pPr>
              <w:jc w:val="center"/>
              <w:rPr>
                <w:bCs/>
              </w:rPr>
            </w:pPr>
            <w:r w:rsidRPr="00AB472B">
              <w:rPr>
                <w:bCs/>
              </w:rPr>
              <w:t>-74,6</w:t>
            </w:r>
          </w:p>
        </w:tc>
        <w:tc>
          <w:tcPr>
            <w:tcW w:w="1080" w:type="dxa"/>
            <w:shd w:val="clear" w:color="auto" w:fill="auto"/>
            <w:vAlign w:val="center"/>
          </w:tcPr>
          <w:p w14:paraId="57CC8019" w14:textId="77777777" w:rsidR="004E4634" w:rsidRPr="00AB472B" w:rsidRDefault="004E4634" w:rsidP="00665274">
            <w:pPr>
              <w:jc w:val="center"/>
              <w:rPr>
                <w:bCs/>
              </w:rPr>
            </w:pPr>
            <w:r w:rsidRPr="00AB472B">
              <w:rPr>
                <w:bCs/>
              </w:rPr>
              <w:t>-44,0</w:t>
            </w:r>
          </w:p>
        </w:tc>
        <w:tc>
          <w:tcPr>
            <w:tcW w:w="1312" w:type="dxa"/>
            <w:shd w:val="clear" w:color="auto" w:fill="auto"/>
            <w:vAlign w:val="center"/>
          </w:tcPr>
          <w:p w14:paraId="5B5B2F19" w14:textId="77777777" w:rsidR="004E4634" w:rsidRPr="00AB472B" w:rsidRDefault="004E4634" w:rsidP="00665274">
            <w:pPr>
              <w:jc w:val="center"/>
              <w:rPr>
                <w:bCs/>
              </w:rPr>
            </w:pPr>
            <w:r w:rsidRPr="00AB472B">
              <w:rPr>
                <w:bCs/>
              </w:rPr>
              <w:t>51,1</w:t>
            </w:r>
          </w:p>
        </w:tc>
      </w:tr>
      <w:tr w:rsidR="004E4634" w:rsidRPr="00AB472B" w14:paraId="21277CF4" w14:textId="77777777" w:rsidTr="004E4634">
        <w:tc>
          <w:tcPr>
            <w:tcW w:w="1260" w:type="dxa"/>
            <w:shd w:val="clear" w:color="auto" w:fill="auto"/>
          </w:tcPr>
          <w:p w14:paraId="073FC9D0" w14:textId="77777777" w:rsidR="004E4634" w:rsidRPr="00AB472B" w:rsidRDefault="004E4634" w:rsidP="00665274">
            <w:pPr>
              <w:ind w:left="-108" w:right="-120"/>
              <w:jc w:val="both"/>
              <w:rPr>
                <w:bCs/>
              </w:rPr>
            </w:pPr>
            <w:r w:rsidRPr="00AB472B">
              <w:t>ФітоДоктор (Спорофіт)</w:t>
            </w:r>
          </w:p>
        </w:tc>
        <w:tc>
          <w:tcPr>
            <w:tcW w:w="1620" w:type="dxa"/>
            <w:shd w:val="clear" w:color="auto" w:fill="auto"/>
          </w:tcPr>
          <w:p w14:paraId="352DD43B" w14:textId="77777777" w:rsidR="004E4634" w:rsidRPr="00AB472B" w:rsidRDefault="004E4634" w:rsidP="00665274">
            <w:pPr>
              <w:autoSpaceDE w:val="0"/>
              <w:autoSpaceDN w:val="0"/>
              <w:adjustRightInd w:val="0"/>
              <w:ind w:left="-36" w:right="-108"/>
            </w:pPr>
            <w:r w:rsidRPr="00AB472B">
              <w:t>Сидеральний пар + БТБ*</w:t>
            </w:r>
          </w:p>
        </w:tc>
        <w:tc>
          <w:tcPr>
            <w:tcW w:w="1152" w:type="dxa"/>
            <w:shd w:val="clear" w:color="auto" w:fill="auto"/>
          </w:tcPr>
          <w:p w14:paraId="3A33A098" w14:textId="77777777" w:rsidR="004E4634" w:rsidRPr="00AB472B" w:rsidRDefault="004E4634" w:rsidP="00665274">
            <w:pPr>
              <w:autoSpaceDE w:val="0"/>
              <w:autoSpaceDN w:val="0"/>
              <w:adjustRightInd w:val="0"/>
            </w:pPr>
            <w:r w:rsidRPr="00AB472B">
              <w:t xml:space="preserve">2,0 кг/т +3,0 кг/га </w:t>
            </w:r>
          </w:p>
        </w:tc>
        <w:tc>
          <w:tcPr>
            <w:tcW w:w="1188" w:type="dxa"/>
            <w:shd w:val="clear" w:color="auto" w:fill="auto"/>
          </w:tcPr>
          <w:p w14:paraId="69A4B3CB" w14:textId="77777777" w:rsidR="004E4634" w:rsidRPr="00AB472B" w:rsidRDefault="004E4634" w:rsidP="00665274">
            <w:pPr>
              <w:autoSpaceDE w:val="0"/>
              <w:autoSpaceDN w:val="0"/>
              <w:adjustRightInd w:val="0"/>
              <w:ind w:left="-28" w:right="-142"/>
            </w:pPr>
            <w:r w:rsidRPr="00AB472B">
              <w:t xml:space="preserve">обробка бульб + 2 по вегетації </w:t>
            </w:r>
          </w:p>
        </w:tc>
        <w:tc>
          <w:tcPr>
            <w:tcW w:w="1080" w:type="dxa"/>
            <w:shd w:val="clear" w:color="auto" w:fill="auto"/>
            <w:vAlign w:val="center"/>
          </w:tcPr>
          <w:p w14:paraId="6E926502" w14:textId="77777777" w:rsidR="004E4634" w:rsidRPr="00AB472B" w:rsidRDefault="004E4634" w:rsidP="00665274">
            <w:pPr>
              <w:jc w:val="center"/>
              <w:rPr>
                <w:bCs/>
              </w:rPr>
            </w:pPr>
            <w:r w:rsidRPr="00AB472B">
              <w:rPr>
                <w:bCs/>
              </w:rPr>
              <w:t>-82,1</w:t>
            </w:r>
          </w:p>
        </w:tc>
        <w:tc>
          <w:tcPr>
            <w:tcW w:w="1260" w:type="dxa"/>
            <w:shd w:val="clear" w:color="auto" w:fill="auto"/>
            <w:vAlign w:val="center"/>
          </w:tcPr>
          <w:p w14:paraId="0139FE02" w14:textId="77777777" w:rsidR="004E4634" w:rsidRPr="00AB472B" w:rsidRDefault="004E4634" w:rsidP="00665274">
            <w:pPr>
              <w:jc w:val="center"/>
              <w:rPr>
                <w:bCs/>
              </w:rPr>
            </w:pPr>
            <w:r w:rsidRPr="00AB472B">
              <w:rPr>
                <w:bCs/>
              </w:rPr>
              <w:t>-67,7</w:t>
            </w:r>
          </w:p>
        </w:tc>
        <w:tc>
          <w:tcPr>
            <w:tcW w:w="1080" w:type="dxa"/>
            <w:shd w:val="clear" w:color="auto" w:fill="auto"/>
            <w:vAlign w:val="center"/>
          </w:tcPr>
          <w:p w14:paraId="28D24501" w14:textId="77777777" w:rsidR="004E4634" w:rsidRPr="00AB472B" w:rsidRDefault="004E4634" w:rsidP="00665274">
            <w:pPr>
              <w:jc w:val="center"/>
              <w:rPr>
                <w:bCs/>
              </w:rPr>
            </w:pPr>
            <w:r w:rsidRPr="00AB472B">
              <w:rPr>
                <w:bCs/>
              </w:rPr>
              <w:t>-57,0</w:t>
            </w:r>
          </w:p>
        </w:tc>
        <w:tc>
          <w:tcPr>
            <w:tcW w:w="1312" w:type="dxa"/>
            <w:shd w:val="clear" w:color="auto" w:fill="auto"/>
            <w:vAlign w:val="center"/>
          </w:tcPr>
          <w:p w14:paraId="25AE0CA3" w14:textId="77777777" w:rsidR="004E4634" w:rsidRPr="00AB472B" w:rsidRDefault="004E4634" w:rsidP="00665274">
            <w:pPr>
              <w:jc w:val="center"/>
              <w:rPr>
                <w:bCs/>
              </w:rPr>
            </w:pPr>
            <w:r w:rsidRPr="00AB472B">
              <w:rPr>
                <w:bCs/>
              </w:rPr>
              <w:t>56,4</w:t>
            </w:r>
          </w:p>
        </w:tc>
      </w:tr>
      <w:tr w:rsidR="004E4634" w:rsidRPr="00AB472B" w14:paraId="61B52999" w14:textId="77777777" w:rsidTr="004E4634">
        <w:tc>
          <w:tcPr>
            <w:tcW w:w="1260" w:type="dxa"/>
            <w:shd w:val="clear" w:color="auto" w:fill="auto"/>
          </w:tcPr>
          <w:p w14:paraId="02F17386" w14:textId="77777777" w:rsidR="004E4634" w:rsidRPr="00AB472B" w:rsidRDefault="004E4634" w:rsidP="00665274">
            <w:pPr>
              <w:ind w:left="-108"/>
              <w:jc w:val="both"/>
              <w:rPr>
                <w:bCs/>
              </w:rPr>
            </w:pPr>
            <w:r w:rsidRPr="00AB472B">
              <w:t>Фітоцид</w:t>
            </w:r>
          </w:p>
        </w:tc>
        <w:tc>
          <w:tcPr>
            <w:tcW w:w="1620" w:type="dxa"/>
            <w:shd w:val="clear" w:color="auto" w:fill="auto"/>
          </w:tcPr>
          <w:p w14:paraId="03E99378" w14:textId="77777777" w:rsidR="004E4634" w:rsidRPr="00AB472B" w:rsidRDefault="004E4634" w:rsidP="00665274">
            <w:pPr>
              <w:autoSpaceDE w:val="0"/>
              <w:autoSpaceDN w:val="0"/>
              <w:adjustRightInd w:val="0"/>
              <w:ind w:left="-36" w:right="-108"/>
            </w:pPr>
            <w:r w:rsidRPr="00AB472B">
              <w:t>Сидеральний пар + БТБ*</w:t>
            </w:r>
          </w:p>
        </w:tc>
        <w:tc>
          <w:tcPr>
            <w:tcW w:w="1152" w:type="dxa"/>
            <w:shd w:val="clear" w:color="auto" w:fill="auto"/>
          </w:tcPr>
          <w:p w14:paraId="32CB0BC5" w14:textId="77777777" w:rsidR="004E4634" w:rsidRPr="00AB472B" w:rsidRDefault="004E4634" w:rsidP="00665274">
            <w:pPr>
              <w:autoSpaceDE w:val="0"/>
              <w:autoSpaceDN w:val="0"/>
              <w:adjustRightInd w:val="0"/>
            </w:pPr>
            <w:r w:rsidRPr="00AB472B">
              <w:t xml:space="preserve">1,0 л/т + 1,0 л/га </w:t>
            </w:r>
          </w:p>
        </w:tc>
        <w:tc>
          <w:tcPr>
            <w:tcW w:w="1188" w:type="dxa"/>
            <w:shd w:val="clear" w:color="auto" w:fill="auto"/>
          </w:tcPr>
          <w:p w14:paraId="328F5AFD" w14:textId="77777777" w:rsidR="004E4634" w:rsidRPr="00AB472B" w:rsidRDefault="004E4634" w:rsidP="00665274">
            <w:pPr>
              <w:autoSpaceDE w:val="0"/>
              <w:autoSpaceDN w:val="0"/>
              <w:adjustRightInd w:val="0"/>
              <w:ind w:left="-28" w:right="-142"/>
            </w:pPr>
            <w:r w:rsidRPr="00AB472B">
              <w:t xml:space="preserve">обробка бульб + 4 по вегетації </w:t>
            </w:r>
          </w:p>
        </w:tc>
        <w:tc>
          <w:tcPr>
            <w:tcW w:w="1080" w:type="dxa"/>
            <w:shd w:val="clear" w:color="auto" w:fill="auto"/>
            <w:vAlign w:val="center"/>
          </w:tcPr>
          <w:p w14:paraId="40A2675D" w14:textId="77777777" w:rsidR="004E4634" w:rsidRPr="00AB472B" w:rsidRDefault="004E4634" w:rsidP="00665274">
            <w:pPr>
              <w:jc w:val="center"/>
              <w:rPr>
                <w:bCs/>
              </w:rPr>
            </w:pPr>
            <w:r w:rsidRPr="00AB472B">
              <w:rPr>
                <w:bCs/>
              </w:rPr>
              <w:t>-81,1</w:t>
            </w:r>
          </w:p>
        </w:tc>
        <w:tc>
          <w:tcPr>
            <w:tcW w:w="1260" w:type="dxa"/>
            <w:shd w:val="clear" w:color="auto" w:fill="auto"/>
            <w:vAlign w:val="center"/>
          </w:tcPr>
          <w:p w14:paraId="31643141" w14:textId="77777777" w:rsidR="004E4634" w:rsidRPr="00AB472B" w:rsidRDefault="004E4634" w:rsidP="00665274">
            <w:pPr>
              <w:jc w:val="center"/>
              <w:rPr>
                <w:bCs/>
              </w:rPr>
            </w:pPr>
            <w:r w:rsidRPr="00AB472B">
              <w:rPr>
                <w:bCs/>
              </w:rPr>
              <w:t>-71,4</w:t>
            </w:r>
          </w:p>
        </w:tc>
        <w:tc>
          <w:tcPr>
            <w:tcW w:w="1080" w:type="dxa"/>
            <w:shd w:val="clear" w:color="auto" w:fill="auto"/>
            <w:vAlign w:val="center"/>
          </w:tcPr>
          <w:p w14:paraId="6BC2559D" w14:textId="77777777" w:rsidR="004E4634" w:rsidRPr="00AB472B" w:rsidRDefault="004E4634" w:rsidP="00665274">
            <w:pPr>
              <w:jc w:val="center"/>
              <w:rPr>
                <w:bCs/>
              </w:rPr>
            </w:pPr>
            <w:r w:rsidRPr="00AB472B">
              <w:rPr>
                <w:bCs/>
              </w:rPr>
              <w:t>-68,5</w:t>
            </w:r>
          </w:p>
        </w:tc>
        <w:tc>
          <w:tcPr>
            <w:tcW w:w="1312" w:type="dxa"/>
            <w:shd w:val="clear" w:color="auto" w:fill="auto"/>
            <w:vAlign w:val="center"/>
          </w:tcPr>
          <w:p w14:paraId="195B616C" w14:textId="77777777" w:rsidR="004E4634" w:rsidRPr="00AB472B" w:rsidRDefault="004E4634" w:rsidP="00665274">
            <w:pPr>
              <w:jc w:val="center"/>
              <w:rPr>
                <w:bCs/>
              </w:rPr>
            </w:pPr>
            <w:r w:rsidRPr="00AB472B">
              <w:rPr>
                <w:bCs/>
              </w:rPr>
              <w:t>57,2</w:t>
            </w:r>
          </w:p>
        </w:tc>
      </w:tr>
      <w:tr w:rsidR="004E4634" w:rsidRPr="00AB472B" w14:paraId="121F0F74" w14:textId="77777777" w:rsidTr="004E4634">
        <w:tc>
          <w:tcPr>
            <w:tcW w:w="1260" w:type="dxa"/>
            <w:shd w:val="clear" w:color="auto" w:fill="auto"/>
          </w:tcPr>
          <w:p w14:paraId="7E09C9B7" w14:textId="77777777" w:rsidR="004E4634" w:rsidRPr="00AB472B" w:rsidRDefault="004E4634" w:rsidP="00665274">
            <w:r w:rsidRPr="00AB472B">
              <w:rPr>
                <w:rFonts w:ascii="Times New Roman CYR" w:hAnsi="Times New Roman CYR" w:cs="Times New Roman CYR"/>
                <w:sz w:val="26"/>
                <w:szCs w:val="26"/>
              </w:rPr>
              <w:t>Фітоцид</w:t>
            </w:r>
          </w:p>
        </w:tc>
        <w:tc>
          <w:tcPr>
            <w:tcW w:w="1620" w:type="dxa"/>
            <w:shd w:val="clear" w:color="auto" w:fill="auto"/>
          </w:tcPr>
          <w:p w14:paraId="588C6A57" w14:textId="77777777" w:rsidR="004E4634" w:rsidRPr="00AB472B" w:rsidRDefault="004E4634" w:rsidP="00665274">
            <w:pPr>
              <w:ind w:right="-108"/>
            </w:pPr>
            <w:r w:rsidRPr="00AB472B">
              <w:rPr>
                <w:rFonts w:ascii="Times New Roman CYR" w:hAnsi="Times New Roman CYR" w:cs="Times New Roman CYR"/>
                <w:sz w:val="26"/>
                <w:szCs w:val="26"/>
              </w:rPr>
              <w:t>Сидеральний пар+Актофіт</w:t>
            </w:r>
          </w:p>
        </w:tc>
        <w:tc>
          <w:tcPr>
            <w:tcW w:w="1152" w:type="dxa"/>
            <w:shd w:val="clear" w:color="auto" w:fill="auto"/>
          </w:tcPr>
          <w:p w14:paraId="1DD864FF" w14:textId="77777777" w:rsidR="004E4634" w:rsidRPr="00AB472B" w:rsidRDefault="004E4634" w:rsidP="00665274">
            <w:r w:rsidRPr="00AB472B">
              <w:t xml:space="preserve">1,0 л/т + 1,0 л/га </w:t>
            </w:r>
          </w:p>
        </w:tc>
        <w:tc>
          <w:tcPr>
            <w:tcW w:w="1188" w:type="dxa"/>
            <w:shd w:val="clear" w:color="auto" w:fill="auto"/>
          </w:tcPr>
          <w:p w14:paraId="11A758DD" w14:textId="77777777" w:rsidR="004E4634" w:rsidRPr="00AB472B" w:rsidRDefault="004E4634" w:rsidP="00665274">
            <w:pPr>
              <w:ind w:left="-28"/>
            </w:pPr>
            <w:r w:rsidRPr="00AB472B">
              <w:t>обробка бульб + 3 по вегетації</w:t>
            </w:r>
          </w:p>
        </w:tc>
        <w:tc>
          <w:tcPr>
            <w:tcW w:w="1080" w:type="dxa"/>
            <w:shd w:val="clear" w:color="auto" w:fill="auto"/>
            <w:vAlign w:val="center"/>
          </w:tcPr>
          <w:p w14:paraId="5C08E209" w14:textId="77777777" w:rsidR="004E4634" w:rsidRPr="00AB472B" w:rsidRDefault="004E4634" w:rsidP="00665274">
            <w:pPr>
              <w:jc w:val="center"/>
              <w:rPr>
                <w:bCs/>
              </w:rPr>
            </w:pPr>
            <w:r w:rsidRPr="00AB472B">
              <w:rPr>
                <w:bCs/>
              </w:rPr>
              <w:t>-60,1</w:t>
            </w:r>
          </w:p>
        </w:tc>
        <w:tc>
          <w:tcPr>
            <w:tcW w:w="1260" w:type="dxa"/>
            <w:shd w:val="clear" w:color="auto" w:fill="auto"/>
            <w:vAlign w:val="center"/>
          </w:tcPr>
          <w:p w14:paraId="5BD4659C" w14:textId="77777777" w:rsidR="004E4634" w:rsidRPr="00AB472B" w:rsidRDefault="004E4634" w:rsidP="00665274">
            <w:pPr>
              <w:jc w:val="center"/>
              <w:rPr>
                <w:bCs/>
              </w:rPr>
            </w:pPr>
            <w:r w:rsidRPr="00AB472B">
              <w:rPr>
                <w:bCs/>
              </w:rPr>
              <w:t>-56,9</w:t>
            </w:r>
          </w:p>
        </w:tc>
        <w:tc>
          <w:tcPr>
            <w:tcW w:w="1080" w:type="dxa"/>
            <w:shd w:val="clear" w:color="auto" w:fill="auto"/>
            <w:vAlign w:val="center"/>
          </w:tcPr>
          <w:p w14:paraId="7E4AF28D" w14:textId="77777777" w:rsidR="004E4634" w:rsidRPr="00AB472B" w:rsidRDefault="004E4634" w:rsidP="00665274">
            <w:pPr>
              <w:jc w:val="center"/>
              <w:rPr>
                <w:bCs/>
              </w:rPr>
            </w:pPr>
            <w:r w:rsidRPr="00AB472B">
              <w:rPr>
                <w:bCs/>
              </w:rPr>
              <w:t>-64,1</w:t>
            </w:r>
          </w:p>
        </w:tc>
        <w:tc>
          <w:tcPr>
            <w:tcW w:w="1312" w:type="dxa"/>
            <w:shd w:val="clear" w:color="auto" w:fill="auto"/>
            <w:vAlign w:val="center"/>
          </w:tcPr>
          <w:p w14:paraId="1C48061C" w14:textId="77777777" w:rsidR="004E4634" w:rsidRPr="00AB472B" w:rsidRDefault="004E4634" w:rsidP="00665274">
            <w:pPr>
              <w:jc w:val="center"/>
              <w:rPr>
                <w:bCs/>
              </w:rPr>
            </w:pPr>
            <w:r w:rsidRPr="00AB472B">
              <w:rPr>
                <w:bCs/>
              </w:rPr>
              <w:t>51,2</w:t>
            </w:r>
          </w:p>
        </w:tc>
      </w:tr>
      <w:tr w:rsidR="004E4634" w:rsidRPr="00AB472B" w14:paraId="2D82C22F" w14:textId="77777777" w:rsidTr="004E4634">
        <w:tc>
          <w:tcPr>
            <w:tcW w:w="1260" w:type="dxa"/>
            <w:shd w:val="clear" w:color="auto" w:fill="auto"/>
          </w:tcPr>
          <w:p w14:paraId="4CA0A038" w14:textId="77777777" w:rsidR="004E4634" w:rsidRPr="00AB472B" w:rsidRDefault="004E4634" w:rsidP="00665274">
            <w:r w:rsidRPr="00AB472B">
              <w:rPr>
                <w:rFonts w:ascii="Times New Roman CYR" w:hAnsi="Times New Roman CYR" w:cs="Times New Roman CYR"/>
                <w:sz w:val="26"/>
                <w:szCs w:val="26"/>
              </w:rPr>
              <w:t>Фітоцид</w:t>
            </w:r>
          </w:p>
        </w:tc>
        <w:tc>
          <w:tcPr>
            <w:tcW w:w="1620" w:type="dxa"/>
            <w:shd w:val="clear" w:color="auto" w:fill="auto"/>
          </w:tcPr>
          <w:p w14:paraId="492F5E55" w14:textId="77777777" w:rsidR="004E4634" w:rsidRPr="00AB472B" w:rsidRDefault="004E4634" w:rsidP="00665274">
            <w:pPr>
              <w:ind w:right="-108"/>
            </w:pPr>
            <w:r w:rsidRPr="00AB472B">
              <w:rPr>
                <w:rFonts w:ascii="Times New Roman CYR" w:hAnsi="Times New Roman CYR" w:cs="Times New Roman CYR"/>
                <w:sz w:val="26"/>
                <w:szCs w:val="26"/>
              </w:rPr>
              <w:t>Сидеральний пар+Актофіт</w:t>
            </w:r>
          </w:p>
        </w:tc>
        <w:tc>
          <w:tcPr>
            <w:tcW w:w="1152" w:type="dxa"/>
            <w:shd w:val="clear" w:color="auto" w:fill="auto"/>
          </w:tcPr>
          <w:p w14:paraId="3942C27D" w14:textId="77777777" w:rsidR="004E4634" w:rsidRPr="00AB472B" w:rsidRDefault="004E4634" w:rsidP="00665274">
            <w:r w:rsidRPr="00AB472B">
              <w:t xml:space="preserve">1,5 л/т + 1,5 л/га </w:t>
            </w:r>
          </w:p>
        </w:tc>
        <w:tc>
          <w:tcPr>
            <w:tcW w:w="1188" w:type="dxa"/>
            <w:shd w:val="clear" w:color="auto" w:fill="auto"/>
          </w:tcPr>
          <w:p w14:paraId="512C068F" w14:textId="77777777" w:rsidR="004E4634" w:rsidRPr="00AB472B" w:rsidRDefault="004E4634" w:rsidP="00665274">
            <w:pPr>
              <w:ind w:left="-28"/>
            </w:pPr>
            <w:r w:rsidRPr="00AB472B">
              <w:t>обробка бульб 3 по вегетації</w:t>
            </w:r>
          </w:p>
        </w:tc>
        <w:tc>
          <w:tcPr>
            <w:tcW w:w="1080" w:type="dxa"/>
            <w:shd w:val="clear" w:color="auto" w:fill="auto"/>
            <w:vAlign w:val="center"/>
          </w:tcPr>
          <w:p w14:paraId="21046AED" w14:textId="77777777" w:rsidR="004E4634" w:rsidRPr="00AB472B" w:rsidRDefault="004E4634" w:rsidP="00665274">
            <w:pPr>
              <w:jc w:val="center"/>
              <w:rPr>
                <w:bCs/>
              </w:rPr>
            </w:pPr>
            <w:r w:rsidRPr="00AB472B">
              <w:rPr>
                <w:bCs/>
              </w:rPr>
              <w:t>-71,6</w:t>
            </w:r>
          </w:p>
        </w:tc>
        <w:tc>
          <w:tcPr>
            <w:tcW w:w="1260" w:type="dxa"/>
            <w:shd w:val="clear" w:color="auto" w:fill="auto"/>
            <w:vAlign w:val="center"/>
          </w:tcPr>
          <w:p w14:paraId="4186CACF" w14:textId="77777777" w:rsidR="004E4634" w:rsidRPr="00AB472B" w:rsidRDefault="004E4634" w:rsidP="00665274">
            <w:pPr>
              <w:jc w:val="center"/>
              <w:rPr>
                <w:bCs/>
              </w:rPr>
            </w:pPr>
            <w:r w:rsidRPr="00AB472B">
              <w:rPr>
                <w:bCs/>
              </w:rPr>
              <w:t>-70,0</w:t>
            </w:r>
          </w:p>
        </w:tc>
        <w:tc>
          <w:tcPr>
            <w:tcW w:w="1080" w:type="dxa"/>
            <w:shd w:val="clear" w:color="auto" w:fill="auto"/>
            <w:vAlign w:val="center"/>
          </w:tcPr>
          <w:p w14:paraId="6B1F3054" w14:textId="77777777" w:rsidR="004E4634" w:rsidRPr="00AB472B" w:rsidRDefault="004E4634" w:rsidP="00665274">
            <w:pPr>
              <w:jc w:val="center"/>
              <w:rPr>
                <w:bCs/>
              </w:rPr>
            </w:pPr>
            <w:r w:rsidRPr="00AB472B">
              <w:rPr>
                <w:bCs/>
              </w:rPr>
              <w:t>-60,4</w:t>
            </w:r>
          </w:p>
        </w:tc>
        <w:tc>
          <w:tcPr>
            <w:tcW w:w="1312" w:type="dxa"/>
            <w:shd w:val="clear" w:color="auto" w:fill="auto"/>
            <w:vAlign w:val="center"/>
          </w:tcPr>
          <w:p w14:paraId="268DEB25" w14:textId="77777777" w:rsidR="004E4634" w:rsidRPr="00AB472B" w:rsidRDefault="004E4634" w:rsidP="00665274">
            <w:pPr>
              <w:jc w:val="center"/>
              <w:rPr>
                <w:bCs/>
              </w:rPr>
            </w:pPr>
            <w:r w:rsidRPr="00AB472B">
              <w:rPr>
                <w:bCs/>
              </w:rPr>
              <w:t>62,5</w:t>
            </w:r>
          </w:p>
        </w:tc>
      </w:tr>
    </w:tbl>
    <w:p w14:paraId="0C605374" w14:textId="77777777" w:rsidR="004E4634" w:rsidRPr="00AB472B" w:rsidRDefault="004E4634" w:rsidP="004E4634">
      <w:pPr>
        <w:rPr>
          <w:sz w:val="22"/>
          <w:szCs w:val="22"/>
        </w:rPr>
      </w:pPr>
    </w:p>
    <w:p w14:paraId="666E3C77" w14:textId="77777777" w:rsidR="004E4634" w:rsidRPr="00AB472B" w:rsidRDefault="004E4634" w:rsidP="004E4634">
      <w:pPr>
        <w:ind w:right="-235"/>
        <w:rPr>
          <w:sz w:val="22"/>
          <w:szCs w:val="22"/>
        </w:rPr>
      </w:pPr>
      <w:r w:rsidRPr="00AB472B">
        <w:rPr>
          <w:sz w:val="22"/>
          <w:szCs w:val="22"/>
        </w:rPr>
        <w:t>* БТБ – Бітоксибацилін, препарат для контролю чисельності колорадського жука, 3-4 обробки рослин (6 л/га).</w:t>
      </w:r>
    </w:p>
    <w:p w14:paraId="3BB923FC" w14:textId="77777777" w:rsidR="0079490A" w:rsidRPr="00AB472B" w:rsidRDefault="0079490A">
      <w:pPr>
        <w:ind w:right="-235"/>
        <w:rPr>
          <w:rFonts w:cs="Times New Roman"/>
        </w:rPr>
      </w:pPr>
    </w:p>
    <w:p w14:paraId="48A65E47" w14:textId="77777777" w:rsidR="0079490A" w:rsidRPr="00AB472B" w:rsidRDefault="00B9770D">
      <w:pPr>
        <w:pStyle w:val="c1e0e7eee2fbe9"/>
        <w:ind w:left="142" w:right="140"/>
        <w:jc w:val="center"/>
        <w:rPr>
          <w:b/>
          <w:sz w:val="28"/>
          <w:szCs w:val="28"/>
          <w:lang w:val="uk-UA"/>
        </w:rPr>
      </w:pPr>
      <w:r w:rsidRPr="00AB472B">
        <w:rPr>
          <w:b/>
          <w:sz w:val="28"/>
          <w:szCs w:val="28"/>
          <w:lang w:val="uk-UA"/>
        </w:rPr>
        <w:t>Засоби захисту картоплі від бур'янів</w:t>
      </w:r>
    </w:p>
    <w:p w14:paraId="317B9A91" w14:textId="77777777" w:rsidR="0079490A" w:rsidRPr="00296C05" w:rsidRDefault="00B9770D">
      <w:pPr>
        <w:pStyle w:val="c1e0e7eee2fbe9"/>
        <w:ind w:left="142" w:right="140" w:firstLine="709"/>
        <w:jc w:val="both"/>
        <w:rPr>
          <w:spacing w:val="-10"/>
          <w:sz w:val="28"/>
          <w:szCs w:val="28"/>
          <w:lang w:val="uk-UA"/>
        </w:rPr>
      </w:pPr>
      <w:r w:rsidRPr="00AB472B">
        <w:rPr>
          <w:spacing w:val="-10"/>
          <w:sz w:val="28"/>
          <w:szCs w:val="28"/>
          <w:lang w:val="uk-UA"/>
        </w:rPr>
        <w:t>Внаслідок застосування спрощеної агротехніки, через порушення системи</w:t>
      </w:r>
      <w:r w:rsidRPr="00296C05">
        <w:rPr>
          <w:spacing w:val="-10"/>
          <w:sz w:val="28"/>
          <w:szCs w:val="28"/>
          <w:lang w:val="uk-UA"/>
        </w:rPr>
        <w:t xml:space="preserve"> сівозміни, відбувається помітне збільшення засміченості посадок картоплі двосім’ядольними та злаковими однорічними і особливо багаторічними бур’янами.</w:t>
      </w:r>
    </w:p>
    <w:p w14:paraId="6DE57F2B" w14:textId="77777777" w:rsidR="0079490A" w:rsidRDefault="00B9770D">
      <w:pPr>
        <w:pStyle w:val="c1e0e7eee2fbe9"/>
        <w:ind w:left="142" w:right="140" w:firstLine="709"/>
        <w:jc w:val="both"/>
        <w:rPr>
          <w:sz w:val="27"/>
          <w:szCs w:val="27"/>
          <w:lang w:val="uk-UA"/>
        </w:rPr>
      </w:pPr>
      <w:r w:rsidRPr="00296C05">
        <w:rPr>
          <w:sz w:val="28"/>
          <w:szCs w:val="28"/>
          <w:lang w:val="uk-UA"/>
        </w:rPr>
        <w:t>При підготовці площ під посадки картоплі для знищення однорічних та багаторічних бур'янів можна застосовувати неселективні гербіциди на базі</w:t>
      </w:r>
      <w:r w:rsidRPr="00296C05">
        <w:rPr>
          <w:sz w:val="27"/>
          <w:szCs w:val="27"/>
          <w:lang w:val="uk-UA"/>
        </w:rPr>
        <w:t xml:space="preserve"> гліфосату.</w:t>
      </w:r>
    </w:p>
    <w:tbl>
      <w:tblPr>
        <w:tblW w:w="9356" w:type="dxa"/>
        <w:tblInd w:w="147" w:type="dxa"/>
        <w:tblLayout w:type="fixed"/>
        <w:tblCellMar>
          <w:left w:w="0" w:type="dxa"/>
          <w:right w:w="0" w:type="dxa"/>
        </w:tblCellMar>
        <w:tblLook w:val="04A0" w:firstRow="1" w:lastRow="0" w:firstColumn="1" w:lastColumn="0" w:noHBand="0" w:noVBand="1"/>
      </w:tblPr>
      <w:tblGrid>
        <w:gridCol w:w="1266"/>
        <w:gridCol w:w="4956"/>
        <w:gridCol w:w="3134"/>
      </w:tblGrid>
      <w:tr w:rsidR="0079490A" w14:paraId="1AC3CA4E" w14:textId="77777777">
        <w:tc>
          <w:tcPr>
            <w:tcW w:w="1266" w:type="dxa"/>
            <w:tcBorders>
              <w:top w:val="single" w:sz="4" w:space="0" w:color="000000"/>
              <w:left w:val="single" w:sz="4" w:space="0" w:color="000000"/>
              <w:bottom w:val="single" w:sz="4" w:space="0" w:color="auto"/>
              <w:right w:val="nil"/>
            </w:tcBorders>
          </w:tcPr>
          <w:p w14:paraId="184C944D" w14:textId="77777777" w:rsidR="0079490A" w:rsidRDefault="00B9770D">
            <w:pPr>
              <w:pStyle w:val="c1e0e7eee2fbe9"/>
              <w:ind w:right="-1"/>
              <w:jc w:val="center"/>
              <w:rPr>
                <w:b/>
              </w:rPr>
            </w:pPr>
            <w:r>
              <w:rPr>
                <w:b/>
                <w:lang w:val="uk-UA"/>
              </w:rPr>
              <w:t>Об</w:t>
            </w:r>
            <w:r>
              <w:rPr>
                <w:b/>
                <w:lang w:val="en-US"/>
              </w:rPr>
              <w:t>’</w:t>
            </w:r>
            <w:r>
              <w:rPr>
                <w:b/>
                <w:lang w:val="uk-UA"/>
              </w:rPr>
              <w:t>єкт</w:t>
            </w:r>
          </w:p>
        </w:tc>
        <w:tc>
          <w:tcPr>
            <w:tcW w:w="4956" w:type="dxa"/>
            <w:tcBorders>
              <w:top w:val="single" w:sz="4" w:space="0" w:color="000000"/>
              <w:left w:val="single" w:sz="4" w:space="0" w:color="000000"/>
              <w:bottom w:val="single" w:sz="4" w:space="0" w:color="auto"/>
              <w:right w:val="nil"/>
            </w:tcBorders>
          </w:tcPr>
          <w:p w14:paraId="4CE2153B" w14:textId="77777777" w:rsidR="0079490A" w:rsidRDefault="00B9770D">
            <w:pPr>
              <w:pStyle w:val="c1e0e7eee2fbe9"/>
              <w:ind w:right="-1"/>
              <w:jc w:val="center"/>
              <w:rPr>
                <w:b/>
              </w:rPr>
            </w:pPr>
            <w:r>
              <w:rPr>
                <w:b/>
                <w:lang w:val="uk-UA"/>
              </w:rPr>
              <w:t>Назви препаратів та норми витрати</w:t>
            </w:r>
          </w:p>
        </w:tc>
        <w:tc>
          <w:tcPr>
            <w:tcW w:w="3134" w:type="dxa"/>
            <w:tcBorders>
              <w:top w:val="single" w:sz="4" w:space="0" w:color="000000"/>
              <w:left w:val="single" w:sz="4" w:space="0" w:color="000000"/>
              <w:bottom w:val="single" w:sz="4" w:space="0" w:color="auto"/>
              <w:right w:val="single" w:sz="4" w:space="0" w:color="000000"/>
            </w:tcBorders>
          </w:tcPr>
          <w:p w14:paraId="1855484F" w14:textId="77777777" w:rsidR="0079490A" w:rsidRDefault="00B9770D">
            <w:pPr>
              <w:pStyle w:val="c1e0e7eee2fbe9"/>
              <w:ind w:right="-1"/>
              <w:jc w:val="center"/>
              <w:rPr>
                <w:b/>
              </w:rPr>
            </w:pPr>
            <w:r>
              <w:rPr>
                <w:b/>
                <w:lang w:val="uk-UA"/>
              </w:rPr>
              <w:t xml:space="preserve">Час </w:t>
            </w:r>
            <w:r>
              <w:rPr>
                <w:b/>
              </w:rPr>
              <w:t xml:space="preserve">та умови </w:t>
            </w:r>
            <w:r>
              <w:rPr>
                <w:b/>
                <w:lang w:val="uk-UA"/>
              </w:rPr>
              <w:t>обробок</w:t>
            </w:r>
          </w:p>
        </w:tc>
      </w:tr>
      <w:tr w:rsidR="0079490A" w14:paraId="39C7DF25" w14:textId="77777777">
        <w:trPr>
          <w:trHeight w:val="1958"/>
        </w:trPr>
        <w:tc>
          <w:tcPr>
            <w:tcW w:w="1266" w:type="dxa"/>
            <w:vMerge w:val="restart"/>
            <w:tcBorders>
              <w:top w:val="single" w:sz="4" w:space="0" w:color="auto"/>
              <w:left w:val="single" w:sz="4" w:space="0" w:color="000000"/>
              <w:right w:val="nil"/>
            </w:tcBorders>
          </w:tcPr>
          <w:p w14:paraId="6434D060" w14:textId="77777777" w:rsidR="0079490A" w:rsidRDefault="00B9770D">
            <w:pPr>
              <w:pStyle w:val="c1e0e7eee2fbe9"/>
              <w:ind w:right="-1"/>
            </w:pPr>
            <w:r>
              <w:t>Однорічні дво</w:t>
            </w:r>
            <w:r>
              <w:rPr>
                <w:lang w:val="uk-UA"/>
              </w:rPr>
              <w:t>дольні та злакові</w:t>
            </w:r>
          </w:p>
        </w:tc>
        <w:tc>
          <w:tcPr>
            <w:tcW w:w="4956" w:type="dxa"/>
            <w:tcBorders>
              <w:top w:val="single" w:sz="4" w:space="0" w:color="auto"/>
              <w:left w:val="single" w:sz="4" w:space="0" w:color="000000"/>
              <w:bottom w:val="single" w:sz="4" w:space="0" w:color="auto"/>
              <w:right w:val="nil"/>
            </w:tcBorders>
          </w:tcPr>
          <w:p w14:paraId="592ADC00" w14:textId="77777777" w:rsidR="0079490A" w:rsidRDefault="00B9770D">
            <w:pPr>
              <w:pStyle w:val="cde0e7e2e0ede8e5"/>
              <w:spacing w:before="0" w:after="0"/>
              <w:ind w:right="-1"/>
              <w:rPr>
                <w:i w:val="0"/>
              </w:rPr>
            </w:pPr>
            <w:r>
              <w:rPr>
                <w:i w:val="0"/>
              </w:rPr>
              <w:t>Адвокат, КС- 1,5</w:t>
            </w:r>
          </w:p>
          <w:p w14:paraId="5C46BFC5" w14:textId="77777777" w:rsidR="0079490A" w:rsidRDefault="00B9770D">
            <w:pPr>
              <w:pStyle w:val="c1e0e7eee2fbe9"/>
              <w:ind w:right="-1"/>
            </w:pPr>
            <w:r>
              <w:t>Артист 41,5 WG</w:t>
            </w:r>
            <w:r>
              <w:rPr>
                <w:lang w:val="uk-UA"/>
              </w:rPr>
              <w:t xml:space="preserve">, ВГ </w:t>
            </w:r>
            <w:r>
              <w:t>-2,0-2,5</w:t>
            </w:r>
          </w:p>
          <w:p w14:paraId="2137C541" w14:textId="77777777" w:rsidR="0079490A" w:rsidRDefault="00B9770D">
            <w:pPr>
              <w:pStyle w:val="c1e0e7eee2fbe9"/>
              <w:ind w:right="-1"/>
              <w:rPr>
                <w:spacing w:val="-12"/>
                <w:lang w:val="uk-UA"/>
              </w:rPr>
            </w:pPr>
            <w:r>
              <w:rPr>
                <w:spacing w:val="-12"/>
              </w:rPr>
              <w:t xml:space="preserve"> Нельсон (</w:t>
            </w:r>
            <w:r>
              <w:rPr>
                <w:spacing w:val="-12"/>
                <w:lang w:val="uk-UA"/>
              </w:rPr>
              <w:t xml:space="preserve"> </w:t>
            </w:r>
            <w:r>
              <w:rPr>
                <w:spacing w:val="-12"/>
              </w:rPr>
              <w:t>Прогард</w:t>
            </w:r>
            <w:r>
              <w:rPr>
                <w:spacing w:val="-12"/>
                <w:lang w:val="uk-UA"/>
              </w:rPr>
              <w:t xml:space="preserve">, </w:t>
            </w:r>
            <w:r>
              <w:rPr>
                <w:spacing w:val="-12"/>
              </w:rPr>
              <w:t>Рейтар, Селефіт, Стратег</w:t>
            </w:r>
            <w:r>
              <w:rPr>
                <w:spacing w:val="-12"/>
                <w:lang w:val="uk-UA"/>
              </w:rPr>
              <w:t xml:space="preserve"> </w:t>
            </w:r>
            <w:r>
              <w:rPr>
                <w:spacing w:val="-12"/>
                <w:lang w:val="en-US"/>
              </w:rPr>
              <w:t>SC</w:t>
            </w:r>
            <w:r>
              <w:rPr>
                <w:spacing w:val="-12"/>
                <w:lang w:val="uk-UA"/>
              </w:rPr>
              <w:t xml:space="preserve">), </w:t>
            </w:r>
          </w:p>
          <w:p w14:paraId="73971C89" w14:textId="77777777" w:rsidR="0079490A" w:rsidRDefault="00B9770D">
            <w:pPr>
              <w:pStyle w:val="c1e0e7eee2fbe9"/>
              <w:ind w:right="-1"/>
              <w:rPr>
                <w:i/>
              </w:rPr>
            </w:pPr>
            <w:r>
              <w:rPr>
                <w:spacing w:val="-12"/>
                <w:lang w:val="uk-UA"/>
              </w:rPr>
              <w:t xml:space="preserve">КС </w:t>
            </w:r>
            <w:r>
              <w:rPr>
                <w:spacing w:val="-12"/>
              </w:rPr>
              <w:t>-</w:t>
            </w:r>
            <w:r>
              <w:rPr>
                <w:spacing w:val="-12"/>
                <w:lang w:val="uk-UA"/>
              </w:rPr>
              <w:t xml:space="preserve"> </w:t>
            </w:r>
            <w:r>
              <w:rPr>
                <w:spacing w:val="-12"/>
              </w:rPr>
              <w:t>3,0-4,0</w:t>
            </w:r>
          </w:p>
          <w:p w14:paraId="072EB061" w14:textId="77777777" w:rsidR="0079490A" w:rsidRDefault="00B9770D">
            <w:pPr>
              <w:pStyle w:val="cde0e7e2e0ede8e5"/>
              <w:spacing w:before="0" w:after="0"/>
              <w:ind w:right="-1"/>
              <w:rPr>
                <w:i w:val="0"/>
              </w:rPr>
            </w:pPr>
            <w:r>
              <w:rPr>
                <w:i w:val="0"/>
              </w:rPr>
              <w:t>Зенкор Ліквід SC, КС -0,5-1,1</w:t>
            </w:r>
          </w:p>
          <w:p w14:paraId="25312F6A" w14:textId="77777777" w:rsidR="0079490A" w:rsidRDefault="00B9770D">
            <w:pPr>
              <w:pStyle w:val="c1e0e7eee2fbe9"/>
              <w:ind w:right="-1"/>
            </w:pPr>
            <w:r>
              <w:t xml:space="preserve"> Метризан, Метрикс -0,5-1,5</w:t>
            </w:r>
          </w:p>
          <w:p w14:paraId="6AF4B57F" w14:textId="77777777" w:rsidR="0079490A" w:rsidRDefault="00B9770D">
            <w:pPr>
              <w:pStyle w:val="c1e0e7eee2fbe9"/>
              <w:ind w:right="-1"/>
              <w:rPr>
                <w:lang w:val="uk-UA"/>
              </w:rPr>
            </w:pPr>
            <w:r>
              <w:t xml:space="preserve">Містраль, ВГ-0,5-1,1 </w:t>
            </w:r>
          </w:p>
        </w:tc>
        <w:tc>
          <w:tcPr>
            <w:tcW w:w="3134" w:type="dxa"/>
            <w:tcBorders>
              <w:top w:val="single" w:sz="4" w:space="0" w:color="auto"/>
              <w:left w:val="single" w:sz="4" w:space="0" w:color="000000"/>
              <w:bottom w:val="single" w:sz="4" w:space="0" w:color="auto"/>
              <w:right w:val="single" w:sz="4" w:space="0" w:color="000000"/>
            </w:tcBorders>
          </w:tcPr>
          <w:p w14:paraId="48E3A79F" w14:textId="77777777" w:rsidR="0079490A" w:rsidRDefault="00B9770D">
            <w:pPr>
              <w:pStyle w:val="c1e0e7eee2fbe9"/>
              <w:ind w:right="-1"/>
            </w:pPr>
            <w:r>
              <w:rPr>
                <w:lang w:val="uk-UA"/>
              </w:rPr>
              <w:t>Обприскування ґрунту до появи сходів культури</w:t>
            </w:r>
          </w:p>
          <w:p w14:paraId="60A25A8C" w14:textId="77777777" w:rsidR="0079490A" w:rsidRDefault="0079490A">
            <w:pPr>
              <w:pStyle w:val="c1e0e7eee2fbe9"/>
              <w:ind w:right="-1"/>
            </w:pPr>
          </w:p>
          <w:p w14:paraId="4F789A41" w14:textId="77777777" w:rsidR="0079490A" w:rsidRDefault="0079490A">
            <w:pPr>
              <w:pStyle w:val="c1e0e7eee2fbe9"/>
              <w:ind w:right="-1"/>
            </w:pPr>
          </w:p>
          <w:p w14:paraId="60C290F2" w14:textId="77777777" w:rsidR="0079490A" w:rsidRDefault="0079490A">
            <w:pPr>
              <w:pStyle w:val="c1e0e7eee2fbe9"/>
              <w:ind w:right="-1"/>
            </w:pPr>
          </w:p>
          <w:p w14:paraId="233F6BE2" w14:textId="77777777" w:rsidR="0079490A" w:rsidRDefault="0079490A">
            <w:pPr>
              <w:pStyle w:val="c1e0e7eee2fbe9"/>
              <w:ind w:right="-1"/>
            </w:pPr>
          </w:p>
          <w:p w14:paraId="531A7A04" w14:textId="77777777" w:rsidR="0079490A" w:rsidRDefault="0079490A">
            <w:pPr>
              <w:pStyle w:val="c1e0e7eee2fbe9"/>
              <w:ind w:right="-1"/>
            </w:pPr>
          </w:p>
        </w:tc>
      </w:tr>
      <w:tr w:rsidR="0079490A" w14:paraId="726FCC4E" w14:textId="77777777">
        <w:tc>
          <w:tcPr>
            <w:tcW w:w="1266" w:type="dxa"/>
            <w:vMerge/>
            <w:tcBorders>
              <w:left w:val="single" w:sz="4" w:space="0" w:color="000000"/>
              <w:bottom w:val="single" w:sz="4" w:space="0" w:color="auto"/>
              <w:right w:val="nil"/>
            </w:tcBorders>
          </w:tcPr>
          <w:p w14:paraId="43C8534D" w14:textId="77777777" w:rsidR="0079490A" w:rsidRDefault="0079490A">
            <w:pPr>
              <w:pStyle w:val="c1e0e7eee2fbe9"/>
              <w:ind w:right="-1"/>
            </w:pPr>
          </w:p>
        </w:tc>
        <w:tc>
          <w:tcPr>
            <w:tcW w:w="4956" w:type="dxa"/>
            <w:tcBorders>
              <w:top w:val="single" w:sz="4" w:space="0" w:color="auto"/>
              <w:left w:val="single" w:sz="4" w:space="0" w:color="000000"/>
              <w:bottom w:val="single" w:sz="4" w:space="0" w:color="auto"/>
              <w:right w:val="nil"/>
            </w:tcBorders>
          </w:tcPr>
          <w:p w14:paraId="77308809" w14:textId="77777777" w:rsidR="0079490A" w:rsidRDefault="00B9770D">
            <w:pPr>
              <w:pStyle w:val="c1e0e7eee2fbe9"/>
              <w:ind w:right="-1"/>
              <w:rPr>
                <w:i/>
              </w:rPr>
            </w:pPr>
            <w:r>
              <w:t>Прометрекс</w:t>
            </w:r>
            <w:r>
              <w:rPr>
                <w:lang w:val="uk-UA"/>
              </w:rPr>
              <w:t xml:space="preserve">, КС </w:t>
            </w:r>
            <w:r>
              <w:t xml:space="preserve">– 3,0 </w:t>
            </w:r>
          </w:p>
        </w:tc>
        <w:tc>
          <w:tcPr>
            <w:tcW w:w="3134" w:type="dxa"/>
            <w:tcBorders>
              <w:top w:val="single" w:sz="4" w:space="0" w:color="auto"/>
              <w:left w:val="single" w:sz="4" w:space="0" w:color="000000"/>
              <w:bottom w:val="single" w:sz="4" w:space="0" w:color="auto"/>
              <w:right w:val="single" w:sz="4" w:space="0" w:color="000000"/>
            </w:tcBorders>
          </w:tcPr>
          <w:p w14:paraId="1BDFC406" w14:textId="77777777" w:rsidR="0079490A" w:rsidRDefault="0079490A">
            <w:pPr>
              <w:pStyle w:val="c1e0e7eee2fbe9"/>
              <w:ind w:right="-1"/>
              <w:rPr>
                <w:lang w:val="uk-UA"/>
              </w:rPr>
            </w:pPr>
          </w:p>
        </w:tc>
      </w:tr>
      <w:tr w:rsidR="0079490A" w14:paraId="40A91ADF" w14:textId="77777777">
        <w:tc>
          <w:tcPr>
            <w:tcW w:w="1266" w:type="dxa"/>
            <w:tcBorders>
              <w:top w:val="single" w:sz="4" w:space="0" w:color="auto"/>
              <w:left w:val="single" w:sz="4" w:space="0" w:color="000000"/>
              <w:right w:val="nil"/>
            </w:tcBorders>
          </w:tcPr>
          <w:p w14:paraId="45FDBA08" w14:textId="77777777" w:rsidR="0079490A" w:rsidRDefault="0079490A">
            <w:pPr>
              <w:pStyle w:val="c1e0e7eee2fbe9"/>
              <w:ind w:right="-1"/>
            </w:pPr>
          </w:p>
        </w:tc>
        <w:tc>
          <w:tcPr>
            <w:tcW w:w="4956" w:type="dxa"/>
            <w:tcBorders>
              <w:top w:val="single" w:sz="4" w:space="0" w:color="000000"/>
              <w:left w:val="single" w:sz="4" w:space="0" w:color="000000"/>
              <w:bottom w:val="single" w:sz="4" w:space="0" w:color="000000"/>
              <w:right w:val="nil"/>
            </w:tcBorders>
          </w:tcPr>
          <w:p w14:paraId="31D69BC0" w14:textId="77777777" w:rsidR="0079490A" w:rsidRDefault="00B9770D">
            <w:pPr>
              <w:pStyle w:val="c1e0e7eee2fbe9"/>
              <w:ind w:right="-1"/>
            </w:pPr>
            <w:r>
              <w:t>Містраль, ВГ-0,3-0,5</w:t>
            </w:r>
            <w:r>
              <w:rPr>
                <w:b/>
              </w:rPr>
              <w:t xml:space="preserve"> </w:t>
            </w:r>
          </w:p>
          <w:p w14:paraId="1121DC3C" w14:textId="77777777" w:rsidR="0079490A" w:rsidRDefault="00B9770D">
            <w:pPr>
              <w:pStyle w:val="cde0e7e2e0ede8e5"/>
              <w:spacing w:before="0" w:after="0"/>
              <w:ind w:right="-1"/>
              <w:rPr>
                <w:i w:val="0"/>
              </w:rPr>
            </w:pPr>
            <w:r>
              <w:rPr>
                <w:i w:val="0"/>
              </w:rPr>
              <w:t>Юнімарк, ВГ-0,5-1,5</w:t>
            </w:r>
          </w:p>
          <w:p w14:paraId="5B0AA836" w14:textId="77777777" w:rsidR="0079490A" w:rsidRDefault="0079490A">
            <w:pPr>
              <w:pStyle w:val="cde0e7e2e0ede8e5"/>
              <w:spacing w:before="0" w:after="0"/>
              <w:ind w:right="-1"/>
              <w:rPr>
                <w:b/>
              </w:rPr>
            </w:pPr>
          </w:p>
        </w:tc>
        <w:tc>
          <w:tcPr>
            <w:tcW w:w="3134" w:type="dxa"/>
            <w:tcBorders>
              <w:top w:val="single" w:sz="4" w:space="0" w:color="000000"/>
              <w:left w:val="single" w:sz="4" w:space="0" w:color="000000"/>
              <w:bottom w:val="single" w:sz="4" w:space="0" w:color="000000"/>
              <w:right w:val="single" w:sz="4" w:space="0" w:color="000000"/>
            </w:tcBorders>
          </w:tcPr>
          <w:p w14:paraId="42E40538" w14:textId="77777777" w:rsidR="0079490A" w:rsidRDefault="00B9770D">
            <w:pPr>
              <w:pStyle w:val="c1e0e7eee2fbe9"/>
              <w:ind w:right="-1"/>
            </w:pPr>
            <w:r>
              <w:t xml:space="preserve">-за висоти культури 5-10 </w:t>
            </w:r>
            <w:r>
              <w:rPr>
                <w:lang w:val="uk-UA"/>
              </w:rPr>
              <w:t>с</w:t>
            </w:r>
            <w:r>
              <w:t xml:space="preserve">м </w:t>
            </w:r>
            <w:r>
              <w:rPr>
                <w:lang w:val="uk-UA"/>
              </w:rPr>
              <w:t>-</w:t>
            </w:r>
            <w:r>
              <w:t>за висоти культури 5-10 см до фази 4-6 листків</w:t>
            </w:r>
          </w:p>
        </w:tc>
      </w:tr>
      <w:tr w:rsidR="0079490A" w14:paraId="40484CEC" w14:textId="77777777">
        <w:tc>
          <w:tcPr>
            <w:tcW w:w="1266" w:type="dxa"/>
            <w:tcBorders>
              <w:top w:val="single" w:sz="4" w:space="0" w:color="000000"/>
              <w:left w:val="single" w:sz="4" w:space="0" w:color="000000"/>
              <w:bottom w:val="single" w:sz="4" w:space="0" w:color="auto"/>
              <w:right w:val="nil"/>
            </w:tcBorders>
          </w:tcPr>
          <w:p w14:paraId="3278BB93" w14:textId="77777777" w:rsidR="0079490A" w:rsidRDefault="00B9770D">
            <w:pPr>
              <w:pStyle w:val="c1e0e7eee2fbe9"/>
              <w:ind w:right="-1"/>
              <w:jc w:val="both"/>
            </w:pPr>
            <w:r>
              <w:rPr>
                <w:lang w:val="uk-UA"/>
              </w:rPr>
              <w:t>Однорічні дводольні</w:t>
            </w:r>
          </w:p>
        </w:tc>
        <w:tc>
          <w:tcPr>
            <w:tcW w:w="4956" w:type="dxa"/>
            <w:tcBorders>
              <w:top w:val="single" w:sz="4" w:space="0" w:color="000000"/>
              <w:left w:val="single" w:sz="4" w:space="0" w:color="000000"/>
              <w:bottom w:val="single" w:sz="4" w:space="0" w:color="auto"/>
              <w:right w:val="nil"/>
            </w:tcBorders>
          </w:tcPr>
          <w:p w14:paraId="5CC0B2B8" w14:textId="77777777" w:rsidR="0079490A" w:rsidRDefault="00B9770D">
            <w:pPr>
              <w:pStyle w:val="cde0e7e2e0ede8e5"/>
              <w:spacing w:before="0" w:after="0"/>
              <w:ind w:right="-1"/>
              <w:rPr>
                <w:i w:val="0"/>
              </w:rPr>
            </w:pPr>
            <w:r>
              <w:rPr>
                <w:i w:val="0"/>
              </w:rPr>
              <w:t xml:space="preserve">Агрітокс, РК (Грантокс, </w:t>
            </w:r>
            <w:r>
              <w:rPr>
                <w:i w:val="0"/>
                <w:lang w:val="uk-UA"/>
              </w:rPr>
              <w:t>РК</w:t>
            </w:r>
            <w:r>
              <w:rPr>
                <w:i w:val="0"/>
              </w:rPr>
              <w:t>) - 0,9-1,7</w:t>
            </w:r>
          </w:p>
          <w:p w14:paraId="67951F26" w14:textId="77777777" w:rsidR="0079490A" w:rsidRDefault="00B9770D">
            <w:pPr>
              <w:pStyle w:val="c1e0e7eee2fbe9"/>
              <w:ind w:right="-1"/>
            </w:pPr>
            <w:r>
              <w:rPr>
                <w:lang w:val="uk-UA"/>
              </w:rPr>
              <w:t>2М-4Х 750, РК -</w:t>
            </w:r>
            <w:r>
              <w:rPr>
                <w:b/>
                <w:lang w:val="uk-UA"/>
              </w:rPr>
              <w:t xml:space="preserve"> </w:t>
            </w:r>
            <w:r>
              <w:rPr>
                <w:lang w:val="uk-UA"/>
              </w:rPr>
              <w:t>0,</w:t>
            </w:r>
            <w:r>
              <w:t>5-1,2</w:t>
            </w:r>
          </w:p>
        </w:tc>
        <w:tc>
          <w:tcPr>
            <w:tcW w:w="3134" w:type="dxa"/>
            <w:tcBorders>
              <w:top w:val="single" w:sz="4" w:space="0" w:color="000000"/>
              <w:left w:val="single" w:sz="4" w:space="0" w:color="000000"/>
              <w:bottom w:val="single" w:sz="4" w:space="0" w:color="auto"/>
              <w:right w:val="single" w:sz="4" w:space="0" w:color="000000"/>
            </w:tcBorders>
          </w:tcPr>
          <w:p w14:paraId="5ED8DAA1" w14:textId="77777777" w:rsidR="0079490A" w:rsidRDefault="00B9770D">
            <w:pPr>
              <w:pStyle w:val="c1e0e7eee2fbe9"/>
              <w:ind w:right="-1"/>
            </w:pPr>
            <w:r>
              <w:t>Обприскування до сходів культури</w:t>
            </w:r>
          </w:p>
        </w:tc>
      </w:tr>
      <w:tr w:rsidR="0079490A" w14:paraId="3D124A55" w14:textId="77777777">
        <w:trPr>
          <w:trHeight w:val="1996"/>
        </w:trPr>
        <w:tc>
          <w:tcPr>
            <w:tcW w:w="1266" w:type="dxa"/>
            <w:tcBorders>
              <w:top w:val="single" w:sz="4" w:space="0" w:color="auto"/>
              <w:left w:val="single" w:sz="4" w:space="0" w:color="auto"/>
              <w:bottom w:val="single" w:sz="4" w:space="0" w:color="auto"/>
              <w:right w:val="single" w:sz="4" w:space="0" w:color="auto"/>
            </w:tcBorders>
          </w:tcPr>
          <w:p w14:paraId="30BBCBEF" w14:textId="77777777" w:rsidR="0079490A" w:rsidRDefault="00B9770D">
            <w:pPr>
              <w:pStyle w:val="c1e0e7eee2fbe9"/>
              <w:ind w:right="-1"/>
            </w:pPr>
            <w:r>
              <w:t>Однорічні злакові та деякі дво</w:t>
            </w:r>
            <w:r>
              <w:rPr>
                <w:lang w:val="uk-UA"/>
              </w:rPr>
              <w:t>дольні</w:t>
            </w:r>
          </w:p>
        </w:tc>
        <w:tc>
          <w:tcPr>
            <w:tcW w:w="4956" w:type="dxa"/>
            <w:tcBorders>
              <w:top w:val="single" w:sz="4" w:space="0" w:color="auto"/>
              <w:left w:val="single" w:sz="4" w:space="0" w:color="auto"/>
              <w:bottom w:val="single" w:sz="4" w:space="0" w:color="auto"/>
              <w:right w:val="single" w:sz="4" w:space="0" w:color="auto"/>
            </w:tcBorders>
          </w:tcPr>
          <w:p w14:paraId="2F8B4D44" w14:textId="77777777" w:rsidR="0079490A" w:rsidRDefault="00B9770D">
            <w:pPr>
              <w:pStyle w:val="cde0e7e2e0ede8e5"/>
              <w:spacing w:before="0" w:after="0"/>
              <w:ind w:right="-1"/>
              <w:rPr>
                <w:i w:val="0"/>
                <w:lang w:val="uk-UA"/>
              </w:rPr>
            </w:pPr>
            <w:r>
              <w:rPr>
                <w:i w:val="0"/>
                <w:lang w:val="uk-UA"/>
              </w:rPr>
              <w:t>Комманд 48, КЕ – 0,2 л/га</w:t>
            </w:r>
          </w:p>
          <w:p w14:paraId="0E200173" w14:textId="77777777" w:rsidR="0079490A" w:rsidRDefault="0079490A">
            <w:pPr>
              <w:pStyle w:val="cde0e7e2e0ede8e5"/>
              <w:spacing w:before="0" w:after="0"/>
              <w:ind w:right="-1"/>
              <w:rPr>
                <w:i w:val="0"/>
                <w:lang w:val="uk-UA"/>
              </w:rPr>
            </w:pPr>
          </w:p>
          <w:p w14:paraId="7CE440C9" w14:textId="77777777" w:rsidR="0079490A" w:rsidRDefault="0079490A">
            <w:pPr>
              <w:pStyle w:val="cde0e7e2e0ede8e5"/>
              <w:spacing w:before="0" w:after="0"/>
              <w:ind w:right="-1"/>
              <w:rPr>
                <w:i w:val="0"/>
                <w:lang w:val="uk-UA"/>
              </w:rPr>
            </w:pPr>
          </w:p>
          <w:p w14:paraId="5B965F12" w14:textId="77777777" w:rsidR="0079490A" w:rsidRDefault="0079490A">
            <w:pPr>
              <w:pStyle w:val="cde0e7e2e0ede8e5"/>
              <w:spacing w:before="0" w:after="0"/>
              <w:ind w:right="-1"/>
              <w:rPr>
                <w:i w:val="0"/>
                <w:lang w:val="uk-UA"/>
              </w:rPr>
            </w:pPr>
          </w:p>
          <w:p w14:paraId="32CA1FB7" w14:textId="77777777" w:rsidR="0079490A" w:rsidRDefault="00B9770D">
            <w:pPr>
              <w:pStyle w:val="cde0e7e2e0ede8e5"/>
              <w:spacing w:before="0" w:after="0"/>
              <w:ind w:right="-1"/>
              <w:rPr>
                <w:i w:val="0"/>
              </w:rPr>
            </w:pPr>
            <w:r>
              <w:rPr>
                <w:i w:val="0"/>
              </w:rPr>
              <w:t xml:space="preserve">Фронтьєр Оптіма, </w:t>
            </w:r>
            <w:r>
              <w:rPr>
                <w:i w:val="0"/>
                <w:lang w:val="uk-UA"/>
              </w:rPr>
              <w:t xml:space="preserve">КЕ </w:t>
            </w:r>
            <w:r>
              <w:rPr>
                <w:i w:val="0"/>
              </w:rPr>
              <w:t>- 0,8-1,4</w:t>
            </w:r>
          </w:p>
          <w:p w14:paraId="0F2F71B8" w14:textId="77777777" w:rsidR="0079490A" w:rsidRDefault="0079490A">
            <w:pPr>
              <w:pStyle w:val="cde0e7e2e0ede8e5"/>
              <w:spacing w:before="0" w:after="0"/>
              <w:ind w:right="-1"/>
              <w:rPr>
                <w:i w:val="0"/>
              </w:rPr>
            </w:pPr>
          </w:p>
        </w:tc>
        <w:tc>
          <w:tcPr>
            <w:tcW w:w="3134" w:type="dxa"/>
            <w:tcBorders>
              <w:top w:val="single" w:sz="4" w:space="0" w:color="auto"/>
              <w:left w:val="single" w:sz="4" w:space="0" w:color="auto"/>
              <w:bottom w:val="single" w:sz="4" w:space="0" w:color="auto"/>
              <w:right w:val="single" w:sz="4" w:space="0" w:color="auto"/>
            </w:tcBorders>
          </w:tcPr>
          <w:p w14:paraId="2A2A6933" w14:textId="77777777" w:rsidR="0079490A" w:rsidRDefault="00B9770D">
            <w:pPr>
              <w:pStyle w:val="cde0e7e2e0ede8e5"/>
              <w:spacing w:before="0" w:after="0"/>
              <w:ind w:right="-1"/>
              <w:rPr>
                <w:i w:val="0"/>
                <w:spacing w:val="-8"/>
              </w:rPr>
            </w:pPr>
            <w:r>
              <w:rPr>
                <w:i w:val="0"/>
                <w:spacing w:val="-4"/>
              </w:rPr>
              <w:t>Обприскування ґрунту до посадки, під час або після посадки</w:t>
            </w:r>
            <w:r>
              <w:rPr>
                <w:i w:val="0"/>
              </w:rPr>
              <w:t xml:space="preserve">, </w:t>
            </w:r>
            <w:r>
              <w:rPr>
                <w:i w:val="0"/>
                <w:spacing w:val="-8"/>
              </w:rPr>
              <w:t xml:space="preserve">але до появи сходів культури </w:t>
            </w:r>
          </w:p>
          <w:p w14:paraId="38129CB3" w14:textId="77777777" w:rsidR="0079490A" w:rsidRDefault="00B9770D">
            <w:pPr>
              <w:pStyle w:val="cde0e7e2e0ede8e5"/>
              <w:spacing w:before="0" w:after="0"/>
              <w:ind w:right="-1"/>
              <w:rPr>
                <w:i w:val="0"/>
                <w:lang w:val="uk-UA"/>
              </w:rPr>
            </w:pPr>
            <w:r>
              <w:rPr>
                <w:i w:val="0"/>
              </w:rPr>
              <w:t xml:space="preserve">- «- </w:t>
            </w:r>
            <w:r>
              <w:rPr>
                <w:i w:val="0"/>
                <w:spacing w:val="-10"/>
              </w:rPr>
              <w:t xml:space="preserve">максимальна норма на ґрунтах із вмістом гумусу понад 3,5% </w:t>
            </w:r>
          </w:p>
        </w:tc>
      </w:tr>
      <w:tr w:rsidR="0079490A" w14:paraId="32ED0F5C" w14:textId="77777777">
        <w:trPr>
          <w:trHeight w:val="1119"/>
        </w:trPr>
        <w:tc>
          <w:tcPr>
            <w:tcW w:w="1266" w:type="dxa"/>
            <w:tcBorders>
              <w:top w:val="single" w:sz="4" w:space="0" w:color="auto"/>
              <w:left w:val="single" w:sz="4" w:space="0" w:color="000000"/>
              <w:bottom w:val="single" w:sz="4" w:space="0" w:color="auto"/>
              <w:right w:val="nil"/>
            </w:tcBorders>
          </w:tcPr>
          <w:p w14:paraId="01BA676A" w14:textId="77777777" w:rsidR="0079490A" w:rsidRDefault="00B9770D">
            <w:pPr>
              <w:pStyle w:val="c1e0e7eee2fbe9"/>
              <w:ind w:right="-1"/>
              <w:rPr>
                <w:lang w:val="uk-UA"/>
              </w:rPr>
            </w:pPr>
            <w:r>
              <w:rPr>
                <w:lang w:val="uk-UA"/>
              </w:rPr>
              <w:t>Однорічні і багаторічні злакові і дводольні</w:t>
            </w:r>
          </w:p>
        </w:tc>
        <w:tc>
          <w:tcPr>
            <w:tcW w:w="4956" w:type="dxa"/>
            <w:tcBorders>
              <w:top w:val="single" w:sz="4" w:space="0" w:color="auto"/>
              <w:left w:val="single" w:sz="4" w:space="0" w:color="000000"/>
              <w:bottom w:val="single" w:sz="4" w:space="0" w:color="000000"/>
              <w:right w:val="nil"/>
            </w:tcBorders>
          </w:tcPr>
          <w:p w14:paraId="671DFA63" w14:textId="77777777" w:rsidR="0079490A" w:rsidRDefault="00B9770D">
            <w:pPr>
              <w:pStyle w:val="cde0e7e2e0ede8e5"/>
              <w:spacing w:before="0" w:after="0"/>
              <w:ind w:right="-1"/>
              <w:rPr>
                <w:i w:val="0"/>
              </w:rPr>
            </w:pPr>
            <w:r>
              <w:rPr>
                <w:i w:val="0"/>
                <w:spacing w:val="-8"/>
              </w:rPr>
              <w:t>Крейсер,</w:t>
            </w:r>
            <w:r>
              <w:rPr>
                <w:i w:val="0"/>
                <w:spacing w:val="-8"/>
                <w:lang w:val="uk-UA"/>
              </w:rPr>
              <w:t xml:space="preserve"> </w:t>
            </w:r>
            <w:r>
              <w:rPr>
                <w:i w:val="0"/>
                <w:spacing w:val="-8"/>
              </w:rPr>
              <w:t>ВГ- 5</w:t>
            </w:r>
            <w:r>
              <w:rPr>
                <w:i w:val="0"/>
                <w:spacing w:val="-8"/>
                <w:lang w:val="uk-UA"/>
              </w:rPr>
              <w:t xml:space="preserve"> </w:t>
            </w:r>
            <w:r>
              <w:rPr>
                <w:i w:val="0"/>
                <w:spacing w:val="-8"/>
              </w:rPr>
              <w:t>0 г/га +</w:t>
            </w:r>
            <w:r>
              <w:rPr>
                <w:i w:val="0"/>
                <w:spacing w:val="-8"/>
                <w:lang w:val="uk-UA"/>
              </w:rPr>
              <w:t xml:space="preserve"> </w:t>
            </w:r>
            <w:r>
              <w:rPr>
                <w:i w:val="0"/>
                <w:spacing w:val="-8"/>
              </w:rPr>
              <w:t>ПАР Флокс</w:t>
            </w:r>
            <w:r>
              <w:rPr>
                <w:i w:val="0"/>
                <w:spacing w:val="-8"/>
                <w:lang w:val="uk-UA"/>
              </w:rPr>
              <w:t xml:space="preserve"> </w:t>
            </w:r>
            <w:r>
              <w:rPr>
                <w:i w:val="0"/>
                <w:spacing w:val="-8"/>
              </w:rPr>
              <w:t>– 0,2 л/га</w:t>
            </w:r>
          </w:p>
        </w:tc>
        <w:tc>
          <w:tcPr>
            <w:tcW w:w="3134" w:type="dxa"/>
            <w:tcBorders>
              <w:top w:val="single" w:sz="4" w:space="0" w:color="auto"/>
              <w:left w:val="single" w:sz="4" w:space="0" w:color="000000"/>
              <w:bottom w:val="single" w:sz="4" w:space="0" w:color="000000"/>
              <w:right w:val="single" w:sz="4" w:space="0" w:color="000000"/>
            </w:tcBorders>
          </w:tcPr>
          <w:p w14:paraId="041BA09B" w14:textId="77777777" w:rsidR="0079490A" w:rsidRDefault="00B9770D">
            <w:pPr>
              <w:pStyle w:val="cde0e7e2e0ede8e5"/>
              <w:spacing w:before="0" w:after="0"/>
              <w:ind w:right="-1"/>
              <w:rPr>
                <w:i w:val="0"/>
                <w:lang w:val="uk-UA"/>
              </w:rPr>
            </w:pPr>
            <w:r>
              <w:rPr>
                <w:i w:val="0"/>
              </w:rPr>
              <w:t>За висоти культури 10-25 см (можлива обробка в два строки: 1-за висоти культури 10-15см, 2–через 8-10 днів)</w:t>
            </w:r>
          </w:p>
        </w:tc>
      </w:tr>
      <w:tr w:rsidR="0079490A" w14:paraId="60206A8D" w14:textId="77777777">
        <w:trPr>
          <w:cantSplit/>
          <w:trHeight w:val="1133"/>
        </w:trPr>
        <w:tc>
          <w:tcPr>
            <w:tcW w:w="1266" w:type="dxa"/>
            <w:tcBorders>
              <w:top w:val="single" w:sz="4" w:space="0" w:color="auto"/>
              <w:left w:val="single" w:sz="4" w:space="0" w:color="000000"/>
              <w:bottom w:val="single" w:sz="4" w:space="0" w:color="auto"/>
              <w:right w:val="nil"/>
            </w:tcBorders>
          </w:tcPr>
          <w:p w14:paraId="4B7306FA" w14:textId="77777777" w:rsidR="0079490A" w:rsidRDefault="00B9770D">
            <w:pPr>
              <w:pStyle w:val="c1e0e7eee2fbe9"/>
              <w:ind w:right="-1"/>
              <w:rPr>
                <w:lang w:val="uk-UA"/>
              </w:rPr>
            </w:pPr>
            <w:r>
              <w:rPr>
                <w:spacing w:val="-10"/>
                <w:lang w:val="uk-UA"/>
              </w:rPr>
              <w:t>Однорічні і ба-гаторічні злакові</w:t>
            </w:r>
          </w:p>
          <w:p w14:paraId="16DF7466" w14:textId="77777777" w:rsidR="0079490A" w:rsidRDefault="00B9770D">
            <w:pPr>
              <w:pStyle w:val="c1e0e7eee2fbe9"/>
              <w:ind w:right="-1"/>
              <w:rPr>
                <w:lang w:val="uk-UA"/>
              </w:rPr>
            </w:pPr>
            <w:r>
              <w:rPr>
                <w:spacing w:val="-10"/>
                <w:lang w:val="uk-UA"/>
              </w:rPr>
              <w:t>в т.ч. пирій повзучий</w:t>
            </w:r>
          </w:p>
        </w:tc>
        <w:tc>
          <w:tcPr>
            <w:tcW w:w="4956" w:type="dxa"/>
            <w:tcBorders>
              <w:top w:val="single" w:sz="4" w:space="0" w:color="000000"/>
              <w:left w:val="single" w:sz="4" w:space="0" w:color="000000"/>
              <w:bottom w:val="single" w:sz="4" w:space="0" w:color="auto"/>
              <w:right w:val="nil"/>
            </w:tcBorders>
          </w:tcPr>
          <w:p w14:paraId="15811CC9" w14:textId="77777777" w:rsidR="0079490A" w:rsidRDefault="00B9770D">
            <w:pPr>
              <w:pStyle w:val="cde0e7e2e0ede8e5"/>
              <w:spacing w:before="0" w:after="0"/>
              <w:ind w:right="-1"/>
              <w:rPr>
                <w:i w:val="0"/>
              </w:rPr>
            </w:pPr>
            <w:r>
              <w:rPr>
                <w:i w:val="0"/>
              </w:rPr>
              <w:t xml:space="preserve">Арамо 45, </w:t>
            </w:r>
            <w:r>
              <w:rPr>
                <w:i w:val="0"/>
                <w:lang w:val="uk-UA"/>
              </w:rPr>
              <w:t xml:space="preserve">КЕ </w:t>
            </w:r>
            <w:r>
              <w:rPr>
                <w:i w:val="0"/>
              </w:rPr>
              <w:t>- 1,2-2,3</w:t>
            </w:r>
          </w:p>
          <w:p w14:paraId="153A198C" w14:textId="77777777" w:rsidR="0079490A" w:rsidRDefault="00B9770D">
            <w:pPr>
              <w:pStyle w:val="cde0e7e2e0ede8e5"/>
              <w:spacing w:before="0" w:after="0"/>
              <w:ind w:right="-1"/>
              <w:rPr>
                <w:i w:val="0"/>
              </w:rPr>
            </w:pPr>
            <w:r>
              <w:rPr>
                <w:i w:val="0"/>
              </w:rPr>
              <w:t>Ачіба 50 ЕС</w:t>
            </w:r>
            <w:r>
              <w:rPr>
                <w:i w:val="0"/>
                <w:lang w:val="uk-UA"/>
              </w:rPr>
              <w:t xml:space="preserve"> </w:t>
            </w:r>
            <w:r>
              <w:rPr>
                <w:i w:val="0"/>
              </w:rPr>
              <w:t>- 2,0-4,0</w:t>
            </w:r>
          </w:p>
          <w:p w14:paraId="70F2D11F" w14:textId="77777777" w:rsidR="0079490A" w:rsidRDefault="00B9770D">
            <w:pPr>
              <w:pStyle w:val="cde0e7e2e0ede8e5"/>
              <w:spacing w:before="0" w:after="0"/>
              <w:ind w:right="-1"/>
              <w:rPr>
                <w:i w:val="0"/>
              </w:rPr>
            </w:pPr>
            <w:r>
              <w:rPr>
                <w:i w:val="0"/>
                <w:lang w:val="uk-UA"/>
              </w:rPr>
              <w:t>Герой</w:t>
            </w:r>
            <w:r>
              <w:rPr>
                <w:i w:val="0"/>
              </w:rPr>
              <w:t xml:space="preserve">, </w:t>
            </w:r>
            <w:r>
              <w:rPr>
                <w:i w:val="0"/>
                <w:lang w:val="uk-UA"/>
              </w:rPr>
              <w:t xml:space="preserve">КЕ </w:t>
            </w:r>
            <w:r>
              <w:rPr>
                <w:i w:val="0"/>
              </w:rPr>
              <w:t>-0,</w:t>
            </w:r>
            <w:r>
              <w:rPr>
                <w:i w:val="0"/>
                <w:lang w:val="uk-UA"/>
              </w:rPr>
              <w:t xml:space="preserve">8 </w:t>
            </w:r>
            <w:r>
              <w:rPr>
                <w:i w:val="0"/>
              </w:rPr>
              <w:t>-1,2</w:t>
            </w:r>
          </w:p>
          <w:p w14:paraId="2E4D741F" w14:textId="77777777" w:rsidR="0079490A" w:rsidRDefault="00B9770D">
            <w:pPr>
              <w:pStyle w:val="cde0e7e2e0ede8e5"/>
              <w:spacing w:before="0" w:after="0"/>
              <w:ind w:right="-1"/>
              <w:rPr>
                <w:i w:val="0"/>
              </w:rPr>
            </w:pPr>
            <w:r>
              <w:rPr>
                <w:i w:val="0"/>
                <w:lang w:val="uk-UA"/>
              </w:rPr>
              <w:t>Квін-Стар Макс,КЕ ,0,8-1,2</w:t>
            </w:r>
            <w:r>
              <w:rPr>
                <w:i w:val="0"/>
              </w:rPr>
              <w:t xml:space="preserve"> </w:t>
            </w:r>
          </w:p>
        </w:tc>
        <w:tc>
          <w:tcPr>
            <w:tcW w:w="3134" w:type="dxa"/>
            <w:tcBorders>
              <w:top w:val="single" w:sz="4" w:space="0" w:color="000000"/>
              <w:left w:val="single" w:sz="4" w:space="0" w:color="000000"/>
              <w:bottom w:val="single" w:sz="4" w:space="0" w:color="auto"/>
              <w:right w:val="single" w:sz="4" w:space="0" w:color="000000"/>
            </w:tcBorders>
          </w:tcPr>
          <w:p w14:paraId="6C6C856D" w14:textId="77777777" w:rsidR="0079490A" w:rsidRDefault="00B9770D">
            <w:pPr>
              <w:pStyle w:val="cde0e7e2e0ede8e5"/>
              <w:spacing w:before="0" w:after="0"/>
              <w:ind w:right="-1"/>
              <w:rPr>
                <w:i w:val="0"/>
                <w:spacing w:val="-4"/>
              </w:rPr>
            </w:pPr>
            <w:r>
              <w:rPr>
                <w:i w:val="0"/>
              </w:rPr>
              <w:t xml:space="preserve">Обприскування у фазу 3-х листків у однорічних бур’янів </w:t>
            </w:r>
          </w:p>
          <w:p w14:paraId="1A47A155" w14:textId="77777777" w:rsidR="0079490A" w:rsidRDefault="00B9770D">
            <w:pPr>
              <w:pStyle w:val="cde0e7e2e0ede8e5"/>
              <w:spacing w:before="0" w:after="0"/>
              <w:ind w:right="-1"/>
              <w:rPr>
                <w:i w:val="0"/>
              </w:rPr>
            </w:pPr>
            <w:r>
              <w:rPr>
                <w:i w:val="0"/>
              </w:rPr>
              <w:t xml:space="preserve"> та за висоти 10-15 см у багаторічних </w:t>
            </w:r>
          </w:p>
          <w:p w14:paraId="490501BC" w14:textId="77777777" w:rsidR="0079490A" w:rsidRDefault="0079490A">
            <w:pPr>
              <w:pStyle w:val="cde0e7e2e0ede8e5"/>
              <w:spacing w:before="0" w:after="0"/>
              <w:ind w:right="-1"/>
              <w:rPr>
                <w:i w:val="0"/>
                <w:spacing w:val="-4"/>
              </w:rPr>
            </w:pPr>
          </w:p>
        </w:tc>
      </w:tr>
      <w:tr w:rsidR="0079490A" w14:paraId="46046F9E" w14:textId="77777777">
        <w:trPr>
          <w:trHeight w:val="1863"/>
        </w:trPr>
        <w:tc>
          <w:tcPr>
            <w:tcW w:w="1266" w:type="dxa"/>
            <w:tcBorders>
              <w:top w:val="single" w:sz="4" w:space="0" w:color="000000"/>
              <w:left w:val="single" w:sz="4" w:space="0" w:color="000000"/>
              <w:bottom w:val="single" w:sz="4" w:space="0" w:color="000000"/>
              <w:right w:val="nil"/>
            </w:tcBorders>
          </w:tcPr>
          <w:p w14:paraId="56A49A95" w14:textId="77777777" w:rsidR="0079490A" w:rsidRDefault="00B9770D">
            <w:pPr>
              <w:pStyle w:val="c1e0e7eee2fbe9"/>
              <w:ind w:right="-1"/>
              <w:jc w:val="both"/>
            </w:pPr>
            <w:r>
              <w:t>Однорічні злакові</w:t>
            </w:r>
          </w:p>
        </w:tc>
        <w:tc>
          <w:tcPr>
            <w:tcW w:w="4956" w:type="dxa"/>
            <w:tcBorders>
              <w:top w:val="single" w:sz="4" w:space="0" w:color="000000"/>
              <w:left w:val="single" w:sz="4" w:space="0" w:color="000000"/>
              <w:bottom w:val="single" w:sz="4" w:space="0" w:color="000000"/>
              <w:right w:val="nil"/>
            </w:tcBorders>
          </w:tcPr>
          <w:p w14:paraId="03CB2D89" w14:textId="77777777" w:rsidR="0079490A" w:rsidRDefault="00B9770D">
            <w:pPr>
              <w:pStyle w:val="cde0e7e2e0ede8e5"/>
              <w:spacing w:before="0" w:after="0"/>
              <w:ind w:right="-1"/>
              <w:rPr>
                <w:i w:val="0"/>
              </w:rPr>
            </w:pPr>
            <w:r>
              <w:rPr>
                <w:i w:val="0"/>
              </w:rPr>
              <w:t>Агіл</w:t>
            </w:r>
            <w:r>
              <w:rPr>
                <w:i w:val="0"/>
                <w:lang w:val="uk-UA"/>
              </w:rPr>
              <w:t>,</w:t>
            </w:r>
            <w:r>
              <w:rPr>
                <w:i w:val="0"/>
              </w:rPr>
              <w:t xml:space="preserve"> КЕ - 0,6-1,2</w:t>
            </w:r>
          </w:p>
          <w:p w14:paraId="249E875C" w14:textId="77777777" w:rsidR="0079490A" w:rsidRDefault="00B9770D">
            <w:pPr>
              <w:pStyle w:val="cde0e7e2e0ede8e5"/>
              <w:spacing w:before="0" w:after="0"/>
              <w:ind w:right="-1"/>
              <w:rPr>
                <w:i w:val="0"/>
                <w:lang w:val="uk-UA"/>
              </w:rPr>
            </w:pPr>
            <w:r>
              <w:rPr>
                <w:i w:val="0"/>
                <w:lang w:val="uk-UA"/>
              </w:rPr>
              <w:t>Панарекс,КЕ - 1,0-1,5</w:t>
            </w:r>
          </w:p>
          <w:p w14:paraId="70BB9CCD" w14:textId="77777777" w:rsidR="0079490A" w:rsidRDefault="00B9770D">
            <w:pPr>
              <w:pStyle w:val="cde0e7e2e0ede8e5"/>
              <w:spacing w:before="0" w:after="0"/>
              <w:ind w:right="-1"/>
              <w:rPr>
                <w:i w:val="0"/>
              </w:rPr>
            </w:pPr>
            <w:r>
              <w:rPr>
                <w:i w:val="0"/>
              </w:rPr>
              <w:t xml:space="preserve">Пантера, </w:t>
            </w:r>
            <w:r>
              <w:rPr>
                <w:i w:val="0"/>
                <w:lang w:val="uk-UA"/>
              </w:rPr>
              <w:t xml:space="preserve">КЕ </w:t>
            </w:r>
            <w:r>
              <w:rPr>
                <w:i w:val="0"/>
              </w:rPr>
              <w:t>- 1,0-1,5</w:t>
            </w:r>
          </w:p>
          <w:p w14:paraId="687B5024" w14:textId="77777777" w:rsidR="0079490A" w:rsidRDefault="00B9770D">
            <w:pPr>
              <w:pStyle w:val="cde0e7e2e0ede8e5"/>
              <w:spacing w:before="0" w:after="0"/>
              <w:ind w:right="-1"/>
              <w:rPr>
                <w:i w:val="0"/>
              </w:rPr>
            </w:pPr>
            <w:r>
              <w:rPr>
                <w:i w:val="0"/>
              </w:rPr>
              <w:t xml:space="preserve">Фусбан 125 ЕС, </w:t>
            </w:r>
            <w:r>
              <w:rPr>
                <w:i w:val="0"/>
                <w:lang w:val="uk-UA"/>
              </w:rPr>
              <w:t xml:space="preserve">КЕ </w:t>
            </w:r>
            <w:r>
              <w:rPr>
                <w:i w:val="0"/>
              </w:rPr>
              <w:t xml:space="preserve">-1,0 </w:t>
            </w:r>
          </w:p>
          <w:p w14:paraId="5DBE7607" w14:textId="77777777" w:rsidR="0079490A" w:rsidRDefault="00B9770D">
            <w:pPr>
              <w:pStyle w:val="cde0e7e2e0ede8e5"/>
              <w:spacing w:before="0" w:after="0"/>
              <w:ind w:right="-1"/>
              <w:rPr>
                <w:i w:val="0"/>
                <w:lang w:val="uk-UA"/>
              </w:rPr>
            </w:pPr>
            <w:r>
              <w:rPr>
                <w:i w:val="0"/>
                <w:lang w:val="uk-UA"/>
              </w:rPr>
              <w:t xml:space="preserve"> Фюзілад Форте 150,КС -0,5-1,0</w:t>
            </w:r>
          </w:p>
        </w:tc>
        <w:tc>
          <w:tcPr>
            <w:tcW w:w="3134" w:type="dxa"/>
            <w:tcBorders>
              <w:top w:val="single" w:sz="4" w:space="0" w:color="000000"/>
              <w:left w:val="single" w:sz="4" w:space="0" w:color="000000"/>
              <w:bottom w:val="single" w:sz="4" w:space="0" w:color="000000"/>
              <w:right w:val="single" w:sz="4" w:space="0" w:color="000000"/>
            </w:tcBorders>
          </w:tcPr>
          <w:p w14:paraId="6EC2DB88" w14:textId="77777777" w:rsidR="0079490A" w:rsidRDefault="00B9770D">
            <w:pPr>
              <w:pStyle w:val="cde0e7e2e0ede8e5"/>
              <w:spacing w:before="0" w:after="0"/>
              <w:ind w:right="-1"/>
              <w:rPr>
                <w:i w:val="0"/>
              </w:rPr>
            </w:pPr>
            <w:r>
              <w:rPr>
                <w:i w:val="0"/>
              </w:rPr>
              <w:t>Обприскування вегетуючої культури у фазі 2-4 листків у бур’янів</w:t>
            </w:r>
          </w:p>
          <w:p w14:paraId="446CED50" w14:textId="77777777" w:rsidR="0079490A" w:rsidRDefault="0079490A">
            <w:pPr>
              <w:pStyle w:val="cde0e7e2e0ede8e5"/>
              <w:spacing w:before="0" w:after="0"/>
              <w:ind w:right="-1"/>
              <w:rPr>
                <w:i w:val="0"/>
                <w:spacing w:val="-8"/>
                <w:lang w:val="uk-UA"/>
              </w:rPr>
            </w:pPr>
          </w:p>
          <w:p w14:paraId="21D8E81C" w14:textId="77777777" w:rsidR="0079490A" w:rsidRDefault="0079490A">
            <w:pPr>
              <w:pStyle w:val="cde0e7e2e0ede8e5"/>
              <w:spacing w:before="0" w:after="0"/>
              <w:ind w:right="-1"/>
              <w:rPr>
                <w:i w:val="0"/>
                <w:spacing w:val="-8"/>
                <w:lang w:val="uk-UA"/>
              </w:rPr>
            </w:pPr>
          </w:p>
          <w:p w14:paraId="194D500B" w14:textId="77777777" w:rsidR="0079490A" w:rsidRDefault="00B9770D">
            <w:pPr>
              <w:pStyle w:val="cde0e7e2e0ede8e5"/>
              <w:spacing w:before="0" w:after="0"/>
              <w:ind w:right="-1"/>
              <w:rPr>
                <w:i w:val="0"/>
              </w:rPr>
            </w:pPr>
            <w:r>
              <w:rPr>
                <w:i w:val="0"/>
                <w:spacing w:val="-8"/>
              </w:rPr>
              <w:t>- у фазі 2-6 листків у бур’янів</w:t>
            </w:r>
          </w:p>
        </w:tc>
      </w:tr>
      <w:tr w:rsidR="0079490A" w14:paraId="39704F77" w14:textId="77777777">
        <w:trPr>
          <w:trHeight w:val="983"/>
        </w:trPr>
        <w:tc>
          <w:tcPr>
            <w:tcW w:w="1266" w:type="dxa"/>
            <w:tcBorders>
              <w:top w:val="single" w:sz="4" w:space="0" w:color="000000"/>
              <w:left w:val="single" w:sz="4" w:space="0" w:color="000000"/>
              <w:bottom w:val="single" w:sz="4" w:space="0" w:color="000000"/>
              <w:right w:val="nil"/>
            </w:tcBorders>
          </w:tcPr>
          <w:p w14:paraId="333ACE06" w14:textId="77777777" w:rsidR="0079490A" w:rsidRDefault="00B9770D">
            <w:pPr>
              <w:pStyle w:val="c1e0e7eee2fbe9"/>
              <w:ind w:right="-1"/>
              <w:jc w:val="both"/>
            </w:pPr>
            <w:r>
              <w:t>Багаторічні злакові</w:t>
            </w:r>
          </w:p>
        </w:tc>
        <w:tc>
          <w:tcPr>
            <w:tcW w:w="4956" w:type="dxa"/>
            <w:tcBorders>
              <w:top w:val="single" w:sz="4" w:space="0" w:color="000000"/>
              <w:left w:val="single" w:sz="4" w:space="0" w:color="000000"/>
              <w:bottom w:val="single" w:sz="4" w:space="0" w:color="000000"/>
              <w:right w:val="nil"/>
            </w:tcBorders>
          </w:tcPr>
          <w:p w14:paraId="71FE9CE9" w14:textId="77777777" w:rsidR="0079490A" w:rsidRDefault="00B9770D">
            <w:pPr>
              <w:pStyle w:val="cde0e7e2e0ede8e5"/>
              <w:spacing w:before="0" w:after="0"/>
              <w:ind w:right="-1"/>
              <w:rPr>
                <w:i w:val="0"/>
              </w:rPr>
            </w:pPr>
            <w:r>
              <w:rPr>
                <w:i w:val="0"/>
              </w:rPr>
              <w:t xml:space="preserve">Пантера, </w:t>
            </w:r>
            <w:r>
              <w:rPr>
                <w:i w:val="0"/>
                <w:lang w:val="uk-UA"/>
              </w:rPr>
              <w:t>КЕ</w:t>
            </w:r>
            <w:r>
              <w:rPr>
                <w:i w:val="0"/>
              </w:rPr>
              <w:t>- 1,75-2,0</w:t>
            </w:r>
          </w:p>
          <w:p w14:paraId="4FD68397" w14:textId="77777777" w:rsidR="0079490A" w:rsidRDefault="00B9770D">
            <w:pPr>
              <w:pStyle w:val="cde0e7e2e0ede8e5"/>
              <w:spacing w:before="0" w:after="0"/>
              <w:ind w:right="-1"/>
              <w:rPr>
                <w:i w:val="0"/>
                <w:lang w:val="uk-UA"/>
              </w:rPr>
            </w:pPr>
            <w:r>
              <w:rPr>
                <w:i w:val="0"/>
                <w:lang w:val="uk-UA"/>
              </w:rPr>
              <w:t>Панарекс,КЕ - 1,75-2,0</w:t>
            </w:r>
          </w:p>
          <w:p w14:paraId="738315E3" w14:textId="77777777" w:rsidR="0079490A" w:rsidRDefault="00B9770D">
            <w:pPr>
              <w:pStyle w:val="cde0e7e2e0ede8e5"/>
              <w:spacing w:before="0" w:after="0"/>
              <w:ind w:right="-1"/>
              <w:rPr>
                <w:i w:val="0"/>
              </w:rPr>
            </w:pPr>
            <w:r>
              <w:rPr>
                <w:i w:val="0"/>
              </w:rPr>
              <w:t xml:space="preserve">Фусбан 125 ЕС, </w:t>
            </w:r>
            <w:r>
              <w:rPr>
                <w:i w:val="0"/>
                <w:lang w:val="uk-UA"/>
              </w:rPr>
              <w:t xml:space="preserve">КЕ </w:t>
            </w:r>
            <w:r>
              <w:rPr>
                <w:i w:val="0"/>
              </w:rPr>
              <w:t>-2,0</w:t>
            </w:r>
          </w:p>
          <w:p w14:paraId="06EBA419" w14:textId="77777777" w:rsidR="0079490A" w:rsidRDefault="00B9770D">
            <w:pPr>
              <w:pStyle w:val="cde0e7e2e0ede8e5"/>
              <w:spacing w:before="0" w:after="0"/>
              <w:ind w:right="-1"/>
              <w:rPr>
                <w:i w:val="0"/>
                <w:lang w:val="uk-UA"/>
              </w:rPr>
            </w:pPr>
            <w:r>
              <w:rPr>
                <w:i w:val="0"/>
                <w:lang w:val="uk-UA"/>
              </w:rPr>
              <w:t>Фюзілад Форте 150,Кс - 1,0-2,0</w:t>
            </w:r>
          </w:p>
        </w:tc>
        <w:tc>
          <w:tcPr>
            <w:tcW w:w="3134" w:type="dxa"/>
            <w:tcBorders>
              <w:top w:val="single" w:sz="4" w:space="0" w:color="000000"/>
              <w:left w:val="single" w:sz="4" w:space="0" w:color="000000"/>
              <w:bottom w:val="single" w:sz="4" w:space="0" w:color="000000"/>
              <w:right w:val="single" w:sz="4" w:space="0" w:color="000000"/>
            </w:tcBorders>
          </w:tcPr>
          <w:p w14:paraId="190305A9" w14:textId="77777777" w:rsidR="0079490A" w:rsidRDefault="00B9770D">
            <w:pPr>
              <w:pStyle w:val="cde0e7e2e0ede8e5"/>
              <w:spacing w:before="0" w:after="0"/>
              <w:ind w:right="-1"/>
              <w:rPr>
                <w:i w:val="0"/>
              </w:rPr>
            </w:pPr>
            <w:r>
              <w:rPr>
                <w:i w:val="0"/>
              </w:rPr>
              <w:t xml:space="preserve">Обприскування вегетуючої культури за висоти бур’янів </w:t>
            </w:r>
          </w:p>
          <w:p w14:paraId="23FCEF2D" w14:textId="77777777" w:rsidR="0079490A" w:rsidRDefault="00B9770D">
            <w:pPr>
              <w:pStyle w:val="cde0e7e2e0ede8e5"/>
              <w:spacing w:before="0" w:after="0"/>
              <w:ind w:right="-1"/>
              <w:rPr>
                <w:i w:val="0"/>
              </w:rPr>
            </w:pPr>
            <w:r>
              <w:rPr>
                <w:i w:val="0"/>
              </w:rPr>
              <w:t>10-15 см</w:t>
            </w:r>
          </w:p>
        </w:tc>
      </w:tr>
      <w:tr w:rsidR="0079490A" w14:paraId="132D7B47" w14:textId="77777777">
        <w:tc>
          <w:tcPr>
            <w:tcW w:w="1266" w:type="dxa"/>
            <w:tcBorders>
              <w:top w:val="single" w:sz="4" w:space="0" w:color="000000"/>
              <w:left w:val="single" w:sz="4" w:space="0" w:color="000000"/>
              <w:bottom w:val="single" w:sz="4" w:space="0" w:color="000000"/>
              <w:right w:val="nil"/>
            </w:tcBorders>
          </w:tcPr>
          <w:p w14:paraId="24A551F6" w14:textId="77777777" w:rsidR="0079490A" w:rsidRDefault="00B9770D">
            <w:pPr>
              <w:pStyle w:val="c1e0e7eee2fbe9"/>
              <w:ind w:right="-1"/>
            </w:pPr>
            <w:r>
              <w:t>Однорічні злакові та деякі дводольні</w:t>
            </w:r>
            <w:r>
              <w:rPr>
                <w:lang w:val="uk-UA"/>
              </w:rPr>
              <w:t xml:space="preserve"> </w:t>
            </w:r>
          </w:p>
        </w:tc>
        <w:tc>
          <w:tcPr>
            <w:tcW w:w="4956" w:type="dxa"/>
            <w:tcBorders>
              <w:top w:val="single" w:sz="4" w:space="0" w:color="000000"/>
              <w:left w:val="single" w:sz="4" w:space="0" w:color="000000"/>
              <w:bottom w:val="single" w:sz="4" w:space="0" w:color="000000"/>
              <w:right w:val="nil"/>
            </w:tcBorders>
          </w:tcPr>
          <w:p w14:paraId="75461A03" w14:textId="77777777" w:rsidR="0079490A" w:rsidRDefault="00B9770D">
            <w:pPr>
              <w:pStyle w:val="cde0e7e2e0ede8e5"/>
              <w:spacing w:before="0" w:after="0"/>
              <w:ind w:right="-1"/>
              <w:rPr>
                <w:i w:val="0"/>
              </w:rPr>
            </w:pPr>
            <w:r>
              <w:rPr>
                <w:i w:val="0"/>
              </w:rPr>
              <w:t>Стомп</w:t>
            </w:r>
            <w:r>
              <w:rPr>
                <w:i w:val="0"/>
                <w:lang w:val="uk-UA"/>
              </w:rPr>
              <w:t xml:space="preserve"> 330,</w:t>
            </w:r>
            <w:r>
              <w:rPr>
                <w:i w:val="0"/>
              </w:rPr>
              <w:t xml:space="preserve"> КЕ -5,0</w:t>
            </w:r>
          </w:p>
          <w:p w14:paraId="1D60E884" w14:textId="77777777" w:rsidR="0079490A" w:rsidRDefault="00B9770D">
            <w:pPr>
              <w:pStyle w:val="cde0e7e2e0ede8e5"/>
              <w:spacing w:before="0" w:after="0"/>
              <w:ind w:right="-1"/>
              <w:rPr>
                <w:i w:val="0"/>
                <w:lang w:val="uk-UA"/>
              </w:rPr>
            </w:pPr>
            <w:r>
              <w:rPr>
                <w:i w:val="0"/>
                <w:lang w:val="uk-UA"/>
              </w:rPr>
              <w:t>Стратег,КС, 3-4</w:t>
            </w:r>
          </w:p>
          <w:p w14:paraId="29C4DA82" w14:textId="77777777" w:rsidR="0079490A" w:rsidRDefault="00B9770D">
            <w:pPr>
              <w:pStyle w:val="cde0e7e2e0ede8e5"/>
              <w:spacing w:before="0" w:after="0"/>
              <w:ind w:right="-1"/>
              <w:rPr>
                <w:i w:val="0"/>
                <w:lang w:val="uk-UA"/>
              </w:rPr>
            </w:pPr>
            <w:r>
              <w:rPr>
                <w:i w:val="0"/>
                <w:lang w:val="uk-UA"/>
              </w:rPr>
              <w:t>АП Прометрин,КС , 3,0-4,0</w:t>
            </w:r>
          </w:p>
          <w:p w14:paraId="7FFF7CCC" w14:textId="77777777" w:rsidR="0079490A" w:rsidRDefault="0079490A">
            <w:pPr>
              <w:pStyle w:val="cde0e7e2e0ede8e5"/>
              <w:ind w:right="-1"/>
              <w:rPr>
                <w:i w:val="0"/>
              </w:rPr>
            </w:pPr>
          </w:p>
        </w:tc>
        <w:tc>
          <w:tcPr>
            <w:tcW w:w="3134" w:type="dxa"/>
            <w:tcBorders>
              <w:top w:val="single" w:sz="4" w:space="0" w:color="000000"/>
              <w:left w:val="single" w:sz="4" w:space="0" w:color="000000"/>
              <w:bottom w:val="single" w:sz="4" w:space="0" w:color="000000"/>
              <w:right w:val="single" w:sz="4" w:space="0" w:color="000000"/>
            </w:tcBorders>
          </w:tcPr>
          <w:p w14:paraId="07639A92" w14:textId="77777777" w:rsidR="0079490A" w:rsidRDefault="00B9770D">
            <w:pPr>
              <w:pStyle w:val="c1e0e7eee2fbe9"/>
              <w:ind w:right="-1"/>
            </w:pPr>
            <w:r>
              <w:t>Обприскування ґрунту після останнього підгортання до появи сходів культури</w:t>
            </w:r>
          </w:p>
        </w:tc>
      </w:tr>
      <w:tr w:rsidR="0079490A" w14:paraId="40505011" w14:textId="77777777">
        <w:trPr>
          <w:trHeight w:val="3029"/>
        </w:trPr>
        <w:tc>
          <w:tcPr>
            <w:tcW w:w="1266" w:type="dxa"/>
            <w:tcBorders>
              <w:top w:val="single" w:sz="4" w:space="0" w:color="000000"/>
              <w:left w:val="single" w:sz="4" w:space="0" w:color="000000"/>
              <w:bottom w:val="single" w:sz="4" w:space="0" w:color="auto"/>
              <w:right w:val="nil"/>
            </w:tcBorders>
          </w:tcPr>
          <w:p w14:paraId="52DF1B06" w14:textId="77777777" w:rsidR="0079490A" w:rsidRDefault="00B9770D">
            <w:pPr>
              <w:pStyle w:val="c1e0e7eee2fbe9"/>
              <w:ind w:right="-1"/>
            </w:pPr>
            <w:r>
              <w:rPr>
                <w:lang w:val="uk-UA"/>
              </w:rPr>
              <w:t>Однорічні та багаторічні злакові та дводольні</w:t>
            </w:r>
          </w:p>
        </w:tc>
        <w:tc>
          <w:tcPr>
            <w:tcW w:w="4956" w:type="dxa"/>
            <w:tcBorders>
              <w:top w:val="single" w:sz="4" w:space="0" w:color="000000"/>
              <w:left w:val="single" w:sz="4" w:space="0" w:color="000000"/>
              <w:bottom w:val="single" w:sz="4" w:space="0" w:color="auto"/>
              <w:right w:val="nil"/>
            </w:tcBorders>
          </w:tcPr>
          <w:p w14:paraId="541C92EA" w14:textId="77777777" w:rsidR="0079490A" w:rsidRDefault="00B9770D">
            <w:pPr>
              <w:pStyle w:val="cde0e7e2e0ede8e5"/>
              <w:spacing w:before="0" w:after="0"/>
              <w:ind w:right="-1"/>
              <w:rPr>
                <w:i w:val="0"/>
                <w:spacing w:val="-8"/>
              </w:rPr>
            </w:pPr>
            <w:r>
              <w:rPr>
                <w:i w:val="0"/>
                <w:spacing w:val="-8"/>
              </w:rPr>
              <w:t>Аргумент</w:t>
            </w:r>
            <w:r>
              <w:rPr>
                <w:i w:val="0"/>
                <w:spacing w:val="-8"/>
                <w:lang w:val="uk-UA"/>
              </w:rPr>
              <w:t>, РК</w:t>
            </w:r>
            <w:r>
              <w:rPr>
                <w:i w:val="0"/>
                <w:spacing w:val="-8"/>
              </w:rPr>
              <w:t xml:space="preserve"> (Гліфоголд, Напалм</w:t>
            </w:r>
            <w:r>
              <w:rPr>
                <w:i w:val="0"/>
                <w:spacing w:val="-8"/>
                <w:lang w:val="uk-UA"/>
              </w:rPr>
              <w:t xml:space="preserve">) </w:t>
            </w:r>
            <w:r>
              <w:rPr>
                <w:i w:val="0"/>
                <w:spacing w:val="-8"/>
              </w:rPr>
              <w:t>-</w:t>
            </w:r>
            <w:r>
              <w:rPr>
                <w:i w:val="0"/>
                <w:spacing w:val="-8"/>
                <w:lang w:val="uk-UA"/>
              </w:rPr>
              <w:t xml:space="preserve"> </w:t>
            </w:r>
            <w:r>
              <w:rPr>
                <w:i w:val="0"/>
                <w:spacing w:val="-8"/>
              </w:rPr>
              <w:t xml:space="preserve">2,0-5,0 </w:t>
            </w:r>
          </w:p>
          <w:p w14:paraId="673CFDC3" w14:textId="77777777" w:rsidR="0079490A" w:rsidRDefault="00B9770D">
            <w:pPr>
              <w:pStyle w:val="cde0e7e2e0ede8e5"/>
              <w:spacing w:before="0" w:after="0"/>
              <w:ind w:right="-1"/>
              <w:rPr>
                <w:i w:val="0"/>
              </w:rPr>
            </w:pPr>
            <w:r>
              <w:rPr>
                <w:i w:val="0"/>
              </w:rPr>
              <w:t>Раундап Екстра, РК -2,0-3,5</w:t>
            </w:r>
          </w:p>
          <w:p w14:paraId="29E00B1E" w14:textId="77777777" w:rsidR="0079490A" w:rsidRDefault="00B9770D">
            <w:pPr>
              <w:pStyle w:val="cde0e7e2e0ede8e5"/>
              <w:spacing w:before="0" w:after="0"/>
              <w:ind w:right="-1"/>
              <w:rPr>
                <w:i w:val="0"/>
              </w:rPr>
            </w:pPr>
            <w:r>
              <w:rPr>
                <w:i w:val="0"/>
              </w:rPr>
              <w:t>Геліос Екстра</w:t>
            </w:r>
            <w:r>
              <w:rPr>
                <w:i w:val="0"/>
                <w:lang w:val="uk-UA"/>
              </w:rPr>
              <w:t>, РК</w:t>
            </w:r>
            <w:r>
              <w:rPr>
                <w:i w:val="0"/>
              </w:rPr>
              <w:t xml:space="preserve"> -</w:t>
            </w:r>
            <w:r>
              <w:rPr>
                <w:i w:val="0"/>
                <w:lang w:val="uk-UA"/>
              </w:rPr>
              <w:t xml:space="preserve"> </w:t>
            </w:r>
            <w:r>
              <w:rPr>
                <w:i w:val="0"/>
              </w:rPr>
              <w:t>2,0-4,0</w:t>
            </w:r>
          </w:p>
          <w:p w14:paraId="1317393F" w14:textId="77777777" w:rsidR="0079490A" w:rsidRDefault="0079490A">
            <w:pPr>
              <w:pStyle w:val="cde0e7e2e0ede8e5"/>
              <w:spacing w:before="0" w:after="0"/>
              <w:ind w:right="-1"/>
              <w:rPr>
                <w:i w:val="0"/>
              </w:rPr>
            </w:pPr>
          </w:p>
          <w:p w14:paraId="7CFBD3F7" w14:textId="77777777" w:rsidR="0079490A" w:rsidRDefault="0079490A">
            <w:pPr>
              <w:pStyle w:val="cde0e7e2e0ede8e5"/>
              <w:spacing w:before="0" w:after="0"/>
              <w:ind w:right="-1"/>
              <w:rPr>
                <w:i w:val="0"/>
              </w:rPr>
            </w:pPr>
          </w:p>
          <w:p w14:paraId="63FF9FC4" w14:textId="77777777" w:rsidR="0079490A" w:rsidRDefault="00B9770D">
            <w:pPr>
              <w:pStyle w:val="cde0e7e2e0ede8e5"/>
              <w:spacing w:before="0" w:after="0"/>
              <w:ind w:right="-1"/>
              <w:rPr>
                <w:i w:val="0"/>
              </w:rPr>
            </w:pPr>
            <w:r>
              <w:rPr>
                <w:i w:val="0"/>
              </w:rPr>
              <w:t xml:space="preserve"> </w:t>
            </w:r>
            <w:r>
              <w:rPr>
                <w:i w:val="0"/>
                <w:lang w:val="uk-UA"/>
              </w:rPr>
              <w:t xml:space="preserve"> Яструб Х</w:t>
            </w:r>
            <w:r>
              <w:rPr>
                <w:i w:val="0"/>
                <w:lang w:val="en-US"/>
              </w:rPr>
              <w:t>L</w:t>
            </w:r>
            <w:r>
              <w:rPr>
                <w:i w:val="0"/>
                <w:lang w:val="uk-UA"/>
              </w:rPr>
              <w:t>, РК(</w:t>
            </w:r>
            <w:r>
              <w:rPr>
                <w:i w:val="0"/>
              </w:rPr>
              <w:t>Ковбой) -2,0-5,0</w:t>
            </w:r>
          </w:p>
          <w:p w14:paraId="60A117EA" w14:textId="77777777" w:rsidR="0079490A" w:rsidRDefault="0079490A">
            <w:pPr>
              <w:pStyle w:val="cde0e7e2e0ede8e5"/>
              <w:spacing w:before="0" w:after="0"/>
              <w:ind w:right="-1"/>
              <w:rPr>
                <w:i w:val="0"/>
              </w:rPr>
            </w:pPr>
          </w:p>
          <w:p w14:paraId="1F1F5390" w14:textId="77777777" w:rsidR="0079490A" w:rsidRDefault="00B9770D">
            <w:pPr>
              <w:pStyle w:val="cde0e7e2e0ede8e5"/>
              <w:spacing w:before="0" w:after="0"/>
              <w:ind w:right="-1"/>
              <w:rPr>
                <w:i w:val="0"/>
                <w:lang w:val="uk-UA"/>
              </w:rPr>
            </w:pPr>
            <w:r>
              <w:rPr>
                <w:i w:val="0"/>
                <w:spacing w:val="-8"/>
              </w:rPr>
              <w:t>Раундап Екстра,</w:t>
            </w:r>
            <w:r>
              <w:rPr>
                <w:i w:val="0"/>
                <w:spacing w:val="-8"/>
                <w:lang w:val="uk-UA"/>
              </w:rPr>
              <w:t xml:space="preserve"> </w:t>
            </w:r>
            <w:r>
              <w:rPr>
                <w:i w:val="0"/>
                <w:spacing w:val="-8"/>
              </w:rPr>
              <w:t>РК</w:t>
            </w:r>
            <w:r>
              <w:rPr>
                <w:i w:val="0"/>
                <w:spacing w:val="-8"/>
                <w:lang w:val="uk-UA"/>
              </w:rPr>
              <w:t xml:space="preserve"> </w:t>
            </w:r>
            <w:r>
              <w:rPr>
                <w:i w:val="0"/>
                <w:spacing w:val="-8"/>
              </w:rPr>
              <w:t>-</w:t>
            </w:r>
            <w:r>
              <w:rPr>
                <w:i w:val="0"/>
                <w:spacing w:val="-8"/>
                <w:lang w:val="uk-UA"/>
              </w:rPr>
              <w:t xml:space="preserve"> </w:t>
            </w:r>
            <w:r>
              <w:rPr>
                <w:i w:val="0"/>
                <w:spacing w:val="-8"/>
              </w:rPr>
              <w:t>2,0-3,5</w:t>
            </w:r>
            <w:r>
              <w:rPr>
                <w:i w:val="0"/>
              </w:rPr>
              <w:t xml:space="preserve"> </w:t>
            </w:r>
          </w:p>
          <w:p w14:paraId="0FD56FD7" w14:textId="77777777" w:rsidR="0079490A" w:rsidRDefault="00B9770D">
            <w:pPr>
              <w:pStyle w:val="cde0e7e2e0ede8e5"/>
              <w:spacing w:before="0" w:after="0"/>
              <w:ind w:right="-1"/>
              <w:rPr>
                <w:i w:val="0"/>
                <w:lang w:val="uk-UA"/>
              </w:rPr>
            </w:pPr>
            <w:r>
              <w:rPr>
                <w:i w:val="0"/>
                <w:lang w:val="uk-UA"/>
              </w:rPr>
              <w:t>Геліос Екстра, РК 2,0-4,0</w:t>
            </w:r>
          </w:p>
          <w:p w14:paraId="0A304B3F" w14:textId="77777777" w:rsidR="0079490A" w:rsidRDefault="00B9770D">
            <w:pPr>
              <w:pStyle w:val="cde0e7e2e0ede8e5"/>
              <w:spacing w:before="0" w:after="0"/>
              <w:ind w:right="-1"/>
              <w:rPr>
                <w:i w:val="0"/>
                <w:spacing w:val="-8"/>
              </w:rPr>
            </w:pPr>
            <w:r>
              <w:rPr>
                <w:i w:val="0"/>
              </w:rPr>
              <w:t xml:space="preserve">Град Макс </w:t>
            </w:r>
            <w:r>
              <w:rPr>
                <w:i w:val="0"/>
                <w:lang w:val="uk-UA"/>
              </w:rPr>
              <w:t>(</w:t>
            </w:r>
            <w:r>
              <w:rPr>
                <w:i w:val="0"/>
              </w:rPr>
              <w:t xml:space="preserve">Торнадо 500, РК)- 2,0-4,0 </w:t>
            </w:r>
          </w:p>
          <w:p w14:paraId="79C375F1" w14:textId="77777777" w:rsidR="0079490A" w:rsidRDefault="00B9770D">
            <w:pPr>
              <w:pStyle w:val="cde0e7e2e0ede8e5"/>
              <w:spacing w:before="0" w:after="0"/>
              <w:ind w:right="-1"/>
              <w:rPr>
                <w:i w:val="0"/>
              </w:rPr>
            </w:pPr>
            <w:r>
              <w:rPr>
                <w:i w:val="0"/>
                <w:spacing w:val="-4"/>
              </w:rPr>
              <w:t>Аргумент, (Солар), РК- 2,0-6,0</w:t>
            </w:r>
          </w:p>
        </w:tc>
        <w:tc>
          <w:tcPr>
            <w:tcW w:w="3134" w:type="dxa"/>
            <w:tcBorders>
              <w:top w:val="single" w:sz="4" w:space="0" w:color="000000"/>
              <w:left w:val="single" w:sz="4" w:space="0" w:color="000000"/>
              <w:bottom w:val="single" w:sz="4" w:space="0" w:color="auto"/>
              <w:right w:val="single" w:sz="4" w:space="0" w:color="000000"/>
            </w:tcBorders>
          </w:tcPr>
          <w:p w14:paraId="5A909862" w14:textId="77777777" w:rsidR="0079490A" w:rsidRDefault="00B9770D">
            <w:pPr>
              <w:pStyle w:val="cde0e7e2e0ede8e5"/>
              <w:spacing w:before="0" w:after="0"/>
              <w:ind w:right="-1"/>
              <w:rPr>
                <w:i w:val="0"/>
                <w:spacing w:val="-8"/>
              </w:rPr>
            </w:pPr>
            <w:r>
              <w:rPr>
                <w:i w:val="0"/>
                <w:spacing w:val="-8"/>
              </w:rPr>
              <w:t>Обприскування вегетуючих бур’ян</w:t>
            </w:r>
            <w:r>
              <w:rPr>
                <w:i w:val="0"/>
                <w:spacing w:val="-8"/>
                <w:lang w:val="uk-UA"/>
              </w:rPr>
              <w:t>ів</w:t>
            </w:r>
            <w:r>
              <w:rPr>
                <w:i w:val="0"/>
                <w:spacing w:val="-8"/>
              </w:rPr>
              <w:t xml:space="preserve"> весною за два тижні до посадки культури (до обприскування виключити всі механічні обробки крім ранньовесняного закриття вологи)</w:t>
            </w:r>
          </w:p>
          <w:p w14:paraId="7832CEED" w14:textId="77777777" w:rsidR="0079490A" w:rsidRDefault="0079490A">
            <w:pPr>
              <w:pStyle w:val="cde0e7e2e0ede8e5"/>
              <w:spacing w:before="0" w:after="0"/>
              <w:ind w:right="-1"/>
              <w:rPr>
                <w:i w:val="0"/>
                <w:spacing w:val="-8"/>
              </w:rPr>
            </w:pPr>
          </w:p>
          <w:p w14:paraId="50394671" w14:textId="77777777" w:rsidR="0079490A" w:rsidRDefault="00B9770D">
            <w:pPr>
              <w:pStyle w:val="cde0e7e2e0ede8e5"/>
              <w:spacing w:before="0" w:after="0"/>
              <w:ind w:right="-1"/>
              <w:rPr>
                <w:i w:val="0"/>
              </w:rPr>
            </w:pPr>
            <w:r>
              <w:rPr>
                <w:i w:val="0"/>
              </w:rPr>
              <w:t xml:space="preserve">Обприскування вегетуючих бур’янів восени після зби-рання попередника </w:t>
            </w:r>
          </w:p>
        </w:tc>
      </w:tr>
      <w:tr w:rsidR="0079490A" w14:paraId="5FF1D868" w14:textId="77777777">
        <w:tc>
          <w:tcPr>
            <w:tcW w:w="1266" w:type="dxa"/>
            <w:tcBorders>
              <w:top w:val="single" w:sz="4" w:space="0" w:color="auto"/>
              <w:left w:val="single" w:sz="4" w:space="0" w:color="000000"/>
              <w:bottom w:val="single" w:sz="4" w:space="0" w:color="000000"/>
              <w:right w:val="nil"/>
            </w:tcBorders>
          </w:tcPr>
          <w:p w14:paraId="641C6F0B" w14:textId="77777777" w:rsidR="0079490A" w:rsidRDefault="00B9770D">
            <w:pPr>
              <w:pStyle w:val="c1e0e7eee2fbe9"/>
              <w:ind w:right="-1"/>
            </w:pPr>
            <w:r>
              <w:t>Однорічні злакові та дводольні</w:t>
            </w:r>
          </w:p>
        </w:tc>
        <w:tc>
          <w:tcPr>
            <w:tcW w:w="4956" w:type="dxa"/>
            <w:tcBorders>
              <w:top w:val="single" w:sz="4" w:space="0" w:color="auto"/>
              <w:left w:val="single" w:sz="4" w:space="0" w:color="000000"/>
              <w:bottom w:val="single" w:sz="4" w:space="0" w:color="000000"/>
              <w:right w:val="nil"/>
            </w:tcBorders>
          </w:tcPr>
          <w:p w14:paraId="31DCF527" w14:textId="77777777" w:rsidR="0079490A" w:rsidRDefault="00B9770D">
            <w:pPr>
              <w:pStyle w:val="cde0e7e2e0ede8e5"/>
              <w:spacing w:before="0" w:after="0"/>
              <w:ind w:right="-1"/>
              <w:rPr>
                <w:i w:val="0"/>
              </w:rPr>
            </w:pPr>
            <w:r>
              <w:rPr>
                <w:i w:val="0"/>
              </w:rPr>
              <w:t xml:space="preserve">Гліфоголд (Росейт, </w:t>
            </w:r>
            <w:r>
              <w:rPr>
                <w:i w:val="0"/>
                <w:lang w:val="uk-UA"/>
              </w:rPr>
              <w:t xml:space="preserve">Спінер, </w:t>
            </w:r>
            <w:r>
              <w:rPr>
                <w:i w:val="0"/>
              </w:rPr>
              <w:t>Торнадо</w:t>
            </w:r>
            <w:r>
              <w:rPr>
                <w:i w:val="0"/>
                <w:lang w:val="uk-UA"/>
              </w:rPr>
              <w:t>),</w:t>
            </w:r>
            <w:r>
              <w:rPr>
                <w:i w:val="0"/>
              </w:rPr>
              <w:t xml:space="preserve"> РК -2,0-4,0</w:t>
            </w:r>
          </w:p>
          <w:p w14:paraId="04B5B230" w14:textId="77777777" w:rsidR="0079490A" w:rsidRDefault="00B9770D">
            <w:pPr>
              <w:pStyle w:val="cde0e7e2e0ede8e5"/>
              <w:spacing w:before="0" w:after="0"/>
              <w:ind w:right="-1"/>
              <w:rPr>
                <w:i w:val="0"/>
              </w:rPr>
            </w:pPr>
            <w:r>
              <w:rPr>
                <w:i w:val="0"/>
              </w:rPr>
              <w:t>Клінік, РК</w:t>
            </w:r>
            <w:r>
              <w:rPr>
                <w:i w:val="0"/>
                <w:lang w:val="uk-UA"/>
              </w:rPr>
              <w:t xml:space="preserve"> </w:t>
            </w:r>
            <w:r>
              <w:rPr>
                <w:i w:val="0"/>
              </w:rPr>
              <w:t>-4,-5,0</w:t>
            </w:r>
          </w:p>
          <w:p w14:paraId="498186D2" w14:textId="77777777" w:rsidR="0079490A" w:rsidRDefault="0079490A">
            <w:pPr>
              <w:pStyle w:val="cde0e7e2e0ede8e5"/>
              <w:spacing w:before="0" w:after="0"/>
              <w:ind w:right="-1"/>
              <w:rPr>
                <w:i w:val="0"/>
                <w:lang w:val="uk-UA"/>
              </w:rPr>
            </w:pPr>
          </w:p>
        </w:tc>
        <w:tc>
          <w:tcPr>
            <w:tcW w:w="3134" w:type="dxa"/>
            <w:vMerge w:val="restart"/>
            <w:tcBorders>
              <w:top w:val="single" w:sz="4" w:space="0" w:color="auto"/>
              <w:left w:val="single" w:sz="4" w:space="0" w:color="000000"/>
              <w:bottom w:val="single" w:sz="4" w:space="0" w:color="000000"/>
              <w:right w:val="single" w:sz="4" w:space="0" w:color="000000"/>
            </w:tcBorders>
          </w:tcPr>
          <w:p w14:paraId="091E06A7" w14:textId="77777777" w:rsidR="0079490A" w:rsidRDefault="00B9770D">
            <w:pPr>
              <w:pStyle w:val="cde0e7e2e0ede8e5"/>
              <w:spacing w:before="0" w:after="0"/>
              <w:ind w:right="-1"/>
              <w:rPr>
                <w:i w:val="0"/>
              </w:rPr>
            </w:pPr>
            <w:r>
              <w:rPr>
                <w:i w:val="0"/>
              </w:rPr>
              <w:t>Обприскування вегетуючих бур’янів восени після збирання попередника</w:t>
            </w:r>
          </w:p>
        </w:tc>
      </w:tr>
      <w:tr w:rsidR="0079490A" w14:paraId="210E28E8" w14:textId="77777777">
        <w:trPr>
          <w:trHeight w:val="998"/>
        </w:trPr>
        <w:tc>
          <w:tcPr>
            <w:tcW w:w="1266" w:type="dxa"/>
            <w:tcBorders>
              <w:top w:val="single" w:sz="4" w:space="0" w:color="000000"/>
              <w:left w:val="single" w:sz="4" w:space="0" w:color="000000"/>
              <w:bottom w:val="single" w:sz="4" w:space="0" w:color="auto"/>
              <w:right w:val="nil"/>
            </w:tcBorders>
          </w:tcPr>
          <w:p w14:paraId="5C080045" w14:textId="77777777" w:rsidR="0079490A" w:rsidRDefault="00B9770D">
            <w:pPr>
              <w:pStyle w:val="c1e0e7eee2fbe9"/>
              <w:ind w:right="-1"/>
            </w:pPr>
            <w:r>
              <w:t>Багаторічні злакові та дводольні</w:t>
            </w:r>
          </w:p>
        </w:tc>
        <w:tc>
          <w:tcPr>
            <w:tcW w:w="4956" w:type="dxa"/>
            <w:tcBorders>
              <w:top w:val="single" w:sz="4" w:space="0" w:color="000000"/>
              <w:left w:val="single" w:sz="4" w:space="0" w:color="000000"/>
              <w:bottom w:val="single" w:sz="4" w:space="0" w:color="auto"/>
              <w:right w:val="nil"/>
            </w:tcBorders>
          </w:tcPr>
          <w:p w14:paraId="39FF45E3" w14:textId="77777777" w:rsidR="0079490A" w:rsidRDefault="00B9770D">
            <w:pPr>
              <w:pStyle w:val="cde0e7e2e0ede8e5"/>
              <w:spacing w:before="0" w:after="0"/>
              <w:ind w:right="-1"/>
              <w:rPr>
                <w:i w:val="0"/>
              </w:rPr>
            </w:pPr>
            <w:r>
              <w:rPr>
                <w:i w:val="0"/>
              </w:rPr>
              <w:t xml:space="preserve">Гліфоголд (Клінік, Росейт, </w:t>
            </w:r>
            <w:r>
              <w:rPr>
                <w:i w:val="0"/>
                <w:lang w:val="uk-UA"/>
              </w:rPr>
              <w:t xml:space="preserve">Спінер, </w:t>
            </w:r>
            <w:r>
              <w:rPr>
                <w:i w:val="0"/>
              </w:rPr>
              <w:t xml:space="preserve"> РК) – 4,0-6,0</w:t>
            </w:r>
          </w:p>
          <w:p w14:paraId="1128E1BF" w14:textId="77777777" w:rsidR="0079490A" w:rsidRDefault="0079490A">
            <w:pPr>
              <w:pStyle w:val="cde0e7e2e0ede8e5"/>
              <w:spacing w:before="0" w:after="0"/>
              <w:ind w:right="-1"/>
              <w:rPr>
                <w:i w:val="0"/>
              </w:rPr>
            </w:pPr>
          </w:p>
        </w:tc>
        <w:tc>
          <w:tcPr>
            <w:tcW w:w="3134" w:type="dxa"/>
            <w:vMerge/>
            <w:tcBorders>
              <w:top w:val="single" w:sz="4" w:space="0" w:color="auto"/>
              <w:left w:val="single" w:sz="4" w:space="0" w:color="000000"/>
              <w:bottom w:val="single" w:sz="4" w:space="0" w:color="auto"/>
              <w:right w:val="single" w:sz="4" w:space="0" w:color="000000"/>
            </w:tcBorders>
          </w:tcPr>
          <w:p w14:paraId="68690C6A" w14:textId="77777777" w:rsidR="0079490A" w:rsidRDefault="0079490A">
            <w:pPr>
              <w:ind w:right="-1"/>
              <w:rPr>
                <w:rFonts w:cs="Times New Roman"/>
              </w:rPr>
            </w:pPr>
          </w:p>
        </w:tc>
      </w:tr>
      <w:tr w:rsidR="0079490A" w14:paraId="770F9DB8" w14:textId="77777777">
        <w:trPr>
          <w:trHeight w:val="944"/>
        </w:trPr>
        <w:tc>
          <w:tcPr>
            <w:tcW w:w="1266" w:type="dxa"/>
            <w:tcBorders>
              <w:top w:val="single" w:sz="4" w:space="0" w:color="auto"/>
              <w:left w:val="single" w:sz="4" w:space="0" w:color="auto"/>
              <w:bottom w:val="single" w:sz="4" w:space="0" w:color="auto"/>
              <w:right w:val="single" w:sz="4" w:space="0" w:color="auto"/>
            </w:tcBorders>
          </w:tcPr>
          <w:p w14:paraId="3744236C" w14:textId="77777777" w:rsidR="0079490A" w:rsidRDefault="00B9770D">
            <w:pPr>
              <w:pStyle w:val="c1e0e7eee2fbe9"/>
              <w:ind w:right="-1"/>
            </w:pPr>
            <w:r>
              <w:t>Однорічні та багаторічні</w:t>
            </w:r>
          </w:p>
        </w:tc>
        <w:tc>
          <w:tcPr>
            <w:tcW w:w="4956" w:type="dxa"/>
            <w:tcBorders>
              <w:top w:val="single" w:sz="4" w:space="0" w:color="auto"/>
              <w:left w:val="single" w:sz="4" w:space="0" w:color="auto"/>
              <w:bottom w:val="single" w:sz="4" w:space="0" w:color="auto"/>
              <w:right w:val="single" w:sz="4" w:space="0" w:color="auto"/>
            </w:tcBorders>
          </w:tcPr>
          <w:p w14:paraId="4C0FC997" w14:textId="77777777" w:rsidR="0079490A" w:rsidRDefault="00B9770D">
            <w:pPr>
              <w:pStyle w:val="cde0e7e2e0ede8e5"/>
              <w:spacing w:before="0" w:after="0"/>
              <w:ind w:right="-1"/>
              <w:rPr>
                <w:i w:val="0"/>
                <w:lang w:val="uk-UA"/>
              </w:rPr>
            </w:pPr>
            <w:r>
              <w:rPr>
                <w:i w:val="0"/>
                <w:lang w:val="uk-UA"/>
              </w:rPr>
              <w:t>Росейт 36, РК</w:t>
            </w:r>
            <w:r>
              <w:rPr>
                <w:i w:val="0"/>
              </w:rPr>
              <w:t xml:space="preserve"> – 2,0-5</w:t>
            </w:r>
            <w:r>
              <w:rPr>
                <w:i w:val="0"/>
                <w:lang w:val="uk-UA"/>
              </w:rPr>
              <w:t>,0</w:t>
            </w:r>
          </w:p>
          <w:p w14:paraId="14B57A27" w14:textId="77777777" w:rsidR="0079490A" w:rsidRDefault="0079490A">
            <w:pPr>
              <w:pStyle w:val="cde0e7e2e0ede8e5"/>
              <w:spacing w:before="0" w:after="0"/>
              <w:ind w:right="-1"/>
              <w:rPr>
                <w:i w:val="0"/>
              </w:rPr>
            </w:pPr>
          </w:p>
        </w:tc>
        <w:tc>
          <w:tcPr>
            <w:tcW w:w="3134" w:type="dxa"/>
            <w:tcBorders>
              <w:top w:val="single" w:sz="4" w:space="0" w:color="auto"/>
              <w:left w:val="single" w:sz="4" w:space="0" w:color="auto"/>
              <w:bottom w:val="single" w:sz="4" w:space="0" w:color="auto"/>
              <w:right w:val="single" w:sz="4" w:space="0" w:color="auto"/>
            </w:tcBorders>
          </w:tcPr>
          <w:p w14:paraId="111BEAE9" w14:textId="77777777" w:rsidR="0079490A" w:rsidRDefault="00B9770D">
            <w:pPr>
              <w:pStyle w:val="cde0e7e2e0ede8e5"/>
              <w:spacing w:before="0" w:after="0"/>
              <w:ind w:right="-1"/>
              <w:rPr>
                <w:i w:val="0"/>
              </w:rPr>
            </w:pPr>
            <w:r>
              <w:rPr>
                <w:i w:val="0"/>
              </w:rPr>
              <w:t>Обприскування по вегетуючих бур’янах весною за два тижні до посадки культури (до обприскування виключити всі механічні обробки крім ранньовесняного закриття вологи)</w:t>
            </w:r>
          </w:p>
        </w:tc>
      </w:tr>
    </w:tbl>
    <w:p w14:paraId="2D229B13" w14:textId="77777777" w:rsidR="0079490A" w:rsidRDefault="0079490A">
      <w:pPr>
        <w:outlineLvl w:val="0"/>
        <w:rPr>
          <w:rFonts w:cs="Times New Roman"/>
          <w:b/>
          <w:sz w:val="28"/>
          <w:szCs w:val="28"/>
        </w:rPr>
      </w:pPr>
    </w:p>
    <w:p w14:paraId="23A3EBDD" w14:textId="77777777" w:rsidR="0079490A" w:rsidRDefault="00B9770D">
      <w:pPr>
        <w:jc w:val="center"/>
        <w:outlineLvl w:val="0"/>
        <w:rPr>
          <w:rFonts w:cs="Times New Roman"/>
          <w:sz w:val="27"/>
          <w:szCs w:val="27"/>
        </w:rPr>
      </w:pPr>
      <w:r>
        <w:rPr>
          <w:rFonts w:cs="Times New Roman"/>
          <w:b/>
          <w:sz w:val="28"/>
          <w:szCs w:val="28"/>
        </w:rPr>
        <w:t xml:space="preserve">Шкідники і хвороби овочевих культур </w:t>
      </w:r>
    </w:p>
    <w:p w14:paraId="629C4D75" w14:textId="77777777" w:rsidR="001A67A9" w:rsidRPr="001A67A9" w:rsidRDefault="001A67A9" w:rsidP="000A4810">
      <w:pPr>
        <w:pStyle w:val="Default"/>
        <w:ind w:firstLine="851"/>
        <w:jc w:val="both"/>
        <w:rPr>
          <w:sz w:val="28"/>
          <w:szCs w:val="28"/>
          <w:lang w:val="uk-UA"/>
        </w:rPr>
      </w:pPr>
      <w:r w:rsidRPr="001A67A9">
        <w:rPr>
          <w:sz w:val="28"/>
          <w:szCs w:val="28"/>
          <w:lang w:val="uk-UA"/>
        </w:rPr>
        <w:t>Коливання температурного режиму з нерівномірними періодами дощів та посухи  призвели до зменшення кількості пошкоджених рослин</w:t>
      </w:r>
      <w:r>
        <w:rPr>
          <w:sz w:val="28"/>
          <w:szCs w:val="28"/>
          <w:lang w:val="uk-UA"/>
        </w:rPr>
        <w:t xml:space="preserve"> овочевих культур</w:t>
      </w:r>
      <w:r w:rsidRPr="001A67A9">
        <w:rPr>
          <w:sz w:val="28"/>
          <w:szCs w:val="28"/>
          <w:lang w:val="uk-UA"/>
        </w:rPr>
        <w:t xml:space="preserve">, а ступінь їх пошкодження був слабким. </w:t>
      </w:r>
    </w:p>
    <w:p w14:paraId="215468FB" w14:textId="77777777" w:rsidR="001A67A9" w:rsidRPr="001A67A9" w:rsidRDefault="001A67A9" w:rsidP="000A4810">
      <w:pPr>
        <w:pStyle w:val="Default"/>
        <w:ind w:firstLine="851"/>
        <w:jc w:val="both"/>
        <w:rPr>
          <w:sz w:val="28"/>
          <w:szCs w:val="28"/>
        </w:rPr>
      </w:pPr>
      <w:r w:rsidRPr="001A67A9">
        <w:rPr>
          <w:sz w:val="28"/>
          <w:szCs w:val="28"/>
        </w:rPr>
        <w:t xml:space="preserve">Вегетація сільськогосподарських культур протягом червня проходила при контрастній теплозабезпеченості і різній вологозабезпеченості. Розподіл опадів був нерівномірний. Такі погодні умови сприяли розповсюдженню шкідників. </w:t>
      </w:r>
    </w:p>
    <w:p w14:paraId="3E4C391B" w14:textId="77777777" w:rsidR="001A67A9" w:rsidRPr="001A67A9" w:rsidRDefault="001A67A9" w:rsidP="000A4810">
      <w:pPr>
        <w:pStyle w:val="Default"/>
        <w:ind w:firstLine="851"/>
        <w:jc w:val="both"/>
        <w:rPr>
          <w:sz w:val="28"/>
          <w:szCs w:val="28"/>
        </w:rPr>
      </w:pPr>
      <w:r w:rsidRPr="001A67A9">
        <w:rPr>
          <w:sz w:val="28"/>
          <w:szCs w:val="28"/>
        </w:rPr>
        <w:t>Серед шкідників капусти усіх строків достигання в 202</w:t>
      </w:r>
      <w:r w:rsidRPr="001A67A9">
        <w:rPr>
          <w:sz w:val="28"/>
          <w:szCs w:val="28"/>
          <w:lang w:val="uk-UA"/>
        </w:rPr>
        <w:t>4</w:t>
      </w:r>
      <w:r w:rsidRPr="001A67A9">
        <w:rPr>
          <w:sz w:val="28"/>
          <w:szCs w:val="28"/>
        </w:rPr>
        <w:t xml:space="preserve"> році найбільш поширеними були: капустяні блішки, капустяна совка, попелиці, капустяний та ріпний білани, білокрилка. </w:t>
      </w:r>
    </w:p>
    <w:p w14:paraId="0D378512" w14:textId="77777777" w:rsidR="001A67A9" w:rsidRPr="001A67A9" w:rsidRDefault="001A67A9" w:rsidP="000A4810">
      <w:pPr>
        <w:pStyle w:val="Default"/>
        <w:ind w:firstLine="851"/>
        <w:jc w:val="both"/>
        <w:rPr>
          <w:sz w:val="28"/>
          <w:szCs w:val="28"/>
        </w:rPr>
      </w:pPr>
      <w:r w:rsidRPr="001A67A9">
        <w:rPr>
          <w:b/>
          <w:bCs/>
          <w:sz w:val="28"/>
          <w:szCs w:val="28"/>
        </w:rPr>
        <w:t xml:space="preserve">Капустяні блішки </w:t>
      </w:r>
      <w:r w:rsidRPr="001A67A9">
        <w:rPr>
          <w:sz w:val="28"/>
          <w:szCs w:val="28"/>
        </w:rPr>
        <w:t xml:space="preserve">пошкоджували капусту усіх строків достигання. В слабкому ступені було пошкоджено 3% рослин ранньої капусти за чисельності 1-3 екз./рослину; середньої – 2% рослин за чисельності </w:t>
      </w:r>
      <w:r w:rsidRPr="001A67A9">
        <w:rPr>
          <w:sz w:val="28"/>
          <w:szCs w:val="28"/>
          <w:lang w:val="uk-UA"/>
        </w:rPr>
        <w:t>2</w:t>
      </w:r>
      <w:r w:rsidRPr="001A67A9">
        <w:rPr>
          <w:sz w:val="28"/>
          <w:szCs w:val="28"/>
        </w:rPr>
        <w:t>-</w:t>
      </w:r>
      <w:r w:rsidRPr="001A67A9">
        <w:rPr>
          <w:sz w:val="28"/>
          <w:szCs w:val="28"/>
          <w:lang w:val="uk-UA"/>
        </w:rPr>
        <w:t>3</w:t>
      </w:r>
      <w:r w:rsidRPr="001A67A9">
        <w:rPr>
          <w:sz w:val="28"/>
          <w:szCs w:val="28"/>
        </w:rPr>
        <w:t xml:space="preserve"> екз./ро</w:t>
      </w:r>
      <w:r w:rsidRPr="001A67A9">
        <w:rPr>
          <w:sz w:val="28"/>
          <w:szCs w:val="28"/>
          <w:lang w:val="uk-UA"/>
        </w:rPr>
        <w:t>слину</w:t>
      </w:r>
      <w:r w:rsidRPr="001A67A9">
        <w:rPr>
          <w:sz w:val="28"/>
          <w:szCs w:val="28"/>
        </w:rPr>
        <w:t xml:space="preserve">; пізньої – 5% рослин за чисельності </w:t>
      </w:r>
      <w:r w:rsidRPr="001A67A9">
        <w:rPr>
          <w:sz w:val="28"/>
          <w:szCs w:val="28"/>
          <w:lang w:val="uk-UA"/>
        </w:rPr>
        <w:t>2</w:t>
      </w:r>
      <w:r w:rsidRPr="001A67A9">
        <w:rPr>
          <w:sz w:val="28"/>
          <w:szCs w:val="28"/>
        </w:rPr>
        <w:t>-</w:t>
      </w:r>
      <w:r w:rsidRPr="001A67A9">
        <w:rPr>
          <w:sz w:val="28"/>
          <w:szCs w:val="28"/>
          <w:lang w:val="uk-UA"/>
        </w:rPr>
        <w:t>4</w:t>
      </w:r>
      <w:r w:rsidRPr="001A67A9">
        <w:rPr>
          <w:sz w:val="28"/>
          <w:szCs w:val="28"/>
        </w:rPr>
        <w:t xml:space="preserve"> екз./рослину . </w:t>
      </w:r>
    </w:p>
    <w:p w14:paraId="25F8C939" w14:textId="77777777" w:rsidR="001A67A9" w:rsidRPr="001A67A9" w:rsidRDefault="001A67A9" w:rsidP="000A4810">
      <w:pPr>
        <w:pStyle w:val="Default"/>
        <w:ind w:firstLine="851"/>
        <w:jc w:val="both"/>
        <w:rPr>
          <w:sz w:val="28"/>
          <w:szCs w:val="28"/>
        </w:rPr>
      </w:pPr>
      <w:r w:rsidRPr="001A67A9">
        <w:rPr>
          <w:sz w:val="28"/>
          <w:szCs w:val="28"/>
        </w:rPr>
        <w:t>У 202</w:t>
      </w:r>
      <w:r w:rsidRPr="001A67A9">
        <w:rPr>
          <w:sz w:val="28"/>
          <w:szCs w:val="28"/>
          <w:lang w:val="uk-UA"/>
        </w:rPr>
        <w:t>5</w:t>
      </w:r>
      <w:r w:rsidRPr="001A67A9">
        <w:rPr>
          <w:sz w:val="28"/>
          <w:szCs w:val="28"/>
        </w:rPr>
        <w:t xml:space="preserve"> році за доброї перезимівлі, за умов сухої жаркої погоди на початку вегетаційного періоду, блішки загрожуватимуть посівам і висадкам капустяних культур повсюди. </w:t>
      </w:r>
    </w:p>
    <w:p w14:paraId="544C66B3" w14:textId="77777777" w:rsidR="001A67A9" w:rsidRPr="001A67A9" w:rsidRDefault="001A67A9" w:rsidP="000A4810">
      <w:pPr>
        <w:pStyle w:val="Default"/>
        <w:ind w:firstLine="851"/>
        <w:jc w:val="both"/>
        <w:rPr>
          <w:color w:val="auto"/>
          <w:sz w:val="28"/>
          <w:szCs w:val="28"/>
          <w:lang w:val="uk-UA"/>
        </w:rPr>
      </w:pPr>
      <w:r w:rsidRPr="001A67A9">
        <w:rPr>
          <w:b/>
          <w:bCs/>
          <w:sz w:val="28"/>
          <w:szCs w:val="28"/>
        </w:rPr>
        <w:t xml:space="preserve">Капустяна совка, </w:t>
      </w:r>
      <w:r w:rsidRPr="001A67A9">
        <w:rPr>
          <w:sz w:val="28"/>
          <w:szCs w:val="28"/>
        </w:rPr>
        <w:t>крім капустяних рослин, пошкоджує польові, овочеві, плодові та лісові культури. Совка завдавала шкоди в 202</w:t>
      </w:r>
      <w:r w:rsidRPr="001A67A9">
        <w:rPr>
          <w:sz w:val="28"/>
          <w:szCs w:val="28"/>
          <w:lang w:val="uk-UA"/>
        </w:rPr>
        <w:t>4</w:t>
      </w:r>
      <w:r w:rsidRPr="001A67A9">
        <w:rPr>
          <w:sz w:val="28"/>
          <w:szCs w:val="28"/>
        </w:rPr>
        <w:t xml:space="preserve"> році капусті</w:t>
      </w:r>
      <w:r w:rsidRPr="001A67A9">
        <w:rPr>
          <w:sz w:val="28"/>
          <w:szCs w:val="28"/>
          <w:lang w:val="uk-UA"/>
        </w:rPr>
        <w:t xml:space="preserve"> ранніх та</w:t>
      </w:r>
      <w:r w:rsidRPr="001A67A9">
        <w:rPr>
          <w:sz w:val="28"/>
          <w:szCs w:val="28"/>
        </w:rPr>
        <w:t xml:space="preserve"> середніх строків достигання. </w:t>
      </w:r>
      <w:r w:rsidRPr="001A67A9">
        <w:rPr>
          <w:sz w:val="28"/>
          <w:szCs w:val="28"/>
          <w:lang w:val="uk-UA"/>
        </w:rPr>
        <w:t xml:space="preserve"> Середня чисельність в  місцях зимівлі на  полях після капусти склала 1 екз./м.  У</w:t>
      </w:r>
      <w:r>
        <w:rPr>
          <w:sz w:val="28"/>
          <w:szCs w:val="28"/>
          <w:lang w:val="uk-UA"/>
        </w:rPr>
        <w:t xml:space="preserve"> </w:t>
      </w:r>
      <w:r w:rsidRPr="001A67A9">
        <w:rPr>
          <w:sz w:val="28"/>
          <w:szCs w:val="28"/>
          <w:lang w:val="uk-UA"/>
        </w:rPr>
        <w:t xml:space="preserve">2025 році, за умов доброї  перезимівлі </w:t>
      </w:r>
      <w:r w:rsidRPr="001A67A9">
        <w:rPr>
          <w:color w:val="auto"/>
          <w:sz w:val="28"/>
          <w:szCs w:val="28"/>
          <w:lang w:val="uk-UA"/>
        </w:rPr>
        <w:t xml:space="preserve">совки та за сприятливих умов (тепла, помірно волога погода) можливий більш інтенсивний розвиток, значне розповсюдження та шкідливість капустяної совки. </w:t>
      </w:r>
    </w:p>
    <w:p w14:paraId="120CB673" w14:textId="77777777" w:rsidR="001A67A9" w:rsidRPr="001A67A9" w:rsidRDefault="001A67A9" w:rsidP="000A4810">
      <w:pPr>
        <w:pStyle w:val="Default"/>
        <w:ind w:firstLine="851"/>
        <w:jc w:val="both"/>
        <w:rPr>
          <w:color w:val="auto"/>
          <w:sz w:val="28"/>
          <w:szCs w:val="28"/>
          <w:lang w:val="uk-UA"/>
        </w:rPr>
      </w:pPr>
      <w:r w:rsidRPr="001A67A9">
        <w:rPr>
          <w:b/>
          <w:color w:val="auto"/>
          <w:sz w:val="28"/>
          <w:szCs w:val="28"/>
          <w:lang w:val="uk-UA"/>
        </w:rPr>
        <w:t xml:space="preserve">Капустяна попелиця </w:t>
      </w:r>
      <w:r w:rsidRPr="001A67A9">
        <w:rPr>
          <w:color w:val="auto"/>
          <w:sz w:val="28"/>
          <w:szCs w:val="28"/>
          <w:lang w:val="uk-UA"/>
        </w:rPr>
        <w:t xml:space="preserve">шкідник, що уражує </w:t>
      </w:r>
      <w:r w:rsidRPr="001A67A9">
        <w:rPr>
          <w:color w:val="auto"/>
          <w:sz w:val="28"/>
          <w:szCs w:val="28"/>
        </w:rPr>
        <w:t>рослини в усі фази розвитку культури. Попелиця розвивалась на капусті усіх груп стиглості, але найбільшої чисельності шкідник набув насередніх</w:t>
      </w:r>
      <w:r w:rsidRPr="001A67A9">
        <w:rPr>
          <w:color w:val="auto"/>
          <w:sz w:val="28"/>
          <w:szCs w:val="28"/>
          <w:lang w:val="uk-UA"/>
        </w:rPr>
        <w:t xml:space="preserve"> та пізніх</w:t>
      </w:r>
      <w:r w:rsidRPr="001A67A9">
        <w:rPr>
          <w:color w:val="auto"/>
          <w:sz w:val="28"/>
          <w:szCs w:val="28"/>
        </w:rPr>
        <w:t xml:space="preserve"> сортах. Осінніми обстеженнями встановлено, що зимуючий запас в поточному році дає змогу, враховуючи високу плодючість цього шкідника, дії факторів зовнішнього середовища та спадкових властивостей (висока плодючість) і за умов доброї перезимівлі яєць, теплої вологої погоди, ранньої весни 202</w:t>
      </w:r>
      <w:r w:rsidRPr="001A67A9">
        <w:rPr>
          <w:color w:val="auto"/>
          <w:sz w:val="28"/>
          <w:szCs w:val="28"/>
          <w:lang w:val="uk-UA"/>
        </w:rPr>
        <w:t>5</w:t>
      </w:r>
      <w:r w:rsidRPr="001A67A9">
        <w:rPr>
          <w:color w:val="auto"/>
          <w:sz w:val="28"/>
          <w:szCs w:val="28"/>
        </w:rPr>
        <w:t xml:space="preserve"> року, передбачити ймовірність масового розвитку попелиці повсюди на капусті всіх груп с</w:t>
      </w:r>
      <w:r w:rsidRPr="001A67A9">
        <w:rPr>
          <w:color w:val="auto"/>
          <w:sz w:val="28"/>
          <w:szCs w:val="28"/>
          <w:lang w:val="uk-UA"/>
        </w:rPr>
        <w:t>т</w:t>
      </w:r>
      <w:r w:rsidRPr="001A67A9">
        <w:rPr>
          <w:color w:val="auto"/>
          <w:sz w:val="28"/>
          <w:szCs w:val="28"/>
        </w:rPr>
        <w:t>иглості</w:t>
      </w:r>
      <w:r w:rsidRPr="001A67A9">
        <w:rPr>
          <w:color w:val="auto"/>
          <w:sz w:val="28"/>
          <w:szCs w:val="28"/>
          <w:lang w:val="uk-UA"/>
        </w:rPr>
        <w:t xml:space="preserve">. </w:t>
      </w:r>
    </w:p>
    <w:p w14:paraId="0CC00FF4" w14:textId="77777777" w:rsidR="001A67A9" w:rsidRPr="001A67A9" w:rsidRDefault="001A67A9" w:rsidP="000A4810">
      <w:pPr>
        <w:pStyle w:val="Default"/>
        <w:ind w:firstLine="851"/>
        <w:jc w:val="both"/>
        <w:rPr>
          <w:color w:val="auto"/>
          <w:sz w:val="28"/>
          <w:szCs w:val="28"/>
          <w:lang w:val="uk-UA"/>
        </w:rPr>
      </w:pPr>
      <w:r w:rsidRPr="001A67A9">
        <w:rPr>
          <w:b/>
          <w:color w:val="auto"/>
          <w:sz w:val="28"/>
          <w:szCs w:val="28"/>
          <w:lang w:val="uk-UA"/>
        </w:rPr>
        <w:t xml:space="preserve">Капустяніий та ріпаковий білани </w:t>
      </w:r>
      <w:r w:rsidRPr="001A67A9">
        <w:rPr>
          <w:color w:val="auto"/>
          <w:sz w:val="28"/>
          <w:szCs w:val="28"/>
          <w:lang w:val="uk-UA"/>
        </w:rPr>
        <w:t>пошкоджували капусту</w:t>
      </w:r>
      <w:r w:rsidRPr="001A67A9">
        <w:rPr>
          <w:color w:val="auto"/>
          <w:sz w:val="28"/>
          <w:szCs w:val="28"/>
        </w:rPr>
        <w:t xml:space="preserve"> середніх та пізніх строків достигання</w:t>
      </w:r>
      <w:r w:rsidRPr="001A67A9">
        <w:rPr>
          <w:color w:val="auto"/>
          <w:sz w:val="28"/>
          <w:szCs w:val="28"/>
          <w:lang w:val="uk-UA"/>
        </w:rPr>
        <w:t xml:space="preserve">. Враховуючи погодні умови, які спостерігаються протягом останніх років, що є сприятливі для перезимівлі шкідників, у 2025 році залишається загроза пошкодження посівів. </w:t>
      </w:r>
      <w:r w:rsidRPr="001A67A9">
        <w:rPr>
          <w:color w:val="auto"/>
          <w:sz w:val="28"/>
          <w:szCs w:val="28"/>
        </w:rPr>
        <w:t>За помірної температури +20…+26</w:t>
      </w:r>
      <w:r w:rsidRPr="001A67A9">
        <w:rPr>
          <w:rFonts w:ascii="Cambria Math" w:hAnsi="Cambria Math" w:cs="Cambria Math"/>
          <w:color w:val="auto"/>
          <w:sz w:val="28"/>
          <w:szCs w:val="28"/>
        </w:rPr>
        <w:t>℃</w:t>
      </w:r>
      <w:r w:rsidRPr="001A67A9">
        <w:rPr>
          <w:color w:val="auto"/>
          <w:sz w:val="28"/>
          <w:szCs w:val="28"/>
        </w:rPr>
        <w:t xml:space="preserve"> та вологості повітря під час вегетації виникатиме необхідність захисту посадок культури в усіх зонах вирощування. </w:t>
      </w:r>
      <w:r w:rsidRPr="001A67A9">
        <w:rPr>
          <w:color w:val="auto"/>
          <w:sz w:val="28"/>
          <w:szCs w:val="28"/>
          <w:lang w:val="uk-UA"/>
        </w:rPr>
        <w:t xml:space="preserve"> </w:t>
      </w:r>
    </w:p>
    <w:p w14:paraId="3F30C3A1" w14:textId="77777777" w:rsidR="001A67A9" w:rsidRPr="001A67A9" w:rsidRDefault="001A67A9" w:rsidP="000A4810">
      <w:pPr>
        <w:pStyle w:val="Default"/>
        <w:ind w:firstLine="851"/>
        <w:jc w:val="both"/>
        <w:rPr>
          <w:color w:val="auto"/>
          <w:sz w:val="28"/>
          <w:szCs w:val="28"/>
        </w:rPr>
      </w:pPr>
      <w:r w:rsidRPr="001A67A9">
        <w:rPr>
          <w:b/>
          <w:color w:val="auto"/>
          <w:sz w:val="28"/>
          <w:szCs w:val="28"/>
          <w:lang w:val="uk-UA"/>
        </w:rPr>
        <w:t xml:space="preserve">Капустяна муха – </w:t>
      </w:r>
      <w:r w:rsidRPr="001A67A9">
        <w:rPr>
          <w:color w:val="auto"/>
          <w:sz w:val="28"/>
          <w:szCs w:val="28"/>
          <w:lang w:val="uk-UA"/>
        </w:rPr>
        <w:t>це широко розповсюджений</w:t>
      </w:r>
      <w:r w:rsidRPr="001A67A9">
        <w:rPr>
          <w:color w:val="auto"/>
          <w:sz w:val="28"/>
          <w:szCs w:val="28"/>
        </w:rPr>
        <w:t xml:space="preserve"> двокрил</w:t>
      </w:r>
      <w:r w:rsidRPr="001A67A9">
        <w:rPr>
          <w:color w:val="auto"/>
          <w:sz w:val="28"/>
          <w:szCs w:val="28"/>
          <w:lang w:val="uk-UA"/>
        </w:rPr>
        <w:t>ий</w:t>
      </w:r>
      <w:r w:rsidRPr="001A67A9">
        <w:rPr>
          <w:color w:val="auto"/>
          <w:sz w:val="28"/>
          <w:szCs w:val="28"/>
        </w:rPr>
        <w:t xml:space="preserve"> шкідник, як</w:t>
      </w:r>
      <w:r w:rsidRPr="001A67A9">
        <w:rPr>
          <w:color w:val="auto"/>
          <w:sz w:val="28"/>
          <w:szCs w:val="28"/>
          <w:lang w:val="uk-UA"/>
        </w:rPr>
        <w:t>ий</w:t>
      </w:r>
      <w:r w:rsidRPr="001A67A9">
        <w:rPr>
          <w:color w:val="auto"/>
          <w:sz w:val="28"/>
          <w:szCs w:val="28"/>
        </w:rPr>
        <w:t xml:space="preserve"> пошкоджу</w:t>
      </w:r>
      <w:r w:rsidRPr="001A67A9">
        <w:rPr>
          <w:color w:val="auto"/>
          <w:sz w:val="28"/>
          <w:szCs w:val="28"/>
          <w:lang w:val="uk-UA"/>
        </w:rPr>
        <w:t>є</w:t>
      </w:r>
      <w:r w:rsidRPr="001A67A9">
        <w:rPr>
          <w:color w:val="auto"/>
          <w:sz w:val="28"/>
          <w:szCs w:val="28"/>
        </w:rPr>
        <w:t xml:space="preserve"> не лише капусту, але і редиску, редьку. </w:t>
      </w:r>
    </w:p>
    <w:p w14:paraId="4CCDD5F9" w14:textId="77777777" w:rsidR="001A67A9" w:rsidRPr="001A67A9" w:rsidRDefault="001A67A9" w:rsidP="000A4810">
      <w:pPr>
        <w:pStyle w:val="Default"/>
        <w:ind w:firstLine="851"/>
        <w:jc w:val="both"/>
        <w:rPr>
          <w:rFonts w:ascii="Arial" w:hAnsi="Arial" w:cs="Arial"/>
          <w:sz w:val="28"/>
          <w:szCs w:val="28"/>
          <w:lang w:val="uk-UA"/>
        </w:rPr>
      </w:pPr>
      <w:r w:rsidRPr="001A67A9">
        <w:rPr>
          <w:color w:val="auto"/>
          <w:sz w:val="28"/>
          <w:szCs w:val="28"/>
        </w:rPr>
        <w:t>Середня чисельність капустяної мухи в місцях зимівлі залишилась на рівні 0,5 пупарій/м², тому в 202</w:t>
      </w:r>
      <w:r w:rsidRPr="001A67A9">
        <w:rPr>
          <w:color w:val="auto"/>
          <w:sz w:val="28"/>
          <w:szCs w:val="28"/>
          <w:lang w:val="uk-UA"/>
        </w:rPr>
        <w:t>5</w:t>
      </w:r>
      <w:r w:rsidRPr="001A67A9">
        <w:rPr>
          <w:color w:val="auto"/>
          <w:sz w:val="28"/>
          <w:szCs w:val="28"/>
        </w:rPr>
        <w:t xml:space="preserve"> році капустяна муха залишатиметься небезпечним шкідником капусти повсюди. Недотримання сівозміни (повернення культури раніше 3-5 років), невиконання агротехнічних прийомів вирощування культури, поширенняю бур’янів, що є додатковим кормом для імаго мух, сприятимуть розповсюдженню та розвитку капустяної мухи</w:t>
      </w:r>
      <w:r w:rsidRPr="001A67A9">
        <w:rPr>
          <w:rFonts w:ascii="Arial" w:hAnsi="Arial" w:cs="Arial"/>
          <w:sz w:val="28"/>
          <w:szCs w:val="28"/>
        </w:rPr>
        <w:t xml:space="preserve"> </w:t>
      </w:r>
      <w:r w:rsidRPr="001A67A9">
        <w:rPr>
          <w:rFonts w:ascii="Arial" w:hAnsi="Arial" w:cs="Arial"/>
          <w:sz w:val="28"/>
          <w:szCs w:val="28"/>
          <w:lang w:val="uk-UA"/>
        </w:rPr>
        <w:t xml:space="preserve">. </w:t>
      </w:r>
    </w:p>
    <w:p w14:paraId="0F968D2C" w14:textId="77777777" w:rsidR="001A67A9" w:rsidRPr="001A67A9" w:rsidRDefault="001A67A9" w:rsidP="000A4810">
      <w:pPr>
        <w:pStyle w:val="Default"/>
        <w:ind w:firstLine="851"/>
        <w:jc w:val="both"/>
        <w:rPr>
          <w:color w:val="auto"/>
          <w:sz w:val="28"/>
          <w:szCs w:val="28"/>
          <w:lang w:val="uk-UA"/>
        </w:rPr>
      </w:pPr>
      <w:r w:rsidRPr="001A67A9">
        <w:rPr>
          <w:rFonts w:ascii="Arial" w:hAnsi="Arial" w:cs="Arial"/>
          <w:b/>
          <w:sz w:val="28"/>
          <w:szCs w:val="28"/>
          <w:lang w:val="uk-UA"/>
        </w:rPr>
        <w:t xml:space="preserve">Бариди </w:t>
      </w:r>
      <w:r w:rsidRPr="001A67A9">
        <w:rPr>
          <w:rFonts w:ascii="Arial" w:hAnsi="Arial" w:cs="Arial"/>
          <w:sz w:val="28"/>
          <w:szCs w:val="28"/>
          <w:lang w:val="uk-UA"/>
        </w:rPr>
        <w:t>малопоширені на території Київщини.</w:t>
      </w:r>
      <w:r w:rsidRPr="001A67A9">
        <w:rPr>
          <w:color w:val="auto"/>
          <w:sz w:val="28"/>
          <w:szCs w:val="28"/>
        </w:rPr>
        <w:t xml:space="preserve"> В 202</w:t>
      </w:r>
      <w:r w:rsidRPr="001A67A9">
        <w:rPr>
          <w:color w:val="auto"/>
          <w:sz w:val="28"/>
          <w:szCs w:val="28"/>
          <w:lang w:val="uk-UA"/>
        </w:rPr>
        <w:t>5</w:t>
      </w:r>
      <w:r w:rsidRPr="001A67A9">
        <w:rPr>
          <w:color w:val="auto"/>
          <w:sz w:val="28"/>
          <w:szCs w:val="28"/>
        </w:rPr>
        <w:t xml:space="preserve"> році можлива невисока шкідливість шкідника, так як в зиму пішла незначна його кількість</w:t>
      </w:r>
      <w:r w:rsidRPr="001A67A9">
        <w:rPr>
          <w:color w:val="auto"/>
          <w:sz w:val="28"/>
          <w:szCs w:val="28"/>
          <w:lang w:val="uk-UA"/>
        </w:rPr>
        <w:t>.</w:t>
      </w:r>
    </w:p>
    <w:p w14:paraId="1DB2910D" w14:textId="77777777" w:rsidR="001A67A9" w:rsidRDefault="001A67A9" w:rsidP="000A4810">
      <w:pPr>
        <w:pStyle w:val="Default"/>
        <w:ind w:firstLine="851"/>
        <w:jc w:val="both"/>
        <w:rPr>
          <w:color w:val="auto"/>
          <w:sz w:val="28"/>
          <w:szCs w:val="28"/>
          <w:lang w:val="uk-UA"/>
        </w:rPr>
      </w:pPr>
      <w:r w:rsidRPr="001A67A9">
        <w:rPr>
          <w:color w:val="auto"/>
          <w:sz w:val="28"/>
          <w:szCs w:val="28"/>
          <w:lang w:val="uk-UA"/>
        </w:rPr>
        <w:t xml:space="preserve"> </w:t>
      </w:r>
      <w:r w:rsidRPr="001A67A9">
        <w:rPr>
          <w:b/>
          <w:color w:val="auto"/>
          <w:sz w:val="28"/>
          <w:szCs w:val="28"/>
          <w:lang w:val="uk-UA"/>
        </w:rPr>
        <w:t>Білокрилка</w:t>
      </w:r>
      <w:r w:rsidRPr="001A67A9">
        <w:rPr>
          <w:color w:val="auto"/>
          <w:sz w:val="28"/>
          <w:szCs w:val="28"/>
          <w:lang w:val="uk-UA"/>
        </w:rPr>
        <w:t xml:space="preserve"> широко розповсюджений шкідник, який в 2024 році заселив до 100 % площ капусти.</w:t>
      </w:r>
      <w:r w:rsidRPr="001A67A9">
        <w:rPr>
          <w:color w:val="auto"/>
          <w:sz w:val="28"/>
          <w:szCs w:val="28"/>
        </w:rPr>
        <w:t xml:space="preserve"> У 202</w:t>
      </w:r>
      <w:r w:rsidRPr="001A67A9">
        <w:rPr>
          <w:color w:val="auto"/>
          <w:sz w:val="28"/>
          <w:szCs w:val="28"/>
          <w:lang w:val="uk-UA"/>
        </w:rPr>
        <w:t>5</w:t>
      </w:r>
      <w:r w:rsidRPr="001A67A9">
        <w:rPr>
          <w:color w:val="auto"/>
          <w:sz w:val="28"/>
          <w:szCs w:val="28"/>
        </w:rPr>
        <w:t xml:space="preserve"> році, за оптимальних умов – температури повітря +21…+23</w:t>
      </w:r>
      <w:r w:rsidRPr="001A67A9">
        <w:rPr>
          <w:rFonts w:ascii="Cambria Math" w:hAnsi="Cambria Math" w:cs="Cambria Math"/>
          <w:color w:val="auto"/>
          <w:sz w:val="28"/>
          <w:szCs w:val="28"/>
        </w:rPr>
        <w:t>℃</w:t>
      </w:r>
      <w:r w:rsidRPr="001A67A9">
        <w:rPr>
          <w:color w:val="auto"/>
          <w:sz w:val="28"/>
          <w:szCs w:val="28"/>
        </w:rPr>
        <w:t xml:space="preserve"> та відносній вологості повітря 63-75% білокрилка матиме значне розповсюдження та шкідливість на капусті. </w:t>
      </w:r>
      <w:r w:rsidRPr="001A67A9">
        <w:rPr>
          <w:color w:val="auto"/>
          <w:sz w:val="28"/>
          <w:szCs w:val="28"/>
          <w:lang w:val="uk-UA"/>
        </w:rPr>
        <w:t xml:space="preserve"> Цибулева муха найбільш поширений шкідник цибулі на присадибних ділянках. Сухий , жаркий травень 2024 року  під час відкладання яєць не сприяв  масовому розмноженню шкідника, тому шкодочинність його  була невисока. Зимуючий запас пупаріїв мухи становить 0,3 екз./м². За сприятливих погодних умов (вологості ґрунту 45-80% в період ембріонального розвитку яєць) в 2025 році можливе масове розповсюдження та розвиток мух в посівах цибулі. </w:t>
      </w:r>
    </w:p>
    <w:p w14:paraId="66735ECF" w14:textId="77777777" w:rsidR="001A67A9" w:rsidRPr="001A67A9" w:rsidRDefault="001A67A9" w:rsidP="000A4810">
      <w:pPr>
        <w:pStyle w:val="Default"/>
        <w:ind w:firstLine="851"/>
        <w:jc w:val="both"/>
        <w:rPr>
          <w:color w:val="auto"/>
          <w:sz w:val="28"/>
          <w:szCs w:val="28"/>
          <w:lang w:val="uk-UA"/>
        </w:rPr>
      </w:pPr>
      <w:r w:rsidRPr="001A67A9">
        <w:rPr>
          <w:b/>
          <w:color w:val="auto"/>
          <w:sz w:val="28"/>
          <w:szCs w:val="28"/>
          <w:lang w:val="uk-UA"/>
        </w:rPr>
        <w:t xml:space="preserve">Колорадський жук </w:t>
      </w:r>
      <w:r w:rsidRPr="001A67A9">
        <w:rPr>
          <w:color w:val="auto"/>
          <w:sz w:val="28"/>
          <w:szCs w:val="28"/>
          <w:lang w:val="uk-UA"/>
        </w:rPr>
        <w:t>найбільш поширений шкідник томатів у відкритому грунті.</w:t>
      </w:r>
      <w:r w:rsidRPr="001A67A9">
        <w:rPr>
          <w:b/>
          <w:color w:val="auto"/>
          <w:sz w:val="28"/>
          <w:szCs w:val="28"/>
          <w:lang w:val="uk-UA"/>
        </w:rPr>
        <w:t xml:space="preserve">  </w:t>
      </w:r>
      <w:r w:rsidRPr="001A67A9">
        <w:rPr>
          <w:color w:val="auto"/>
          <w:sz w:val="28"/>
          <w:szCs w:val="28"/>
          <w:lang w:val="uk-UA"/>
        </w:rPr>
        <w:t xml:space="preserve">Найбільш шкодочинним шкідник у 2024 році був під час висадки розсади. Враховуючи задовільний фізіологічний стан жуків, які пішли на зимівлю, за сприятливих умов перезимівлі та теплої весни в 2025 році слід очікувати масовий розвиток і значну шкідливість колорадського жука повсюди. </w:t>
      </w:r>
    </w:p>
    <w:p w14:paraId="73092927" w14:textId="77777777" w:rsidR="001A67A9" w:rsidRPr="001A67A9" w:rsidRDefault="001A67A9" w:rsidP="000A4810">
      <w:pPr>
        <w:pStyle w:val="Default"/>
        <w:ind w:firstLine="851"/>
        <w:jc w:val="both"/>
        <w:rPr>
          <w:color w:val="auto"/>
          <w:sz w:val="28"/>
          <w:szCs w:val="28"/>
        </w:rPr>
      </w:pPr>
      <w:r w:rsidRPr="001A67A9">
        <w:rPr>
          <w:color w:val="auto"/>
          <w:sz w:val="28"/>
          <w:szCs w:val="28"/>
          <w:lang w:val="uk-UA"/>
        </w:rPr>
        <w:t xml:space="preserve"> </w:t>
      </w:r>
      <w:r w:rsidRPr="001A67A9">
        <w:rPr>
          <w:b/>
          <w:color w:val="auto"/>
          <w:sz w:val="28"/>
          <w:szCs w:val="28"/>
          <w:lang w:val="uk-UA"/>
        </w:rPr>
        <w:t xml:space="preserve">Морквяна муха </w:t>
      </w:r>
      <w:r w:rsidRPr="001A67A9">
        <w:rPr>
          <w:color w:val="auto"/>
          <w:sz w:val="28"/>
          <w:szCs w:val="28"/>
          <w:lang w:val="uk-UA"/>
        </w:rPr>
        <w:t>найбільш шкодочинний шкідник моркви.</w:t>
      </w:r>
      <w:r w:rsidRPr="001A67A9">
        <w:rPr>
          <w:color w:val="auto"/>
          <w:sz w:val="28"/>
          <w:szCs w:val="28"/>
        </w:rPr>
        <w:t xml:space="preserve"> </w:t>
      </w:r>
      <w:r w:rsidRPr="001A67A9">
        <w:rPr>
          <w:color w:val="auto"/>
          <w:sz w:val="28"/>
          <w:szCs w:val="28"/>
          <w:lang w:val="uk-UA"/>
        </w:rPr>
        <w:t>Ш</w:t>
      </w:r>
      <w:r w:rsidRPr="001A67A9">
        <w:rPr>
          <w:color w:val="auto"/>
          <w:sz w:val="28"/>
          <w:szCs w:val="28"/>
        </w:rPr>
        <w:t>кодить повсюдно і уражує рослини в усі фази розвитку культури. В 202</w:t>
      </w:r>
      <w:r w:rsidRPr="001A67A9">
        <w:rPr>
          <w:color w:val="auto"/>
          <w:sz w:val="28"/>
          <w:szCs w:val="28"/>
          <w:lang w:val="uk-UA"/>
        </w:rPr>
        <w:t>4</w:t>
      </w:r>
      <w:r w:rsidRPr="001A67A9">
        <w:rPr>
          <w:color w:val="auto"/>
          <w:sz w:val="28"/>
          <w:szCs w:val="28"/>
        </w:rPr>
        <w:t xml:space="preserve"> році вона заселила 2-3% рослин за чисельності 1 екз./коренеплід. </w:t>
      </w:r>
    </w:p>
    <w:p w14:paraId="417CA3F8" w14:textId="77777777" w:rsidR="001A67A9" w:rsidRPr="001A67A9" w:rsidRDefault="001A67A9" w:rsidP="000A4810">
      <w:pPr>
        <w:pStyle w:val="Default"/>
        <w:ind w:firstLine="851"/>
        <w:jc w:val="both"/>
        <w:rPr>
          <w:sz w:val="28"/>
          <w:szCs w:val="28"/>
          <w:lang w:val="uk-UA"/>
        </w:rPr>
      </w:pPr>
      <w:r w:rsidRPr="001A67A9">
        <w:rPr>
          <w:sz w:val="28"/>
          <w:szCs w:val="28"/>
        </w:rPr>
        <w:t>В 202</w:t>
      </w:r>
      <w:r w:rsidRPr="001A67A9">
        <w:rPr>
          <w:sz w:val="28"/>
          <w:szCs w:val="28"/>
          <w:lang w:val="uk-UA"/>
        </w:rPr>
        <w:t>5</w:t>
      </w:r>
      <w:r w:rsidRPr="001A67A9">
        <w:rPr>
          <w:sz w:val="28"/>
          <w:szCs w:val="28"/>
        </w:rPr>
        <w:t xml:space="preserve"> році шкідливість фітофага залежатиме від ефективності профілактичних та захисних заходів (своєчасне проривання й прополювання моркви, зяблева оранка після збирання урожаю, віддалення нових посівів від минулорічних) та агрокліматични</w:t>
      </w:r>
      <w:r w:rsidRPr="001A67A9">
        <w:rPr>
          <w:sz w:val="28"/>
          <w:szCs w:val="28"/>
          <w:lang w:val="uk-UA"/>
        </w:rPr>
        <w:t>х умов.</w:t>
      </w:r>
    </w:p>
    <w:p w14:paraId="65AB4306" w14:textId="77777777" w:rsidR="0079490A" w:rsidRDefault="0079490A">
      <w:pPr>
        <w:ind w:right="-1" w:firstLine="709"/>
        <w:jc w:val="center"/>
        <w:rPr>
          <w:rFonts w:cs="Times New Roman"/>
          <w:sz w:val="27"/>
          <w:szCs w:val="27"/>
        </w:rPr>
      </w:pPr>
    </w:p>
    <w:p w14:paraId="3CCDF1B8" w14:textId="77777777" w:rsidR="001A67A9" w:rsidRDefault="00B9770D" w:rsidP="000A4810">
      <w:pPr>
        <w:ind w:firstLine="851"/>
        <w:jc w:val="both"/>
        <w:rPr>
          <w:rFonts w:cs="Times New Roman"/>
          <w:sz w:val="28"/>
          <w:szCs w:val="28"/>
        </w:rPr>
      </w:pPr>
      <w:r>
        <w:rPr>
          <w:rFonts w:cs="Times New Roman"/>
          <w:b/>
          <w:sz w:val="28"/>
          <w:szCs w:val="28"/>
        </w:rPr>
        <w:t xml:space="preserve">Хвороби овочевих культур </w:t>
      </w:r>
      <w:r>
        <w:rPr>
          <w:rFonts w:cs="Times New Roman"/>
          <w:sz w:val="28"/>
          <w:szCs w:val="28"/>
        </w:rPr>
        <w:t>протягом минулорічної вегетації  розвивалися переважно на слабкому рівні.</w:t>
      </w:r>
    </w:p>
    <w:p w14:paraId="43BEF03E" w14:textId="77777777" w:rsidR="001A67A9" w:rsidRPr="001A67A9" w:rsidRDefault="001A67A9" w:rsidP="000A4810">
      <w:pPr>
        <w:ind w:firstLine="851"/>
        <w:jc w:val="both"/>
        <w:rPr>
          <w:b/>
          <w:color w:val="262626"/>
          <w:sz w:val="28"/>
          <w:szCs w:val="28"/>
        </w:rPr>
      </w:pPr>
      <w:r w:rsidRPr="001A67A9">
        <w:rPr>
          <w:b/>
          <w:color w:val="262626"/>
        </w:rPr>
        <w:t xml:space="preserve"> </w:t>
      </w:r>
      <w:r w:rsidRPr="001A67A9">
        <w:rPr>
          <w:b/>
          <w:color w:val="262626"/>
          <w:sz w:val="28"/>
          <w:szCs w:val="28"/>
        </w:rPr>
        <w:t xml:space="preserve">Огірки </w:t>
      </w:r>
      <w:r w:rsidRPr="001A67A9">
        <w:rPr>
          <w:color w:val="262626"/>
          <w:sz w:val="28"/>
          <w:szCs w:val="28"/>
        </w:rPr>
        <w:t xml:space="preserve">хворіли на </w:t>
      </w:r>
      <w:r w:rsidRPr="001A67A9">
        <w:rPr>
          <w:b/>
          <w:color w:val="262626"/>
          <w:sz w:val="28"/>
          <w:szCs w:val="28"/>
        </w:rPr>
        <w:t xml:space="preserve"> пероноспороз </w:t>
      </w:r>
      <w:r w:rsidRPr="001A67A9">
        <w:rPr>
          <w:color w:val="262626"/>
          <w:sz w:val="28"/>
          <w:szCs w:val="28"/>
        </w:rPr>
        <w:t>та</w:t>
      </w:r>
      <w:r w:rsidRPr="001A67A9">
        <w:rPr>
          <w:b/>
          <w:color w:val="262626"/>
          <w:sz w:val="28"/>
          <w:szCs w:val="28"/>
        </w:rPr>
        <w:t xml:space="preserve"> антракноз. </w:t>
      </w:r>
    </w:p>
    <w:p w14:paraId="0F13508B" w14:textId="77777777" w:rsidR="001A67A9" w:rsidRPr="001A67A9" w:rsidRDefault="001A67A9" w:rsidP="000A4810">
      <w:pPr>
        <w:ind w:firstLine="851"/>
        <w:jc w:val="both"/>
        <w:rPr>
          <w:color w:val="262626"/>
          <w:sz w:val="28"/>
          <w:szCs w:val="28"/>
        </w:rPr>
      </w:pPr>
      <w:r w:rsidRPr="001A67A9">
        <w:rPr>
          <w:b/>
          <w:color w:val="262626"/>
          <w:sz w:val="28"/>
          <w:szCs w:val="28"/>
        </w:rPr>
        <w:t>Антракноз</w:t>
      </w:r>
      <w:r w:rsidRPr="001A67A9">
        <w:rPr>
          <w:color w:val="262626"/>
          <w:sz w:val="28"/>
          <w:szCs w:val="28"/>
        </w:rPr>
        <w:t xml:space="preserve"> під час обстежень був виявлений у період дозрівання на 6-15% уражених рослин та 2-3% уражених плодів за слабкого ступеню. </w:t>
      </w:r>
      <w:r w:rsidRPr="001A67A9">
        <w:rPr>
          <w:b/>
          <w:color w:val="262626"/>
          <w:sz w:val="28"/>
          <w:szCs w:val="28"/>
        </w:rPr>
        <w:t xml:space="preserve">Пероноспороз </w:t>
      </w:r>
      <w:r w:rsidRPr="001A67A9">
        <w:rPr>
          <w:color w:val="262626"/>
          <w:sz w:val="28"/>
          <w:szCs w:val="28"/>
        </w:rPr>
        <w:t>розвивався на слабкому рівні. Проявилася хвороба під час дозрівання огірків, в середньому за весь період уражено 3-8% рослин та розвитком хвороби 1%.</w:t>
      </w:r>
    </w:p>
    <w:p w14:paraId="7305AC0D" w14:textId="77777777" w:rsidR="001A67A9" w:rsidRPr="001A67A9" w:rsidRDefault="001A67A9" w:rsidP="000A4810">
      <w:pPr>
        <w:ind w:firstLine="851"/>
        <w:jc w:val="both"/>
        <w:rPr>
          <w:color w:val="262626"/>
          <w:sz w:val="28"/>
          <w:szCs w:val="28"/>
        </w:rPr>
      </w:pPr>
      <w:r w:rsidRPr="001A67A9">
        <w:rPr>
          <w:color w:val="262626"/>
          <w:sz w:val="28"/>
          <w:szCs w:val="28"/>
        </w:rPr>
        <w:t>У 2025 році, враховуючи наявний інфекційний запас хвороб на рослинних рештках і в насінні, зібраному з уражених плодів, за  сприятливих погодних умов (температура повітря в межах 18-27</w:t>
      </w:r>
      <w:r w:rsidRPr="001A67A9">
        <w:rPr>
          <w:color w:val="262626"/>
          <w:sz w:val="28"/>
          <w:szCs w:val="28"/>
          <w:vertAlign w:val="superscript"/>
        </w:rPr>
        <w:t>0</w:t>
      </w:r>
      <w:r w:rsidRPr="001A67A9">
        <w:rPr>
          <w:color w:val="262626"/>
          <w:sz w:val="28"/>
          <w:szCs w:val="28"/>
        </w:rPr>
        <w:t>С, часті дощі, роси, висока вологість повітря) розвиток захворювань у посівах огірків відбуватиметься на слабкому рівні. Збудники бактеріозу під час вегетації будуть розповсюджуватися ще і вітром, комахами, дощем.</w:t>
      </w:r>
    </w:p>
    <w:p w14:paraId="3BA65A78" w14:textId="77777777" w:rsidR="001A67A9" w:rsidRPr="001A67A9" w:rsidRDefault="001A67A9" w:rsidP="000A4810">
      <w:pPr>
        <w:ind w:firstLine="851"/>
        <w:jc w:val="both"/>
        <w:rPr>
          <w:color w:val="262626"/>
          <w:sz w:val="28"/>
          <w:szCs w:val="28"/>
        </w:rPr>
      </w:pPr>
      <w:r w:rsidRPr="001A67A9">
        <w:rPr>
          <w:b/>
          <w:color w:val="262626"/>
          <w:sz w:val="28"/>
          <w:szCs w:val="28"/>
        </w:rPr>
        <w:t>Капуста пізня</w:t>
      </w:r>
      <w:r w:rsidRPr="001A67A9">
        <w:rPr>
          <w:color w:val="262626"/>
          <w:sz w:val="28"/>
          <w:szCs w:val="28"/>
        </w:rPr>
        <w:t xml:space="preserve"> хворіла на</w:t>
      </w:r>
      <w:r w:rsidRPr="001A67A9">
        <w:rPr>
          <w:b/>
          <w:color w:val="262626"/>
          <w:sz w:val="28"/>
          <w:szCs w:val="28"/>
        </w:rPr>
        <w:t xml:space="preserve"> судинний </w:t>
      </w:r>
      <w:r w:rsidRPr="001A67A9">
        <w:rPr>
          <w:color w:val="262626"/>
          <w:sz w:val="28"/>
          <w:szCs w:val="28"/>
        </w:rPr>
        <w:t xml:space="preserve">та </w:t>
      </w:r>
      <w:r w:rsidRPr="001A67A9">
        <w:rPr>
          <w:b/>
          <w:color w:val="262626"/>
          <w:sz w:val="28"/>
          <w:szCs w:val="28"/>
        </w:rPr>
        <w:t>слизовий бактеріози</w:t>
      </w:r>
      <w:r w:rsidRPr="001A67A9">
        <w:rPr>
          <w:color w:val="262626"/>
          <w:sz w:val="28"/>
          <w:szCs w:val="28"/>
        </w:rPr>
        <w:t>, на обстежених площах ураженість рослин була в межах 1-5%.</w:t>
      </w:r>
    </w:p>
    <w:p w14:paraId="77E98F39" w14:textId="77777777" w:rsidR="001A67A9" w:rsidRPr="001A67A9" w:rsidRDefault="001A67A9" w:rsidP="000A4810">
      <w:pPr>
        <w:ind w:firstLine="851"/>
        <w:jc w:val="both"/>
        <w:rPr>
          <w:color w:val="262626"/>
          <w:sz w:val="28"/>
          <w:szCs w:val="28"/>
        </w:rPr>
      </w:pPr>
      <w:r w:rsidRPr="001A67A9">
        <w:rPr>
          <w:color w:val="262626"/>
          <w:sz w:val="28"/>
          <w:szCs w:val="28"/>
        </w:rPr>
        <w:t>Рівень розвитку бактеріозів судинного та слизового у наступному році визначатиметься погодними умовами вегетаційного сезону та шкідливою діяльністю комах-шкідників на капусті.</w:t>
      </w:r>
    </w:p>
    <w:p w14:paraId="5628718C" w14:textId="77777777" w:rsidR="001A67A9" w:rsidRPr="001A67A9" w:rsidRDefault="001A67A9" w:rsidP="000A4810">
      <w:pPr>
        <w:ind w:firstLine="851"/>
        <w:jc w:val="both"/>
        <w:rPr>
          <w:color w:val="262626"/>
          <w:sz w:val="28"/>
          <w:szCs w:val="28"/>
        </w:rPr>
      </w:pPr>
      <w:r w:rsidRPr="001A67A9">
        <w:rPr>
          <w:color w:val="262626"/>
          <w:sz w:val="28"/>
          <w:szCs w:val="28"/>
        </w:rPr>
        <w:t xml:space="preserve">Розвиток </w:t>
      </w:r>
      <w:r w:rsidRPr="001A67A9">
        <w:rPr>
          <w:b/>
          <w:color w:val="262626"/>
          <w:sz w:val="28"/>
          <w:szCs w:val="28"/>
        </w:rPr>
        <w:t>макроспоріозу</w:t>
      </w:r>
      <w:r w:rsidRPr="001A67A9">
        <w:rPr>
          <w:color w:val="262626"/>
          <w:sz w:val="28"/>
          <w:szCs w:val="28"/>
        </w:rPr>
        <w:t xml:space="preserve"> на томатах спостерігався з другої декади липня. Під час дозрівання томатів на 100% обстежених площ на макроспоріоз хворіло 7-10% рослин, 2-5% плодів томатів за розвитку хвороби 1%.</w:t>
      </w:r>
    </w:p>
    <w:p w14:paraId="6898DACE" w14:textId="77777777" w:rsidR="001A67A9" w:rsidRPr="001A67A9" w:rsidRDefault="001A67A9" w:rsidP="000A4810">
      <w:pPr>
        <w:ind w:firstLine="851"/>
        <w:jc w:val="both"/>
        <w:rPr>
          <w:color w:val="262626"/>
          <w:sz w:val="28"/>
          <w:szCs w:val="28"/>
        </w:rPr>
      </w:pPr>
      <w:r w:rsidRPr="001A67A9">
        <w:rPr>
          <w:color w:val="262626"/>
          <w:sz w:val="28"/>
          <w:szCs w:val="28"/>
        </w:rPr>
        <w:t>У 2025 році за умов сухої та жаркої погоди влітку та невеликої кількості опадів макроспоріоз буде завдавати помітної шкоди томатам скрізь.</w:t>
      </w:r>
    </w:p>
    <w:p w14:paraId="4B0EED99" w14:textId="77777777" w:rsidR="001A67A9" w:rsidRPr="001A67A9" w:rsidRDefault="001A67A9" w:rsidP="000A4810">
      <w:pPr>
        <w:ind w:firstLine="851"/>
        <w:jc w:val="both"/>
        <w:rPr>
          <w:color w:val="262626"/>
          <w:sz w:val="28"/>
          <w:szCs w:val="28"/>
        </w:rPr>
      </w:pPr>
      <w:r w:rsidRPr="001A67A9">
        <w:rPr>
          <w:color w:val="262626"/>
          <w:sz w:val="28"/>
          <w:szCs w:val="28"/>
        </w:rPr>
        <w:t>Розвиток</w:t>
      </w:r>
      <w:r w:rsidRPr="001A67A9">
        <w:rPr>
          <w:b/>
          <w:color w:val="262626"/>
          <w:sz w:val="28"/>
          <w:szCs w:val="28"/>
        </w:rPr>
        <w:t xml:space="preserve"> фітофторозу </w:t>
      </w:r>
      <w:r w:rsidRPr="001A67A9">
        <w:rPr>
          <w:color w:val="262626"/>
          <w:sz w:val="28"/>
          <w:szCs w:val="28"/>
        </w:rPr>
        <w:t>на томатах спостерігався на 10% обстежених площ за ураження 5-10% рослин та 3-5% плодів в слабкому ступені, чому сприяли  посушливий  липень та серпень місяці.</w:t>
      </w:r>
    </w:p>
    <w:p w14:paraId="16BDDB7B" w14:textId="77777777" w:rsidR="001A67A9" w:rsidRPr="001A67A9" w:rsidRDefault="001A67A9" w:rsidP="000A4810">
      <w:pPr>
        <w:ind w:firstLine="851"/>
        <w:jc w:val="both"/>
        <w:rPr>
          <w:color w:val="262626"/>
          <w:sz w:val="28"/>
          <w:szCs w:val="28"/>
        </w:rPr>
      </w:pPr>
      <w:r w:rsidRPr="001A67A9">
        <w:rPr>
          <w:color w:val="262626"/>
          <w:sz w:val="28"/>
          <w:szCs w:val="28"/>
        </w:rPr>
        <w:t>В наступному році розвитку фітофтори на томатах сприятимуть тепла волога погода, рясні роси, тумани та помірні температури повітря під час вегетації культури.</w:t>
      </w:r>
    </w:p>
    <w:p w14:paraId="0C99A972" w14:textId="77777777" w:rsidR="001A67A9" w:rsidRPr="001A67A9" w:rsidRDefault="001A67A9" w:rsidP="000A4810">
      <w:pPr>
        <w:ind w:firstLine="851"/>
        <w:jc w:val="both"/>
        <w:rPr>
          <w:color w:val="262626"/>
          <w:sz w:val="28"/>
          <w:szCs w:val="28"/>
        </w:rPr>
      </w:pPr>
      <w:r w:rsidRPr="001A67A9">
        <w:rPr>
          <w:b/>
          <w:color w:val="262626"/>
          <w:sz w:val="28"/>
          <w:szCs w:val="28"/>
        </w:rPr>
        <w:t xml:space="preserve">Верхівкова гниль </w:t>
      </w:r>
      <w:r w:rsidRPr="001A67A9">
        <w:rPr>
          <w:color w:val="262626"/>
          <w:sz w:val="28"/>
          <w:szCs w:val="28"/>
        </w:rPr>
        <w:t>уразила 2-3% плодів томатів на 100% обстежених площу  на присадибних ділянках.</w:t>
      </w:r>
    </w:p>
    <w:p w14:paraId="7E0630E2" w14:textId="77777777" w:rsidR="0079490A" w:rsidRDefault="0079490A">
      <w:pPr>
        <w:ind w:right="-1" w:firstLine="709"/>
        <w:jc w:val="both"/>
        <w:rPr>
          <w:rFonts w:cs="Times New Roman"/>
          <w:sz w:val="28"/>
          <w:szCs w:val="28"/>
        </w:rPr>
      </w:pPr>
    </w:p>
    <w:p w14:paraId="4E8E5054" w14:textId="77777777" w:rsidR="0079490A" w:rsidRDefault="0079490A">
      <w:pPr>
        <w:ind w:right="-1" w:firstLine="709"/>
        <w:jc w:val="both"/>
        <w:rPr>
          <w:rFonts w:cs="Times New Roman"/>
          <w:b/>
          <w:sz w:val="27"/>
          <w:szCs w:val="27"/>
        </w:rPr>
      </w:pPr>
    </w:p>
    <w:p w14:paraId="44AC74AA" w14:textId="77777777" w:rsidR="0079490A" w:rsidRPr="00AB472B" w:rsidRDefault="00B9770D">
      <w:pPr>
        <w:jc w:val="center"/>
        <w:outlineLvl w:val="0"/>
        <w:rPr>
          <w:rFonts w:cs="Times New Roman"/>
          <w:sz w:val="28"/>
          <w:szCs w:val="28"/>
        </w:rPr>
      </w:pPr>
      <w:r w:rsidRPr="00AB472B">
        <w:rPr>
          <w:rFonts w:cs="Times New Roman"/>
          <w:b/>
          <w:sz w:val="28"/>
          <w:szCs w:val="28"/>
        </w:rPr>
        <w:t>Заходи захисту овочевих культур від шкідників і хвороб</w:t>
      </w:r>
    </w:p>
    <w:p w14:paraId="270488E8" w14:textId="77777777" w:rsidR="0079490A" w:rsidRPr="00AB472B" w:rsidRDefault="00B9770D">
      <w:pPr>
        <w:pStyle w:val="cecef1f1ededeeeee2e2ededeeeee9e9f2f2e5e5eaeaf1f1f2f2"/>
        <w:spacing w:after="0"/>
        <w:ind w:right="-1"/>
        <w:jc w:val="center"/>
        <w:rPr>
          <w:lang w:val="uk-UA"/>
        </w:rPr>
      </w:pPr>
      <w:r w:rsidRPr="00AB472B">
        <w:rPr>
          <w:lang w:val="uk-UA"/>
        </w:rPr>
        <w:t xml:space="preserve">(Рекомендації Інституту овочівництва і баштанництва НААНУ та Інституту фізіології </w:t>
      </w:r>
    </w:p>
    <w:p w14:paraId="7404FC60" w14:textId="77777777" w:rsidR="0079490A" w:rsidRDefault="00B9770D">
      <w:pPr>
        <w:pStyle w:val="cecef1f1ededeeeee2e2ededeeeee9e9f2f2e5e5eaeaf1f1f2f2"/>
        <w:spacing w:after="0"/>
        <w:ind w:right="-1"/>
        <w:jc w:val="center"/>
        <w:rPr>
          <w:lang w:val="uk-UA"/>
        </w:rPr>
      </w:pPr>
      <w:r w:rsidRPr="00AB472B">
        <w:rPr>
          <w:lang w:val="uk-UA"/>
        </w:rPr>
        <w:t>рослин і генетики НАН України)</w:t>
      </w:r>
    </w:p>
    <w:p w14:paraId="7E52F5BE" w14:textId="77777777" w:rsidR="0079490A" w:rsidRDefault="0079490A">
      <w:pPr>
        <w:pStyle w:val="cecef1f1ededeeeee2e2ededeeeee9e9f2f2e5e5eaeaf1f1f2f2"/>
        <w:spacing w:after="0"/>
        <w:ind w:right="-1"/>
        <w:jc w:val="center"/>
        <w:rPr>
          <w:sz w:val="27"/>
          <w:szCs w:val="27"/>
          <w:lang w:val="uk-UA"/>
        </w:rPr>
      </w:pPr>
    </w:p>
    <w:tbl>
      <w:tblPr>
        <w:tblW w:w="9214" w:type="dxa"/>
        <w:tblInd w:w="147" w:type="dxa"/>
        <w:tblLayout w:type="fixed"/>
        <w:tblCellMar>
          <w:left w:w="0" w:type="dxa"/>
          <w:right w:w="0" w:type="dxa"/>
        </w:tblCellMar>
        <w:tblLook w:val="04A0" w:firstRow="1" w:lastRow="0" w:firstColumn="1" w:lastColumn="0" w:noHBand="0" w:noVBand="1"/>
      </w:tblPr>
      <w:tblGrid>
        <w:gridCol w:w="1731"/>
        <w:gridCol w:w="2795"/>
        <w:gridCol w:w="243"/>
        <w:gridCol w:w="54"/>
        <w:gridCol w:w="4391"/>
      </w:tblGrid>
      <w:tr w:rsidR="0079490A" w14:paraId="28EBD3C2" w14:textId="77777777">
        <w:tc>
          <w:tcPr>
            <w:tcW w:w="1731" w:type="dxa"/>
            <w:tcBorders>
              <w:top w:val="single" w:sz="4" w:space="0" w:color="000000"/>
              <w:left w:val="single" w:sz="4" w:space="0" w:color="000000"/>
              <w:bottom w:val="single" w:sz="4" w:space="0" w:color="000000"/>
              <w:right w:val="nil"/>
            </w:tcBorders>
            <w:vAlign w:val="center"/>
          </w:tcPr>
          <w:p w14:paraId="4FAA786D" w14:textId="77777777" w:rsidR="0079490A" w:rsidRDefault="00B9770D">
            <w:pPr>
              <w:pStyle w:val="c1c1e0e0e7e7eeeee2e2fbfbe9e9"/>
              <w:tabs>
                <w:tab w:val="left" w:pos="2400"/>
              </w:tabs>
              <w:spacing w:after="0" w:line="240" w:lineRule="auto"/>
              <w:ind w:right="-1"/>
              <w:jc w:val="center"/>
              <w:rPr>
                <w:rFonts w:ascii="Times New Roman" w:cs="Times New Roman"/>
                <w:sz w:val="24"/>
                <w:szCs w:val="24"/>
                <w:lang w:val="uk-UA"/>
              </w:rPr>
            </w:pPr>
            <w:r>
              <w:rPr>
                <w:rFonts w:ascii="Times New Roman" w:cs="Times New Roman"/>
                <w:sz w:val="24"/>
                <w:szCs w:val="24"/>
              </w:rPr>
              <w:t>Строки, періоди проведення</w:t>
            </w:r>
          </w:p>
        </w:tc>
        <w:tc>
          <w:tcPr>
            <w:tcW w:w="2795" w:type="dxa"/>
            <w:tcBorders>
              <w:top w:val="single" w:sz="4" w:space="0" w:color="000000"/>
              <w:left w:val="single" w:sz="4" w:space="0" w:color="000000"/>
              <w:bottom w:val="single" w:sz="4" w:space="0" w:color="000000"/>
              <w:right w:val="nil"/>
            </w:tcBorders>
            <w:vAlign w:val="center"/>
          </w:tcPr>
          <w:p w14:paraId="59DAD7EB" w14:textId="77777777" w:rsidR="0079490A" w:rsidRDefault="00B9770D">
            <w:pPr>
              <w:pStyle w:val="c1c1e0e0e7e7eeeee2e2fbfbe9e9"/>
              <w:tabs>
                <w:tab w:val="left" w:pos="2400"/>
              </w:tabs>
              <w:spacing w:after="0" w:line="240" w:lineRule="auto"/>
              <w:ind w:right="-1"/>
              <w:jc w:val="center"/>
              <w:rPr>
                <w:rFonts w:ascii="Times New Roman" w:cs="Times New Roman"/>
                <w:sz w:val="24"/>
                <w:szCs w:val="24"/>
                <w:lang w:val="uk-UA"/>
              </w:rPr>
            </w:pPr>
            <w:r>
              <w:rPr>
                <w:rFonts w:ascii="Times New Roman" w:cs="Times New Roman"/>
                <w:sz w:val="24"/>
                <w:szCs w:val="24"/>
                <w:lang w:val="uk-UA"/>
              </w:rPr>
              <w:t>Шкідники, хвороби</w:t>
            </w:r>
          </w:p>
        </w:tc>
        <w:tc>
          <w:tcPr>
            <w:tcW w:w="4688" w:type="dxa"/>
            <w:gridSpan w:val="3"/>
            <w:tcBorders>
              <w:top w:val="single" w:sz="4" w:space="0" w:color="000000"/>
              <w:left w:val="single" w:sz="4" w:space="0" w:color="000000"/>
              <w:bottom w:val="single" w:sz="4" w:space="0" w:color="000000"/>
              <w:right w:val="single" w:sz="4" w:space="0" w:color="000000"/>
            </w:tcBorders>
            <w:vAlign w:val="center"/>
          </w:tcPr>
          <w:p w14:paraId="3B9A48E9" w14:textId="77777777" w:rsidR="0079490A" w:rsidRDefault="00B9770D">
            <w:pPr>
              <w:pStyle w:val="c1c1e0e0e7e7eeeee2e2fbfbe9e9"/>
              <w:tabs>
                <w:tab w:val="left" w:pos="2400"/>
              </w:tabs>
              <w:spacing w:after="0" w:line="240" w:lineRule="auto"/>
              <w:ind w:right="-1"/>
              <w:jc w:val="center"/>
              <w:rPr>
                <w:rFonts w:ascii="Times New Roman" w:cs="Times New Roman"/>
                <w:sz w:val="24"/>
                <w:szCs w:val="24"/>
                <w:lang w:val="uk-UA"/>
              </w:rPr>
            </w:pPr>
            <w:r>
              <w:rPr>
                <w:rFonts w:ascii="Times New Roman" w:cs="Times New Roman"/>
                <w:sz w:val="24"/>
                <w:szCs w:val="24"/>
                <w:lang w:val="uk-UA"/>
              </w:rPr>
              <w:t>Заходи</w:t>
            </w:r>
          </w:p>
        </w:tc>
      </w:tr>
      <w:tr w:rsidR="0079490A" w14:paraId="5A684650" w14:textId="77777777">
        <w:tc>
          <w:tcPr>
            <w:tcW w:w="9214" w:type="dxa"/>
            <w:gridSpan w:val="5"/>
            <w:tcBorders>
              <w:top w:val="single" w:sz="4" w:space="0" w:color="000000"/>
              <w:left w:val="single" w:sz="4" w:space="0" w:color="000000"/>
              <w:bottom w:val="single" w:sz="4" w:space="0" w:color="000000"/>
              <w:right w:val="single" w:sz="4" w:space="0" w:color="000000"/>
            </w:tcBorders>
          </w:tcPr>
          <w:p w14:paraId="7A278D65" w14:textId="77777777" w:rsidR="0079490A" w:rsidRDefault="00B9770D">
            <w:pPr>
              <w:pStyle w:val="c1c1e0e0e7e7eeeee2e2fbfbe9e9"/>
              <w:tabs>
                <w:tab w:val="left" w:pos="2400"/>
              </w:tabs>
              <w:spacing w:after="0" w:line="240" w:lineRule="auto"/>
              <w:ind w:right="-1"/>
              <w:jc w:val="center"/>
              <w:rPr>
                <w:rFonts w:ascii="Times New Roman" w:cs="Times New Roman"/>
                <w:sz w:val="24"/>
                <w:szCs w:val="24"/>
                <w:lang w:val="uk-UA"/>
              </w:rPr>
            </w:pPr>
            <w:r>
              <w:rPr>
                <w:rFonts w:ascii="Times New Roman" w:cs="Times New Roman"/>
                <w:b/>
                <w:sz w:val="24"/>
                <w:szCs w:val="24"/>
                <w:lang w:val="uk-UA"/>
              </w:rPr>
              <w:t>Капуста</w:t>
            </w:r>
          </w:p>
        </w:tc>
      </w:tr>
      <w:tr w:rsidR="0079490A" w14:paraId="62003D54" w14:textId="77777777">
        <w:trPr>
          <w:trHeight w:val="708"/>
        </w:trPr>
        <w:tc>
          <w:tcPr>
            <w:tcW w:w="1731" w:type="dxa"/>
            <w:tcBorders>
              <w:top w:val="single" w:sz="4" w:space="0" w:color="000000"/>
              <w:left w:val="single" w:sz="4" w:space="0" w:color="000000"/>
              <w:bottom w:val="single" w:sz="4" w:space="0" w:color="000000"/>
              <w:right w:val="nil"/>
            </w:tcBorders>
          </w:tcPr>
          <w:p w14:paraId="6D5E572E"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До та на початку вегетації</w:t>
            </w:r>
          </w:p>
        </w:tc>
        <w:tc>
          <w:tcPr>
            <w:tcW w:w="2795" w:type="dxa"/>
            <w:tcBorders>
              <w:top w:val="single" w:sz="4" w:space="0" w:color="000000"/>
              <w:left w:val="single" w:sz="4" w:space="0" w:color="000000"/>
              <w:bottom w:val="single" w:sz="4" w:space="0" w:color="000000"/>
              <w:right w:val="nil"/>
            </w:tcBorders>
          </w:tcPr>
          <w:p w14:paraId="57438409"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Агротехнічні заходи, що попереджують заражен</w:t>
            </w:r>
            <w:r>
              <w:rPr>
                <w:rFonts w:ascii="Times New Roman" w:cs="Times New Roman"/>
                <w:sz w:val="24"/>
                <w:szCs w:val="24"/>
              </w:rPr>
              <w:t>-</w:t>
            </w:r>
            <w:r>
              <w:rPr>
                <w:rFonts w:ascii="Times New Roman" w:cs="Times New Roman"/>
                <w:sz w:val="24"/>
                <w:szCs w:val="24"/>
                <w:lang w:val="uk-UA"/>
              </w:rPr>
              <w:t>ня хворобами і заселення шкідниками</w:t>
            </w:r>
          </w:p>
        </w:tc>
        <w:tc>
          <w:tcPr>
            <w:tcW w:w="4688" w:type="dxa"/>
            <w:gridSpan w:val="3"/>
            <w:tcBorders>
              <w:top w:val="single" w:sz="4" w:space="0" w:color="000000"/>
              <w:left w:val="single" w:sz="4" w:space="0" w:color="000000"/>
              <w:bottom w:val="single" w:sz="4" w:space="0" w:color="000000"/>
              <w:right w:val="single" w:sz="4" w:space="0" w:color="000000"/>
            </w:tcBorders>
          </w:tcPr>
          <w:p w14:paraId="542D1EB7" w14:textId="77777777" w:rsidR="0079490A" w:rsidRDefault="00B9770D">
            <w:pPr>
              <w:pStyle w:val="c1c1e0e0e7e7eeeee2e2fbfbe9e9"/>
              <w:tabs>
                <w:tab w:val="left" w:pos="2400"/>
              </w:tabs>
              <w:spacing w:after="0" w:line="240" w:lineRule="auto"/>
              <w:ind w:right="-1"/>
              <w:rPr>
                <w:rFonts w:ascii="Times New Roman" w:cs="Times New Roman"/>
                <w:spacing w:val="-6"/>
                <w:sz w:val="24"/>
                <w:szCs w:val="24"/>
                <w:lang w:val="uk-UA"/>
              </w:rPr>
            </w:pPr>
            <w:r>
              <w:rPr>
                <w:rFonts w:ascii="Times New Roman" w:cs="Times New Roman"/>
                <w:spacing w:val="-6"/>
                <w:sz w:val="24"/>
                <w:szCs w:val="24"/>
                <w:lang w:val="uk-UA"/>
              </w:rPr>
              <w:t xml:space="preserve">Сівозміна: повернення капусти </w:t>
            </w:r>
            <w:r>
              <w:rPr>
                <w:rFonts w:ascii="Times New Roman" w:cs="Times New Roman"/>
                <w:spacing w:val="-6"/>
                <w:sz w:val="24"/>
                <w:szCs w:val="24"/>
              </w:rPr>
              <w:t xml:space="preserve">на поля заражені бактеріозами </w:t>
            </w:r>
            <w:r>
              <w:rPr>
                <w:rFonts w:ascii="Times New Roman" w:cs="Times New Roman"/>
                <w:spacing w:val="-6"/>
                <w:sz w:val="24"/>
                <w:szCs w:val="24"/>
                <w:lang w:val="uk-UA"/>
              </w:rPr>
              <w:t>через 5, фузаріоз</w:t>
            </w:r>
            <w:r>
              <w:rPr>
                <w:rFonts w:ascii="Times New Roman" w:cs="Times New Roman"/>
                <w:spacing w:val="-6"/>
                <w:sz w:val="24"/>
                <w:szCs w:val="24"/>
              </w:rPr>
              <w:t xml:space="preserve">ом </w:t>
            </w:r>
            <w:r>
              <w:rPr>
                <w:rFonts w:ascii="Times New Roman" w:cs="Times New Roman"/>
                <w:spacing w:val="-6"/>
                <w:sz w:val="24"/>
                <w:szCs w:val="24"/>
                <w:lang w:val="uk-UA"/>
              </w:rPr>
              <w:t>через 6-7 років. Дискування полів з-під капусти з наступною глибокою оранкою. Оптимальні строки сівби та посадки, 2-3 весняні культивації, розпушування міжрядь у період заляльковування капустяної совки</w:t>
            </w:r>
          </w:p>
        </w:tc>
      </w:tr>
      <w:tr w:rsidR="0079490A" w14:paraId="782C7467" w14:textId="77777777">
        <w:trPr>
          <w:trHeight w:val="2667"/>
        </w:trPr>
        <w:tc>
          <w:tcPr>
            <w:tcW w:w="1731" w:type="dxa"/>
            <w:tcBorders>
              <w:top w:val="single" w:sz="4" w:space="0" w:color="000000"/>
              <w:left w:val="single" w:sz="4" w:space="0" w:color="000000"/>
              <w:bottom w:val="nil"/>
              <w:right w:val="nil"/>
            </w:tcBorders>
          </w:tcPr>
          <w:p w14:paraId="3E3D9A1B"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Перед сівбою</w:t>
            </w:r>
          </w:p>
        </w:tc>
        <w:tc>
          <w:tcPr>
            <w:tcW w:w="2795" w:type="dxa"/>
            <w:tcBorders>
              <w:top w:val="single" w:sz="4" w:space="0" w:color="000000"/>
              <w:left w:val="single" w:sz="4" w:space="0" w:color="000000"/>
              <w:bottom w:val="single" w:sz="4" w:space="0" w:color="000000"/>
              <w:right w:val="nil"/>
            </w:tcBorders>
          </w:tcPr>
          <w:p w14:paraId="5C4DC870"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Грибна і бактеріальна інфекції (чорна ніжка, пероноспороз, бактеріози)</w:t>
            </w:r>
          </w:p>
        </w:tc>
        <w:tc>
          <w:tcPr>
            <w:tcW w:w="4688" w:type="dxa"/>
            <w:gridSpan w:val="3"/>
            <w:tcBorders>
              <w:top w:val="single" w:sz="4" w:space="0" w:color="000000"/>
              <w:left w:val="single" w:sz="4" w:space="0" w:color="000000"/>
              <w:bottom w:val="single" w:sz="4" w:space="0" w:color="000000"/>
              <w:right w:val="single" w:sz="4" w:space="0" w:color="000000"/>
            </w:tcBorders>
          </w:tcPr>
          <w:p w14:paraId="2F0F473B" w14:textId="77777777" w:rsidR="0079490A" w:rsidRDefault="00B9770D">
            <w:pPr>
              <w:pStyle w:val="c1c1e0e0e7e7eeeee2e2fbfbe9e9"/>
              <w:tabs>
                <w:tab w:val="left" w:pos="5160"/>
              </w:tabs>
              <w:spacing w:after="0" w:line="240" w:lineRule="auto"/>
              <w:ind w:right="-1"/>
              <w:rPr>
                <w:rFonts w:ascii="Times New Roman" w:cs="Times New Roman"/>
                <w:spacing w:val="-4"/>
                <w:sz w:val="24"/>
                <w:szCs w:val="24"/>
              </w:rPr>
            </w:pPr>
            <w:r>
              <w:rPr>
                <w:rFonts w:ascii="Times New Roman" w:cs="Times New Roman"/>
                <w:spacing w:val="-4"/>
                <w:sz w:val="24"/>
                <w:szCs w:val="24"/>
                <w:lang w:val="uk-UA"/>
              </w:rPr>
              <w:t>Передпосівна термічна дезінфекція насіння у воді за температури 45- 50</w:t>
            </w:r>
            <w:r>
              <w:rPr>
                <w:rFonts w:ascii="Times New Roman" w:cs="Times New Roman"/>
                <w:spacing w:val="-4"/>
                <w:position w:val="11"/>
                <w:sz w:val="24"/>
                <w:szCs w:val="24"/>
                <w:lang w:val="uk-UA"/>
              </w:rPr>
              <w:t xml:space="preserve"> </w:t>
            </w:r>
            <w:r>
              <w:rPr>
                <w:rFonts w:ascii="Times New Roman" w:cs="Times New Roman"/>
                <w:spacing w:val="-4"/>
                <w:sz w:val="24"/>
                <w:szCs w:val="24"/>
                <w:vertAlign w:val="superscript"/>
              </w:rPr>
              <w:t>0</w:t>
            </w:r>
            <w:r>
              <w:rPr>
                <w:rFonts w:ascii="Times New Roman" w:cs="Times New Roman"/>
                <w:spacing w:val="-4"/>
                <w:position w:val="11"/>
                <w:sz w:val="24"/>
                <w:szCs w:val="24"/>
              </w:rPr>
              <w:t xml:space="preserve"> </w:t>
            </w:r>
            <w:r>
              <w:rPr>
                <w:rFonts w:ascii="Times New Roman" w:cs="Times New Roman"/>
                <w:spacing w:val="-4"/>
                <w:sz w:val="24"/>
                <w:szCs w:val="24"/>
              </w:rPr>
              <w:t>C</w:t>
            </w:r>
            <w:r>
              <w:rPr>
                <w:rFonts w:ascii="Times New Roman" w:cs="Times New Roman"/>
                <w:spacing w:val="-4"/>
                <w:position w:val="11"/>
                <w:sz w:val="24"/>
                <w:szCs w:val="24"/>
              </w:rPr>
              <w:t xml:space="preserve"> </w:t>
            </w:r>
            <w:r>
              <w:rPr>
                <w:rFonts w:ascii="Times New Roman" w:cs="Times New Roman"/>
                <w:spacing w:val="-4"/>
                <w:sz w:val="24"/>
                <w:szCs w:val="24"/>
                <w:lang w:val="uk-UA"/>
              </w:rPr>
              <w:t>протягом 20-25 хвилин, висушування і протруювання насіння</w:t>
            </w:r>
            <w:r>
              <w:rPr>
                <w:rFonts w:ascii="Times New Roman" w:cs="Times New Roman"/>
                <w:spacing w:val="-4"/>
                <w:sz w:val="24"/>
                <w:szCs w:val="24"/>
              </w:rPr>
              <w:t>.</w:t>
            </w:r>
            <w:r>
              <w:rPr>
                <w:rFonts w:ascii="Times New Roman" w:cs="Times New Roman"/>
                <w:spacing w:val="-4"/>
                <w:sz w:val="24"/>
                <w:szCs w:val="24"/>
                <w:lang w:val="uk-UA"/>
              </w:rPr>
              <w:t xml:space="preserve"> </w:t>
            </w:r>
            <w:r>
              <w:rPr>
                <w:rFonts w:ascii="Times New Roman" w:cs="Times New Roman"/>
                <w:spacing w:val="-4"/>
                <w:sz w:val="24"/>
                <w:szCs w:val="24"/>
              </w:rPr>
              <w:t>За 3 дні до висіву насіння або пікірування ро</w:t>
            </w:r>
            <w:r>
              <w:rPr>
                <w:rFonts w:ascii="Times New Roman" w:cs="Times New Roman"/>
                <w:spacing w:val="-4"/>
                <w:sz w:val="24"/>
                <w:szCs w:val="24"/>
                <w:lang w:val="uk-UA"/>
              </w:rPr>
              <w:t>з</w:t>
            </w:r>
            <w:r>
              <w:rPr>
                <w:rFonts w:ascii="Times New Roman" w:cs="Times New Roman"/>
                <w:spacing w:val="-4"/>
                <w:sz w:val="24"/>
                <w:szCs w:val="24"/>
              </w:rPr>
              <w:t xml:space="preserve">сади знезаражують ґрунт у парниках і розсадниках. </w:t>
            </w:r>
            <w:r>
              <w:rPr>
                <w:rFonts w:ascii="Times New Roman" w:cs="Times New Roman"/>
                <w:spacing w:val="-4"/>
                <w:sz w:val="24"/>
                <w:szCs w:val="24"/>
                <w:lang w:val="uk-UA"/>
              </w:rPr>
              <w:t>Під час вирощування розсади не допускати різких коливань температури повітря і ґрунту протягом доби, перезволоження, загущення рослин, поливати водою 18-20</w:t>
            </w:r>
            <w:r>
              <w:rPr>
                <w:rFonts w:ascii="Times New Roman" w:cs="Times New Roman"/>
                <w:spacing w:val="-4"/>
                <w:sz w:val="24"/>
                <w:szCs w:val="24"/>
                <w:vertAlign w:val="superscript"/>
              </w:rPr>
              <w:t xml:space="preserve">0 </w:t>
            </w:r>
            <w:r>
              <w:rPr>
                <w:rFonts w:ascii="Times New Roman" w:cs="Times New Roman"/>
                <w:spacing w:val="-4"/>
                <w:sz w:val="24"/>
                <w:szCs w:val="24"/>
              </w:rPr>
              <w:t xml:space="preserve">С. </w:t>
            </w:r>
            <w:r>
              <w:rPr>
                <w:rFonts w:ascii="Times New Roman" w:cs="Times New Roman"/>
                <w:spacing w:val="-4"/>
                <w:sz w:val="24"/>
                <w:szCs w:val="24"/>
                <w:vertAlign w:val="superscript"/>
              </w:rPr>
              <w:t xml:space="preserve"> </w:t>
            </w:r>
          </w:p>
        </w:tc>
      </w:tr>
      <w:tr w:rsidR="0079490A" w14:paraId="14B401FF" w14:textId="77777777">
        <w:tc>
          <w:tcPr>
            <w:tcW w:w="1731" w:type="dxa"/>
            <w:tcBorders>
              <w:top w:val="nil"/>
              <w:left w:val="single" w:sz="4" w:space="0" w:color="000000"/>
              <w:bottom w:val="single" w:sz="4" w:space="0" w:color="000000"/>
              <w:right w:val="nil"/>
            </w:tcBorders>
            <w:vAlign w:val="center"/>
          </w:tcPr>
          <w:p w14:paraId="5C7A88AE" w14:textId="77777777" w:rsidR="0079490A" w:rsidRDefault="0079490A">
            <w:pPr>
              <w:pStyle w:val="c1c1e0e0e7e7eeeee2e2fbfbe9e9"/>
              <w:snapToGrid w:val="0"/>
              <w:spacing w:after="0" w:line="240" w:lineRule="auto"/>
              <w:ind w:right="-1"/>
              <w:rPr>
                <w:rFonts w:ascii="Times New Roman" w:cs="Times New Roman"/>
                <w:sz w:val="24"/>
                <w:szCs w:val="24"/>
                <w:lang w:val="uk-UA"/>
              </w:rPr>
            </w:pPr>
          </w:p>
        </w:tc>
        <w:tc>
          <w:tcPr>
            <w:tcW w:w="2795" w:type="dxa"/>
            <w:tcBorders>
              <w:top w:val="single" w:sz="4" w:space="0" w:color="000000"/>
              <w:left w:val="single" w:sz="4" w:space="0" w:color="000000"/>
              <w:bottom w:val="single" w:sz="4" w:space="0" w:color="000000"/>
              <w:right w:val="nil"/>
            </w:tcBorders>
          </w:tcPr>
          <w:p w14:paraId="63DA5F63"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*Збудники грибних і бактеріальних хвороб</w:t>
            </w:r>
          </w:p>
        </w:tc>
        <w:tc>
          <w:tcPr>
            <w:tcW w:w="4688" w:type="dxa"/>
            <w:gridSpan w:val="3"/>
            <w:tcBorders>
              <w:top w:val="single" w:sz="4" w:space="0" w:color="000000"/>
              <w:left w:val="single" w:sz="4" w:space="0" w:color="000000"/>
              <w:bottom w:val="single" w:sz="4" w:space="0" w:color="000000"/>
              <w:right w:val="single" w:sz="4" w:space="0" w:color="000000"/>
            </w:tcBorders>
          </w:tcPr>
          <w:p w14:paraId="4B8A538C"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Обробка насіння Біопрепарат фунгіцидної дії Фітохелл, рідина – 2,5 л/т; </w:t>
            </w:r>
            <w:r>
              <w:rPr>
                <w:rFonts w:ascii="Times New Roman" w:cs="Times New Roman"/>
                <w:spacing w:val="-8"/>
                <w:sz w:val="24"/>
                <w:szCs w:val="24"/>
                <w:lang w:val="uk-UA"/>
              </w:rPr>
              <w:t xml:space="preserve">Апрон </w:t>
            </w:r>
            <w:r>
              <w:rPr>
                <w:rFonts w:ascii="Times New Roman" w:cs="Times New Roman"/>
                <w:spacing w:val="-8"/>
                <w:sz w:val="24"/>
                <w:szCs w:val="24"/>
                <w:lang w:val="en-US"/>
              </w:rPr>
              <w:t>XL</w:t>
            </w:r>
            <w:r>
              <w:rPr>
                <w:rFonts w:ascii="Times New Roman" w:cs="Times New Roman"/>
                <w:spacing w:val="-8"/>
                <w:sz w:val="24"/>
                <w:szCs w:val="24"/>
                <w:lang w:val="uk-UA"/>
              </w:rPr>
              <w:t xml:space="preserve"> 350 </w:t>
            </w:r>
            <w:r>
              <w:rPr>
                <w:rFonts w:ascii="Times New Roman" w:cs="Times New Roman"/>
                <w:spacing w:val="-8"/>
                <w:sz w:val="24"/>
                <w:szCs w:val="24"/>
                <w:lang w:val="en-US"/>
              </w:rPr>
              <w:t>ES</w:t>
            </w:r>
            <w:r>
              <w:rPr>
                <w:rFonts w:ascii="Times New Roman" w:cs="Times New Roman"/>
                <w:spacing w:val="-8"/>
                <w:sz w:val="24"/>
                <w:szCs w:val="24"/>
                <w:lang w:val="uk-UA"/>
              </w:rPr>
              <w:t>, ТН – 50 мл/100 кг насіння</w:t>
            </w:r>
          </w:p>
        </w:tc>
      </w:tr>
      <w:tr w:rsidR="0079490A" w14:paraId="7D0B61DB" w14:textId="77777777">
        <w:tc>
          <w:tcPr>
            <w:tcW w:w="1731" w:type="dxa"/>
            <w:vMerge w:val="restart"/>
            <w:tcBorders>
              <w:top w:val="single" w:sz="4" w:space="0" w:color="000000"/>
              <w:left w:val="single" w:sz="4" w:space="0" w:color="000000"/>
              <w:right w:val="nil"/>
            </w:tcBorders>
          </w:tcPr>
          <w:p w14:paraId="58BD48D6" w14:textId="77777777" w:rsidR="0079490A" w:rsidRDefault="00B9770D">
            <w:pPr>
              <w:pStyle w:val="c1c1e0e0e7e7eeeee2e2fbfbe9e9"/>
              <w:spacing w:after="0" w:line="240" w:lineRule="auto"/>
              <w:ind w:right="-1"/>
              <w:rPr>
                <w:rFonts w:ascii="Times New Roman" w:cs="Times New Roman"/>
                <w:sz w:val="24"/>
                <w:szCs w:val="24"/>
              </w:rPr>
            </w:pPr>
            <w:r>
              <w:rPr>
                <w:rFonts w:ascii="Times New Roman" w:cs="Times New Roman"/>
                <w:sz w:val="24"/>
                <w:szCs w:val="24"/>
                <w:lang w:val="uk-UA"/>
              </w:rPr>
              <w:t>Висадка розсади</w:t>
            </w:r>
          </w:p>
          <w:p w14:paraId="70A0123B" w14:textId="77777777" w:rsidR="0079490A" w:rsidRDefault="0079490A">
            <w:pPr>
              <w:pStyle w:val="c1c1e0e0e7e7eeeee2e2fbfbe9e9"/>
              <w:snapToGrid w:val="0"/>
              <w:spacing w:line="240" w:lineRule="auto"/>
              <w:ind w:right="-1"/>
              <w:rPr>
                <w:rFonts w:ascii="Times New Roman" w:cs="Times New Roman"/>
                <w:sz w:val="24"/>
                <w:szCs w:val="24"/>
              </w:rPr>
            </w:pPr>
          </w:p>
        </w:tc>
        <w:tc>
          <w:tcPr>
            <w:tcW w:w="2795" w:type="dxa"/>
            <w:tcBorders>
              <w:top w:val="single" w:sz="4" w:space="0" w:color="000000"/>
              <w:left w:val="single" w:sz="4" w:space="0" w:color="000000"/>
              <w:bottom w:val="single" w:sz="4" w:space="0" w:color="000000"/>
              <w:right w:val="nil"/>
            </w:tcBorders>
          </w:tcPr>
          <w:p w14:paraId="47E84F21"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rPr>
              <w:t>***</w:t>
            </w:r>
            <w:r>
              <w:rPr>
                <w:rFonts w:ascii="Times New Roman" w:cs="Times New Roman"/>
                <w:sz w:val="24"/>
                <w:szCs w:val="24"/>
                <w:lang w:val="uk-UA"/>
              </w:rPr>
              <w:t>Капустяна муха, ґрунтові шкідники</w:t>
            </w:r>
          </w:p>
        </w:tc>
        <w:tc>
          <w:tcPr>
            <w:tcW w:w="4688" w:type="dxa"/>
            <w:gridSpan w:val="3"/>
            <w:tcBorders>
              <w:top w:val="single" w:sz="4" w:space="0" w:color="000000"/>
              <w:left w:val="single" w:sz="4" w:space="0" w:color="000000"/>
              <w:bottom w:val="single" w:sz="4" w:space="0" w:color="000000"/>
              <w:right w:val="single" w:sz="4" w:space="0" w:color="000000"/>
            </w:tcBorders>
          </w:tcPr>
          <w:p w14:paraId="36307BD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Перед висадженням розсади в ґрунт видаляють уражені і пошкоджені рослини та проводять обробку розсади Верімарком, КС – 12-15 мл/1000 рослин </w:t>
            </w:r>
          </w:p>
        </w:tc>
      </w:tr>
      <w:tr w:rsidR="0079490A" w14:paraId="4BC904E7" w14:textId="77777777">
        <w:tc>
          <w:tcPr>
            <w:tcW w:w="1731" w:type="dxa"/>
            <w:vMerge/>
            <w:tcBorders>
              <w:left w:val="single" w:sz="4" w:space="0" w:color="000000"/>
              <w:right w:val="nil"/>
            </w:tcBorders>
            <w:vAlign w:val="center"/>
          </w:tcPr>
          <w:p w14:paraId="38B619B4" w14:textId="77777777" w:rsidR="0079490A" w:rsidRDefault="0079490A">
            <w:pPr>
              <w:ind w:right="-1"/>
              <w:rPr>
                <w:rFonts w:cs="Times New Roman"/>
              </w:rPr>
            </w:pPr>
          </w:p>
        </w:tc>
        <w:tc>
          <w:tcPr>
            <w:tcW w:w="2795" w:type="dxa"/>
            <w:tcBorders>
              <w:top w:val="single" w:sz="4" w:space="0" w:color="000000"/>
              <w:left w:val="single" w:sz="4" w:space="0" w:color="000000"/>
              <w:bottom w:val="single" w:sz="4" w:space="0" w:color="000000"/>
              <w:right w:val="nil"/>
            </w:tcBorders>
          </w:tcPr>
          <w:p w14:paraId="3D04CDB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Комплекс ґрунтових шкідників </w:t>
            </w:r>
          </w:p>
        </w:tc>
        <w:tc>
          <w:tcPr>
            <w:tcW w:w="4688" w:type="dxa"/>
            <w:gridSpan w:val="3"/>
            <w:tcBorders>
              <w:top w:val="single" w:sz="4" w:space="0" w:color="000000"/>
              <w:left w:val="single" w:sz="4" w:space="0" w:color="000000"/>
              <w:bottom w:val="single" w:sz="4" w:space="0" w:color="000000"/>
              <w:right w:val="single" w:sz="4" w:space="0" w:color="000000"/>
            </w:tcBorders>
          </w:tcPr>
          <w:p w14:paraId="7C545EE2"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Внесення в рядки під час сівби та висадки в ґрунт Форсу 1,5 </w:t>
            </w:r>
            <w:r>
              <w:rPr>
                <w:rFonts w:ascii="Times New Roman" w:cs="Times New Roman"/>
                <w:sz w:val="24"/>
                <w:szCs w:val="24"/>
                <w:lang w:val="en-US"/>
              </w:rPr>
              <w:t>G</w:t>
            </w:r>
            <w:r>
              <w:rPr>
                <w:rFonts w:ascii="Times New Roman" w:cs="Times New Roman"/>
                <w:sz w:val="24"/>
                <w:szCs w:val="24"/>
                <w:lang w:val="uk-UA"/>
              </w:rPr>
              <w:t>, ГР -5-15 кг/га</w:t>
            </w:r>
          </w:p>
        </w:tc>
      </w:tr>
      <w:tr w:rsidR="0079490A" w14:paraId="1944FF5A" w14:textId="77777777">
        <w:trPr>
          <w:trHeight w:val="1084"/>
        </w:trPr>
        <w:tc>
          <w:tcPr>
            <w:tcW w:w="1731" w:type="dxa"/>
            <w:vMerge/>
            <w:tcBorders>
              <w:left w:val="single" w:sz="4" w:space="0" w:color="000000"/>
              <w:right w:val="nil"/>
            </w:tcBorders>
            <w:vAlign w:val="center"/>
          </w:tcPr>
          <w:p w14:paraId="79CDF50B" w14:textId="77777777" w:rsidR="0079490A" w:rsidRDefault="0079490A">
            <w:pPr>
              <w:ind w:right="-1"/>
              <w:rPr>
                <w:rFonts w:cs="Times New Roman"/>
              </w:rPr>
            </w:pPr>
          </w:p>
        </w:tc>
        <w:tc>
          <w:tcPr>
            <w:tcW w:w="2795" w:type="dxa"/>
            <w:tcBorders>
              <w:top w:val="single" w:sz="4" w:space="0" w:color="000000"/>
              <w:left w:val="single" w:sz="4" w:space="0" w:color="000000"/>
              <w:bottom w:val="single" w:sz="4" w:space="0" w:color="000000"/>
              <w:right w:val="nil"/>
            </w:tcBorders>
          </w:tcPr>
          <w:p w14:paraId="6D3EB31C" w14:textId="77777777" w:rsidR="0079490A" w:rsidRDefault="00B9770D">
            <w:pPr>
              <w:pStyle w:val="c1c1e0e0e7e7eeeee2e2fbfbe9e9"/>
              <w:tabs>
                <w:tab w:val="left" w:pos="2400"/>
              </w:tabs>
              <w:spacing w:after="0" w:line="240" w:lineRule="auto"/>
              <w:ind w:right="-1"/>
              <w:rPr>
                <w:rFonts w:ascii="Times New Roman" w:cs="Times New Roman"/>
                <w:spacing w:val="-10"/>
                <w:sz w:val="24"/>
                <w:szCs w:val="24"/>
                <w:lang w:val="uk-UA"/>
              </w:rPr>
            </w:pPr>
            <w:r>
              <w:rPr>
                <w:rFonts w:ascii="Times New Roman" w:cs="Times New Roman"/>
                <w:sz w:val="24"/>
                <w:szCs w:val="24"/>
                <w:lang w:val="uk-UA"/>
              </w:rPr>
              <w:t>Кила капусти</w:t>
            </w:r>
          </w:p>
        </w:tc>
        <w:tc>
          <w:tcPr>
            <w:tcW w:w="4688" w:type="dxa"/>
            <w:gridSpan w:val="3"/>
            <w:tcBorders>
              <w:top w:val="single" w:sz="4" w:space="0" w:color="000000"/>
              <w:left w:val="single" w:sz="4" w:space="0" w:color="000000"/>
              <w:bottom w:val="single" w:sz="4" w:space="0" w:color="000000"/>
              <w:right w:val="single" w:sz="4" w:space="0" w:color="000000"/>
            </w:tcBorders>
          </w:tcPr>
          <w:p w14:paraId="196A2CCA"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pacing w:val="-6"/>
                <w:sz w:val="24"/>
                <w:szCs w:val="24"/>
                <w:lang w:val="uk-UA"/>
              </w:rPr>
              <w:t xml:space="preserve">Полив ґрунту вапняним молоком–0,5л/кв.м. Витрата робочої рідини 8000 л/га. </w:t>
            </w:r>
            <w:r>
              <w:rPr>
                <w:rFonts w:ascii="Times New Roman" w:cs="Times New Roman"/>
                <w:sz w:val="24"/>
                <w:szCs w:val="24"/>
                <w:lang w:val="uk-UA"/>
              </w:rPr>
              <w:t xml:space="preserve">Під зяблеву оранку в боротьбі з килою вносять 9-12 тонн вапна на 1га </w:t>
            </w:r>
          </w:p>
        </w:tc>
      </w:tr>
      <w:tr w:rsidR="0079490A" w14:paraId="499A81F7" w14:textId="77777777">
        <w:trPr>
          <w:trHeight w:val="817"/>
        </w:trPr>
        <w:tc>
          <w:tcPr>
            <w:tcW w:w="1731" w:type="dxa"/>
            <w:vMerge/>
            <w:tcBorders>
              <w:left w:val="single" w:sz="4" w:space="0" w:color="000000"/>
              <w:right w:val="nil"/>
            </w:tcBorders>
            <w:vAlign w:val="center"/>
          </w:tcPr>
          <w:p w14:paraId="0704DB7E" w14:textId="77777777" w:rsidR="0079490A" w:rsidRDefault="0079490A">
            <w:pPr>
              <w:ind w:right="-1"/>
              <w:rPr>
                <w:rFonts w:eastAsia="Times New Roman" w:cs="Times New Roman"/>
                <w:lang w:bidi="ar-SA"/>
              </w:rPr>
            </w:pPr>
          </w:p>
        </w:tc>
        <w:tc>
          <w:tcPr>
            <w:tcW w:w="2795" w:type="dxa"/>
            <w:tcBorders>
              <w:top w:val="single" w:sz="4" w:space="0" w:color="000000"/>
              <w:left w:val="single" w:sz="4" w:space="0" w:color="000000"/>
              <w:bottom w:val="single" w:sz="4" w:space="0" w:color="000000"/>
              <w:right w:val="nil"/>
            </w:tcBorders>
          </w:tcPr>
          <w:p w14:paraId="6065224D"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Кореневі і стеблові гнилі</w:t>
            </w:r>
          </w:p>
        </w:tc>
        <w:tc>
          <w:tcPr>
            <w:tcW w:w="4688" w:type="dxa"/>
            <w:gridSpan w:val="3"/>
            <w:tcBorders>
              <w:top w:val="single" w:sz="4" w:space="0" w:color="000000"/>
              <w:left w:val="single" w:sz="4" w:space="0" w:color="000000"/>
              <w:bottom w:val="single" w:sz="4" w:space="0" w:color="000000"/>
              <w:right w:val="single" w:sz="4" w:space="0" w:color="000000"/>
            </w:tcBorders>
          </w:tcPr>
          <w:p w14:paraId="22E1C049" w14:textId="77777777" w:rsidR="0079490A" w:rsidRDefault="00B9770D">
            <w:pPr>
              <w:pStyle w:val="c1c1e0e0e7e7eeeee2e2fbfbe9e9"/>
              <w:tabs>
                <w:tab w:val="left" w:pos="2400"/>
              </w:tabs>
              <w:spacing w:after="0" w:line="240" w:lineRule="auto"/>
              <w:ind w:right="-1"/>
              <w:rPr>
                <w:rFonts w:ascii="Times New Roman" w:cs="Times New Roman"/>
                <w:spacing w:val="-6"/>
                <w:sz w:val="24"/>
                <w:szCs w:val="24"/>
                <w:lang w:val="uk-UA"/>
              </w:rPr>
            </w:pPr>
            <w:r>
              <w:rPr>
                <w:rFonts w:ascii="Times New Roman" w:cs="Times New Roman"/>
                <w:sz w:val="24"/>
                <w:szCs w:val="24"/>
                <w:lang w:val="uk-UA"/>
              </w:rPr>
              <w:t xml:space="preserve">Для передпосівного замочування коренів розсади застосовують </w:t>
            </w:r>
            <w:r>
              <w:rPr>
                <w:rFonts w:ascii="Times New Roman" w:cs="Times New Roman"/>
                <w:spacing w:val="-8"/>
                <w:sz w:val="24"/>
                <w:szCs w:val="24"/>
                <w:lang w:val="uk-UA"/>
              </w:rPr>
              <w:t xml:space="preserve">Триходерма Бленд </w:t>
            </w:r>
            <w:r>
              <w:rPr>
                <w:rFonts w:ascii="Times New Roman" w:cs="Times New Roman"/>
                <w:spacing w:val="-8"/>
                <w:sz w:val="24"/>
                <w:szCs w:val="24"/>
                <w:lang w:val="en-US"/>
              </w:rPr>
              <w:t>Bio</w:t>
            </w:r>
            <w:r>
              <w:rPr>
                <w:rFonts w:ascii="Times New Roman" w:cs="Times New Roman"/>
                <w:spacing w:val="-8"/>
                <w:sz w:val="24"/>
                <w:szCs w:val="24"/>
                <w:lang w:val="uk-UA"/>
              </w:rPr>
              <w:t>-</w:t>
            </w:r>
            <w:r>
              <w:rPr>
                <w:rFonts w:ascii="Times New Roman" w:cs="Times New Roman"/>
                <w:spacing w:val="-8"/>
                <w:sz w:val="24"/>
                <w:szCs w:val="24"/>
                <w:lang w:val="en-US"/>
              </w:rPr>
              <w:t>Green</w:t>
            </w:r>
            <w:r>
              <w:rPr>
                <w:rFonts w:ascii="Times New Roman" w:cs="Times New Roman"/>
                <w:spacing w:val="-8"/>
                <w:sz w:val="24"/>
                <w:szCs w:val="24"/>
                <w:lang w:val="uk-UA"/>
              </w:rPr>
              <w:t xml:space="preserve"> </w:t>
            </w:r>
            <w:r>
              <w:rPr>
                <w:rFonts w:ascii="Times New Roman" w:cs="Times New Roman"/>
                <w:spacing w:val="-8"/>
                <w:sz w:val="24"/>
                <w:szCs w:val="24"/>
                <w:lang w:val="en-US"/>
              </w:rPr>
              <w:t>Microzyme</w:t>
            </w:r>
            <w:r>
              <w:rPr>
                <w:rFonts w:ascii="Times New Roman" w:cs="Times New Roman"/>
                <w:spacing w:val="-8"/>
                <w:sz w:val="24"/>
                <w:szCs w:val="24"/>
                <w:lang w:val="uk-UA"/>
              </w:rPr>
              <w:t xml:space="preserve"> </w:t>
            </w:r>
            <w:r>
              <w:rPr>
                <w:rFonts w:ascii="Times New Roman" w:cs="Times New Roman"/>
                <w:spacing w:val="-8"/>
                <w:sz w:val="24"/>
                <w:szCs w:val="24"/>
                <w:lang w:val="en-US"/>
              </w:rPr>
              <w:t>TR</w:t>
            </w:r>
            <w:r>
              <w:rPr>
                <w:rFonts w:ascii="Times New Roman" w:cs="Times New Roman"/>
                <w:spacing w:val="-8"/>
                <w:sz w:val="24"/>
                <w:szCs w:val="24"/>
                <w:lang w:val="uk-UA"/>
              </w:rPr>
              <w:t xml:space="preserve">, КС – 0,5 л на 10 рослин </w:t>
            </w:r>
          </w:p>
        </w:tc>
      </w:tr>
      <w:tr w:rsidR="0079490A" w14:paraId="4735211A" w14:textId="77777777">
        <w:trPr>
          <w:trHeight w:val="2529"/>
        </w:trPr>
        <w:tc>
          <w:tcPr>
            <w:tcW w:w="1731" w:type="dxa"/>
            <w:tcBorders>
              <w:left w:val="single" w:sz="4" w:space="0" w:color="000000"/>
              <w:right w:val="nil"/>
            </w:tcBorders>
            <w:vAlign w:val="center"/>
          </w:tcPr>
          <w:p w14:paraId="4778CB94" w14:textId="77777777" w:rsidR="0079490A" w:rsidRDefault="00B9770D">
            <w:pPr>
              <w:pStyle w:val="c1c1e0e0e7e7eeeee2e2fbfbe9e9"/>
              <w:snapToGrid w:val="0"/>
              <w:spacing w:after="0" w:line="240" w:lineRule="auto"/>
              <w:ind w:right="-1"/>
              <w:rPr>
                <w:rFonts w:ascii="Times New Roman" w:cs="Times New Roman"/>
                <w:sz w:val="24"/>
                <w:szCs w:val="24"/>
                <w:lang w:val="uk-UA"/>
              </w:rPr>
            </w:pPr>
            <w:r>
              <w:rPr>
                <w:rFonts w:ascii="Times New Roman" w:cs="Times New Roman"/>
                <w:sz w:val="24"/>
                <w:szCs w:val="24"/>
                <w:lang w:val="uk-UA"/>
              </w:rPr>
              <w:t xml:space="preserve">Період вегетації </w:t>
            </w:r>
          </w:p>
          <w:p w14:paraId="0026C75C" w14:textId="77777777" w:rsidR="0079490A" w:rsidRDefault="0079490A">
            <w:pPr>
              <w:pStyle w:val="c1c1e0e0e7e7eeeee2e2fbfbe9e9"/>
              <w:snapToGrid w:val="0"/>
              <w:spacing w:after="0" w:line="240" w:lineRule="auto"/>
              <w:ind w:right="-1"/>
              <w:rPr>
                <w:rFonts w:ascii="Times New Roman" w:cs="Times New Roman"/>
                <w:sz w:val="24"/>
                <w:szCs w:val="24"/>
                <w:lang w:val="uk-UA"/>
              </w:rPr>
            </w:pPr>
          </w:p>
          <w:p w14:paraId="6ABAB8AF" w14:textId="77777777" w:rsidR="0079490A" w:rsidRDefault="0079490A">
            <w:pPr>
              <w:pStyle w:val="c1c1e0e0e7e7eeeee2e2fbfbe9e9"/>
              <w:snapToGrid w:val="0"/>
              <w:spacing w:after="0" w:line="240" w:lineRule="auto"/>
              <w:ind w:right="-1"/>
              <w:rPr>
                <w:rFonts w:ascii="Times New Roman" w:cs="Times New Roman"/>
                <w:sz w:val="24"/>
                <w:szCs w:val="24"/>
                <w:lang w:val="uk-UA"/>
              </w:rPr>
            </w:pPr>
          </w:p>
        </w:tc>
        <w:tc>
          <w:tcPr>
            <w:tcW w:w="2795" w:type="dxa"/>
            <w:tcBorders>
              <w:top w:val="single" w:sz="4" w:space="0" w:color="000000"/>
              <w:left w:val="single" w:sz="4" w:space="0" w:color="000000"/>
              <w:right w:val="nil"/>
            </w:tcBorders>
          </w:tcPr>
          <w:p w14:paraId="184C0E7C"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Капустяна муха, хресто-цвіті блішки, листкоїди, клопи. ЕПШ: капустяної мухи - 10% заселених рослин з чисельністю 6-10 яєць на рослину, хресто</w:t>
            </w:r>
            <w:r>
              <w:rPr>
                <w:rFonts w:ascii="Times New Roman" w:cs="Times New Roman"/>
                <w:sz w:val="24"/>
                <w:szCs w:val="24"/>
              </w:rPr>
              <w:t>-</w:t>
            </w:r>
            <w:r>
              <w:rPr>
                <w:rFonts w:ascii="Times New Roman" w:cs="Times New Roman"/>
                <w:sz w:val="24"/>
                <w:szCs w:val="24"/>
                <w:lang w:val="uk-UA"/>
              </w:rPr>
              <w:t>цвітих блішок - 5-10% за</w:t>
            </w:r>
            <w:r>
              <w:rPr>
                <w:rFonts w:ascii="Times New Roman" w:cs="Times New Roman"/>
                <w:sz w:val="24"/>
                <w:szCs w:val="24"/>
              </w:rPr>
              <w:t>-</w:t>
            </w:r>
            <w:r>
              <w:rPr>
                <w:rFonts w:ascii="Times New Roman" w:cs="Times New Roman"/>
                <w:sz w:val="24"/>
                <w:szCs w:val="24"/>
                <w:lang w:val="uk-UA"/>
              </w:rPr>
              <w:t xml:space="preserve">селених рослин, 3-5 жуків на рослину </w:t>
            </w:r>
          </w:p>
        </w:tc>
        <w:tc>
          <w:tcPr>
            <w:tcW w:w="4688" w:type="dxa"/>
            <w:gridSpan w:val="3"/>
            <w:tcBorders>
              <w:top w:val="single" w:sz="4" w:space="0" w:color="000000"/>
              <w:left w:val="single" w:sz="4" w:space="0" w:color="000000"/>
              <w:right w:val="single" w:sz="4" w:space="0" w:color="000000"/>
            </w:tcBorders>
          </w:tcPr>
          <w:p w14:paraId="38D4650B" w14:textId="77777777" w:rsidR="0079490A" w:rsidRDefault="00B9770D">
            <w:pPr>
              <w:pStyle w:val="c1c1e0e0e7e7eeeee2e2fbfbe9e9"/>
              <w:tabs>
                <w:tab w:val="left" w:pos="2400"/>
              </w:tabs>
              <w:spacing w:after="0" w:line="240" w:lineRule="auto"/>
              <w:ind w:right="-1"/>
              <w:rPr>
                <w:rFonts w:ascii="Times New Roman" w:cs="Times New Roman"/>
                <w:spacing w:val="-4"/>
                <w:sz w:val="24"/>
                <w:szCs w:val="24"/>
                <w:lang w:val="uk-UA"/>
              </w:rPr>
            </w:pPr>
            <w:r>
              <w:rPr>
                <w:rFonts w:ascii="Times New Roman" w:cs="Times New Roman"/>
                <w:spacing w:val="-4"/>
                <w:sz w:val="24"/>
                <w:szCs w:val="24"/>
                <w:lang w:val="uk-UA"/>
              </w:rPr>
              <w:t xml:space="preserve">Крайові або суцільні обробки посівів: </w:t>
            </w:r>
            <w:r>
              <w:rPr>
                <w:rFonts w:ascii="Times New Roman" w:cs="Times New Roman"/>
                <w:spacing w:val="-10"/>
                <w:sz w:val="24"/>
                <w:szCs w:val="24"/>
                <w:lang w:val="uk-UA"/>
              </w:rPr>
              <w:t xml:space="preserve">Воліам Флексі 300 </w:t>
            </w:r>
            <w:r>
              <w:rPr>
                <w:rFonts w:ascii="Times New Roman" w:cs="Times New Roman"/>
                <w:sz w:val="24"/>
                <w:szCs w:val="24"/>
                <w:lang w:val="en-US"/>
              </w:rPr>
              <w:t>SC</w:t>
            </w:r>
            <w:r>
              <w:rPr>
                <w:rFonts w:ascii="Times New Roman" w:cs="Times New Roman"/>
                <w:sz w:val="24"/>
                <w:szCs w:val="24"/>
                <w:lang w:val="uk-UA"/>
              </w:rPr>
              <w:t xml:space="preserve">, КС – 0,3-0,4 л/га; </w:t>
            </w:r>
            <w:r>
              <w:rPr>
                <w:rFonts w:ascii="Times New Roman" w:cs="Times New Roman"/>
                <w:spacing w:val="-4"/>
                <w:sz w:val="24"/>
                <w:szCs w:val="24"/>
                <w:lang w:val="uk-UA"/>
              </w:rPr>
              <w:t xml:space="preserve">Децис </w:t>
            </w:r>
            <w:r>
              <w:rPr>
                <w:rFonts w:ascii="Times New Roman" w:cs="Times New Roman"/>
                <w:spacing w:val="-4"/>
                <w:sz w:val="24"/>
                <w:szCs w:val="24"/>
                <w:lang w:val="en-US"/>
              </w:rPr>
              <w:t>f</w:t>
            </w:r>
            <w:r>
              <w:rPr>
                <w:rFonts w:ascii="Times New Roman" w:cs="Times New Roman"/>
                <w:spacing w:val="-4"/>
                <w:sz w:val="24"/>
                <w:szCs w:val="24"/>
                <w:lang w:val="uk-UA"/>
              </w:rPr>
              <w:t>-Люкс25 ЕС, КЕ - 0,3лг/га; Ексірель, СЕ – 0,25-0,5 л/га; Інспектор, ВГ – 0,045-0,05 л/га; Фуфанон, 570, КЕ -1,2 л/га, інші</w:t>
            </w:r>
          </w:p>
        </w:tc>
      </w:tr>
      <w:tr w:rsidR="0079490A" w14:paraId="4F369BEB" w14:textId="77777777">
        <w:tc>
          <w:tcPr>
            <w:tcW w:w="1731" w:type="dxa"/>
            <w:vMerge w:val="restart"/>
            <w:tcBorders>
              <w:top w:val="single" w:sz="4" w:space="0" w:color="000000"/>
              <w:left w:val="single" w:sz="4" w:space="0" w:color="000000"/>
              <w:bottom w:val="single" w:sz="4" w:space="0" w:color="000000"/>
              <w:right w:val="nil"/>
            </w:tcBorders>
          </w:tcPr>
          <w:p w14:paraId="5C43AE92"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Період вегетації</w:t>
            </w:r>
          </w:p>
        </w:tc>
        <w:tc>
          <w:tcPr>
            <w:tcW w:w="2795" w:type="dxa"/>
            <w:tcBorders>
              <w:top w:val="single" w:sz="4" w:space="0" w:color="000000"/>
              <w:left w:val="single" w:sz="4" w:space="0" w:color="000000"/>
              <w:bottom w:val="single" w:sz="4" w:space="0" w:color="000000"/>
              <w:right w:val="nil"/>
            </w:tcBorders>
          </w:tcPr>
          <w:p w14:paraId="2B8D05DC" w14:textId="77777777" w:rsidR="0079490A" w:rsidRDefault="00B9770D">
            <w:pPr>
              <w:pStyle w:val="c1c1e0e0e7e7eeeee2e2fbfbe9e9"/>
              <w:tabs>
                <w:tab w:val="left" w:pos="-2014"/>
              </w:tabs>
              <w:spacing w:after="0" w:line="240" w:lineRule="auto"/>
              <w:ind w:right="-1"/>
              <w:rPr>
                <w:rFonts w:ascii="Times New Roman" w:cs="Times New Roman"/>
                <w:spacing w:val="-6"/>
                <w:sz w:val="24"/>
                <w:szCs w:val="24"/>
                <w:lang w:val="uk-UA"/>
              </w:rPr>
            </w:pPr>
            <w:r>
              <w:rPr>
                <w:rFonts w:ascii="Times New Roman" w:cs="Times New Roman"/>
                <w:spacing w:val="-6"/>
                <w:sz w:val="24"/>
                <w:szCs w:val="24"/>
                <w:lang w:val="uk-UA"/>
              </w:rPr>
              <w:t>Капустяна, інші листогризучі совки, капустяний і ріпний білани, капустяна міль, ріпаковий пильщик. ЕПШ : капустяної совки 1-2 гусениці на рослину ран-ньої чи 5 гусениць пізньої капусти, якщо заселено 5% рослин і більше</w:t>
            </w:r>
          </w:p>
        </w:tc>
        <w:tc>
          <w:tcPr>
            <w:tcW w:w="4688" w:type="dxa"/>
            <w:gridSpan w:val="3"/>
            <w:tcBorders>
              <w:top w:val="single" w:sz="4" w:space="0" w:color="000000"/>
              <w:left w:val="single" w:sz="4" w:space="0" w:color="000000"/>
              <w:bottom w:val="single" w:sz="4" w:space="0" w:color="000000"/>
              <w:right w:val="single" w:sz="4" w:space="0" w:color="000000"/>
            </w:tcBorders>
          </w:tcPr>
          <w:p w14:paraId="5C269533" w14:textId="77777777" w:rsidR="0079490A" w:rsidRDefault="00B9770D">
            <w:pPr>
              <w:ind w:right="-1"/>
              <w:rPr>
                <w:rFonts w:cs="Times New Roman"/>
              </w:rPr>
            </w:pPr>
            <w:r>
              <w:rPr>
                <w:rFonts w:cs="Times New Roman"/>
              </w:rPr>
              <w:t>На початку та в період масового відкладання яєць метеликами совок та біланів проводять випуск трихограми з розрахунку в 1-й строк 20 тис. самиць на 1 га, в II-III- одна самиця трихограми на 20 яєць шкідника на кв.м. З хімічних препа-ратів застосовують: А</w:t>
            </w:r>
            <w:r>
              <w:rPr>
                <w:rFonts w:cs="Times New Roman"/>
                <w:spacing w:val="-10"/>
              </w:rPr>
              <w:t xml:space="preserve">льтекс, КЕ – 0,1-0,15 л/га; Ампліго 150 </w:t>
            </w:r>
            <w:r>
              <w:rPr>
                <w:rFonts w:cs="Times New Roman"/>
                <w:spacing w:val="-10"/>
                <w:lang w:val="en-US"/>
              </w:rPr>
              <w:t>ZC</w:t>
            </w:r>
            <w:r>
              <w:rPr>
                <w:rFonts w:cs="Times New Roman"/>
                <w:spacing w:val="-10"/>
              </w:rPr>
              <w:t xml:space="preserve">, ФК – 0,3-0,4 л/га; Белт 480 </w:t>
            </w:r>
            <w:r>
              <w:rPr>
                <w:rFonts w:cs="Times New Roman"/>
                <w:lang w:val="en-US"/>
              </w:rPr>
              <w:t>SC</w:t>
            </w:r>
            <w:r>
              <w:rPr>
                <w:rFonts w:cs="Times New Roman"/>
              </w:rPr>
              <w:t xml:space="preserve">, КС – 0,1 л/га; </w:t>
            </w:r>
            <w:r>
              <w:rPr>
                <w:rFonts w:cs="Times New Roman"/>
                <w:spacing w:val="-10"/>
              </w:rPr>
              <w:t>Матч 050 ЕС, КЕ - 0,4 л/га;</w:t>
            </w:r>
            <w:r>
              <w:rPr>
                <w:rFonts w:cs="Times New Roman"/>
              </w:rPr>
              <w:t xml:space="preserve"> Релдан 22 ЕС, КЕ- 1,0-1,5 л/га т</w:t>
            </w:r>
            <w:r>
              <w:rPr>
                <w:rFonts w:cs="Times New Roman"/>
                <w:spacing w:val="-10"/>
              </w:rPr>
              <w:t>а ін.</w:t>
            </w:r>
            <w:r>
              <w:rPr>
                <w:rFonts w:cs="Times New Roman"/>
              </w:rPr>
              <w:t xml:space="preserve"> </w:t>
            </w:r>
          </w:p>
        </w:tc>
      </w:tr>
      <w:tr w:rsidR="0079490A" w14:paraId="7FE76955" w14:textId="77777777">
        <w:tc>
          <w:tcPr>
            <w:tcW w:w="1731" w:type="dxa"/>
            <w:vMerge/>
            <w:tcBorders>
              <w:top w:val="single" w:sz="4" w:space="0" w:color="000000"/>
              <w:left w:val="single" w:sz="4" w:space="0" w:color="000000"/>
              <w:bottom w:val="single" w:sz="4" w:space="0" w:color="000000"/>
              <w:right w:val="nil"/>
            </w:tcBorders>
          </w:tcPr>
          <w:p w14:paraId="7D0870C4" w14:textId="77777777" w:rsidR="0079490A" w:rsidRDefault="0079490A">
            <w:pPr>
              <w:ind w:right="-1"/>
              <w:rPr>
                <w:rFonts w:cs="Times New Roman"/>
              </w:rPr>
            </w:pPr>
          </w:p>
        </w:tc>
        <w:tc>
          <w:tcPr>
            <w:tcW w:w="2795" w:type="dxa"/>
            <w:tcBorders>
              <w:top w:val="single" w:sz="4" w:space="0" w:color="000000"/>
              <w:left w:val="single" w:sz="4" w:space="0" w:color="000000"/>
              <w:bottom w:val="single" w:sz="4" w:space="0" w:color="000000"/>
              <w:right w:val="nil"/>
            </w:tcBorders>
          </w:tcPr>
          <w:p w14:paraId="47DB0CB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Капустяна попелиця (в разі заселення 5-10% рослин)</w:t>
            </w:r>
          </w:p>
        </w:tc>
        <w:tc>
          <w:tcPr>
            <w:tcW w:w="4688" w:type="dxa"/>
            <w:gridSpan w:val="3"/>
            <w:tcBorders>
              <w:top w:val="single" w:sz="4" w:space="0" w:color="000000"/>
              <w:left w:val="single" w:sz="4" w:space="0" w:color="000000"/>
              <w:bottom w:val="single" w:sz="4" w:space="0" w:color="000000"/>
              <w:right w:val="single" w:sz="4" w:space="0" w:color="000000"/>
            </w:tcBorders>
          </w:tcPr>
          <w:p w14:paraId="39835F2F"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Обприскування одним з препаратів: </w:t>
            </w:r>
            <w:r>
              <w:rPr>
                <w:rFonts w:ascii="Times New Roman" w:cs="Times New Roman"/>
                <w:spacing w:val="-10"/>
                <w:sz w:val="24"/>
                <w:szCs w:val="24"/>
                <w:lang w:val="uk-UA"/>
              </w:rPr>
              <w:t xml:space="preserve">Ампліго 150 </w:t>
            </w:r>
            <w:r>
              <w:rPr>
                <w:rFonts w:ascii="Times New Roman" w:cs="Times New Roman"/>
                <w:spacing w:val="-10"/>
                <w:sz w:val="24"/>
                <w:szCs w:val="24"/>
                <w:lang w:val="en-US"/>
              </w:rPr>
              <w:t>ZC</w:t>
            </w:r>
            <w:r>
              <w:rPr>
                <w:rFonts w:ascii="Times New Roman" w:cs="Times New Roman"/>
                <w:spacing w:val="-10"/>
                <w:sz w:val="24"/>
                <w:szCs w:val="24"/>
                <w:lang w:val="uk-UA"/>
              </w:rPr>
              <w:t xml:space="preserve">, ФК – 0,3-0,4 л/га; Воліам Флексі 300 </w:t>
            </w:r>
            <w:r>
              <w:rPr>
                <w:rFonts w:ascii="Times New Roman" w:cs="Times New Roman"/>
                <w:sz w:val="24"/>
                <w:szCs w:val="24"/>
                <w:lang w:val="en-US"/>
              </w:rPr>
              <w:t>SC</w:t>
            </w:r>
            <w:r>
              <w:rPr>
                <w:rFonts w:ascii="Times New Roman" w:cs="Times New Roman"/>
                <w:sz w:val="24"/>
                <w:szCs w:val="24"/>
                <w:lang w:val="uk-UA"/>
              </w:rPr>
              <w:t xml:space="preserve">, КС – 0,3-0,4 л/га; Мовенто 100 </w:t>
            </w:r>
            <w:r>
              <w:rPr>
                <w:rFonts w:ascii="Times New Roman" w:cs="Times New Roman"/>
                <w:sz w:val="24"/>
                <w:szCs w:val="24"/>
                <w:lang w:val="en-US"/>
              </w:rPr>
              <w:t>SC</w:t>
            </w:r>
            <w:r>
              <w:rPr>
                <w:rFonts w:ascii="Times New Roman" w:cs="Times New Roman"/>
                <w:sz w:val="24"/>
                <w:szCs w:val="24"/>
                <w:lang w:val="uk-UA"/>
              </w:rPr>
              <w:t>, КС – 075-1,0 л/га; Релдан 22 ЕС, КЕ- 1,0-1,5 л/га та ін.</w:t>
            </w:r>
          </w:p>
        </w:tc>
      </w:tr>
      <w:tr w:rsidR="0079490A" w14:paraId="4EE3B8AE" w14:textId="77777777">
        <w:tc>
          <w:tcPr>
            <w:tcW w:w="1731" w:type="dxa"/>
            <w:vMerge/>
            <w:tcBorders>
              <w:top w:val="single" w:sz="4" w:space="0" w:color="000000"/>
              <w:left w:val="single" w:sz="4" w:space="0" w:color="000000"/>
              <w:bottom w:val="single" w:sz="4" w:space="0" w:color="000000"/>
              <w:right w:val="nil"/>
            </w:tcBorders>
          </w:tcPr>
          <w:p w14:paraId="6BC0EB38" w14:textId="77777777" w:rsidR="0079490A" w:rsidRDefault="0079490A">
            <w:pPr>
              <w:ind w:right="-1"/>
              <w:rPr>
                <w:rFonts w:cs="Times New Roman"/>
              </w:rPr>
            </w:pPr>
          </w:p>
        </w:tc>
        <w:tc>
          <w:tcPr>
            <w:tcW w:w="2795" w:type="dxa"/>
            <w:tcBorders>
              <w:top w:val="single" w:sz="4" w:space="0" w:color="000000"/>
              <w:left w:val="single" w:sz="4" w:space="0" w:color="000000"/>
              <w:bottom w:val="single" w:sz="4" w:space="0" w:color="000000"/>
              <w:right w:val="nil"/>
            </w:tcBorders>
          </w:tcPr>
          <w:p w14:paraId="630CC199"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Пероноспороз, альтернаріоз, фомоз</w:t>
            </w:r>
          </w:p>
          <w:p w14:paraId="7B6BE6F7" w14:textId="77777777" w:rsidR="0079490A" w:rsidRDefault="0079490A">
            <w:pPr>
              <w:pStyle w:val="c1c1e0e0e7e7eeeee2e2fbfbe9e9"/>
              <w:tabs>
                <w:tab w:val="left" w:pos="2400"/>
              </w:tabs>
              <w:spacing w:after="0" w:line="240" w:lineRule="auto"/>
              <w:ind w:right="-1"/>
              <w:jc w:val="both"/>
              <w:rPr>
                <w:rFonts w:ascii="Times New Roman" w:cs="Times New Roman"/>
                <w:sz w:val="24"/>
                <w:szCs w:val="24"/>
                <w:lang w:val="uk-UA"/>
              </w:rPr>
            </w:pPr>
          </w:p>
          <w:p w14:paraId="75889082" w14:textId="77777777" w:rsidR="0079490A" w:rsidRDefault="0079490A">
            <w:pPr>
              <w:pStyle w:val="c1c1e0e0e7e7eeeee2e2fbfbe9e9"/>
              <w:tabs>
                <w:tab w:val="left" w:pos="2400"/>
              </w:tabs>
              <w:spacing w:after="0" w:line="240" w:lineRule="auto"/>
              <w:ind w:right="-1"/>
              <w:jc w:val="both"/>
              <w:rPr>
                <w:rFonts w:ascii="Times New Roman" w:cs="Times New Roman"/>
                <w:sz w:val="24"/>
                <w:szCs w:val="24"/>
                <w:lang w:val="uk-UA"/>
              </w:rPr>
            </w:pPr>
          </w:p>
        </w:tc>
        <w:tc>
          <w:tcPr>
            <w:tcW w:w="4688" w:type="dxa"/>
            <w:gridSpan w:val="3"/>
            <w:tcBorders>
              <w:top w:val="single" w:sz="4" w:space="0" w:color="000000"/>
              <w:left w:val="single" w:sz="4" w:space="0" w:color="000000"/>
              <w:bottom w:val="single" w:sz="4" w:space="0" w:color="000000"/>
              <w:right w:val="single" w:sz="4" w:space="0" w:color="000000"/>
            </w:tcBorders>
          </w:tcPr>
          <w:p w14:paraId="131CB1F5" w14:textId="77777777" w:rsidR="0079490A" w:rsidRDefault="00B9770D">
            <w:pPr>
              <w:pStyle w:val="c1c1e0e0e7e7eeeee2e2fbfbe9e9"/>
              <w:tabs>
                <w:tab w:val="left" w:pos="2400"/>
              </w:tabs>
              <w:spacing w:after="0" w:line="240" w:lineRule="auto"/>
              <w:ind w:right="-1"/>
              <w:rPr>
                <w:rFonts w:ascii="Times New Roman" w:cs="Times New Roman"/>
                <w:b/>
                <w:sz w:val="24"/>
                <w:szCs w:val="24"/>
                <w:lang w:val="uk-UA"/>
              </w:rPr>
            </w:pPr>
            <w:r>
              <w:rPr>
                <w:rFonts w:ascii="Times New Roman" w:cs="Times New Roman"/>
                <w:sz w:val="24"/>
                <w:szCs w:val="24"/>
                <w:lang w:val="uk-UA"/>
              </w:rPr>
              <w:t>Обприскування капусти Інфініто 61</w:t>
            </w:r>
            <w:r>
              <w:rPr>
                <w:rFonts w:ascii="Times New Roman" w:cs="Times New Roman"/>
                <w:sz w:val="24"/>
                <w:szCs w:val="24"/>
                <w:lang w:val="en-US"/>
              </w:rPr>
              <w:t>SC</w:t>
            </w:r>
            <w:r>
              <w:rPr>
                <w:rFonts w:ascii="Times New Roman" w:cs="Times New Roman"/>
                <w:sz w:val="24"/>
                <w:szCs w:val="24"/>
                <w:lang w:val="uk-UA"/>
              </w:rPr>
              <w:t>, 687,5, КС -1,2-1,6 л/га; Серкадіс Плюс, КС – 0,6-1,2 л/га; Сігнум, ВГ – 0,75-1,25 кг/га; Топсін-М 500, КС – 1,5-2,0 л/га та ін.</w:t>
            </w:r>
          </w:p>
        </w:tc>
      </w:tr>
      <w:tr w:rsidR="0079490A" w14:paraId="154109B4" w14:textId="77777777">
        <w:tc>
          <w:tcPr>
            <w:tcW w:w="9214" w:type="dxa"/>
            <w:gridSpan w:val="5"/>
            <w:tcBorders>
              <w:top w:val="single" w:sz="4" w:space="0" w:color="000000"/>
              <w:left w:val="single" w:sz="4" w:space="0" w:color="000000"/>
              <w:bottom w:val="single" w:sz="4" w:space="0" w:color="000000"/>
              <w:right w:val="single" w:sz="4" w:space="0" w:color="000000"/>
            </w:tcBorders>
          </w:tcPr>
          <w:p w14:paraId="1130B94A" w14:textId="77777777" w:rsidR="0079490A" w:rsidRDefault="00B9770D">
            <w:pPr>
              <w:pStyle w:val="c1c1e0e0e7e7eeeee2e2fbfbe9e9"/>
              <w:tabs>
                <w:tab w:val="left" w:pos="2400"/>
              </w:tabs>
              <w:spacing w:after="0" w:line="240" w:lineRule="auto"/>
              <w:ind w:right="-1"/>
              <w:jc w:val="center"/>
              <w:rPr>
                <w:rFonts w:ascii="Times New Roman" w:cs="Times New Roman"/>
                <w:b/>
                <w:sz w:val="24"/>
                <w:szCs w:val="24"/>
                <w:lang w:val="uk-UA"/>
              </w:rPr>
            </w:pPr>
            <w:r>
              <w:rPr>
                <w:rFonts w:ascii="Times New Roman" w:cs="Times New Roman"/>
                <w:b/>
                <w:sz w:val="24"/>
                <w:szCs w:val="24"/>
                <w:lang w:val="uk-UA"/>
              </w:rPr>
              <w:t>Томати</w:t>
            </w:r>
          </w:p>
        </w:tc>
      </w:tr>
      <w:tr w:rsidR="0079490A" w14:paraId="6D59C599" w14:textId="77777777">
        <w:trPr>
          <w:trHeight w:val="1520"/>
        </w:trPr>
        <w:tc>
          <w:tcPr>
            <w:tcW w:w="1731" w:type="dxa"/>
            <w:tcBorders>
              <w:top w:val="single" w:sz="4" w:space="0" w:color="000000"/>
              <w:left w:val="single" w:sz="4" w:space="0" w:color="000000"/>
              <w:bottom w:val="single" w:sz="4" w:space="0" w:color="000000"/>
              <w:right w:val="nil"/>
            </w:tcBorders>
          </w:tcPr>
          <w:p w14:paraId="7B1DEC3E"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Перед сівбою</w:t>
            </w:r>
          </w:p>
        </w:tc>
        <w:tc>
          <w:tcPr>
            <w:tcW w:w="3038" w:type="dxa"/>
            <w:gridSpan w:val="2"/>
            <w:tcBorders>
              <w:top w:val="single" w:sz="4" w:space="0" w:color="000000"/>
              <w:left w:val="single" w:sz="4" w:space="0" w:color="000000"/>
              <w:bottom w:val="single" w:sz="4" w:space="0" w:color="000000"/>
              <w:right w:val="nil"/>
            </w:tcBorders>
          </w:tcPr>
          <w:p w14:paraId="45FD0D05"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lang w:val="uk-UA"/>
              </w:rPr>
              <w:t>Збудники грибних і бактеріальних хвороб, підвищення врожайності</w:t>
            </w:r>
          </w:p>
        </w:tc>
        <w:tc>
          <w:tcPr>
            <w:tcW w:w="4445" w:type="dxa"/>
            <w:gridSpan w:val="2"/>
            <w:tcBorders>
              <w:top w:val="single" w:sz="4" w:space="0" w:color="000000"/>
              <w:left w:val="single" w:sz="4" w:space="0" w:color="000000"/>
              <w:bottom w:val="single" w:sz="4" w:space="0" w:color="000000"/>
              <w:right w:val="single" w:sz="4" w:space="0" w:color="000000"/>
            </w:tcBorders>
          </w:tcPr>
          <w:p w14:paraId="17E9547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Використовувати насіння від здорових рослин та плодів. Передпосівна термічна дез</w:t>
            </w:r>
            <w:r>
              <w:rPr>
                <w:rFonts w:ascii="Times New Roman" w:cs="Times New Roman"/>
                <w:sz w:val="24"/>
                <w:szCs w:val="24"/>
              </w:rPr>
              <w:t>и</w:t>
            </w:r>
            <w:r>
              <w:rPr>
                <w:rFonts w:ascii="Times New Roman" w:cs="Times New Roman"/>
                <w:sz w:val="24"/>
                <w:szCs w:val="24"/>
                <w:lang w:val="uk-UA"/>
              </w:rPr>
              <w:t xml:space="preserve">нфекція насіння у воді за </w:t>
            </w:r>
            <w:r>
              <w:rPr>
                <w:rFonts w:ascii="Times New Roman" w:cs="Times New Roman"/>
                <w:sz w:val="24"/>
                <w:szCs w:val="24"/>
              </w:rPr>
              <w:t>температури</w:t>
            </w:r>
            <w:r>
              <w:rPr>
                <w:rFonts w:ascii="Times New Roman" w:cs="Times New Roman"/>
                <w:sz w:val="24"/>
                <w:szCs w:val="24"/>
                <w:lang w:val="uk-UA"/>
              </w:rPr>
              <w:t xml:space="preserve"> 48-50 </w:t>
            </w:r>
            <w:r>
              <w:rPr>
                <w:rFonts w:ascii="Times New Roman" w:cs="Times New Roman"/>
                <w:sz w:val="24"/>
                <w:szCs w:val="24"/>
                <w:vertAlign w:val="superscript"/>
              </w:rPr>
              <w:t>0</w:t>
            </w:r>
            <w:r>
              <w:rPr>
                <w:rFonts w:ascii="Times New Roman" w:cs="Times New Roman"/>
                <w:sz w:val="24"/>
                <w:szCs w:val="24"/>
                <w:lang w:val="uk-UA"/>
              </w:rPr>
              <w:t xml:space="preserve">С –20 хв. З охолодженням у воді 2-3 хв. Обробка насіння Біофунгіцидом Мікосан «Н» - 7 л/т; </w:t>
            </w:r>
            <w:r>
              <w:rPr>
                <w:rFonts w:ascii="Times New Roman" w:cs="Times New Roman"/>
                <w:spacing w:val="-8"/>
                <w:sz w:val="24"/>
                <w:szCs w:val="24"/>
                <w:lang w:val="uk-UA"/>
              </w:rPr>
              <w:t>Трихофітом, п.р. – 50-75 г/кг; ТрихоПлантом, КС – 2 л/кг</w:t>
            </w:r>
          </w:p>
        </w:tc>
      </w:tr>
      <w:tr w:rsidR="0079490A" w14:paraId="671D8A2E" w14:textId="77777777">
        <w:tc>
          <w:tcPr>
            <w:tcW w:w="1731" w:type="dxa"/>
            <w:tcBorders>
              <w:top w:val="single" w:sz="4" w:space="0" w:color="000000"/>
              <w:left w:val="single" w:sz="4" w:space="0" w:color="000000"/>
              <w:bottom w:val="single" w:sz="4" w:space="0" w:color="000000"/>
              <w:right w:val="nil"/>
            </w:tcBorders>
          </w:tcPr>
          <w:p w14:paraId="27FE6828"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Висадження розсади</w:t>
            </w:r>
          </w:p>
        </w:tc>
        <w:tc>
          <w:tcPr>
            <w:tcW w:w="3038" w:type="dxa"/>
            <w:gridSpan w:val="2"/>
            <w:tcBorders>
              <w:top w:val="single" w:sz="4" w:space="0" w:color="000000"/>
              <w:left w:val="single" w:sz="4" w:space="0" w:color="000000"/>
              <w:bottom w:val="single" w:sz="4" w:space="0" w:color="000000"/>
              <w:right w:val="nil"/>
            </w:tcBorders>
          </w:tcPr>
          <w:p w14:paraId="65EE9DD2" w14:textId="77777777" w:rsidR="0079490A" w:rsidRDefault="00B9770D">
            <w:pPr>
              <w:pStyle w:val="c1c1e0e0e7e7eeeee2e2fbfbe9e9"/>
              <w:tabs>
                <w:tab w:val="left" w:pos="2400"/>
              </w:tabs>
              <w:spacing w:after="0" w:line="240" w:lineRule="auto"/>
              <w:ind w:right="-1"/>
              <w:rPr>
                <w:rFonts w:ascii="Times New Roman" w:cs="Times New Roman"/>
                <w:spacing w:val="-8"/>
                <w:sz w:val="24"/>
                <w:szCs w:val="24"/>
                <w:lang w:val="uk-UA"/>
              </w:rPr>
            </w:pPr>
            <w:r>
              <w:rPr>
                <w:rFonts w:ascii="Times New Roman" w:cs="Times New Roman"/>
                <w:spacing w:val="-8"/>
                <w:sz w:val="24"/>
                <w:szCs w:val="24"/>
                <w:lang w:val="uk-UA"/>
              </w:rPr>
              <w:t>Комплекс ґрунтових шкідників, хвороби (з метою попередження)</w:t>
            </w:r>
          </w:p>
        </w:tc>
        <w:tc>
          <w:tcPr>
            <w:tcW w:w="4445" w:type="dxa"/>
            <w:gridSpan w:val="2"/>
            <w:tcBorders>
              <w:top w:val="single" w:sz="4" w:space="0" w:color="000000"/>
              <w:left w:val="single" w:sz="4" w:space="0" w:color="000000"/>
              <w:bottom w:val="single" w:sz="4" w:space="0" w:color="000000"/>
              <w:right w:val="single" w:sz="4" w:space="0" w:color="000000"/>
            </w:tcBorders>
          </w:tcPr>
          <w:p w14:paraId="0E297296" w14:textId="77777777" w:rsidR="0079490A" w:rsidRDefault="00B9770D">
            <w:pPr>
              <w:pStyle w:val="c1c1e0e0e7e7eeeee2e2fbfbe9e9"/>
              <w:tabs>
                <w:tab w:val="left" w:pos="2400"/>
              </w:tabs>
              <w:spacing w:after="0" w:line="240" w:lineRule="auto"/>
              <w:ind w:right="-1"/>
              <w:rPr>
                <w:rFonts w:ascii="Times New Roman" w:cs="Times New Roman"/>
                <w:spacing w:val="-8"/>
                <w:sz w:val="24"/>
                <w:szCs w:val="24"/>
                <w:lang w:val="uk-UA"/>
              </w:rPr>
            </w:pPr>
            <w:r>
              <w:rPr>
                <w:rFonts w:ascii="Times New Roman" w:cs="Times New Roman"/>
                <w:spacing w:val="-8"/>
                <w:sz w:val="24"/>
                <w:szCs w:val="24"/>
                <w:lang w:val="uk-UA"/>
              </w:rPr>
              <w:t xml:space="preserve">Перед висадженням розсади коріння замочують: </w:t>
            </w:r>
            <w:r>
              <w:rPr>
                <w:rFonts w:ascii="Times New Roman" w:cs="Times New Roman"/>
                <w:sz w:val="24"/>
                <w:szCs w:val="24"/>
                <w:lang w:val="uk-UA"/>
              </w:rPr>
              <w:t xml:space="preserve">Верімарк, КС – 15-20 мл/1000 рослин; </w:t>
            </w:r>
            <w:r>
              <w:rPr>
                <w:rFonts w:ascii="Times New Roman" w:cs="Times New Roman"/>
                <w:spacing w:val="-8"/>
                <w:sz w:val="24"/>
                <w:szCs w:val="24"/>
                <w:lang w:val="uk-UA"/>
              </w:rPr>
              <w:t xml:space="preserve">Нупрід 600, ТН – 2,5-5 мл/1 л води. Для профілактики хвороб для обробки коренів розсади використовуюь біопрепарати: Триходерма Бленд </w:t>
            </w:r>
            <w:r>
              <w:rPr>
                <w:rFonts w:ascii="Times New Roman" w:cs="Times New Roman"/>
                <w:spacing w:val="-8"/>
                <w:sz w:val="24"/>
                <w:szCs w:val="24"/>
                <w:lang w:val="en-US"/>
              </w:rPr>
              <w:t>Bio</w:t>
            </w:r>
            <w:r>
              <w:rPr>
                <w:rFonts w:ascii="Times New Roman" w:cs="Times New Roman"/>
                <w:spacing w:val="-8"/>
                <w:sz w:val="24"/>
                <w:szCs w:val="24"/>
                <w:lang w:val="uk-UA"/>
              </w:rPr>
              <w:t>-</w:t>
            </w:r>
            <w:r>
              <w:rPr>
                <w:rFonts w:ascii="Times New Roman" w:cs="Times New Roman"/>
                <w:spacing w:val="-8"/>
                <w:sz w:val="24"/>
                <w:szCs w:val="24"/>
                <w:lang w:val="en-US"/>
              </w:rPr>
              <w:t>Green</w:t>
            </w:r>
            <w:r>
              <w:rPr>
                <w:rFonts w:ascii="Times New Roman" w:cs="Times New Roman"/>
                <w:spacing w:val="-8"/>
                <w:sz w:val="24"/>
                <w:szCs w:val="24"/>
                <w:lang w:val="uk-UA"/>
              </w:rPr>
              <w:t xml:space="preserve"> </w:t>
            </w:r>
            <w:r>
              <w:rPr>
                <w:rFonts w:ascii="Times New Roman" w:cs="Times New Roman"/>
                <w:spacing w:val="-8"/>
                <w:sz w:val="24"/>
                <w:szCs w:val="24"/>
                <w:lang w:val="en-US"/>
              </w:rPr>
              <w:t>Microzyme</w:t>
            </w:r>
            <w:r>
              <w:rPr>
                <w:rFonts w:ascii="Times New Roman" w:cs="Times New Roman"/>
                <w:spacing w:val="-8"/>
                <w:sz w:val="24"/>
                <w:szCs w:val="24"/>
                <w:lang w:val="uk-UA"/>
              </w:rPr>
              <w:t xml:space="preserve"> </w:t>
            </w:r>
            <w:r>
              <w:rPr>
                <w:rFonts w:ascii="Times New Roman" w:cs="Times New Roman"/>
                <w:spacing w:val="-8"/>
                <w:sz w:val="24"/>
                <w:szCs w:val="24"/>
                <w:lang w:val="en-US"/>
              </w:rPr>
              <w:t>TR</w:t>
            </w:r>
            <w:r>
              <w:rPr>
                <w:rFonts w:ascii="Times New Roman" w:cs="Times New Roman"/>
                <w:spacing w:val="-8"/>
                <w:sz w:val="24"/>
                <w:szCs w:val="24"/>
                <w:lang w:val="uk-UA"/>
              </w:rPr>
              <w:t xml:space="preserve">, КС – 0,5 л на 10 рослин, занурення коренів у 1% робочий розчин, 2-5 л/га. В ґрунт під час сівби та висадки вносять Форс 1,5 </w:t>
            </w:r>
            <w:r>
              <w:rPr>
                <w:rFonts w:ascii="Times New Roman" w:cs="Times New Roman"/>
                <w:spacing w:val="-8"/>
                <w:sz w:val="24"/>
                <w:szCs w:val="24"/>
                <w:lang w:val="en-US"/>
              </w:rPr>
              <w:t>G</w:t>
            </w:r>
            <w:r>
              <w:rPr>
                <w:rFonts w:ascii="Times New Roman" w:cs="Times New Roman"/>
                <w:spacing w:val="-8"/>
                <w:sz w:val="24"/>
                <w:szCs w:val="24"/>
                <w:lang w:val="uk-UA"/>
              </w:rPr>
              <w:t>, ГР - 5-15 кг/га</w:t>
            </w:r>
          </w:p>
        </w:tc>
      </w:tr>
      <w:tr w:rsidR="0079490A" w14:paraId="2F0A3C25" w14:textId="77777777">
        <w:trPr>
          <w:trHeight w:val="946"/>
        </w:trPr>
        <w:tc>
          <w:tcPr>
            <w:tcW w:w="1731" w:type="dxa"/>
            <w:vMerge w:val="restart"/>
            <w:tcBorders>
              <w:top w:val="single" w:sz="4" w:space="0" w:color="000000"/>
              <w:left w:val="single" w:sz="4" w:space="0" w:color="000000"/>
              <w:bottom w:val="single" w:sz="4" w:space="0" w:color="000000"/>
              <w:right w:val="nil"/>
            </w:tcBorders>
          </w:tcPr>
          <w:p w14:paraId="734AEE8F" w14:textId="77777777" w:rsidR="0079490A" w:rsidRDefault="00B9770D">
            <w:pPr>
              <w:pStyle w:val="c1c1e0e0e7e7eeeee2e2fbfbe9e9"/>
              <w:tabs>
                <w:tab w:val="left" w:pos="2400"/>
              </w:tabs>
              <w:spacing w:after="0" w:line="240" w:lineRule="auto"/>
              <w:ind w:right="-1"/>
              <w:jc w:val="both"/>
              <w:rPr>
                <w:rFonts w:ascii="Times New Roman" w:cs="Times New Roman"/>
                <w:sz w:val="24"/>
                <w:szCs w:val="24"/>
                <w:lang w:val="uk-UA"/>
              </w:rPr>
            </w:pPr>
            <w:r>
              <w:rPr>
                <w:rFonts w:ascii="Times New Roman" w:cs="Times New Roman"/>
                <w:sz w:val="24"/>
                <w:szCs w:val="24"/>
                <w:lang w:val="uk-UA"/>
              </w:rPr>
              <w:t>До цвітіння</w:t>
            </w:r>
          </w:p>
        </w:tc>
        <w:tc>
          <w:tcPr>
            <w:tcW w:w="3038" w:type="dxa"/>
            <w:gridSpan w:val="2"/>
            <w:vMerge w:val="restart"/>
            <w:tcBorders>
              <w:top w:val="single" w:sz="4" w:space="0" w:color="000000"/>
              <w:left w:val="single" w:sz="4" w:space="0" w:color="000000"/>
              <w:bottom w:val="single" w:sz="4" w:space="0" w:color="000000"/>
              <w:right w:val="nil"/>
            </w:tcBorders>
          </w:tcPr>
          <w:p w14:paraId="1CAEDAB7" w14:textId="77777777" w:rsidR="0079490A" w:rsidRDefault="00B9770D">
            <w:pPr>
              <w:pStyle w:val="c1c1e0e0e7e7eeeee2e2fbfbe9e9"/>
              <w:tabs>
                <w:tab w:val="left" w:pos="2400"/>
              </w:tabs>
              <w:spacing w:after="0" w:line="240" w:lineRule="auto"/>
              <w:ind w:right="-1"/>
              <w:rPr>
                <w:rFonts w:ascii="Times New Roman" w:cs="Times New Roman"/>
                <w:spacing w:val="-8"/>
                <w:sz w:val="24"/>
                <w:szCs w:val="24"/>
                <w:lang w:val="uk-UA"/>
              </w:rPr>
            </w:pPr>
            <w:r>
              <w:rPr>
                <w:rFonts w:ascii="Times New Roman" w:cs="Times New Roman"/>
                <w:sz w:val="24"/>
                <w:szCs w:val="24"/>
                <w:lang w:val="uk-UA"/>
              </w:rPr>
              <w:t>Колорадський жук (вогнища)</w:t>
            </w:r>
          </w:p>
        </w:tc>
        <w:tc>
          <w:tcPr>
            <w:tcW w:w="4445" w:type="dxa"/>
            <w:gridSpan w:val="2"/>
            <w:tcBorders>
              <w:top w:val="single" w:sz="4" w:space="0" w:color="000000"/>
              <w:left w:val="single" w:sz="4" w:space="0" w:color="000000"/>
              <w:bottom w:val="single" w:sz="4" w:space="0" w:color="000000"/>
              <w:right w:val="single" w:sz="4" w:space="0" w:color="000000"/>
            </w:tcBorders>
          </w:tcPr>
          <w:p w14:paraId="7B094E3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pacing w:val="-6"/>
                <w:sz w:val="24"/>
                <w:szCs w:val="24"/>
                <w:lang w:val="uk-UA"/>
              </w:rPr>
              <w:t xml:space="preserve">Застосування Галілу, КС – 0,2-0,3 л/га; </w:t>
            </w:r>
            <w:r>
              <w:rPr>
                <w:rFonts w:ascii="Times New Roman" w:cs="Times New Roman"/>
                <w:sz w:val="24"/>
                <w:szCs w:val="24"/>
                <w:lang w:val="uk-UA"/>
              </w:rPr>
              <w:t>Карате Зеон 050 С</w:t>
            </w:r>
            <w:r>
              <w:rPr>
                <w:rFonts w:ascii="Times New Roman" w:cs="Times New Roman"/>
                <w:sz w:val="24"/>
                <w:szCs w:val="24"/>
                <w:lang w:val="en-US"/>
              </w:rPr>
              <w:t>S</w:t>
            </w:r>
            <w:r>
              <w:rPr>
                <w:rFonts w:ascii="Times New Roman" w:cs="Times New Roman"/>
                <w:sz w:val="24"/>
                <w:szCs w:val="24"/>
                <w:lang w:val="uk-UA"/>
              </w:rPr>
              <w:t>, СК -0,1 л/га (препарат застосовують і на баклажанах)</w:t>
            </w:r>
          </w:p>
        </w:tc>
      </w:tr>
      <w:tr w:rsidR="0079490A" w14:paraId="62B9AF7F" w14:textId="77777777">
        <w:trPr>
          <w:trHeight w:val="846"/>
        </w:trPr>
        <w:tc>
          <w:tcPr>
            <w:tcW w:w="1731" w:type="dxa"/>
            <w:vMerge/>
            <w:tcBorders>
              <w:top w:val="single" w:sz="4" w:space="0" w:color="000000"/>
              <w:left w:val="single" w:sz="4" w:space="0" w:color="000000"/>
              <w:bottom w:val="single" w:sz="4" w:space="0" w:color="000000"/>
              <w:right w:val="nil"/>
            </w:tcBorders>
          </w:tcPr>
          <w:p w14:paraId="36B218B4" w14:textId="77777777" w:rsidR="0079490A" w:rsidRDefault="0079490A">
            <w:pPr>
              <w:ind w:right="-1"/>
              <w:rPr>
                <w:rFonts w:cs="Times New Roman"/>
              </w:rPr>
            </w:pPr>
          </w:p>
        </w:tc>
        <w:tc>
          <w:tcPr>
            <w:tcW w:w="3038" w:type="dxa"/>
            <w:gridSpan w:val="2"/>
            <w:vMerge/>
            <w:tcBorders>
              <w:top w:val="single" w:sz="4" w:space="0" w:color="000000"/>
              <w:left w:val="single" w:sz="4" w:space="0" w:color="000000"/>
              <w:bottom w:val="single" w:sz="4" w:space="0" w:color="000000"/>
              <w:right w:val="nil"/>
            </w:tcBorders>
          </w:tcPr>
          <w:p w14:paraId="696A933F" w14:textId="77777777" w:rsidR="0079490A" w:rsidRDefault="0079490A">
            <w:pPr>
              <w:ind w:right="-1"/>
              <w:rPr>
                <w:rFonts w:cs="Times New Roman"/>
              </w:rPr>
            </w:pPr>
          </w:p>
        </w:tc>
        <w:tc>
          <w:tcPr>
            <w:tcW w:w="4445" w:type="dxa"/>
            <w:gridSpan w:val="2"/>
            <w:tcBorders>
              <w:top w:val="single" w:sz="4" w:space="0" w:color="000000"/>
              <w:left w:val="single" w:sz="4" w:space="0" w:color="000000"/>
              <w:bottom w:val="single" w:sz="4" w:space="0" w:color="000000"/>
              <w:right w:val="single" w:sz="4" w:space="0" w:color="000000"/>
            </w:tcBorders>
          </w:tcPr>
          <w:p w14:paraId="389FBA45"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Бомбардир Аква, РК – 0,2-0,25 л/га; Борей, КС – 0,12 л/га; Конфідор 200 </w:t>
            </w:r>
            <w:r>
              <w:rPr>
                <w:rFonts w:ascii="Times New Roman" w:cs="Times New Roman"/>
                <w:sz w:val="24"/>
                <w:szCs w:val="24"/>
              </w:rPr>
              <w:t>SL</w:t>
            </w:r>
            <w:r>
              <w:rPr>
                <w:rFonts w:ascii="Times New Roman" w:cs="Times New Roman"/>
                <w:sz w:val="24"/>
                <w:szCs w:val="24"/>
                <w:lang w:val="uk-UA"/>
              </w:rPr>
              <w:t>, РК-1 л/га; Кораген 20, КС - 0,2 л/га</w:t>
            </w:r>
          </w:p>
        </w:tc>
      </w:tr>
      <w:tr w:rsidR="0079490A" w14:paraId="53ADE189" w14:textId="77777777">
        <w:trPr>
          <w:trHeight w:val="565"/>
        </w:trPr>
        <w:tc>
          <w:tcPr>
            <w:tcW w:w="1731" w:type="dxa"/>
            <w:tcBorders>
              <w:top w:val="single" w:sz="4" w:space="0" w:color="000000"/>
              <w:left w:val="single" w:sz="4" w:space="0" w:color="000000"/>
              <w:bottom w:val="single" w:sz="4" w:space="0" w:color="000000"/>
              <w:right w:val="nil"/>
            </w:tcBorders>
          </w:tcPr>
          <w:p w14:paraId="088E9174"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До цвітіння і плодоутво</w:t>
            </w:r>
            <w:r>
              <w:rPr>
                <w:rFonts w:ascii="Times New Roman" w:cs="Times New Roman"/>
                <w:sz w:val="24"/>
                <w:szCs w:val="24"/>
              </w:rPr>
              <w:t>-</w:t>
            </w:r>
            <w:r>
              <w:rPr>
                <w:rFonts w:ascii="Times New Roman" w:cs="Times New Roman"/>
                <w:sz w:val="24"/>
                <w:szCs w:val="24"/>
                <w:lang w:val="uk-UA"/>
              </w:rPr>
              <w:t>рення</w:t>
            </w:r>
          </w:p>
        </w:tc>
        <w:tc>
          <w:tcPr>
            <w:tcW w:w="3038" w:type="dxa"/>
            <w:gridSpan w:val="2"/>
            <w:tcBorders>
              <w:top w:val="single" w:sz="4" w:space="0" w:color="000000"/>
              <w:left w:val="single" w:sz="4" w:space="0" w:color="000000"/>
              <w:bottom w:val="single" w:sz="4" w:space="0" w:color="000000"/>
              <w:right w:val="nil"/>
            </w:tcBorders>
          </w:tcPr>
          <w:p w14:paraId="606EBB59" w14:textId="77777777" w:rsidR="0079490A" w:rsidRDefault="00B9770D">
            <w:pPr>
              <w:pStyle w:val="c1c1e0e0e7e7eeeee2e2fbfbe9e9"/>
              <w:tabs>
                <w:tab w:val="left" w:pos="2592"/>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Бавовникова, помідорна (карадрина), інші совки </w:t>
            </w:r>
          </w:p>
        </w:tc>
        <w:tc>
          <w:tcPr>
            <w:tcW w:w="4445" w:type="dxa"/>
            <w:gridSpan w:val="2"/>
            <w:tcBorders>
              <w:top w:val="single" w:sz="4" w:space="0" w:color="000000"/>
              <w:left w:val="single" w:sz="4" w:space="0" w:color="000000"/>
              <w:bottom w:val="single" w:sz="4" w:space="0" w:color="000000"/>
              <w:right w:val="single" w:sz="4" w:space="0" w:color="000000"/>
            </w:tcBorders>
          </w:tcPr>
          <w:p w14:paraId="1316259E"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Ефективні Белт 480 </w:t>
            </w:r>
            <w:r>
              <w:rPr>
                <w:rFonts w:ascii="Times New Roman" w:cs="Times New Roman"/>
                <w:sz w:val="24"/>
                <w:szCs w:val="24"/>
                <w:lang w:val="en-US"/>
              </w:rPr>
              <w:t>S</w:t>
            </w:r>
            <w:r>
              <w:rPr>
                <w:rFonts w:ascii="Times New Roman" w:cs="Times New Roman"/>
                <w:sz w:val="24"/>
                <w:szCs w:val="24"/>
                <w:lang w:val="uk-UA"/>
              </w:rPr>
              <w:t xml:space="preserve">С, КС – 0,1 л/га; Ексірель, СЕ -0,25-0,5л/га; Матч 050 ЕС, КЕ - 0,4 л/га; Проклейм 5 SG, РГ – 0,3-0,4 кг/га; Релдан 22 ЕС, КЕ – 1-1,5 л/га, ін. </w:t>
            </w:r>
          </w:p>
        </w:tc>
      </w:tr>
      <w:tr w:rsidR="0079490A" w14:paraId="75FD9AB1" w14:textId="77777777">
        <w:trPr>
          <w:trHeight w:val="565"/>
        </w:trPr>
        <w:tc>
          <w:tcPr>
            <w:tcW w:w="1731" w:type="dxa"/>
            <w:vMerge w:val="restart"/>
            <w:tcBorders>
              <w:top w:val="single" w:sz="4" w:space="0" w:color="000000"/>
              <w:left w:val="single" w:sz="4" w:space="0" w:color="000000"/>
              <w:right w:val="nil"/>
            </w:tcBorders>
          </w:tcPr>
          <w:p w14:paraId="50B21504"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rPr>
              <w:t>Період вегетації</w:t>
            </w:r>
          </w:p>
        </w:tc>
        <w:tc>
          <w:tcPr>
            <w:tcW w:w="3038" w:type="dxa"/>
            <w:gridSpan w:val="2"/>
            <w:tcBorders>
              <w:top w:val="single" w:sz="4" w:space="0" w:color="000000"/>
              <w:left w:val="single" w:sz="4" w:space="0" w:color="000000"/>
              <w:bottom w:val="single" w:sz="4" w:space="0" w:color="000000"/>
              <w:right w:val="nil"/>
            </w:tcBorders>
          </w:tcPr>
          <w:p w14:paraId="5ADD28E5" w14:textId="77777777" w:rsidR="0079490A" w:rsidRDefault="00B9770D">
            <w:pPr>
              <w:pStyle w:val="c1c1e0e0e7e7eeeee2e2fbfbe9e9"/>
              <w:tabs>
                <w:tab w:val="left" w:pos="2592"/>
              </w:tabs>
              <w:spacing w:after="0" w:line="240" w:lineRule="auto"/>
              <w:ind w:right="-1"/>
              <w:rPr>
                <w:rFonts w:ascii="Times New Roman" w:cs="Times New Roman"/>
                <w:sz w:val="24"/>
                <w:szCs w:val="24"/>
                <w:lang w:val="uk-UA"/>
              </w:rPr>
            </w:pPr>
            <w:r>
              <w:rPr>
                <w:rFonts w:ascii="Times New Roman" w:cs="Times New Roman"/>
                <w:sz w:val="24"/>
                <w:szCs w:val="24"/>
              </w:rPr>
              <w:t>Підгризаючі совки</w:t>
            </w:r>
          </w:p>
        </w:tc>
        <w:tc>
          <w:tcPr>
            <w:tcW w:w="4445" w:type="dxa"/>
            <w:gridSpan w:val="2"/>
            <w:tcBorders>
              <w:top w:val="single" w:sz="4" w:space="0" w:color="000000"/>
              <w:left w:val="single" w:sz="4" w:space="0" w:color="000000"/>
              <w:bottom w:val="single" w:sz="4" w:space="0" w:color="000000"/>
              <w:right w:val="single" w:sz="4" w:space="0" w:color="000000"/>
            </w:tcBorders>
          </w:tcPr>
          <w:p w14:paraId="7176CF5A"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pacing w:val="-6"/>
                <w:sz w:val="24"/>
                <w:szCs w:val="24"/>
                <w:lang w:val="uk-UA"/>
              </w:rPr>
              <w:t xml:space="preserve">Обприскування Децисом </w:t>
            </w:r>
            <w:r>
              <w:rPr>
                <w:rFonts w:ascii="Times New Roman" w:cs="Times New Roman"/>
                <w:spacing w:val="-6"/>
                <w:sz w:val="24"/>
                <w:szCs w:val="24"/>
                <w:lang w:val="en-US"/>
              </w:rPr>
              <w:t>f</w:t>
            </w:r>
            <w:r>
              <w:rPr>
                <w:rFonts w:ascii="Times New Roman" w:cs="Times New Roman"/>
                <w:spacing w:val="-6"/>
                <w:sz w:val="24"/>
                <w:szCs w:val="24"/>
                <w:lang w:val="uk-UA"/>
              </w:rPr>
              <w:t>-Люкс 25 ЕС, КЕ-0,25-0,5 л/га, ін.</w:t>
            </w:r>
          </w:p>
        </w:tc>
      </w:tr>
      <w:tr w:rsidR="0079490A" w14:paraId="206EC7F0" w14:textId="77777777">
        <w:trPr>
          <w:trHeight w:val="2824"/>
        </w:trPr>
        <w:tc>
          <w:tcPr>
            <w:tcW w:w="1731" w:type="dxa"/>
            <w:vMerge/>
            <w:tcBorders>
              <w:left w:val="single" w:sz="4" w:space="0" w:color="000000"/>
              <w:right w:val="nil"/>
            </w:tcBorders>
          </w:tcPr>
          <w:p w14:paraId="1D2460D4" w14:textId="77777777" w:rsidR="0079490A" w:rsidRDefault="0079490A">
            <w:pPr>
              <w:pStyle w:val="c1c1e0e0e7e7eeeee2e2fbfbe9e9"/>
              <w:tabs>
                <w:tab w:val="left" w:pos="2400"/>
              </w:tabs>
              <w:spacing w:after="0" w:line="240" w:lineRule="auto"/>
              <w:ind w:right="-1"/>
              <w:jc w:val="center"/>
              <w:rPr>
                <w:rFonts w:ascii="Times New Roman" w:cs="Times New Roman"/>
                <w:sz w:val="24"/>
                <w:szCs w:val="24"/>
                <w:lang w:val="uk-UA"/>
              </w:rPr>
            </w:pPr>
          </w:p>
        </w:tc>
        <w:tc>
          <w:tcPr>
            <w:tcW w:w="3038" w:type="dxa"/>
            <w:gridSpan w:val="2"/>
            <w:tcBorders>
              <w:top w:val="single" w:sz="4" w:space="0" w:color="000000"/>
              <w:left w:val="single" w:sz="4" w:space="0" w:color="000000"/>
              <w:right w:val="nil"/>
            </w:tcBorders>
          </w:tcPr>
          <w:p w14:paraId="17A3677B" w14:textId="77777777" w:rsidR="0079490A" w:rsidRDefault="00B9770D">
            <w:pPr>
              <w:pStyle w:val="c1c1e0e0e7e7eeeee2e2fbfbe9e9"/>
              <w:tabs>
                <w:tab w:val="left" w:pos="2592"/>
              </w:tabs>
              <w:spacing w:after="0" w:line="240" w:lineRule="auto"/>
              <w:ind w:right="-1"/>
              <w:rPr>
                <w:rFonts w:ascii="Times New Roman" w:cs="Times New Roman"/>
                <w:spacing w:val="-6"/>
                <w:sz w:val="24"/>
                <w:szCs w:val="24"/>
                <w:lang w:val="uk-UA"/>
              </w:rPr>
            </w:pPr>
            <w:r>
              <w:rPr>
                <w:rFonts w:ascii="Times New Roman" w:cs="Times New Roman"/>
                <w:sz w:val="24"/>
                <w:szCs w:val="24"/>
                <w:lang w:val="uk-UA"/>
              </w:rPr>
              <w:t>Фітофтороз, макроспоріоз, чорна гниль плодів</w:t>
            </w:r>
          </w:p>
        </w:tc>
        <w:tc>
          <w:tcPr>
            <w:tcW w:w="4445" w:type="dxa"/>
            <w:gridSpan w:val="2"/>
            <w:tcBorders>
              <w:top w:val="single" w:sz="4" w:space="0" w:color="000000"/>
              <w:left w:val="single" w:sz="4" w:space="0" w:color="000000"/>
              <w:right w:val="single" w:sz="4" w:space="0" w:color="000000"/>
            </w:tcBorders>
          </w:tcPr>
          <w:p w14:paraId="72C59194" w14:textId="77777777" w:rsidR="0079490A" w:rsidRDefault="00B9770D">
            <w:pPr>
              <w:pStyle w:val="c1c1e0e0e7e7eeeee2e2fbfbe9e9"/>
              <w:tabs>
                <w:tab w:val="left" w:pos="2400"/>
              </w:tabs>
              <w:spacing w:after="0" w:line="240" w:lineRule="auto"/>
              <w:ind w:right="-1"/>
              <w:rPr>
                <w:rFonts w:ascii="Times New Roman" w:cs="Times New Roman"/>
                <w:spacing w:val="-6"/>
                <w:sz w:val="24"/>
                <w:szCs w:val="24"/>
              </w:rPr>
            </w:pPr>
            <w:r>
              <w:rPr>
                <w:rFonts w:ascii="Times New Roman" w:cs="Times New Roman"/>
                <w:spacing w:val="-10"/>
                <w:sz w:val="24"/>
                <w:szCs w:val="24"/>
                <w:lang w:val="uk-UA"/>
              </w:rPr>
              <w:t xml:space="preserve">У парниках розсаду обробляють 0,5-0,7% бордоською рідиною за 5-7 днів до і після </w:t>
            </w:r>
            <w:r>
              <w:rPr>
                <w:rFonts w:ascii="Times New Roman" w:cs="Times New Roman"/>
                <w:spacing w:val="-10"/>
                <w:sz w:val="24"/>
                <w:szCs w:val="24"/>
              </w:rPr>
              <w:t xml:space="preserve">висадження в ґрунт. </w:t>
            </w:r>
            <w:r>
              <w:rPr>
                <w:rFonts w:ascii="Times New Roman" w:cs="Times New Roman"/>
                <w:spacing w:val="-10"/>
                <w:sz w:val="24"/>
                <w:szCs w:val="24"/>
                <w:lang w:val="uk-UA"/>
              </w:rPr>
              <w:t>За появи перших ознак хвороб на картоплі, плантації томатів обробляють одним із препаратів: Амур, ЗП -2,0-2,5 л/га; Блу Бордо, ВГ – 2,5-6,25 кг/га; Кабріо ТОП, ВГ – 2,0 кг/га; Квадріс Топ 325 S</w:t>
            </w:r>
            <w:r>
              <w:rPr>
                <w:rFonts w:ascii="Times New Roman" w:cs="Times New Roman"/>
                <w:spacing w:val="-10"/>
                <w:sz w:val="24"/>
                <w:szCs w:val="24"/>
                <w:lang w:val="en-US"/>
              </w:rPr>
              <w:t>C</w:t>
            </w:r>
            <w:r>
              <w:rPr>
                <w:rFonts w:ascii="Times New Roman" w:cs="Times New Roman"/>
                <w:spacing w:val="-10"/>
                <w:sz w:val="24"/>
                <w:szCs w:val="24"/>
              </w:rPr>
              <w:t>, КС</w:t>
            </w:r>
            <w:r>
              <w:rPr>
                <w:rFonts w:ascii="Times New Roman" w:cs="Times New Roman"/>
                <w:spacing w:val="-10"/>
                <w:sz w:val="24"/>
                <w:szCs w:val="24"/>
                <w:lang w:val="uk-UA"/>
              </w:rPr>
              <w:t xml:space="preserve"> - 0,75-1,0 л/га; Медян Екстра 350 </w:t>
            </w:r>
            <w:r>
              <w:rPr>
                <w:rFonts w:ascii="Times New Roman" w:cs="Times New Roman"/>
                <w:spacing w:val="-10"/>
                <w:sz w:val="24"/>
                <w:szCs w:val="24"/>
                <w:lang w:val="en-US"/>
              </w:rPr>
              <w:t>SC</w:t>
            </w:r>
            <w:r>
              <w:rPr>
                <w:rFonts w:ascii="Times New Roman" w:cs="Times New Roman"/>
                <w:spacing w:val="-10"/>
                <w:sz w:val="24"/>
                <w:szCs w:val="24"/>
                <w:lang w:val="uk-UA"/>
              </w:rPr>
              <w:t xml:space="preserve">, КС – 2,0-2,5 л/га; інші. Витрата робочої рідини 500 л/га </w:t>
            </w:r>
          </w:p>
        </w:tc>
      </w:tr>
      <w:tr w:rsidR="0079490A" w14:paraId="4A88219A" w14:textId="77777777">
        <w:tc>
          <w:tcPr>
            <w:tcW w:w="1731" w:type="dxa"/>
            <w:vMerge/>
            <w:tcBorders>
              <w:left w:val="single" w:sz="4" w:space="0" w:color="000000"/>
              <w:bottom w:val="single" w:sz="4" w:space="0" w:color="000000"/>
              <w:right w:val="nil"/>
            </w:tcBorders>
          </w:tcPr>
          <w:p w14:paraId="54F90EB0" w14:textId="77777777" w:rsidR="0079490A" w:rsidRDefault="0079490A">
            <w:pPr>
              <w:pStyle w:val="c1c1e0e0e7e7eeeee2e2fbfbe9e9"/>
              <w:tabs>
                <w:tab w:val="left" w:pos="2400"/>
              </w:tabs>
              <w:snapToGrid w:val="0"/>
              <w:spacing w:after="0" w:line="240" w:lineRule="auto"/>
              <w:ind w:right="-1"/>
              <w:jc w:val="center"/>
              <w:rPr>
                <w:rFonts w:ascii="Times New Roman" w:cs="Times New Roman"/>
                <w:sz w:val="24"/>
                <w:szCs w:val="24"/>
                <w:lang w:val="uk-UA"/>
              </w:rPr>
            </w:pPr>
          </w:p>
        </w:tc>
        <w:tc>
          <w:tcPr>
            <w:tcW w:w="3038" w:type="dxa"/>
            <w:gridSpan w:val="2"/>
            <w:tcBorders>
              <w:top w:val="single" w:sz="4" w:space="0" w:color="000000"/>
              <w:left w:val="single" w:sz="4" w:space="0" w:color="000000"/>
              <w:bottom w:val="single" w:sz="4" w:space="0" w:color="000000"/>
              <w:right w:val="nil"/>
            </w:tcBorders>
          </w:tcPr>
          <w:p w14:paraId="71B5613B" w14:textId="77777777" w:rsidR="0079490A" w:rsidRDefault="00B9770D">
            <w:pPr>
              <w:pStyle w:val="c1c1e0e0e7e7eeeee2e2fbfbe9e9"/>
              <w:tabs>
                <w:tab w:val="left" w:pos="2592"/>
              </w:tabs>
              <w:spacing w:after="0" w:line="240" w:lineRule="auto"/>
              <w:ind w:right="-1"/>
              <w:rPr>
                <w:rFonts w:ascii="Times New Roman" w:cs="Times New Roman"/>
                <w:sz w:val="24"/>
                <w:szCs w:val="24"/>
                <w:lang w:val="uk-UA"/>
              </w:rPr>
            </w:pPr>
            <w:r>
              <w:rPr>
                <w:rFonts w:ascii="Times New Roman" w:cs="Times New Roman"/>
                <w:sz w:val="24"/>
                <w:szCs w:val="24"/>
                <w:lang w:val="uk-UA"/>
              </w:rPr>
              <w:t>Стовбур</w:t>
            </w:r>
          </w:p>
          <w:p w14:paraId="566018D5" w14:textId="77777777" w:rsidR="0079490A" w:rsidRDefault="00B9770D">
            <w:pPr>
              <w:pStyle w:val="c1c1e0e0e7e7eeeee2e2fbfbe9e9"/>
              <w:tabs>
                <w:tab w:val="left" w:pos="2592"/>
              </w:tabs>
              <w:spacing w:after="0" w:line="240" w:lineRule="auto"/>
              <w:ind w:right="-1"/>
              <w:rPr>
                <w:rFonts w:ascii="Times New Roman" w:cs="Times New Roman"/>
                <w:sz w:val="24"/>
                <w:szCs w:val="24"/>
                <w:lang w:val="uk-UA"/>
              </w:rPr>
            </w:pPr>
            <w:r>
              <w:rPr>
                <w:rFonts w:ascii="Times New Roman" w:cs="Times New Roman"/>
                <w:sz w:val="24"/>
                <w:szCs w:val="24"/>
                <w:lang w:val="uk-UA"/>
              </w:rPr>
              <w:t>Проти цикадок - носіїв інфекції, зокрема березкової</w:t>
            </w:r>
          </w:p>
        </w:tc>
        <w:tc>
          <w:tcPr>
            <w:tcW w:w="4445" w:type="dxa"/>
            <w:gridSpan w:val="2"/>
            <w:tcBorders>
              <w:top w:val="single" w:sz="4" w:space="0" w:color="000000"/>
              <w:left w:val="single" w:sz="4" w:space="0" w:color="000000"/>
              <w:bottom w:val="single" w:sz="4" w:space="0" w:color="000000"/>
              <w:right w:val="single" w:sz="4" w:space="0" w:color="000000"/>
            </w:tcBorders>
          </w:tcPr>
          <w:p w14:paraId="3FA57BB8" w14:textId="77777777" w:rsidR="0079490A" w:rsidRDefault="00B9770D">
            <w:pPr>
              <w:pStyle w:val="c1c1e0e0e7e7eeeee2e2fbfbe9e9"/>
              <w:tabs>
                <w:tab w:val="left" w:pos="2400"/>
              </w:tabs>
              <w:spacing w:after="0" w:line="240" w:lineRule="auto"/>
              <w:ind w:right="-1"/>
              <w:rPr>
                <w:rFonts w:ascii="Times New Roman" w:cs="Times New Roman"/>
                <w:b/>
                <w:sz w:val="24"/>
                <w:szCs w:val="24"/>
                <w:lang w:val="uk-UA"/>
              </w:rPr>
            </w:pPr>
            <w:r>
              <w:rPr>
                <w:rFonts w:ascii="Times New Roman" w:cs="Times New Roman"/>
                <w:sz w:val="24"/>
                <w:szCs w:val="24"/>
                <w:lang w:val="uk-UA"/>
              </w:rPr>
              <w:t xml:space="preserve">Систематична боротьба з бур’янами-резерваторами інфекції: молочаєм, берізкою, бузиною трав’янистою. </w:t>
            </w:r>
          </w:p>
        </w:tc>
      </w:tr>
      <w:tr w:rsidR="0079490A" w14:paraId="716E29A3" w14:textId="77777777">
        <w:tc>
          <w:tcPr>
            <w:tcW w:w="9214" w:type="dxa"/>
            <w:gridSpan w:val="5"/>
            <w:tcBorders>
              <w:top w:val="single" w:sz="4" w:space="0" w:color="000000"/>
              <w:left w:val="single" w:sz="4" w:space="0" w:color="000000"/>
              <w:bottom w:val="single" w:sz="4" w:space="0" w:color="000000"/>
              <w:right w:val="single" w:sz="4" w:space="0" w:color="000000"/>
            </w:tcBorders>
          </w:tcPr>
          <w:p w14:paraId="637DF007" w14:textId="77777777" w:rsidR="0079490A" w:rsidRDefault="00B9770D">
            <w:pPr>
              <w:pStyle w:val="c1c1e0e0e7e7eeeee2e2fbfbe9e9"/>
              <w:tabs>
                <w:tab w:val="left" w:pos="2400"/>
              </w:tabs>
              <w:spacing w:after="0" w:line="240" w:lineRule="auto"/>
              <w:ind w:right="-1"/>
              <w:jc w:val="center"/>
              <w:rPr>
                <w:rFonts w:ascii="Times New Roman" w:cs="Times New Roman"/>
                <w:b/>
                <w:sz w:val="24"/>
                <w:szCs w:val="24"/>
                <w:lang w:val="uk-UA"/>
              </w:rPr>
            </w:pPr>
            <w:r>
              <w:rPr>
                <w:rFonts w:ascii="Times New Roman" w:cs="Times New Roman"/>
                <w:b/>
                <w:sz w:val="24"/>
                <w:szCs w:val="24"/>
                <w:lang w:val="uk-UA"/>
              </w:rPr>
              <w:t>Цибуля</w:t>
            </w:r>
          </w:p>
        </w:tc>
      </w:tr>
      <w:tr w:rsidR="0079490A" w14:paraId="4934A294" w14:textId="77777777">
        <w:tc>
          <w:tcPr>
            <w:tcW w:w="1731" w:type="dxa"/>
            <w:tcBorders>
              <w:top w:val="single" w:sz="4" w:space="0" w:color="000000"/>
              <w:left w:val="single" w:sz="4" w:space="0" w:color="000000"/>
              <w:bottom w:val="single" w:sz="4" w:space="0" w:color="000000"/>
              <w:right w:val="nil"/>
            </w:tcBorders>
          </w:tcPr>
          <w:p w14:paraId="2A403E0A"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До початку вегетації</w:t>
            </w:r>
          </w:p>
        </w:tc>
        <w:tc>
          <w:tcPr>
            <w:tcW w:w="3092" w:type="dxa"/>
            <w:gridSpan w:val="3"/>
            <w:tcBorders>
              <w:top w:val="single" w:sz="4" w:space="0" w:color="000000"/>
              <w:left w:val="single" w:sz="4" w:space="0" w:color="000000"/>
              <w:bottom w:val="single" w:sz="4" w:space="0" w:color="000000"/>
              <w:right w:val="nil"/>
            </w:tcBorders>
          </w:tcPr>
          <w:p w14:paraId="7D98C7CB"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lang w:val="uk-UA"/>
              </w:rPr>
              <w:t>Профілактичні заходи, що попереджують зараження хворобами і заселення шкідниками</w:t>
            </w:r>
          </w:p>
        </w:tc>
        <w:tc>
          <w:tcPr>
            <w:tcW w:w="4391" w:type="dxa"/>
            <w:tcBorders>
              <w:top w:val="single" w:sz="4" w:space="0" w:color="000000"/>
              <w:left w:val="single" w:sz="4" w:space="0" w:color="000000"/>
              <w:bottom w:val="single" w:sz="4" w:space="0" w:color="000000"/>
              <w:right w:val="single" w:sz="4" w:space="0" w:color="000000"/>
            </w:tcBorders>
          </w:tcPr>
          <w:p w14:paraId="69359F7E" w14:textId="77777777" w:rsidR="0079490A" w:rsidRDefault="00B9770D">
            <w:pPr>
              <w:pStyle w:val="c1c1e0e0e7e7eeeee2e2fbfbe9e9"/>
              <w:tabs>
                <w:tab w:val="left" w:pos="2400"/>
              </w:tabs>
              <w:spacing w:after="0" w:line="240" w:lineRule="auto"/>
              <w:ind w:right="-1"/>
              <w:rPr>
                <w:rFonts w:ascii="Times New Roman" w:cs="Times New Roman"/>
                <w:spacing w:val="-6"/>
                <w:sz w:val="24"/>
                <w:szCs w:val="24"/>
                <w:lang w:val="uk-UA"/>
              </w:rPr>
            </w:pPr>
            <w:r>
              <w:rPr>
                <w:rFonts w:ascii="Times New Roman" w:cs="Times New Roman"/>
                <w:spacing w:val="-6"/>
                <w:sz w:val="24"/>
                <w:szCs w:val="24"/>
                <w:lang w:val="uk-UA"/>
              </w:rPr>
              <w:t>Сівозміна: Попередники: рання капуста, огірки, томати, напівпарові культури, чорний пар. Збалансовані дози добрив, РН ґрунту 6-7, фосфорно-калійні добрива прискорюють доз</w:t>
            </w:r>
            <w:r>
              <w:rPr>
                <w:rFonts w:ascii="Times New Roman" w:cs="Times New Roman"/>
                <w:spacing w:val="-8"/>
                <w:sz w:val="24"/>
                <w:szCs w:val="24"/>
                <w:lang w:val="uk-UA"/>
              </w:rPr>
              <w:t>рівання цибулі, підвищують стійкість до хвороб.</w:t>
            </w:r>
          </w:p>
        </w:tc>
      </w:tr>
      <w:tr w:rsidR="0079490A" w14:paraId="5ED663BD" w14:textId="77777777">
        <w:trPr>
          <w:cantSplit/>
        </w:trPr>
        <w:tc>
          <w:tcPr>
            <w:tcW w:w="1731" w:type="dxa"/>
            <w:tcBorders>
              <w:top w:val="single" w:sz="4" w:space="0" w:color="000000"/>
              <w:left w:val="single" w:sz="4" w:space="0" w:color="000000"/>
              <w:bottom w:val="single" w:sz="4" w:space="0" w:color="000000"/>
              <w:right w:val="nil"/>
            </w:tcBorders>
          </w:tcPr>
          <w:p w14:paraId="034DE0A2"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Перед сівбою</w:t>
            </w:r>
          </w:p>
        </w:tc>
        <w:tc>
          <w:tcPr>
            <w:tcW w:w="3092" w:type="dxa"/>
            <w:gridSpan w:val="3"/>
            <w:tcBorders>
              <w:top w:val="single" w:sz="4" w:space="0" w:color="000000"/>
              <w:left w:val="single" w:sz="4" w:space="0" w:color="000000"/>
              <w:bottom w:val="single" w:sz="4" w:space="0" w:color="000000"/>
              <w:right w:val="nil"/>
            </w:tcBorders>
          </w:tcPr>
          <w:p w14:paraId="5DAF6AA9"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Пероноспороз, шийкова гниль, цибулева муха, </w:t>
            </w:r>
          </w:p>
          <w:p w14:paraId="2D9BBE00"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lang w:val="uk-UA"/>
              </w:rPr>
              <w:t>кліщі</w:t>
            </w:r>
          </w:p>
        </w:tc>
        <w:tc>
          <w:tcPr>
            <w:tcW w:w="4391" w:type="dxa"/>
            <w:tcBorders>
              <w:top w:val="single" w:sz="4" w:space="0" w:color="000000"/>
              <w:left w:val="single" w:sz="4" w:space="0" w:color="000000"/>
              <w:bottom w:val="single" w:sz="4" w:space="0" w:color="000000"/>
              <w:right w:val="single" w:sz="4" w:space="0" w:color="000000"/>
            </w:tcBorders>
          </w:tcPr>
          <w:p w14:paraId="4AD4BFFF" w14:textId="77777777" w:rsidR="0079490A" w:rsidRDefault="00B9770D">
            <w:pPr>
              <w:pStyle w:val="c1c1e0e0e7e7eeeee2e2fbfbe9e9"/>
              <w:tabs>
                <w:tab w:val="left" w:pos="2400"/>
              </w:tabs>
              <w:spacing w:after="0" w:line="240" w:lineRule="auto"/>
              <w:ind w:right="-1"/>
              <w:rPr>
                <w:rFonts w:ascii="Times New Roman" w:cs="Times New Roman"/>
                <w:sz w:val="24"/>
                <w:szCs w:val="24"/>
              </w:rPr>
            </w:pPr>
            <w:r>
              <w:rPr>
                <w:rFonts w:ascii="Times New Roman" w:cs="Times New Roman"/>
                <w:sz w:val="24"/>
                <w:szCs w:val="24"/>
                <w:lang w:val="uk-UA"/>
              </w:rPr>
              <w:t xml:space="preserve">Знезаражування насіннєвого матеріалу. За 10-14 днів до посадки цибулю-ріпку прогрівають за t </w:t>
            </w:r>
            <w:r>
              <w:rPr>
                <w:rFonts w:ascii="Times New Roman" w:cs="Times New Roman"/>
                <w:sz w:val="24"/>
                <w:szCs w:val="24"/>
                <w:vertAlign w:val="superscript"/>
              </w:rPr>
              <w:t>0</w:t>
            </w:r>
            <w:r>
              <w:rPr>
                <w:rFonts w:ascii="Times New Roman" w:cs="Times New Roman"/>
                <w:position w:val="11"/>
                <w:sz w:val="24"/>
                <w:szCs w:val="24"/>
              </w:rPr>
              <w:t xml:space="preserve"> </w:t>
            </w:r>
            <w:r>
              <w:rPr>
                <w:rFonts w:ascii="Times New Roman" w:cs="Times New Roman"/>
                <w:sz w:val="24"/>
                <w:szCs w:val="24"/>
                <w:lang w:val="uk-UA"/>
              </w:rPr>
              <w:t>41</w:t>
            </w:r>
            <w:r>
              <w:rPr>
                <w:rFonts w:ascii="Times New Roman" w:cs="Times New Roman"/>
                <w:sz w:val="24"/>
                <w:szCs w:val="24"/>
                <w:vertAlign w:val="superscript"/>
              </w:rPr>
              <w:t>0</w:t>
            </w:r>
            <w:r>
              <w:rPr>
                <w:rFonts w:ascii="Times New Roman" w:cs="Times New Roman"/>
                <w:sz w:val="24"/>
                <w:szCs w:val="24"/>
                <w:lang w:val="uk-UA"/>
              </w:rPr>
              <w:t>С 8 годин.</w:t>
            </w:r>
            <w:r>
              <w:rPr>
                <w:rFonts w:ascii="Times New Roman" w:cs="Times New Roman"/>
                <w:sz w:val="24"/>
                <w:szCs w:val="24"/>
              </w:rPr>
              <w:t xml:space="preserve"> Гідротермічна аерація насіння киснем протягом 18 годин за t</w:t>
            </w:r>
            <w:r>
              <w:rPr>
                <w:rFonts w:ascii="Times New Roman" w:cs="Times New Roman"/>
                <w:sz w:val="24"/>
                <w:szCs w:val="24"/>
                <w:vertAlign w:val="superscript"/>
              </w:rPr>
              <w:t>0</w:t>
            </w:r>
            <w:r>
              <w:rPr>
                <w:rFonts w:ascii="Times New Roman" w:cs="Times New Roman"/>
                <w:position w:val="11"/>
                <w:sz w:val="24"/>
                <w:szCs w:val="24"/>
              </w:rPr>
              <w:t xml:space="preserve"> </w:t>
            </w:r>
            <w:r>
              <w:rPr>
                <w:rFonts w:ascii="Times New Roman" w:cs="Times New Roman"/>
                <w:sz w:val="24"/>
                <w:szCs w:val="24"/>
              </w:rPr>
              <w:t xml:space="preserve">20-25 </w:t>
            </w:r>
            <w:r>
              <w:rPr>
                <w:rFonts w:ascii="Times New Roman" w:cs="Times New Roman"/>
                <w:sz w:val="24"/>
                <w:szCs w:val="24"/>
                <w:vertAlign w:val="superscript"/>
              </w:rPr>
              <w:t>0</w:t>
            </w:r>
            <w:r>
              <w:rPr>
                <w:rFonts w:ascii="Times New Roman" w:cs="Times New Roman"/>
                <w:sz w:val="24"/>
                <w:szCs w:val="24"/>
                <w:lang w:val="uk-UA"/>
              </w:rPr>
              <w:t>С</w:t>
            </w:r>
            <w:r>
              <w:rPr>
                <w:rFonts w:ascii="Times New Roman" w:cs="Times New Roman"/>
                <w:sz w:val="24"/>
                <w:szCs w:val="24"/>
              </w:rPr>
              <w:t>, що підвищує його поль</w:t>
            </w:r>
            <w:r>
              <w:rPr>
                <w:rFonts w:ascii="Times New Roman" w:cs="Times New Roman"/>
                <w:sz w:val="24"/>
                <w:szCs w:val="24"/>
                <w:lang w:val="uk-UA"/>
              </w:rPr>
              <w:t>о</w:t>
            </w:r>
            <w:r>
              <w:rPr>
                <w:rFonts w:ascii="Times New Roman" w:cs="Times New Roman"/>
                <w:sz w:val="24"/>
                <w:szCs w:val="24"/>
              </w:rPr>
              <w:t>ву схожість</w:t>
            </w:r>
          </w:p>
        </w:tc>
      </w:tr>
      <w:tr w:rsidR="0079490A" w14:paraId="022DFFD0" w14:textId="77777777">
        <w:trPr>
          <w:trHeight w:val="1721"/>
        </w:trPr>
        <w:tc>
          <w:tcPr>
            <w:tcW w:w="1731" w:type="dxa"/>
            <w:tcBorders>
              <w:top w:val="single" w:sz="4" w:space="0" w:color="000000"/>
              <w:left w:val="single" w:sz="4" w:space="0" w:color="000000"/>
              <w:bottom w:val="single" w:sz="4" w:space="0" w:color="000000"/>
              <w:right w:val="nil"/>
            </w:tcBorders>
          </w:tcPr>
          <w:p w14:paraId="61BD3C26" w14:textId="77777777" w:rsidR="0079490A" w:rsidRDefault="00B9770D">
            <w:pPr>
              <w:pStyle w:val="c1c1e0e0e7e7eeeee2e2fbfbe9e9"/>
              <w:tabs>
                <w:tab w:val="left" w:pos="2400"/>
              </w:tabs>
              <w:spacing w:after="0" w:line="240" w:lineRule="auto"/>
              <w:ind w:right="-1"/>
              <w:rPr>
                <w:rFonts w:ascii="Times New Roman" w:cs="Times New Roman"/>
                <w:sz w:val="24"/>
                <w:szCs w:val="24"/>
              </w:rPr>
            </w:pPr>
            <w:r>
              <w:rPr>
                <w:rFonts w:ascii="Times New Roman" w:cs="Times New Roman"/>
                <w:sz w:val="24"/>
                <w:szCs w:val="24"/>
              </w:rPr>
              <w:t>Сівба-відростання насінників</w:t>
            </w:r>
          </w:p>
        </w:tc>
        <w:tc>
          <w:tcPr>
            <w:tcW w:w="3092" w:type="dxa"/>
            <w:gridSpan w:val="3"/>
            <w:tcBorders>
              <w:top w:val="single" w:sz="4" w:space="0" w:color="000000"/>
              <w:left w:val="single" w:sz="4" w:space="0" w:color="000000"/>
              <w:bottom w:val="single" w:sz="4" w:space="0" w:color="000000"/>
              <w:right w:val="nil"/>
            </w:tcBorders>
          </w:tcPr>
          <w:p w14:paraId="33B96CA0" w14:textId="77777777" w:rsidR="0079490A" w:rsidRDefault="00B9770D">
            <w:pPr>
              <w:pStyle w:val="c1c1e0e0e7e7eeeee2e2fbfbe9e9"/>
              <w:tabs>
                <w:tab w:val="left" w:pos="2617"/>
              </w:tabs>
              <w:spacing w:after="0" w:line="240" w:lineRule="auto"/>
              <w:ind w:right="-1"/>
              <w:rPr>
                <w:rFonts w:ascii="Times New Roman" w:cs="Times New Roman"/>
                <w:sz w:val="24"/>
                <w:szCs w:val="24"/>
                <w:lang w:val="uk-UA"/>
              </w:rPr>
            </w:pPr>
            <w:r>
              <w:rPr>
                <w:rFonts w:ascii="Times New Roman" w:cs="Times New Roman"/>
                <w:sz w:val="24"/>
                <w:szCs w:val="24"/>
              </w:rPr>
              <w:t>Пероноспороз, іржа, інші</w:t>
            </w:r>
          </w:p>
        </w:tc>
        <w:tc>
          <w:tcPr>
            <w:tcW w:w="4391" w:type="dxa"/>
            <w:tcBorders>
              <w:top w:val="single" w:sz="4" w:space="0" w:color="000000"/>
              <w:left w:val="single" w:sz="4" w:space="0" w:color="000000"/>
              <w:bottom w:val="single" w:sz="4" w:space="0" w:color="000000"/>
              <w:right w:val="single" w:sz="4" w:space="0" w:color="000000"/>
            </w:tcBorders>
          </w:tcPr>
          <w:p w14:paraId="6B890266" w14:textId="77777777" w:rsidR="0079490A" w:rsidRDefault="00B9770D">
            <w:pPr>
              <w:pStyle w:val="c1c1e0e0e7e7eeeee2e2fbfbe9e9"/>
              <w:tabs>
                <w:tab w:val="left" w:pos="2400"/>
              </w:tabs>
              <w:spacing w:after="0" w:line="240" w:lineRule="auto"/>
              <w:ind w:right="-1"/>
              <w:rPr>
                <w:rFonts w:ascii="Times New Roman" w:cs="Times New Roman"/>
                <w:sz w:val="24"/>
                <w:szCs w:val="24"/>
                <w:lang w:val="uk-UA"/>
              </w:rPr>
            </w:pPr>
            <w:r>
              <w:rPr>
                <w:rFonts w:ascii="Times New Roman" w:cs="Times New Roman"/>
                <w:sz w:val="24"/>
                <w:szCs w:val="24"/>
                <w:lang w:val="uk-UA"/>
              </w:rPr>
              <w:t xml:space="preserve">Обприскування фунгіцидами: Альєтт 80 </w:t>
            </w:r>
            <w:r>
              <w:rPr>
                <w:rFonts w:ascii="Times New Roman" w:cs="Times New Roman"/>
                <w:sz w:val="24"/>
                <w:szCs w:val="24"/>
                <w:lang w:val="en-US"/>
              </w:rPr>
              <w:t>WP</w:t>
            </w:r>
            <w:r>
              <w:rPr>
                <w:rFonts w:ascii="Times New Roman" w:cs="Times New Roman"/>
                <w:sz w:val="24"/>
                <w:szCs w:val="24"/>
                <w:lang w:val="uk-UA"/>
              </w:rPr>
              <w:t xml:space="preserve">, ЗП -1,2-2,0 кг/га; Квадріс Топ 325 </w:t>
            </w:r>
            <w:r>
              <w:rPr>
                <w:rFonts w:ascii="Times New Roman" w:cs="Times New Roman"/>
                <w:sz w:val="24"/>
                <w:szCs w:val="24"/>
                <w:lang w:val="en-US"/>
              </w:rPr>
              <w:t>SC</w:t>
            </w:r>
            <w:r>
              <w:rPr>
                <w:rFonts w:ascii="Times New Roman" w:cs="Times New Roman"/>
                <w:sz w:val="24"/>
                <w:szCs w:val="24"/>
                <w:lang w:val="uk-UA"/>
              </w:rPr>
              <w:t xml:space="preserve">, КС - 0,75-1,0 л/га; Конклуд 250 </w:t>
            </w:r>
            <w:r>
              <w:rPr>
                <w:rFonts w:ascii="Times New Roman" w:cs="Times New Roman"/>
                <w:spacing w:val="-6"/>
                <w:sz w:val="24"/>
                <w:szCs w:val="24"/>
                <w:lang w:val="uk-UA"/>
              </w:rPr>
              <w:t xml:space="preserve">SC, КС – 0,6 л/га; </w:t>
            </w:r>
            <w:r>
              <w:rPr>
                <w:rFonts w:ascii="Times New Roman" w:cs="Times New Roman"/>
                <w:sz w:val="24"/>
                <w:szCs w:val="24"/>
                <w:lang w:val="uk-UA"/>
              </w:rPr>
              <w:t>Кустодія, КС – 0,6-1,2 л/га; Сігнум, ВГ -1,0-1,5 кг/га; Фитал, РК- 2,0-2,5 л/га, інші</w:t>
            </w:r>
          </w:p>
        </w:tc>
      </w:tr>
      <w:tr w:rsidR="0079490A" w14:paraId="7A4C9B41" w14:textId="77777777">
        <w:trPr>
          <w:trHeight w:val="285"/>
        </w:trPr>
        <w:tc>
          <w:tcPr>
            <w:tcW w:w="1731" w:type="dxa"/>
            <w:tcBorders>
              <w:top w:val="single" w:sz="4" w:space="0" w:color="000000"/>
              <w:left w:val="single" w:sz="4" w:space="0" w:color="000000"/>
              <w:bottom w:val="single" w:sz="4" w:space="0" w:color="000000"/>
              <w:right w:val="nil"/>
            </w:tcBorders>
          </w:tcPr>
          <w:p w14:paraId="39BB92AC" w14:textId="77777777" w:rsidR="0079490A" w:rsidRDefault="00B9770D">
            <w:pPr>
              <w:pStyle w:val="cde8e6ede8e9eaeeebeeedf2e8f2f3eb"/>
              <w:tabs>
                <w:tab w:val="left" w:pos="2400"/>
              </w:tabs>
              <w:snapToGrid w:val="0"/>
              <w:ind w:right="-1"/>
              <w:rPr>
                <w:lang w:val="uk-UA"/>
              </w:rPr>
            </w:pPr>
            <w:r>
              <w:rPr>
                <w:lang w:val="uk-UA"/>
              </w:rPr>
              <w:t xml:space="preserve">Період вегетації </w:t>
            </w:r>
          </w:p>
        </w:tc>
        <w:tc>
          <w:tcPr>
            <w:tcW w:w="3092" w:type="dxa"/>
            <w:gridSpan w:val="3"/>
            <w:tcBorders>
              <w:top w:val="single" w:sz="4" w:space="0" w:color="000000"/>
              <w:left w:val="single" w:sz="4" w:space="0" w:color="000000"/>
              <w:bottom w:val="single" w:sz="4" w:space="0" w:color="000000"/>
              <w:right w:val="nil"/>
            </w:tcBorders>
          </w:tcPr>
          <w:p w14:paraId="6BF6AE98" w14:textId="77777777" w:rsidR="0079490A" w:rsidRDefault="00B9770D">
            <w:pPr>
              <w:pStyle w:val="cde8e6ede8e9eaeeebeeedf2e8f2f3eb"/>
              <w:tabs>
                <w:tab w:val="left" w:pos="2617"/>
              </w:tabs>
              <w:snapToGrid w:val="0"/>
              <w:ind w:right="-1"/>
              <w:rPr>
                <w:lang w:val="uk-UA"/>
              </w:rPr>
            </w:pPr>
            <w:r>
              <w:rPr>
                <w:lang w:val="uk-UA"/>
              </w:rPr>
              <w:t xml:space="preserve">Цибулева муха, попелиці, трипси, інші шкідники </w:t>
            </w:r>
          </w:p>
        </w:tc>
        <w:tc>
          <w:tcPr>
            <w:tcW w:w="4391" w:type="dxa"/>
            <w:tcBorders>
              <w:top w:val="single" w:sz="4" w:space="0" w:color="000000"/>
              <w:left w:val="single" w:sz="4" w:space="0" w:color="000000"/>
              <w:bottom w:val="single" w:sz="4" w:space="0" w:color="000000"/>
              <w:right w:val="single" w:sz="4" w:space="0" w:color="000000"/>
            </w:tcBorders>
          </w:tcPr>
          <w:p w14:paraId="7194F374" w14:textId="77777777" w:rsidR="0079490A" w:rsidRDefault="00B9770D">
            <w:pPr>
              <w:pStyle w:val="cde8e6ede8e9eaeeebeeedf2e8f2f3eb"/>
              <w:tabs>
                <w:tab w:val="left" w:pos="2400"/>
              </w:tabs>
              <w:ind w:right="-1"/>
              <w:rPr>
                <w:lang w:val="uk-UA"/>
              </w:rPr>
            </w:pPr>
            <w:r>
              <w:rPr>
                <w:lang w:val="uk-UA"/>
              </w:rPr>
              <w:t xml:space="preserve">Сівозміна, ранні строки сівби і посадки цибулі. Обприскування посівів (окрім цибулі на перо) Галіл, КС – 0.2-0,3 л/га; </w:t>
            </w:r>
            <w:r>
              <w:rPr>
                <w:spacing w:val="-6"/>
                <w:lang w:val="uk-UA"/>
              </w:rPr>
              <w:t>Енжіо 247 SC, КС -0,18 л/га;</w:t>
            </w:r>
            <w:r>
              <w:rPr>
                <w:lang w:val="uk-UA"/>
              </w:rPr>
              <w:t xml:space="preserve"> Карате Зеоном 050 </w:t>
            </w:r>
            <w:r>
              <w:rPr>
                <w:lang w:val="en-US"/>
              </w:rPr>
              <w:t>CS</w:t>
            </w:r>
            <w:r>
              <w:rPr>
                <w:lang w:val="uk-UA"/>
              </w:rPr>
              <w:t>, СК-0,2 л/га;</w:t>
            </w:r>
            <w:r>
              <w:rPr>
                <w:spacing w:val="-6"/>
                <w:lang w:val="uk-UA"/>
              </w:rPr>
              <w:t xml:space="preserve"> Ратибором, РК -0,25-0,3 л/га</w:t>
            </w:r>
          </w:p>
        </w:tc>
      </w:tr>
      <w:tr w:rsidR="0079490A" w14:paraId="53BFADF6" w14:textId="77777777">
        <w:tc>
          <w:tcPr>
            <w:tcW w:w="9214" w:type="dxa"/>
            <w:gridSpan w:val="5"/>
            <w:tcBorders>
              <w:top w:val="single" w:sz="4" w:space="0" w:color="000000"/>
              <w:left w:val="single" w:sz="4" w:space="0" w:color="000000"/>
              <w:bottom w:val="single" w:sz="4" w:space="0" w:color="000000"/>
              <w:right w:val="single" w:sz="4" w:space="0" w:color="000000"/>
            </w:tcBorders>
          </w:tcPr>
          <w:p w14:paraId="0A009779" w14:textId="77777777" w:rsidR="0079490A" w:rsidRDefault="00B9770D">
            <w:pPr>
              <w:pStyle w:val="cde8e6ede8e9eaeeebeeedf2e8f2f3eb"/>
              <w:tabs>
                <w:tab w:val="left" w:pos="2400"/>
              </w:tabs>
              <w:ind w:right="-1"/>
              <w:jc w:val="center"/>
              <w:rPr>
                <w:lang w:val="uk-UA"/>
              </w:rPr>
            </w:pPr>
            <w:r>
              <w:rPr>
                <w:b/>
                <w:lang w:val="uk-UA"/>
              </w:rPr>
              <w:t>Огірки</w:t>
            </w:r>
          </w:p>
        </w:tc>
      </w:tr>
      <w:tr w:rsidR="0079490A" w14:paraId="70A73000" w14:textId="77777777">
        <w:trPr>
          <w:trHeight w:val="989"/>
        </w:trPr>
        <w:tc>
          <w:tcPr>
            <w:tcW w:w="1731" w:type="dxa"/>
            <w:vMerge w:val="restart"/>
            <w:tcBorders>
              <w:top w:val="single" w:sz="4" w:space="0" w:color="000000"/>
              <w:left w:val="single" w:sz="4" w:space="0" w:color="000000"/>
              <w:bottom w:val="single" w:sz="4" w:space="0" w:color="000000"/>
              <w:right w:val="nil"/>
            </w:tcBorders>
          </w:tcPr>
          <w:p w14:paraId="7B818843" w14:textId="77777777" w:rsidR="0079490A" w:rsidRDefault="00B9770D">
            <w:pPr>
              <w:pStyle w:val="cde8e6ede8e9eaeeebeeedf2e8f2f3eb"/>
              <w:tabs>
                <w:tab w:val="left" w:pos="2400"/>
              </w:tabs>
              <w:ind w:right="-1"/>
              <w:jc w:val="both"/>
              <w:rPr>
                <w:lang w:val="uk-UA"/>
              </w:rPr>
            </w:pPr>
            <w:r>
              <w:rPr>
                <w:lang w:val="uk-UA"/>
              </w:rPr>
              <w:t>Перед сівбою</w:t>
            </w:r>
          </w:p>
        </w:tc>
        <w:tc>
          <w:tcPr>
            <w:tcW w:w="3092" w:type="dxa"/>
            <w:gridSpan w:val="3"/>
            <w:tcBorders>
              <w:top w:val="single" w:sz="4" w:space="0" w:color="000000"/>
              <w:left w:val="single" w:sz="4" w:space="0" w:color="000000"/>
              <w:bottom w:val="single" w:sz="4" w:space="0" w:color="000000"/>
              <w:right w:val="nil"/>
            </w:tcBorders>
          </w:tcPr>
          <w:p w14:paraId="335560A3" w14:textId="77777777" w:rsidR="0079490A" w:rsidRDefault="00B9770D">
            <w:pPr>
              <w:pStyle w:val="cde8e6ede8e9eaeeebeeedf2e8f2f3eb"/>
              <w:tabs>
                <w:tab w:val="left" w:pos="2400"/>
              </w:tabs>
              <w:ind w:right="-1"/>
            </w:pPr>
            <w:r>
              <w:rPr>
                <w:lang w:val="uk-UA"/>
              </w:rPr>
              <w:t xml:space="preserve">Комплекс шкідників і хвороб </w:t>
            </w:r>
          </w:p>
          <w:p w14:paraId="6D690F13" w14:textId="77777777" w:rsidR="0079490A" w:rsidRDefault="0079490A">
            <w:pPr>
              <w:pStyle w:val="cde8e6ede8e9eaeeebeeedf2e8f2f3eb"/>
              <w:tabs>
                <w:tab w:val="left" w:pos="2400"/>
              </w:tabs>
              <w:ind w:right="-1"/>
              <w:rPr>
                <w:lang w:val="uk-UA"/>
              </w:rPr>
            </w:pPr>
          </w:p>
        </w:tc>
        <w:tc>
          <w:tcPr>
            <w:tcW w:w="4391" w:type="dxa"/>
            <w:tcBorders>
              <w:top w:val="single" w:sz="4" w:space="0" w:color="000000"/>
              <w:left w:val="single" w:sz="4" w:space="0" w:color="000000"/>
              <w:bottom w:val="single" w:sz="4" w:space="0" w:color="000000"/>
              <w:right w:val="single" w:sz="4" w:space="0" w:color="000000"/>
            </w:tcBorders>
          </w:tcPr>
          <w:p w14:paraId="72743F24" w14:textId="77777777" w:rsidR="0079490A" w:rsidRDefault="00B9770D">
            <w:pPr>
              <w:pStyle w:val="cde8e6ede8e9eaeeebeeedf2e8f2f3eb"/>
              <w:tabs>
                <w:tab w:val="left" w:pos="2400"/>
              </w:tabs>
              <w:ind w:right="-1"/>
              <w:rPr>
                <w:lang w:val="uk-UA"/>
              </w:rPr>
            </w:pPr>
            <w:r>
              <w:rPr>
                <w:lang w:val="uk-UA"/>
              </w:rPr>
              <w:t>Вирощувати огірки в сівозміні після кращих попередників і повертати на попереднє місце через 3 і більше років</w:t>
            </w:r>
          </w:p>
        </w:tc>
      </w:tr>
      <w:tr w:rsidR="0079490A" w14:paraId="61FD7004" w14:textId="77777777">
        <w:trPr>
          <w:trHeight w:val="583"/>
        </w:trPr>
        <w:tc>
          <w:tcPr>
            <w:tcW w:w="1731" w:type="dxa"/>
            <w:vMerge/>
            <w:tcBorders>
              <w:top w:val="single" w:sz="4" w:space="0" w:color="000000"/>
              <w:left w:val="single" w:sz="4" w:space="0" w:color="000000"/>
              <w:bottom w:val="single" w:sz="4" w:space="0" w:color="000000"/>
              <w:right w:val="nil"/>
            </w:tcBorders>
          </w:tcPr>
          <w:p w14:paraId="58E96DCE" w14:textId="77777777" w:rsidR="0079490A" w:rsidRDefault="0079490A">
            <w:pPr>
              <w:ind w:right="-1"/>
              <w:rPr>
                <w:rFonts w:cs="Times New Roman"/>
              </w:rPr>
            </w:pPr>
          </w:p>
        </w:tc>
        <w:tc>
          <w:tcPr>
            <w:tcW w:w="3092" w:type="dxa"/>
            <w:gridSpan w:val="3"/>
            <w:tcBorders>
              <w:top w:val="single" w:sz="4" w:space="0" w:color="000000"/>
              <w:left w:val="single" w:sz="4" w:space="0" w:color="000000"/>
              <w:bottom w:val="single" w:sz="4" w:space="0" w:color="000000"/>
              <w:right w:val="nil"/>
            </w:tcBorders>
          </w:tcPr>
          <w:p w14:paraId="0E2650C7" w14:textId="77777777" w:rsidR="0079490A" w:rsidRDefault="00B9770D">
            <w:pPr>
              <w:pStyle w:val="cde8e6ede8e9eaeeebeeedf2e8f2f3eb"/>
              <w:tabs>
                <w:tab w:val="left" w:pos="2400"/>
              </w:tabs>
              <w:ind w:right="-1"/>
              <w:rPr>
                <w:lang w:val="uk-UA"/>
              </w:rPr>
            </w:pPr>
            <w:r>
              <w:rPr>
                <w:lang w:val="uk-UA"/>
              </w:rPr>
              <w:t xml:space="preserve">Пероноспороз, </w:t>
            </w:r>
            <w:r>
              <w:t>бактеріоз</w:t>
            </w:r>
            <w:r>
              <w:rPr>
                <w:lang w:val="uk-UA"/>
              </w:rPr>
              <w:t>, кореневі гнилі</w:t>
            </w:r>
          </w:p>
        </w:tc>
        <w:tc>
          <w:tcPr>
            <w:tcW w:w="4391" w:type="dxa"/>
            <w:tcBorders>
              <w:top w:val="single" w:sz="4" w:space="0" w:color="000000"/>
              <w:left w:val="single" w:sz="4" w:space="0" w:color="000000"/>
              <w:bottom w:val="single" w:sz="4" w:space="0" w:color="000000"/>
              <w:right w:val="single" w:sz="4" w:space="0" w:color="000000"/>
            </w:tcBorders>
          </w:tcPr>
          <w:p w14:paraId="6EF5AD12" w14:textId="77777777" w:rsidR="0079490A" w:rsidRDefault="00B9770D">
            <w:pPr>
              <w:pStyle w:val="cde8e6ede8e9eaeeebeeedf2e8f2f3eb"/>
              <w:tabs>
                <w:tab w:val="left" w:pos="2400"/>
              </w:tabs>
              <w:ind w:right="-1"/>
              <w:rPr>
                <w:lang w:val="uk-UA"/>
              </w:rPr>
            </w:pPr>
            <w:r>
              <w:rPr>
                <w:lang w:val="uk-UA"/>
              </w:rPr>
              <w:t xml:space="preserve">Протруювання насіння Апроном </w:t>
            </w:r>
            <w:r>
              <w:t>XL</w:t>
            </w:r>
            <w:r>
              <w:rPr>
                <w:lang w:val="uk-UA"/>
              </w:rPr>
              <w:t xml:space="preserve"> 350 </w:t>
            </w:r>
            <w:r>
              <w:rPr>
                <w:lang w:val="en-US"/>
              </w:rPr>
              <w:t>ES</w:t>
            </w:r>
            <w:r>
              <w:rPr>
                <w:lang w:val="uk-UA"/>
              </w:rPr>
              <w:t xml:space="preserve">, </w:t>
            </w:r>
            <w:r>
              <w:t>T</w:t>
            </w:r>
            <w:r>
              <w:rPr>
                <w:lang w:val="uk-UA"/>
              </w:rPr>
              <w:t>Н – 2,5 мл/кг</w:t>
            </w:r>
          </w:p>
        </w:tc>
      </w:tr>
      <w:tr w:rsidR="0079490A" w14:paraId="3921E07D" w14:textId="77777777">
        <w:trPr>
          <w:trHeight w:val="1130"/>
        </w:trPr>
        <w:tc>
          <w:tcPr>
            <w:tcW w:w="1731" w:type="dxa"/>
            <w:tcBorders>
              <w:top w:val="single" w:sz="4" w:space="0" w:color="000000"/>
              <w:left w:val="single" w:sz="4" w:space="0" w:color="000000"/>
              <w:bottom w:val="single" w:sz="4" w:space="0" w:color="000000"/>
              <w:right w:val="nil"/>
            </w:tcBorders>
          </w:tcPr>
          <w:p w14:paraId="52BF399F" w14:textId="77777777" w:rsidR="0079490A" w:rsidRDefault="00B9770D">
            <w:pPr>
              <w:pStyle w:val="cde8e6ede8e9eaeeebeeedf2e8f2f3eb"/>
              <w:tabs>
                <w:tab w:val="left" w:pos="2400"/>
              </w:tabs>
              <w:ind w:right="-1"/>
              <w:rPr>
                <w:lang w:val="uk-UA"/>
              </w:rPr>
            </w:pPr>
            <w:r>
              <w:rPr>
                <w:lang w:val="uk-UA"/>
              </w:rPr>
              <w:t>У фазі 2-3 листків</w:t>
            </w:r>
          </w:p>
        </w:tc>
        <w:tc>
          <w:tcPr>
            <w:tcW w:w="3092" w:type="dxa"/>
            <w:gridSpan w:val="3"/>
            <w:tcBorders>
              <w:top w:val="single" w:sz="4" w:space="0" w:color="000000"/>
              <w:left w:val="single" w:sz="4" w:space="0" w:color="000000"/>
              <w:bottom w:val="single" w:sz="4" w:space="0" w:color="000000"/>
              <w:right w:val="nil"/>
            </w:tcBorders>
          </w:tcPr>
          <w:p w14:paraId="0D125F62" w14:textId="77777777" w:rsidR="0079490A" w:rsidRDefault="00B9770D">
            <w:pPr>
              <w:pStyle w:val="cde8e6ede8e9eaeeebeeedf2e8f2f3eb"/>
              <w:tabs>
                <w:tab w:val="left" w:pos="2400"/>
              </w:tabs>
              <w:ind w:right="-1"/>
              <w:rPr>
                <w:lang w:val="uk-UA"/>
              </w:rPr>
            </w:pPr>
            <w:r>
              <w:rPr>
                <w:lang w:val="uk-UA"/>
              </w:rPr>
              <w:t>Бактеріоз, пероноспороз, інші плямистості</w:t>
            </w:r>
          </w:p>
        </w:tc>
        <w:tc>
          <w:tcPr>
            <w:tcW w:w="4391" w:type="dxa"/>
            <w:tcBorders>
              <w:top w:val="single" w:sz="4" w:space="0" w:color="000000"/>
              <w:left w:val="single" w:sz="4" w:space="0" w:color="000000"/>
              <w:bottom w:val="single" w:sz="4" w:space="0" w:color="000000"/>
              <w:right w:val="single" w:sz="4" w:space="0" w:color="000000"/>
            </w:tcBorders>
          </w:tcPr>
          <w:p w14:paraId="14E1E52E" w14:textId="77777777" w:rsidR="0079490A" w:rsidRDefault="00B9770D">
            <w:pPr>
              <w:pStyle w:val="cde8e6ede8e9eaeeebeeedf2e8f2f3eb"/>
              <w:tabs>
                <w:tab w:val="left" w:pos="2400"/>
              </w:tabs>
              <w:ind w:right="-1"/>
              <w:rPr>
                <w:spacing w:val="-6"/>
                <w:lang w:val="uk-UA"/>
              </w:rPr>
            </w:pPr>
            <w:r>
              <w:rPr>
                <w:spacing w:val="-6"/>
                <w:lang w:val="uk-UA"/>
              </w:rPr>
              <w:t>Для попередження розвитку хвороб обприскування Орданом, ЗП – 2,5-3,0 кг/га; Орвего, КС – 0,8-1,0 л/га; Нуколом 25 Хай Біо, ЕВ – 2,0 кг/га, ін.</w:t>
            </w:r>
          </w:p>
        </w:tc>
      </w:tr>
      <w:tr w:rsidR="0079490A" w14:paraId="7FC1DDB5" w14:textId="77777777">
        <w:trPr>
          <w:trHeight w:val="2536"/>
        </w:trPr>
        <w:tc>
          <w:tcPr>
            <w:tcW w:w="1731" w:type="dxa"/>
            <w:vMerge w:val="restart"/>
            <w:tcBorders>
              <w:top w:val="single" w:sz="4" w:space="0" w:color="000000"/>
              <w:left w:val="single" w:sz="4" w:space="0" w:color="000000"/>
              <w:bottom w:val="single" w:sz="4" w:space="0" w:color="000000"/>
              <w:right w:val="nil"/>
            </w:tcBorders>
          </w:tcPr>
          <w:p w14:paraId="63ADFFE3" w14:textId="77777777" w:rsidR="0079490A" w:rsidRDefault="00B9770D">
            <w:pPr>
              <w:pStyle w:val="cde8e6ede8e9eaeeebeeedf2e8f2f3eb"/>
              <w:tabs>
                <w:tab w:val="left" w:pos="2400"/>
              </w:tabs>
              <w:ind w:right="-1"/>
              <w:rPr>
                <w:lang w:val="uk-UA"/>
              </w:rPr>
            </w:pPr>
            <w:r>
              <w:rPr>
                <w:lang w:val="uk-UA"/>
              </w:rPr>
              <w:t>Період вегетації</w:t>
            </w:r>
          </w:p>
          <w:p w14:paraId="253E978F" w14:textId="77777777" w:rsidR="0079490A" w:rsidRDefault="0079490A">
            <w:pPr>
              <w:pStyle w:val="cde8e6ede8e9eaeeebeeedf2e8f2f3eb"/>
              <w:tabs>
                <w:tab w:val="left" w:pos="2400"/>
              </w:tabs>
              <w:ind w:right="-1"/>
              <w:rPr>
                <w:lang w:val="uk-UA"/>
              </w:rPr>
            </w:pPr>
          </w:p>
        </w:tc>
        <w:tc>
          <w:tcPr>
            <w:tcW w:w="3092" w:type="dxa"/>
            <w:gridSpan w:val="3"/>
            <w:tcBorders>
              <w:top w:val="single" w:sz="4" w:space="0" w:color="000000"/>
              <w:left w:val="single" w:sz="4" w:space="0" w:color="000000"/>
              <w:right w:val="nil"/>
            </w:tcBorders>
          </w:tcPr>
          <w:p w14:paraId="6D491898" w14:textId="77777777" w:rsidR="0079490A" w:rsidRDefault="00B9770D">
            <w:pPr>
              <w:pStyle w:val="cde8e6ede8e9eaeeebeeedf2e8f2f3eb"/>
              <w:tabs>
                <w:tab w:val="left" w:pos="2400"/>
              </w:tabs>
              <w:ind w:right="-1"/>
              <w:rPr>
                <w:lang w:val="uk-UA"/>
              </w:rPr>
            </w:pPr>
            <w:r>
              <w:rPr>
                <w:lang w:val="uk-UA"/>
              </w:rPr>
              <w:t>Пероноспороз, інші</w:t>
            </w:r>
          </w:p>
          <w:p w14:paraId="284182A5" w14:textId="77777777" w:rsidR="0079490A" w:rsidRDefault="00B9770D">
            <w:pPr>
              <w:pStyle w:val="cde8e6ede8e9eaeeebeeedf2e8f2f3eb"/>
              <w:tabs>
                <w:tab w:val="left" w:pos="2400"/>
              </w:tabs>
              <w:ind w:right="-1"/>
              <w:rPr>
                <w:lang w:val="uk-UA"/>
              </w:rPr>
            </w:pPr>
            <w:r>
              <w:rPr>
                <w:lang w:val="uk-UA"/>
              </w:rPr>
              <w:t xml:space="preserve">плямистості </w:t>
            </w:r>
          </w:p>
        </w:tc>
        <w:tc>
          <w:tcPr>
            <w:tcW w:w="4391" w:type="dxa"/>
            <w:tcBorders>
              <w:top w:val="single" w:sz="4" w:space="0" w:color="000000"/>
              <w:left w:val="single" w:sz="4" w:space="0" w:color="000000"/>
              <w:right w:val="single" w:sz="4" w:space="0" w:color="000000"/>
            </w:tcBorders>
          </w:tcPr>
          <w:p w14:paraId="743DBE7E" w14:textId="77777777" w:rsidR="0079490A" w:rsidRDefault="00B9770D">
            <w:pPr>
              <w:pStyle w:val="cde8e6ede8e9eaeeebeeedf2e8f2f3eb"/>
              <w:tabs>
                <w:tab w:val="left" w:pos="2400"/>
              </w:tabs>
              <w:ind w:right="-1"/>
              <w:rPr>
                <w:spacing w:val="-6"/>
                <w:lang w:val="uk-UA"/>
              </w:rPr>
            </w:pPr>
            <w:r>
              <w:rPr>
                <w:spacing w:val="-4"/>
                <w:lang w:val="uk-UA"/>
              </w:rPr>
              <w:t xml:space="preserve">Через 10-12 днів після попередньої обробки обприскують посіви системними препаратами: Альєтт 80 </w:t>
            </w:r>
            <w:r>
              <w:rPr>
                <w:spacing w:val="-4"/>
                <w:lang w:val="en-US"/>
              </w:rPr>
              <w:t>WP</w:t>
            </w:r>
            <w:r>
              <w:rPr>
                <w:spacing w:val="-4"/>
                <w:lang w:val="uk-UA"/>
              </w:rPr>
              <w:t xml:space="preserve">, ЗП - 2,0 кг/га; </w:t>
            </w:r>
            <w:r>
              <w:rPr>
                <w:lang w:val="uk-UA"/>
              </w:rPr>
              <w:t>Інфініто 61 SC,687,</w:t>
            </w:r>
            <w:r>
              <w:rPr>
                <w:lang w:val="en-US"/>
              </w:rPr>
              <w:t>S</w:t>
            </w:r>
            <w:r>
              <w:rPr>
                <w:lang w:val="uk-UA"/>
              </w:rPr>
              <w:t>, КС - 1,2-1,6 л/га;</w:t>
            </w:r>
            <w:r>
              <w:rPr>
                <w:spacing w:val="-4"/>
                <w:lang w:val="uk-UA"/>
              </w:rPr>
              <w:t xml:space="preserve"> </w:t>
            </w:r>
            <w:r>
              <w:rPr>
                <w:spacing w:val="-10"/>
                <w:lang w:val="uk-UA"/>
              </w:rPr>
              <w:t>Кабріо Дуо, КЕ – 2,5 л/га;</w:t>
            </w:r>
            <w:r>
              <w:rPr>
                <w:spacing w:val="-4"/>
                <w:lang w:val="uk-UA"/>
              </w:rPr>
              <w:t xml:space="preserve"> Орвего, КС – 0,8-1,0 л/га; Ранманом Топ, КС – 0,5 л/га; Фитал, РК-2,5-3,0 л/га, інші. Наступні–третю і четверту обробки посівів проводять через 8-10 діб</w:t>
            </w:r>
          </w:p>
        </w:tc>
      </w:tr>
      <w:tr w:rsidR="0079490A" w14:paraId="4704108B" w14:textId="77777777">
        <w:trPr>
          <w:trHeight w:val="1272"/>
        </w:trPr>
        <w:tc>
          <w:tcPr>
            <w:tcW w:w="1731" w:type="dxa"/>
            <w:vMerge/>
            <w:tcBorders>
              <w:top w:val="single" w:sz="4" w:space="0" w:color="000000"/>
              <w:left w:val="single" w:sz="4" w:space="0" w:color="000000"/>
              <w:bottom w:val="single" w:sz="4" w:space="0" w:color="000000"/>
              <w:right w:val="nil"/>
            </w:tcBorders>
          </w:tcPr>
          <w:p w14:paraId="4B63655C" w14:textId="77777777" w:rsidR="0079490A" w:rsidRDefault="0079490A">
            <w:pPr>
              <w:ind w:right="-1"/>
              <w:rPr>
                <w:rFonts w:cs="Times New Roman"/>
              </w:rPr>
            </w:pPr>
          </w:p>
        </w:tc>
        <w:tc>
          <w:tcPr>
            <w:tcW w:w="3092" w:type="dxa"/>
            <w:gridSpan w:val="3"/>
            <w:tcBorders>
              <w:top w:val="single" w:sz="4" w:space="0" w:color="000000"/>
              <w:left w:val="single" w:sz="4" w:space="0" w:color="000000"/>
              <w:bottom w:val="single" w:sz="4" w:space="0" w:color="000000"/>
              <w:right w:val="nil"/>
            </w:tcBorders>
          </w:tcPr>
          <w:p w14:paraId="3F3456F5" w14:textId="77777777" w:rsidR="0079490A" w:rsidRDefault="00B9770D">
            <w:pPr>
              <w:pStyle w:val="cde8e6ede8e9eaeeebeeedf2e8f2f3eb"/>
              <w:tabs>
                <w:tab w:val="left" w:pos="2400"/>
              </w:tabs>
              <w:ind w:right="-1"/>
              <w:rPr>
                <w:lang w:val="uk-UA"/>
              </w:rPr>
            </w:pPr>
            <w:r>
              <w:rPr>
                <w:lang w:val="uk-UA"/>
              </w:rPr>
              <w:t>Бактеріоз, антракноз, аскохітоз</w:t>
            </w:r>
          </w:p>
        </w:tc>
        <w:tc>
          <w:tcPr>
            <w:tcW w:w="4391" w:type="dxa"/>
            <w:tcBorders>
              <w:top w:val="single" w:sz="4" w:space="0" w:color="000000"/>
              <w:left w:val="single" w:sz="4" w:space="0" w:color="000000"/>
              <w:bottom w:val="single" w:sz="4" w:space="0" w:color="000000"/>
              <w:right w:val="single" w:sz="4" w:space="0" w:color="000000"/>
            </w:tcBorders>
          </w:tcPr>
          <w:p w14:paraId="55F8DB5B" w14:textId="77777777" w:rsidR="0079490A" w:rsidRDefault="00B9770D">
            <w:pPr>
              <w:pStyle w:val="cde8e6ede8e9eaeeebeeedf2e8f2f3eb"/>
              <w:tabs>
                <w:tab w:val="left" w:pos="2400"/>
              </w:tabs>
              <w:ind w:right="-1"/>
              <w:rPr>
                <w:lang w:val="uk-UA"/>
              </w:rPr>
            </w:pPr>
            <w:r>
              <w:rPr>
                <w:lang w:val="uk-UA"/>
              </w:rPr>
              <w:t xml:space="preserve">Обприскування Енергодаром, РК – 3,0 л/га; Конклудом 250 </w:t>
            </w:r>
            <w:r>
              <w:rPr>
                <w:spacing w:val="-10"/>
                <w:lang w:val="en-US"/>
              </w:rPr>
              <w:t>SC</w:t>
            </w:r>
            <w:r>
              <w:rPr>
                <w:spacing w:val="-10"/>
                <w:lang w:val="uk-UA"/>
              </w:rPr>
              <w:t xml:space="preserve">, КС - 0,6 л/га; Квадріс 250 </w:t>
            </w:r>
            <w:r>
              <w:rPr>
                <w:spacing w:val="-10"/>
                <w:lang w:val="en-US"/>
              </w:rPr>
              <w:t>SC</w:t>
            </w:r>
            <w:r>
              <w:rPr>
                <w:spacing w:val="-10"/>
                <w:lang w:val="uk-UA"/>
              </w:rPr>
              <w:t xml:space="preserve">, КС – 0,6 л/га; Медян Екстра 350 </w:t>
            </w:r>
            <w:r>
              <w:rPr>
                <w:spacing w:val="-10"/>
                <w:lang w:val="en-US"/>
              </w:rPr>
              <w:t>SC</w:t>
            </w:r>
            <w:r>
              <w:rPr>
                <w:spacing w:val="-10"/>
                <w:lang w:val="uk-UA"/>
              </w:rPr>
              <w:t>, КС – 2,0-2,5 л/га</w:t>
            </w:r>
            <w:r>
              <w:rPr>
                <w:lang w:val="uk-UA"/>
              </w:rPr>
              <w:t xml:space="preserve"> або ін.</w:t>
            </w:r>
          </w:p>
        </w:tc>
      </w:tr>
      <w:tr w:rsidR="0079490A" w14:paraId="561FCF5A" w14:textId="77777777" w:rsidTr="004E4634">
        <w:trPr>
          <w:trHeight w:val="946"/>
        </w:trPr>
        <w:tc>
          <w:tcPr>
            <w:tcW w:w="1731" w:type="dxa"/>
            <w:vMerge/>
            <w:tcBorders>
              <w:top w:val="single" w:sz="4" w:space="0" w:color="000000"/>
              <w:left w:val="single" w:sz="4" w:space="0" w:color="000000"/>
              <w:bottom w:val="single" w:sz="4" w:space="0" w:color="000000"/>
              <w:right w:val="nil"/>
            </w:tcBorders>
          </w:tcPr>
          <w:p w14:paraId="01FB8036" w14:textId="77777777" w:rsidR="0079490A" w:rsidRDefault="0079490A">
            <w:pPr>
              <w:ind w:right="-1"/>
              <w:rPr>
                <w:rFonts w:cs="Times New Roman"/>
              </w:rPr>
            </w:pPr>
          </w:p>
        </w:tc>
        <w:tc>
          <w:tcPr>
            <w:tcW w:w="3092" w:type="dxa"/>
            <w:gridSpan w:val="3"/>
            <w:tcBorders>
              <w:top w:val="single" w:sz="4" w:space="0" w:color="000000"/>
              <w:left w:val="single" w:sz="4" w:space="0" w:color="000000"/>
              <w:bottom w:val="single" w:sz="4" w:space="0" w:color="000000"/>
              <w:right w:val="nil"/>
            </w:tcBorders>
          </w:tcPr>
          <w:p w14:paraId="287257AF" w14:textId="77777777" w:rsidR="0079490A" w:rsidRDefault="00B9770D">
            <w:pPr>
              <w:pStyle w:val="cde8e6ede8e9eaeeebeeedf2e8f2f3eb"/>
              <w:tabs>
                <w:tab w:val="left" w:pos="2400"/>
              </w:tabs>
              <w:ind w:right="-1"/>
              <w:rPr>
                <w:lang w:val="uk-UA"/>
              </w:rPr>
            </w:pPr>
            <w:r>
              <w:rPr>
                <w:lang w:val="uk-UA"/>
              </w:rPr>
              <w:t>Борошниста роса</w:t>
            </w:r>
          </w:p>
        </w:tc>
        <w:tc>
          <w:tcPr>
            <w:tcW w:w="4391" w:type="dxa"/>
            <w:tcBorders>
              <w:top w:val="single" w:sz="4" w:space="0" w:color="000000"/>
              <w:left w:val="single" w:sz="4" w:space="0" w:color="000000"/>
              <w:bottom w:val="single" w:sz="4" w:space="0" w:color="000000"/>
              <w:right w:val="single" w:sz="4" w:space="0" w:color="000000"/>
            </w:tcBorders>
          </w:tcPr>
          <w:p w14:paraId="459A93AB" w14:textId="77777777" w:rsidR="0079490A" w:rsidRDefault="00B9770D">
            <w:pPr>
              <w:pStyle w:val="cde8e6ede8e9eaeeebeeedf2e8f2f3eb"/>
              <w:tabs>
                <w:tab w:val="left" w:pos="2400"/>
              </w:tabs>
              <w:ind w:right="-1"/>
              <w:rPr>
                <w:lang w:val="uk-UA"/>
              </w:rPr>
            </w:pPr>
            <w:r>
              <w:rPr>
                <w:lang w:val="uk-UA"/>
              </w:rPr>
              <w:t xml:space="preserve">Окреме обприскування посівів: Джек Пот, КЕ – 0,2-0,25 л/га; Захисник, КС – 1,2-1,5 л/га; </w:t>
            </w:r>
            <w:r>
              <w:rPr>
                <w:spacing w:val="-10"/>
                <w:lang w:val="uk-UA"/>
              </w:rPr>
              <w:t xml:space="preserve">Квадріс 250 </w:t>
            </w:r>
            <w:r>
              <w:rPr>
                <w:spacing w:val="-10"/>
                <w:lang w:val="en-US"/>
              </w:rPr>
              <w:t>SC</w:t>
            </w:r>
            <w:r>
              <w:rPr>
                <w:spacing w:val="-10"/>
                <w:lang w:val="uk-UA"/>
              </w:rPr>
              <w:t>, КС – 0,6 л/га, ін.</w:t>
            </w:r>
          </w:p>
        </w:tc>
      </w:tr>
      <w:tr w:rsidR="0079490A" w14:paraId="696875BB" w14:textId="77777777">
        <w:trPr>
          <w:cantSplit/>
        </w:trPr>
        <w:tc>
          <w:tcPr>
            <w:tcW w:w="1731" w:type="dxa"/>
            <w:vMerge/>
            <w:tcBorders>
              <w:top w:val="single" w:sz="4" w:space="0" w:color="000000"/>
              <w:left w:val="single" w:sz="4" w:space="0" w:color="000000"/>
              <w:bottom w:val="single" w:sz="4" w:space="0" w:color="000000"/>
              <w:right w:val="nil"/>
            </w:tcBorders>
          </w:tcPr>
          <w:p w14:paraId="1D628D6F" w14:textId="77777777" w:rsidR="0079490A" w:rsidRDefault="0079490A">
            <w:pPr>
              <w:ind w:right="-1"/>
              <w:rPr>
                <w:rFonts w:cs="Times New Roman"/>
              </w:rPr>
            </w:pPr>
          </w:p>
        </w:tc>
        <w:tc>
          <w:tcPr>
            <w:tcW w:w="3092" w:type="dxa"/>
            <w:gridSpan w:val="3"/>
            <w:tcBorders>
              <w:top w:val="single" w:sz="4" w:space="0" w:color="000000"/>
              <w:left w:val="single" w:sz="4" w:space="0" w:color="000000"/>
              <w:bottom w:val="single" w:sz="4" w:space="0" w:color="000000"/>
              <w:right w:val="nil"/>
            </w:tcBorders>
          </w:tcPr>
          <w:p w14:paraId="68D897B7" w14:textId="77777777" w:rsidR="0079490A" w:rsidRDefault="00B9770D">
            <w:pPr>
              <w:pStyle w:val="cde8e6ede8e9eaeeebeeedf2e8f2f3eb"/>
              <w:tabs>
                <w:tab w:val="left" w:pos="2400"/>
              </w:tabs>
              <w:ind w:right="-1"/>
              <w:rPr>
                <w:spacing w:val="-6"/>
                <w:lang w:val="uk-UA"/>
              </w:rPr>
            </w:pPr>
            <w:r>
              <w:rPr>
                <w:lang w:val="uk-UA"/>
              </w:rPr>
              <w:t xml:space="preserve">Попелиця, павутинний кліщ, трипси </w:t>
            </w:r>
          </w:p>
        </w:tc>
        <w:tc>
          <w:tcPr>
            <w:tcW w:w="4391" w:type="dxa"/>
            <w:tcBorders>
              <w:top w:val="single" w:sz="4" w:space="0" w:color="000000"/>
              <w:left w:val="single" w:sz="4" w:space="0" w:color="000000"/>
              <w:bottom w:val="single" w:sz="4" w:space="0" w:color="000000"/>
              <w:right w:val="single" w:sz="4" w:space="0" w:color="000000"/>
            </w:tcBorders>
          </w:tcPr>
          <w:p w14:paraId="57F83DD2" w14:textId="517E4EA4" w:rsidR="0079490A" w:rsidRDefault="00B9770D" w:rsidP="004E4634">
            <w:pPr>
              <w:pStyle w:val="cde8e6ede8e9eaeeebeeedf2e8f2f3eb"/>
              <w:tabs>
                <w:tab w:val="left" w:pos="2400"/>
              </w:tabs>
              <w:ind w:right="-1"/>
              <w:rPr>
                <w:b/>
                <w:spacing w:val="-6"/>
                <w:lang w:val="uk-UA"/>
              </w:rPr>
            </w:pPr>
            <w:r>
              <w:rPr>
                <w:spacing w:val="-6"/>
                <w:lang w:val="uk-UA"/>
              </w:rPr>
              <w:t>Застосування:</w:t>
            </w:r>
            <w:r>
              <w:rPr>
                <w:lang w:val="uk-UA"/>
              </w:rPr>
              <w:t xml:space="preserve"> Актеллік 500 ЕС, КЕ -0,3-1,5 л/га; Вертимек 018 ЕС, КЕ-0,7-1,0 л/га; </w:t>
            </w:r>
            <w:r>
              <w:rPr>
                <w:spacing w:val="-6"/>
                <w:lang w:val="uk-UA"/>
              </w:rPr>
              <w:t xml:space="preserve">Карате Зеон 050 </w:t>
            </w:r>
            <w:r>
              <w:rPr>
                <w:spacing w:val="-6"/>
                <w:lang w:val="en-US"/>
              </w:rPr>
              <w:t>CS</w:t>
            </w:r>
            <w:r>
              <w:rPr>
                <w:spacing w:val="-6"/>
                <w:lang w:val="uk-UA"/>
              </w:rPr>
              <w:t xml:space="preserve">, СК - </w:t>
            </w:r>
            <w:r>
              <w:rPr>
                <w:lang w:val="uk-UA"/>
              </w:rPr>
              <w:t>0,1 л/га, інші дозволені препарати</w:t>
            </w:r>
          </w:p>
        </w:tc>
      </w:tr>
      <w:tr w:rsidR="0079490A" w14:paraId="3A95CEA8" w14:textId="77777777">
        <w:trPr>
          <w:trHeight w:val="428"/>
        </w:trPr>
        <w:tc>
          <w:tcPr>
            <w:tcW w:w="9214" w:type="dxa"/>
            <w:gridSpan w:val="5"/>
            <w:tcBorders>
              <w:top w:val="single" w:sz="4" w:space="0" w:color="000000"/>
              <w:left w:val="single" w:sz="4" w:space="0" w:color="000000"/>
              <w:bottom w:val="single" w:sz="4" w:space="0" w:color="000000"/>
              <w:right w:val="single" w:sz="4" w:space="0" w:color="000000"/>
            </w:tcBorders>
            <w:vAlign w:val="center"/>
          </w:tcPr>
          <w:p w14:paraId="67797BF8" w14:textId="77777777" w:rsidR="0079490A" w:rsidRDefault="00B9770D">
            <w:pPr>
              <w:pStyle w:val="cde8e6ede8e9eaeeebeeedf2e8f2f3eb"/>
              <w:tabs>
                <w:tab w:val="left" w:pos="2400"/>
              </w:tabs>
              <w:ind w:right="-1"/>
              <w:jc w:val="center"/>
              <w:rPr>
                <w:lang w:val="uk-UA"/>
              </w:rPr>
            </w:pPr>
            <w:r>
              <w:rPr>
                <w:b/>
                <w:spacing w:val="-6"/>
                <w:lang w:val="uk-UA"/>
              </w:rPr>
              <w:t>Морква</w:t>
            </w:r>
          </w:p>
        </w:tc>
      </w:tr>
      <w:tr w:rsidR="0079490A" w14:paraId="7A98D3A5" w14:textId="77777777">
        <w:trPr>
          <w:trHeight w:val="2816"/>
        </w:trPr>
        <w:tc>
          <w:tcPr>
            <w:tcW w:w="1731" w:type="dxa"/>
            <w:tcBorders>
              <w:top w:val="single" w:sz="4" w:space="0" w:color="000000"/>
              <w:left w:val="single" w:sz="4" w:space="0" w:color="000000"/>
              <w:bottom w:val="single" w:sz="4" w:space="0" w:color="000000"/>
              <w:right w:val="nil"/>
            </w:tcBorders>
          </w:tcPr>
          <w:p w14:paraId="2025DCA6" w14:textId="77777777" w:rsidR="0079490A" w:rsidRDefault="00B9770D">
            <w:pPr>
              <w:pStyle w:val="cde8e6ede8e9eaeeebeeedf2e8f2f3eb"/>
              <w:ind w:right="-1"/>
              <w:rPr>
                <w:lang w:val="uk-UA"/>
              </w:rPr>
            </w:pPr>
            <w:r>
              <w:rPr>
                <w:lang w:val="uk-UA"/>
              </w:rPr>
              <w:t>До сівби</w:t>
            </w:r>
          </w:p>
        </w:tc>
        <w:tc>
          <w:tcPr>
            <w:tcW w:w="3092" w:type="dxa"/>
            <w:gridSpan w:val="3"/>
            <w:tcBorders>
              <w:top w:val="single" w:sz="4" w:space="0" w:color="000000"/>
              <w:left w:val="single" w:sz="4" w:space="0" w:color="000000"/>
              <w:bottom w:val="single" w:sz="4" w:space="0" w:color="000000"/>
              <w:right w:val="nil"/>
            </w:tcBorders>
          </w:tcPr>
          <w:p w14:paraId="678E8912" w14:textId="77777777" w:rsidR="0079490A" w:rsidRDefault="00B9770D">
            <w:pPr>
              <w:pStyle w:val="cde8e6ede8e9eaeeebeeedf2e8f2f3eb"/>
              <w:tabs>
                <w:tab w:val="left" w:pos="2400"/>
              </w:tabs>
              <w:ind w:right="-1"/>
              <w:rPr>
                <w:lang w:val="uk-UA"/>
              </w:rPr>
            </w:pPr>
            <w:r>
              <w:rPr>
                <w:lang w:val="uk-UA"/>
              </w:rPr>
              <w:t>Профілактичні заходи, що попереджають зараження хворобами і заселення шкідниками</w:t>
            </w:r>
          </w:p>
          <w:p w14:paraId="622D5D4A" w14:textId="77777777" w:rsidR="0079490A" w:rsidRDefault="0079490A">
            <w:pPr>
              <w:pStyle w:val="cde8e6ede8e9eaeeebeeedf2e8f2f3eb"/>
              <w:tabs>
                <w:tab w:val="left" w:pos="2400"/>
              </w:tabs>
              <w:ind w:right="-1"/>
              <w:rPr>
                <w:spacing w:val="-6"/>
                <w:lang w:val="uk-UA"/>
              </w:rPr>
            </w:pPr>
          </w:p>
        </w:tc>
        <w:tc>
          <w:tcPr>
            <w:tcW w:w="4391" w:type="dxa"/>
            <w:tcBorders>
              <w:top w:val="single" w:sz="4" w:space="0" w:color="000000"/>
              <w:left w:val="single" w:sz="4" w:space="0" w:color="000000"/>
              <w:bottom w:val="single" w:sz="4" w:space="0" w:color="000000"/>
              <w:right w:val="single" w:sz="4" w:space="0" w:color="000000"/>
            </w:tcBorders>
          </w:tcPr>
          <w:p w14:paraId="0160D35A" w14:textId="77777777" w:rsidR="0079490A" w:rsidRDefault="00B9770D">
            <w:pPr>
              <w:pStyle w:val="cde8e6ede8e9eaeeebeeedf2e8f2f3eb"/>
              <w:tabs>
                <w:tab w:val="left" w:pos="2400"/>
              </w:tabs>
              <w:ind w:right="-1"/>
              <w:rPr>
                <w:lang w:val="uk-UA"/>
              </w:rPr>
            </w:pPr>
            <w:r>
              <w:rPr>
                <w:spacing w:val="-6"/>
                <w:lang w:val="uk-UA"/>
              </w:rPr>
              <w:t xml:space="preserve">Дотримання сівозміни, глибока оранка ґрунту після збирання врожаю, сівба в оптимальні строки, знищення бур'янів, формування густоти, вирощувати після кращих попередників і повертати на попереднє місце не раніше, як через 4 роки, внесення органомінеральних добрив, своєчасні поливи, просторова ізоляція продовольчих посівів від насіннєвих. </w:t>
            </w:r>
          </w:p>
        </w:tc>
      </w:tr>
      <w:tr w:rsidR="0079490A" w14:paraId="1597952D" w14:textId="77777777">
        <w:trPr>
          <w:trHeight w:val="698"/>
        </w:trPr>
        <w:tc>
          <w:tcPr>
            <w:tcW w:w="9214" w:type="dxa"/>
            <w:gridSpan w:val="5"/>
            <w:tcBorders>
              <w:top w:val="single" w:sz="4" w:space="0" w:color="000000"/>
              <w:left w:val="single" w:sz="4" w:space="0" w:color="000000"/>
              <w:bottom w:val="single" w:sz="4" w:space="0" w:color="000000"/>
              <w:right w:val="single" w:sz="4" w:space="0" w:color="000000"/>
            </w:tcBorders>
            <w:vAlign w:val="center"/>
          </w:tcPr>
          <w:p w14:paraId="53FC6ABC" w14:textId="77777777" w:rsidR="0079490A" w:rsidRDefault="00B9770D">
            <w:pPr>
              <w:pStyle w:val="cde8e6ede8e9eaeeebeeedf2e8f2f3eb"/>
              <w:tabs>
                <w:tab w:val="left" w:pos="2400"/>
              </w:tabs>
              <w:ind w:right="-1"/>
              <w:jc w:val="center"/>
            </w:pPr>
            <w:r>
              <w:rPr>
                <w:b/>
                <w:spacing w:val="-6"/>
              </w:rPr>
              <w:t>Буряк столовий</w:t>
            </w:r>
          </w:p>
        </w:tc>
      </w:tr>
      <w:tr w:rsidR="0079490A" w14:paraId="4B2B50A4" w14:textId="77777777">
        <w:trPr>
          <w:trHeight w:val="2285"/>
        </w:trPr>
        <w:tc>
          <w:tcPr>
            <w:tcW w:w="1731" w:type="dxa"/>
            <w:tcBorders>
              <w:top w:val="single" w:sz="4" w:space="0" w:color="000000"/>
              <w:left w:val="single" w:sz="4" w:space="0" w:color="000000"/>
              <w:bottom w:val="single" w:sz="4" w:space="0" w:color="000000"/>
              <w:right w:val="nil"/>
            </w:tcBorders>
            <w:vAlign w:val="center"/>
          </w:tcPr>
          <w:p w14:paraId="7342A1E2" w14:textId="77777777" w:rsidR="0079490A" w:rsidRDefault="00B9770D">
            <w:pPr>
              <w:pStyle w:val="cde8e6ede8e9eaeeebeeedf2e8f2f3eb"/>
              <w:snapToGrid w:val="0"/>
              <w:ind w:right="-1"/>
            </w:pPr>
            <w:r>
              <w:t>До та під час вегетації</w:t>
            </w:r>
          </w:p>
          <w:p w14:paraId="5E494054" w14:textId="77777777" w:rsidR="0079490A" w:rsidRDefault="0079490A">
            <w:pPr>
              <w:pStyle w:val="cde8e6ede8e9eaeeebeeedf2e8f2f3eb"/>
              <w:snapToGrid w:val="0"/>
              <w:ind w:right="-1"/>
            </w:pPr>
          </w:p>
          <w:p w14:paraId="3B35BFA4" w14:textId="77777777" w:rsidR="0079490A" w:rsidRDefault="0079490A">
            <w:pPr>
              <w:pStyle w:val="cde8e6ede8e9eaeeebeeedf2e8f2f3eb"/>
              <w:snapToGrid w:val="0"/>
              <w:ind w:right="-1"/>
            </w:pPr>
          </w:p>
          <w:p w14:paraId="1805CA5A" w14:textId="77777777" w:rsidR="0079490A" w:rsidRDefault="0079490A">
            <w:pPr>
              <w:pStyle w:val="cde8e6ede8e9eaeeebeeedf2e8f2f3eb"/>
              <w:snapToGrid w:val="0"/>
              <w:ind w:right="-1"/>
            </w:pPr>
          </w:p>
          <w:p w14:paraId="31309505" w14:textId="77777777" w:rsidR="0079490A" w:rsidRDefault="0079490A">
            <w:pPr>
              <w:pStyle w:val="cde8e6ede8e9eaeeebeeedf2e8f2f3eb"/>
              <w:snapToGrid w:val="0"/>
              <w:ind w:right="-1"/>
            </w:pPr>
          </w:p>
          <w:p w14:paraId="2FD1AEBE" w14:textId="77777777" w:rsidR="0079490A" w:rsidRDefault="0079490A">
            <w:pPr>
              <w:pStyle w:val="cde8e6ede8e9eaeeebeeedf2e8f2f3eb"/>
              <w:snapToGrid w:val="0"/>
              <w:ind w:right="-1"/>
            </w:pPr>
          </w:p>
        </w:tc>
        <w:tc>
          <w:tcPr>
            <w:tcW w:w="3092" w:type="dxa"/>
            <w:gridSpan w:val="3"/>
            <w:tcBorders>
              <w:top w:val="single" w:sz="4" w:space="0" w:color="000000"/>
              <w:left w:val="single" w:sz="4" w:space="0" w:color="000000"/>
              <w:bottom w:val="single" w:sz="4" w:space="0" w:color="000000"/>
              <w:right w:val="nil"/>
            </w:tcBorders>
          </w:tcPr>
          <w:p w14:paraId="1A298545" w14:textId="77777777" w:rsidR="0079490A" w:rsidRDefault="00B9770D">
            <w:pPr>
              <w:pStyle w:val="cde8e6ede8e9eaeeebeeedf2e8f2f3eb"/>
              <w:tabs>
                <w:tab w:val="left" w:pos="2400"/>
              </w:tabs>
              <w:ind w:right="-1"/>
            </w:pPr>
            <w:r>
              <w:t>Профілактичні заходи, що попереджають зараження хворобами</w:t>
            </w:r>
          </w:p>
        </w:tc>
        <w:tc>
          <w:tcPr>
            <w:tcW w:w="4391" w:type="dxa"/>
            <w:tcBorders>
              <w:top w:val="single" w:sz="4" w:space="0" w:color="000000"/>
              <w:left w:val="single" w:sz="4" w:space="0" w:color="000000"/>
              <w:bottom w:val="single" w:sz="4" w:space="0" w:color="000000"/>
              <w:right w:val="single" w:sz="4" w:space="0" w:color="000000"/>
            </w:tcBorders>
          </w:tcPr>
          <w:p w14:paraId="45EA5E2A" w14:textId="77777777" w:rsidR="0079490A" w:rsidRDefault="00B9770D">
            <w:pPr>
              <w:pStyle w:val="cde8e6ede8e9eaeeebeeedf2e8f2f3eb"/>
              <w:tabs>
                <w:tab w:val="left" w:pos="2400"/>
              </w:tabs>
              <w:ind w:right="-1"/>
              <w:rPr>
                <w:spacing w:val="-6"/>
              </w:rPr>
            </w:pPr>
            <w:r>
              <w:rPr>
                <w:spacing w:val="-6"/>
              </w:rPr>
              <w:t>Дотримання сівозміни, повернення на попереднє місце не раніше як через 3 роки. Просторова ізоляція буряк</w:t>
            </w:r>
            <w:r>
              <w:rPr>
                <w:spacing w:val="-6"/>
                <w:lang w:val="uk-UA"/>
              </w:rPr>
              <w:t>ів</w:t>
            </w:r>
            <w:r>
              <w:rPr>
                <w:spacing w:val="-6"/>
              </w:rPr>
              <w:t xml:space="preserve"> першого року вирощування від насінників. Знищення рослинних решток, глибока зяблева оранка, внесення мінеральних, особливо фосфорно- калійних добрив, що підвищують стійкість рослин проти хвороб. </w:t>
            </w:r>
          </w:p>
        </w:tc>
      </w:tr>
    </w:tbl>
    <w:p w14:paraId="57C1862F" w14:textId="77777777" w:rsidR="0079490A" w:rsidRDefault="0079490A">
      <w:pPr>
        <w:autoSpaceDE w:val="0"/>
        <w:ind w:right="-1" w:firstLine="709"/>
        <w:jc w:val="both"/>
        <w:rPr>
          <w:rFonts w:eastAsia="Times New Roman" w:cs="Times New Roman"/>
          <w:sz w:val="28"/>
          <w:szCs w:val="28"/>
        </w:rPr>
      </w:pPr>
    </w:p>
    <w:p w14:paraId="3645946A" w14:textId="77777777" w:rsidR="0079490A" w:rsidRDefault="00B9770D">
      <w:pPr>
        <w:ind w:right="-1" w:firstLine="709"/>
        <w:jc w:val="both"/>
        <w:rPr>
          <w:rFonts w:eastAsia="Times New Roman" w:cs="Times New Roman"/>
        </w:rPr>
      </w:pPr>
      <w:r>
        <w:rPr>
          <w:rFonts w:eastAsia="Times New Roman" w:cs="Times New Roman"/>
        </w:rPr>
        <w:t xml:space="preserve">*Обробка насіння всіх овочевих культур від збудників хвороб та для підвищення врожайності Сігер Ейром, 160 мл/100 кг; </w:t>
      </w:r>
      <w:r>
        <w:rPr>
          <w:rFonts w:cs="Times New Roman"/>
        </w:rPr>
        <w:t xml:space="preserve">Фітоцидом, р.- 2,5 л/т. </w:t>
      </w:r>
    </w:p>
    <w:p w14:paraId="265B6A18" w14:textId="77777777" w:rsidR="0079490A" w:rsidRDefault="00B9770D">
      <w:pPr>
        <w:autoSpaceDE w:val="0"/>
        <w:ind w:right="-1" w:firstLine="709"/>
        <w:jc w:val="both"/>
        <w:rPr>
          <w:rFonts w:eastAsia="Times New Roman" w:cs="Times New Roman"/>
        </w:rPr>
      </w:pPr>
      <w:r>
        <w:rPr>
          <w:rFonts w:eastAsia="Times New Roman" w:cs="Times New Roman"/>
        </w:rPr>
        <w:t>**Полив після висівання насіння розчином Превікуру Енерджі 840 S</w:t>
      </w:r>
      <w:r>
        <w:rPr>
          <w:rFonts w:eastAsia="Times New Roman" w:cs="Times New Roman"/>
          <w:lang w:val="en-US"/>
        </w:rPr>
        <w:t>L</w:t>
      </w:r>
      <w:r>
        <w:rPr>
          <w:rFonts w:eastAsia="Times New Roman" w:cs="Times New Roman"/>
        </w:rPr>
        <w:t>, РК, 3 мл /2 л води/ на кв.м, повторно – полив через 7-10 днів після першого використання – 3 мл /2 л розчину/ на кв.м; для першого – 6 мл /2 л води/ на кв.м проти кореневих і стеблових гнилей розсади огірків, томатів, перцю, баклажанів.</w:t>
      </w:r>
    </w:p>
    <w:p w14:paraId="1C01EE6B" w14:textId="77777777" w:rsidR="0079490A" w:rsidRDefault="00B9770D">
      <w:pPr>
        <w:autoSpaceDE w:val="0"/>
        <w:ind w:right="-1" w:firstLine="709"/>
        <w:jc w:val="both"/>
        <w:rPr>
          <w:rFonts w:eastAsia="Times New Roman" w:cs="Times New Roman"/>
        </w:rPr>
      </w:pPr>
      <w:r>
        <w:rPr>
          <w:rFonts w:eastAsia="Times New Roman" w:cs="Times New Roman"/>
        </w:rPr>
        <w:t xml:space="preserve">***Внесення в лунки (рядки) аід час сівби та висадки розсади в ґрунт (капуста, томати) Форсу 1,5 </w:t>
      </w:r>
      <w:r>
        <w:rPr>
          <w:rFonts w:eastAsia="Times New Roman" w:cs="Times New Roman"/>
          <w:lang w:val="en-US"/>
        </w:rPr>
        <w:t>G</w:t>
      </w:r>
      <w:r>
        <w:rPr>
          <w:rFonts w:eastAsia="Times New Roman" w:cs="Times New Roman"/>
        </w:rPr>
        <w:t xml:space="preserve">, ГР – 5-15 кг/га - проти комплексу ґрунтових шкідників. </w:t>
      </w:r>
    </w:p>
    <w:p w14:paraId="11242E3B" w14:textId="77777777" w:rsidR="0079490A" w:rsidRDefault="0079490A">
      <w:pPr>
        <w:autoSpaceDE w:val="0"/>
        <w:ind w:right="-1" w:firstLine="709"/>
        <w:rPr>
          <w:rFonts w:cs="Times New Roman"/>
          <w:sz w:val="27"/>
          <w:szCs w:val="27"/>
        </w:rPr>
      </w:pPr>
    </w:p>
    <w:p w14:paraId="340E391E" w14:textId="77777777" w:rsidR="0079490A" w:rsidRDefault="00B9770D">
      <w:pPr>
        <w:autoSpaceDE w:val="0"/>
        <w:ind w:right="140" w:firstLine="709"/>
        <w:rPr>
          <w:rFonts w:cs="Times New Roman"/>
          <w:sz w:val="28"/>
          <w:szCs w:val="28"/>
        </w:rPr>
      </w:pPr>
      <w:r>
        <w:rPr>
          <w:rFonts w:cs="Times New Roman"/>
          <w:sz w:val="28"/>
          <w:szCs w:val="28"/>
        </w:rPr>
        <w:t xml:space="preserve">При підготовці до посіву овочевих культур для знищення однорічних та багаторічних бур’янів застосовують неселективні гербіциди на базі гліфосату. Засміченість посівів овочевих культур в основному має змішаний характер. </w:t>
      </w:r>
    </w:p>
    <w:p w14:paraId="20B209C5" w14:textId="77777777" w:rsidR="0079490A" w:rsidRDefault="00B9770D">
      <w:pPr>
        <w:autoSpaceDE w:val="0"/>
        <w:ind w:right="140" w:firstLine="709"/>
        <w:jc w:val="both"/>
        <w:rPr>
          <w:rFonts w:cs="Times New Roman"/>
          <w:sz w:val="28"/>
          <w:szCs w:val="28"/>
        </w:rPr>
      </w:pPr>
      <w:r>
        <w:rPr>
          <w:rFonts w:cs="Times New Roman"/>
          <w:sz w:val="28"/>
          <w:szCs w:val="28"/>
        </w:rPr>
        <w:t xml:space="preserve">З дводольних бур'янів найбільш поширені: лобода біла, види щириці, галінсога дрібноквіткова, гірчиця польова, редька дика, портулак городній, паслін чорний, курай, злинка канадська, жовтий осот городній, триреберник непахучій, осоти рожевий та жовтий та інші. </w:t>
      </w:r>
    </w:p>
    <w:p w14:paraId="692D842F" w14:textId="77777777" w:rsidR="0079490A" w:rsidRDefault="00B9770D">
      <w:pPr>
        <w:autoSpaceDE w:val="0"/>
        <w:ind w:right="140" w:firstLine="709"/>
        <w:jc w:val="both"/>
        <w:rPr>
          <w:rFonts w:cs="Times New Roman"/>
          <w:sz w:val="28"/>
          <w:szCs w:val="28"/>
        </w:rPr>
      </w:pPr>
      <w:r>
        <w:rPr>
          <w:rFonts w:cs="Times New Roman"/>
          <w:sz w:val="28"/>
          <w:szCs w:val="28"/>
        </w:rPr>
        <w:t>Односім'ядольні злакові представлені плоскухою звичайною, мишієм сизим та зеленим, свинориєм, гумаєм, пирієм повзучим.</w:t>
      </w:r>
    </w:p>
    <w:p w14:paraId="1234F311" w14:textId="77777777" w:rsidR="0079490A" w:rsidRDefault="0079490A">
      <w:pPr>
        <w:ind w:right="140"/>
        <w:jc w:val="center"/>
        <w:rPr>
          <w:rFonts w:cs="Times New Roman"/>
          <w:b/>
          <w:sz w:val="28"/>
          <w:szCs w:val="28"/>
        </w:rPr>
      </w:pPr>
    </w:p>
    <w:p w14:paraId="145D8D8C" w14:textId="77777777" w:rsidR="0079490A" w:rsidRDefault="00B9770D">
      <w:pPr>
        <w:ind w:right="-1"/>
        <w:jc w:val="center"/>
        <w:rPr>
          <w:rFonts w:cs="Times New Roman"/>
          <w:b/>
          <w:sz w:val="28"/>
          <w:szCs w:val="28"/>
        </w:rPr>
      </w:pPr>
      <w:r>
        <w:rPr>
          <w:rFonts w:cs="Times New Roman"/>
          <w:b/>
          <w:sz w:val="28"/>
          <w:szCs w:val="28"/>
        </w:rPr>
        <w:t>Заходи захисту овочевих культур від бур`янів</w:t>
      </w:r>
    </w:p>
    <w:p w14:paraId="640BFA71" w14:textId="77777777" w:rsidR="0079490A" w:rsidRDefault="0079490A">
      <w:pPr>
        <w:ind w:right="-1"/>
        <w:jc w:val="center"/>
        <w:rPr>
          <w:rFonts w:cs="Times New Roman"/>
          <w:sz w:val="28"/>
          <w:szCs w:val="28"/>
        </w:rPr>
      </w:pP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6A94ECC3" w14:textId="77777777">
        <w:tc>
          <w:tcPr>
            <w:tcW w:w="1985" w:type="dxa"/>
            <w:tcBorders>
              <w:top w:val="single" w:sz="4" w:space="0" w:color="000000"/>
              <w:left w:val="single" w:sz="4" w:space="0" w:color="000000"/>
              <w:bottom w:val="single" w:sz="4" w:space="0" w:color="auto"/>
              <w:right w:val="nil"/>
            </w:tcBorders>
          </w:tcPr>
          <w:p w14:paraId="3A939EF0" w14:textId="77777777" w:rsidR="0079490A" w:rsidRDefault="00B9770D">
            <w:pPr>
              <w:ind w:right="-1"/>
              <w:jc w:val="center"/>
              <w:rPr>
                <w:rFonts w:cs="Times New Roman"/>
                <w:b/>
                <w:i/>
              </w:rPr>
            </w:pPr>
            <w:r>
              <w:rPr>
                <w:rFonts w:cs="Times New Roman"/>
                <w:b/>
                <w:i/>
              </w:rPr>
              <w:t>Об</w:t>
            </w:r>
            <w:r>
              <w:rPr>
                <w:rFonts w:cs="Times New Roman"/>
                <w:b/>
                <w:i/>
                <w:lang w:val="en-US"/>
              </w:rPr>
              <w:t>’</w:t>
            </w:r>
            <w:r>
              <w:rPr>
                <w:rFonts w:cs="Times New Roman"/>
                <w:b/>
                <w:i/>
              </w:rPr>
              <w:t>єкт</w:t>
            </w:r>
          </w:p>
        </w:tc>
        <w:tc>
          <w:tcPr>
            <w:tcW w:w="3686" w:type="dxa"/>
            <w:tcBorders>
              <w:top w:val="single" w:sz="4" w:space="0" w:color="000000"/>
              <w:left w:val="single" w:sz="4" w:space="0" w:color="000000"/>
              <w:bottom w:val="single" w:sz="4" w:space="0" w:color="auto"/>
              <w:right w:val="nil"/>
            </w:tcBorders>
          </w:tcPr>
          <w:p w14:paraId="4C452784" w14:textId="77777777" w:rsidR="0079490A" w:rsidRDefault="00B9770D">
            <w:pPr>
              <w:ind w:right="-1"/>
              <w:jc w:val="center"/>
              <w:rPr>
                <w:rFonts w:cs="Times New Roman"/>
                <w:b/>
                <w:i/>
              </w:rPr>
            </w:pPr>
            <w:r>
              <w:rPr>
                <w:rFonts w:cs="Times New Roman"/>
                <w:b/>
                <w:i/>
              </w:rPr>
              <w:t>Назви препаратів та</w:t>
            </w:r>
          </w:p>
          <w:p w14:paraId="1409D3FD" w14:textId="77777777" w:rsidR="0079490A" w:rsidRDefault="00B9770D">
            <w:pPr>
              <w:ind w:right="-1"/>
              <w:jc w:val="center"/>
              <w:rPr>
                <w:rFonts w:cs="Times New Roman"/>
                <w:b/>
                <w:i/>
              </w:rPr>
            </w:pPr>
            <w:r>
              <w:rPr>
                <w:rFonts w:cs="Times New Roman"/>
                <w:b/>
                <w:i/>
              </w:rPr>
              <w:t>норми витрат</w:t>
            </w:r>
          </w:p>
        </w:tc>
        <w:tc>
          <w:tcPr>
            <w:tcW w:w="3969" w:type="dxa"/>
            <w:tcBorders>
              <w:top w:val="single" w:sz="4" w:space="0" w:color="000000"/>
              <w:left w:val="single" w:sz="4" w:space="0" w:color="000000"/>
              <w:bottom w:val="single" w:sz="4" w:space="0" w:color="auto"/>
              <w:right w:val="single" w:sz="4" w:space="0" w:color="000000"/>
            </w:tcBorders>
          </w:tcPr>
          <w:p w14:paraId="58164D00" w14:textId="77777777" w:rsidR="0079490A" w:rsidRDefault="00B9770D">
            <w:pPr>
              <w:ind w:right="-1"/>
              <w:jc w:val="center"/>
              <w:rPr>
                <w:rFonts w:cs="Times New Roman"/>
                <w:b/>
                <w:i/>
              </w:rPr>
            </w:pPr>
            <w:r>
              <w:rPr>
                <w:rFonts w:cs="Times New Roman"/>
                <w:b/>
                <w:i/>
              </w:rPr>
              <w:t>Час обробок</w:t>
            </w:r>
          </w:p>
        </w:tc>
      </w:tr>
      <w:tr w:rsidR="0079490A" w14:paraId="7AB654B9" w14:textId="77777777">
        <w:trPr>
          <w:trHeight w:val="3606"/>
        </w:trPr>
        <w:tc>
          <w:tcPr>
            <w:tcW w:w="1985" w:type="dxa"/>
            <w:tcBorders>
              <w:top w:val="single" w:sz="4" w:space="0" w:color="auto"/>
              <w:left w:val="single" w:sz="4" w:space="0" w:color="auto"/>
              <w:bottom w:val="single" w:sz="4" w:space="0" w:color="auto"/>
              <w:right w:val="nil"/>
            </w:tcBorders>
          </w:tcPr>
          <w:p w14:paraId="6E4BE707" w14:textId="77777777" w:rsidR="0079490A" w:rsidRDefault="00B9770D">
            <w:pPr>
              <w:ind w:right="-1"/>
              <w:rPr>
                <w:rFonts w:cs="Times New Roman"/>
              </w:rPr>
            </w:pPr>
            <w:r>
              <w:rPr>
                <w:rFonts w:cs="Times New Roman"/>
              </w:rPr>
              <w:t>Однорічні та багаторічні злакові та дводольні</w:t>
            </w:r>
          </w:p>
          <w:p w14:paraId="70EAF0D9" w14:textId="77777777" w:rsidR="0079490A" w:rsidRDefault="0079490A">
            <w:pPr>
              <w:ind w:right="-1"/>
              <w:rPr>
                <w:rFonts w:cs="Times New Roman"/>
              </w:rPr>
            </w:pPr>
          </w:p>
        </w:tc>
        <w:tc>
          <w:tcPr>
            <w:tcW w:w="3686" w:type="dxa"/>
            <w:tcBorders>
              <w:top w:val="single" w:sz="4" w:space="0" w:color="auto"/>
              <w:left w:val="single" w:sz="4" w:space="0" w:color="000000"/>
              <w:bottom w:val="single" w:sz="4" w:space="0" w:color="auto"/>
              <w:right w:val="nil"/>
            </w:tcBorders>
          </w:tcPr>
          <w:p w14:paraId="0026B809" w14:textId="77777777" w:rsidR="0079490A" w:rsidRDefault="0079490A">
            <w:pPr>
              <w:ind w:right="-1"/>
              <w:rPr>
                <w:rFonts w:cs="Times New Roman"/>
              </w:rPr>
            </w:pPr>
          </w:p>
          <w:p w14:paraId="686EE6D7" w14:textId="77777777" w:rsidR="0079490A" w:rsidRDefault="00B9770D">
            <w:pPr>
              <w:ind w:right="-1"/>
              <w:rPr>
                <w:rFonts w:cs="Times New Roman"/>
              </w:rPr>
            </w:pPr>
            <w:r>
              <w:rPr>
                <w:rFonts w:cs="Times New Roman"/>
              </w:rPr>
              <w:t>Гефест,ВР -2,0-6,0</w:t>
            </w:r>
          </w:p>
          <w:p w14:paraId="019AC171" w14:textId="77777777" w:rsidR="0079490A" w:rsidRDefault="0079490A">
            <w:pPr>
              <w:ind w:right="-1"/>
              <w:rPr>
                <w:rFonts w:cs="Times New Roman"/>
              </w:rPr>
            </w:pPr>
          </w:p>
          <w:p w14:paraId="28FBCD2A" w14:textId="77777777" w:rsidR="0079490A" w:rsidRDefault="0079490A">
            <w:pPr>
              <w:ind w:right="-1"/>
              <w:rPr>
                <w:rFonts w:cs="Times New Roman"/>
              </w:rPr>
            </w:pPr>
          </w:p>
          <w:p w14:paraId="5EFA982D" w14:textId="77777777" w:rsidR="0079490A" w:rsidRDefault="00B9770D">
            <w:pPr>
              <w:ind w:right="-1"/>
              <w:rPr>
                <w:rFonts w:cs="Times New Roman"/>
              </w:rPr>
            </w:pPr>
            <w:r>
              <w:rPr>
                <w:rFonts w:cs="Times New Roman"/>
              </w:rPr>
              <w:t>Аргумент, РК (Астагліф, Гліфоголд, Директор, Домінатор,</w:t>
            </w:r>
          </w:p>
          <w:p w14:paraId="4EACEC79" w14:textId="77777777" w:rsidR="0079490A" w:rsidRDefault="00B9770D">
            <w:pPr>
              <w:ind w:right="-1"/>
              <w:rPr>
                <w:rFonts w:cs="Times New Roman"/>
              </w:rPr>
            </w:pPr>
            <w:r>
              <w:rPr>
                <w:rFonts w:cs="Times New Roman"/>
              </w:rPr>
              <w:t xml:space="preserve">Клінік, Напалм, </w:t>
            </w:r>
            <w:r>
              <w:rPr>
                <w:rFonts w:cs="Times New Roman"/>
                <w:spacing w:val="-10"/>
              </w:rPr>
              <w:t xml:space="preserve">Суперклін) - </w:t>
            </w:r>
            <w:r>
              <w:rPr>
                <w:rFonts w:cs="Times New Roman"/>
              </w:rPr>
              <w:t>2,0-5,0</w:t>
            </w:r>
          </w:p>
          <w:p w14:paraId="5AF8B253" w14:textId="77777777" w:rsidR="0079490A" w:rsidRDefault="00B9770D">
            <w:pPr>
              <w:ind w:right="-1"/>
              <w:rPr>
                <w:rFonts w:cs="Times New Roman"/>
              </w:rPr>
            </w:pPr>
            <w:r>
              <w:rPr>
                <w:rFonts w:cs="Times New Roman"/>
              </w:rPr>
              <w:t>Фелікс, ВГ-2,0-2,5</w:t>
            </w:r>
          </w:p>
          <w:p w14:paraId="11DE083A" w14:textId="77777777" w:rsidR="0079490A" w:rsidRDefault="0079490A">
            <w:pPr>
              <w:ind w:right="-1"/>
              <w:rPr>
                <w:rFonts w:cs="Times New Roman"/>
              </w:rPr>
            </w:pPr>
          </w:p>
          <w:p w14:paraId="0DEE4608" w14:textId="77777777" w:rsidR="0079490A" w:rsidRDefault="0079490A">
            <w:pPr>
              <w:ind w:right="-1"/>
              <w:rPr>
                <w:rFonts w:cs="Times New Roman"/>
              </w:rPr>
            </w:pPr>
          </w:p>
          <w:p w14:paraId="090153C9" w14:textId="77777777" w:rsidR="0079490A" w:rsidRDefault="0079490A">
            <w:pPr>
              <w:ind w:right="-1"/>
              <w:rPr>
                <w:rFonts w:cs="Times New Roman"/>
              </w:rPr>
            </w:pPr>
          </w:p>
          <w:p w14:paraId="12F80650" w14:textId="77777777" w:rsidR="0079490A" w:rsidRDefault="00B9770D">
            <w:pPr>
              <w:ind w:right="-1"/>
              <w:rPr>
                <w:rFonts w:cs="Times New Roman"/>
              </w:rPr>
            </w:pPr>
            <w:r>
              <w:rPr>
                <w:rFonts w:cs="Times New Roman"/>
              </w:rPr>
              <w:t xml:space="preserve">Геліос Екстра (Град Макс)-2,0-4,0 </w:t>
            </w:r>
          </w:p>
          <w:p w14:paraId="5016D8B1" w14:textId="77777777" w:rsidR="0079490A" w:rsidRDefault="00B9770D">
            <w:pPr>
              <w:ind w:right="-1"/>
              <w:rPr>
                <w:rFonts w:cs="Times New Roman"/>
              </w:rPr>
            </w:pPr>
            <w:r>
              <w:rPr>
                <w:rFonts w:cs="Times New Roman"/>
              </w:rPr>
              <w:t xml:space="preserve">Раундап Пауер, РГ-5,0 </w:t>
            </w:r>
          </w:p>
          <w:p w14:paraId="1783EFE5" w14:textId="77777777" w:rsidR="0079490A" w:rsidRDefault="00B9770D">
            <w:pPr>
              <w:ind w:right="-1"/>
              <w:rPr>
                <w:rFonts w:cs="Times New Roman"/>
                <w:spacing w:val="-10"/>
              </w:rPr>
            </w:pPr>
            <w:r>
              <w:rPr>
                <w:rFonts w:cs="Times New Roman"/>
                <w:spacing w:val="-10"/>
              </w:rPr>
              <w:t xml:space="preserve">Раундап Екстра, РК - 2,0-3,5 </w:t>
            </w:r>
          </w:p>
          <w:p w14:paraId="3B96E5C1" w14:textId="77777777" w:rsidR="0079490A" w:rsidRDefault="00B9770D">
            <w:pPr>
              <w:ind w:right="-1"/>
              <w:rPr>
                <w:rFonts w:cs="Times New Roman"/>
              </w:rPr>
            </w:pPr>
            <w:r>
              <w:rPr>
                <w:rFonts w:cs="Times New Roman"/>
                <w:spacing w:val="-10"/>
              </w:rPr>
              <w:t>Суперклін, Росейт, РК-2,0-4,0</w:t>
            </w:r>
          </w:p>
        </w:tc>
        <w:tc>
          <w:tcPr>
            <w:tcW w:w="3969" w:type="dxa"/>
            <w:tcBorders>
              <w:top w:val="single" w:sz="4" w:space="0" w:color="auto"/>
              <w:left w:val="single" w:sz="4" w:space="0" w:color="000000"/>
              <w:bottom w:val="single" w:sz="4" w:space="0" w:color="auto"/>
              <w:right w:val="single" w:sz="4" w:space="0" w:color="auto"/>
            </w:tcBorders>
          </w:tcPr>
          <w:p w14:paraId="26F8F47B" w14:textId="77777777" w:rsidR="0079490A" w:rsidRDefault="00B9770D">
            <w:pPr>
              <w:ind w:right="-1"/>
              <w:rPr>
                <w:rFonts w:cs="Times New Roman"/>
              </w:rPr>
            </w:pPr>
            <w:r>
              <w:rPr>
                <w:rFonts w:cs="Times New Roman"/>
              </w:rPr>
              <w:t>Обприскування бур'янів у період їх активного росту на полях призначених під посів або висаджування культур.</w:t>
            </w:r>
          </w:p>
          <w:p w14:paraId="37C7E495" w14:textId="77777777" w:rsidR="0079490A" w:rsidRDefault="00B9770D">
            <w:pPr>
              <w:ind w:right="-1"/>
              <w:rPr>
                <w:rFonts w:cs="Times New Roman"/>
              </w:rPr>
            </w:pPr>
            <w:r>
              <w:rPr>
                <w:rFonts w:cs="Times New Roman"/>
              </w:rPr>
              <w:t xml:space="preserve">Обприскування по вегетуючих бур’янах весною за два тижні до висівання або посадки культури (до обприскування виключити всі механічні обробки крім ранньовесняного закриття вологи) </w:t>
            </w:r>
          </w:p>
          <w:p w14:paraId="0A98F010" w14:textId="77777777" w:rsidR="0079490A" w:rsidRDefault="0079490A">
            <w:pPr>
              <w:ind w:right="-1"/>
              <w:rPr>
                <w:rFonts w:cs="Times New Roman"/>
              </w:rPr>
            </w:pPr>
          </w:p>
          <w:p w14:paraId="283E57AD" w14:textId="77777777" w:rsidR="0079490A" w:rsidRDefault="00B9770D">
            <w:pPr>
              <w:ind w:right="-1"/>
              <w:rPr>
                <w:rFonts w:cs="Times New Roman"/>
              </w:rPr>
            </w:pPr>
            <w:r>
              <w:rPr>
                <w:rFonts w:cs="Times New Roman"/>
              </w:rPr>
              <w:t>Обприскування вегетуючих бур'янів восени після збирання попередника</w:t>
            </w:r>
          </w:p>
        </w:tc>
      </w:tr>
    </w:tbl>
    <w:p w14:paraId="418F50D4" w14:textId="77777777" w:rsidR="0079490A" w:rsidRDefault="0079490A">
      <w:pPr>
        <w:pStyle w:val="c1e0e7eee2fbe9"/>
        <w:ind w:right="-1"/>
        <w:jc w:val="center"/>
        <w:rPr>
          <w:b/>
        </w:rPr>
      </w:pPr>
    </w:p>
    <w:p w14:paraId="321CBE71" w14:textId="77777777" w:rsidR="0079490A" w:rsidRDefault="00B9770D">
      <w:pPr>
        <w:pStyle w:val="c1e0e7eee2fbe9"/>
        <w:ind w:right="-1"/>
        <w:jc w:val="center"/>
        <w:rPr>
          <w:b/>
        </w:rPr>
      </w:pPr>
      <w:r>
        <w:rPr>
          <w:b/>
        </w:rPr>
        <w:t>Капуста білоголова</w:t>
      </w:r>
    </w:p>
    <w:p w14:paraId="13C2BE55" w14:textId="77777777" w:rsidR="0079490A" w:rsidRDefault="0079490A">
      <w:pPr>
        <w:pStyle w:val="c1e0e7eee2fbe9"/>
        <w:ind w:right="-1"/>
        <w:jc w:val="center"/>
        <w:rPr>
          <w:b/>
          <w:lang w:val="uk-UA"/>
        </w:rPr>
      </w:pP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1E0427CE" w14:textId="77777777">
        <w:trPr>
          <w:trHeight w:val="2312"/>
        </w:trPr>
        <w:tc>
          <w:tcPr>
            <w:tcW w:w="1985" w:type="dxa"/>
            <w:tcBorders>
              <w:top w:val="single" w:sz="4" w:space="0" w:color="000000"/>
              <w:left w:val="single" w:sz="4" w:space="0" w:color="000000"/>
              <w:bottom w:val="single" w:sz="4" w:space="0" w:color="000000"/>
              <w:right w:val="nil"/>
            </w:tcBorders>
          </w:tcPr>
          <w:p w14:paraId="310C8F15" w14:textId="77777777" w:rsidR="0079490A" w:rsidRDefault="00B9770D">
            <w:pPr>
              <w:ind w:right="-1"/>
              <w:rPr>
                <w:rFonts w:eastAsia="Times New Roman" w:cs="Times New Roman"/>
              </w:rPr>
            </w:pPr>
            <w:r>
              <w:rPr>
                <w:rFonts w:eastAsia="Times New Roman" w:cs="Times New Roman"/>
              </w:rPr>
              <w:t xml:space="preserve">Однорічні злакові та дводольні </w:t>
            </w:r>
          </w:p>
          <w:p w14:paraId="49D9E80D" w14:textId="77777777" w:rsidR="0079490A" w:rsidRDefault="0079490A">
            <w:pPr>
              <w:ind w:right="-1"/>
              <w:rPr>
                <w:rFonts w:eastAsia="Times New Roman" w:cs="Times New Roman"/>
              </w:rPr>
            </w:pPr>
          </w:p>
        </w:tc>
        <w:tc>
          <w:tcPr>
            <w:tcW w:w="3686" w:type="dxa"/>
            <w:tcBorders>
              <w:top w:val="single" w:sz="4" w:space="0" w:color="000000"/>
              <w:left w:val="single" w:sz="4" w:space="0" w:color="000000"/>
              <w:bottom w:val="single" w:sz="4" w:space="0" w:color="000000"/>
              <w:right w:val="nil"/>
            </w:tcBorders>
          </w:tcPr>
          <w:p w14:paraId="47A8293E" w14:textId="77777777" w:rsidR="0079490A" w:rsidRDefault="00B9770D">
            <w:pPr>
              <w:ind w:right="-1"/>
              <w:rPr>
                <w:rFonts w:eastAsia="Times New Roman" w:cs="Times New Roman"/>
              </w:rPr>
            </w:pPr>
            <w:r>
              <w:rPr>
                <w:rFonts w:eastAsia="Times New Roman" w:cs="Times New Roman"/>
              </w:rPr>
              <w:t>Дуал Голд 960 ЕС, КЕ - 1,6</w:t>
            </w:r>
          </w:p>
          <w:p w14:paraId="1943064B" w14:textId="77777777" w:rsidR="0079490A" w:rsidRDefault="00B9770D">
            <w:pPr>
              <w:ind w:right="-1"/>
              <w:rPr>
                <w:rFonts w:eastAsia="Times New Roman" w:cs="Times New Roman"/>
              </w:rPr>
            </w:pPr>
            <w:r>
              <w:rPr>
                <w:rFonts w:eastAsia="Times New Roman" w:cs="Times New Roman"/>
              </w:rPr>
              <w:t>Стомп 330, к.е.- 3,0-6,0</w:t>
            </w:r>
          </w:p>
          <w:p w14:paraId="3B552BC3" w14:textId="77777777" w:rsidR="0079490A" w:rsidRDefault="00B9770D">
            <w:pPr>
              <w:ind w:right="-1"/>
              <w:rPr>
                <w:rFonts w:eastAsia="Times New Roman" w:cs="Times New Roman"/>
              </w:rPr>
            </w:pPr>
            <w:r>
              <w:rPr>
                <w:rFonts w:eastAsia="Times New Roman" w:cs="Times New Roman"/>
              </w:rPr>
              <w:t>Султан, КС -1,5-2,0</w:t>
            </w:r>
          </w:p>
          <w:p w14:paraId="4D7C9A60" w14:textId="77777777" w:rsidR="0079490A" w:rsidRDefault="0079490A">
            <w:pPr>
              <w:ind w:right="-1"/>
              <w:rPr>
                <w:rFonts w:eastAsia="Times New Roman" w:cs="Times New Roman"/>
              </w:rPr>
            </w:pPr>
          </w:p>
          <w:p w14:paraId="403B3A1A" w14:textId="77777777" w:rsidR="0079490A" w:rsidRDefault="0079490A">
            <w:pPr>
              <w:ind w:right="-1"/>
              <w:rPr>
                <w:rFonts w:eastAsia="Times New Roman" w:cs="Times New Roman"/>
              </w:rPr>
            </w:pPr>
          </w:p>
          <w:p w14:paraId="3B30E07F" w14:textId="77777777" w:rsidR="0079490A" w:rsidRDefault="00B9770D">
            <w:pPr>
              <w:ind w:right="-1"/>
              <w:rPr>
                <w:rFonts w:eastAsia="Times New Roman" w:cs="Times New Roman"/>
              </w:rPr>
            </w:pPr>
            <w:r>
              <w:rPr>
                <w:rFonts w:eastAsia="Times New Roman" w:cs="Times New Roman"/>
              </w:rPr>
              <w:t>Комманд 48, КЕ - 0,2</w:t>
            </w:r>
          </w:p>
          <w:p w14:paraId="5D2134F0" w14:textId="77777777" w:rsidR="0079490A" w:rsidRDefault="0079490A">
            <w:pPr>
              <w:ind w:right="-1"/>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5DF8BBFE" w14:textId="77777777" w:rsidR="0079490A" w:rsidRDefault="00B9770D">
            <w:pPr>
              <w:ind w:right="-1"/>
              <w:rPr>
                <w:rFonts w:eastAsia="Times New Roman" w:cs="Times New Roman"/>
              </w:rPr>
            </w:pPr>
            <w:r>
              <w:rPr>
                <w:rFonts w:eastAsia="Times New Roman" w:cs="Times New Roman"/>
              </w:rPr>
              <w:t xml:space="preserve">Обприскування ґрунту до висадки розсади </w:t>
            </w:r>
          </w:p>
          <w:p w14:paraId="2A50F330" w14:textId="77777777" w:rsidR="0079490A" w:rsidRDefault="00B9770D">
            <w:pPr>
              <w:ind w:right="-1"/>
              <w:rPr>
                <w:rFonts w:eastAsia="Times New Roman" w:cs="Times New Roman"/>
              </w:rPr>
            </w:pPr>
            <w:r>
              <w:rPr>
                <w:rFonts w:eastAsia="Times New Roman" w:cs="Times New Roman"/>
              </w:rPr>
              <w:t xml:space="preserve">- « - або через 1-7 днів після всадки (з обов’язковим поливом) </w:t>
            </w:r>
          </w:p>
          <w:p w14:paraId="7E8E5233" w14:textId="77777777" w:rsidR="0079490A" w:rsidRDefault="00B9770D">
            <w:pPr>
              <w:ind w:right="-1"/>
              <w:rPr>
                <w:rFonts w:eastAsia="Times New Roman" w:cs="Times New Roman"/>
              </w:rPr>
            </w:pPr>
            <w:r>
              <w:rPr>
                <w:rFonts w:eastAsia="Times New Roman" w:cs="Times New Roman"/>
              </w:rPr>
              <w:t xml:space="preserve"> </w:t>
            </w:r>
          </w:p>
          <w:p w14:paraId="34F45F98" w14:textId="77777777" w:rsidR="0079490A" w:rsidRDefault="00B9770D">
            <w:pPr>
              <w:ind w:right="-1"/>
              <w:rPr>
                <w:rFonts w:eastAsia="Times New Roman" w:cs="Times New Roman"/>
              </w:rPr>
            </w:pPr>
            <w:r>
              <w:rPr>
                <w:rFonts w:eastAsia="Times New Roman" w:cs="Times New Roman"/>
              </w:rPr>
              <w:t>Обприскування ґрунту до сходів культури</w:t>
            </w:r>
          </w:p>
        </w:tc>
      </w:tr>
      <w:tr w:rsidR="0079490A" w14:paraId="2EF789CB" w14:textId="77777777">
        <w:trPr>
          <w:trHeight w:val="1377"/>
        </w:trPr>
        <w:tc>
          <w:tcPr>
            <w:tcW w:w="1985" w:type="dxa"/>
            <w:tcBorders>
              <w:top w:val="single" w:sz="4" w:space="0" w:color="000000"/>
              <w:left w:val="single" w:sz="4" w:space="0" w:color="000000"/>
              <w:bottom w:val="single" w:sz="4" w:space="0" w:color="000000"/>
              <w:right w:val="nil"/>
            </w:tcBorders>
          </w:tcPr>
          <w:p w14:paraId="2077DEA8" w14:textId="77777777" w:rsidR="0079490A" w:rsidRDefault="00B9770D">
            <w:pPr>
              <w:ind w:right="-1"/>
              <w:rPr>
                <w:rFonts w:eastAsia="Times New Roman" w:cs="Times New Roman"/>
              </w:rPr>
            </w:pPr>
            <w:r>
              <w:rPr>
                <w:rFonts w:eastAsia="Times New Roman" w:cs="Times New Roman"/>
              </w:rPr>
              <w:t xml:space="preserve">Однорічні дводольні та багаторічні коре непаросткові (осоти) </w:t>
            </w:r>
          </w:p>
        </w:tc>
        <w:tc>
          <w:tcPr>
            <w:tcW w:w="3686" w:type="dxa"/>
            <w:tcBorders>
              <w:top w:val="single" w:sz="4" w:space="0" w:color="000000"/>
              <w:left w:val="single" w:sz="4" w:space="0" w:color="000000"/>
              <w:bottom w:val="single" w:sz="4" w:space="0" w:color="000000"/>
              <w:right w:val="nil"/>
            </w:tcBorders>
          </w:tcPr>
          <w:p w14:paraId="31A59E2F" w14:textId="77777777" w:rsidR="0079490A" w:rsidRDefault="00B9770D">
            <w:pPr>
              <w:ind w:right="-1"/>
              <w:rPr>
                <w:rFonts w:eastAsia="Times New Roman" w:cs="Times New Roman"/>
              </w:rPr>
            </w:pPr>
            <w:r>
              <w:rPr>
                <w:rFonts w:eastAsia="Times New Roman" w:cs="Times New Roman"/>
              </w:rPr>
              <w:t>Лонтрел Гранд, ВГ – 0,08-0,2</w:t>
            </w:r>
          </w:p>
          <w:p w14:paraId="39B25208" w14:textId="77777777" w:rsidR="0079490A" w:rsidRDefault="0079490A">
            <w:pPr>
              <w:ind w:right="-1"/>
              <w:rPr>
                <w:rFonts w:eastAsia="Times New Roman" w:cs="Times New Roman"/>
              </w:rPr>
            </w:pPr>
          </w:p>
          <w:p w14:paraId="0901D866" w14:textId="77777777" w:rsidR="0079490A" w:rsidRDefault="0079490A">
            <w:pPr>
              <w:ind w:right="-1"/>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26D76C37" w14:textId="77777777" w:rsidR="0079490A" w:rsidRDefault="00B9770D">
            <w:pPr>
              <w:ind w:right="-1"/>
              <w:rPr>
                <w:rFonts w:eastAsia="Times New Roman" w:cs="Times New Roman"/>
                <w:spacing w:val="-10"/>
              </w:rPr>
            </w:pPr>
            <w:r>
              <w:rPr>
                <w:rFonts w:eastAsia="Times New Roman" w:cs="Times New Roman"/>
                <w:spacing w:val="-4"/>
              </w:rPr>
              <w:t>Обприскування після висадки роз</w:t>
            </w:r>
            <w:r>
              <w:rPr>
                <w:rFonts w:eastAsia="Times New Roman" w:cs="Times New Roman"/>
                <w:spacing w:val="-10"/>
              </w:rPr>
              <w:t xml:space="preserve">сади </w:t>
            </w:r>
          </w:p>
          <w:p w14:paraId="315F456F" w14:textId="77777777" w:rsidR="0079490A" w:rsidRDefault="00B9770D">
            <w:pPr>
              <w:ind w:right="-1"/>
              <w:rPr>
                <w:rFonts w:eastAsia="Times New Roman" w:cs="Times New Roman"/>
              </w:rPr>
            </w:pPr>
            <w:r>
              <w:rPr>
                <w:rFonts w:eastAsia="Times New Roman" w:cs="Times New Roman"/>
                <w:spacing w:val="-10"/>
              </w:rPr>
              <w:t>- « - по вегетуючих бур'янах у фазі "розетки" (за висоти осотів 15-20 см)</w:t>
            </w:r>
            <w:r>
              <w:rPr>
                <w:rFonts w:eastAsia="Times New Roman" w:cs="Times New Roman"/>
              </w:rPr>
              <w:t xml:space="preserve"> від фази 2 листків до появи квіткових бутонів у культури </w:t>
            </w:r>
          </w:p>
        </w:tc>
      </w:tr>
      <w:tr w:rsidR="0079490A" w14:paraId="402B2D25" w14:textId="77777777">
        <w:trPr>
          <w:trHeight w:val="1695"/>
        </w:trPr>
        <w:tc>
          <w:tcPr>
            <w:tcW w:w="1985" w:type="dxa"/>
            <w:tcBorders>
              <w:top w:val="single" w:sz="4" w:space="0" w:color="000000"/>
              <w:left w:val="single" w:sz="4" w:space="0" w:color="000000"/>
              <w:bottom w:val="single" w:sz="4" w:space="0" w:color="000000"/>
              <w:right w:val="nil"/>
            </w:tcBorders>
          </w:tcPr>
          <w:p w14:paraId="696DFBBF" w14:textId="77777777" w:rsidR="0079490A" w:rsidRDefault="00B9770D">
            <w:pPr>
              <w:ind w:right="-1"/>
              <w:rPr>
                <w:rFonts w:eastAsia="Times New Roman" w:cs="Times New Roman"/>
              </w:rPr>
            </w:pPr>
            <w:r>
              <w:rPr>
                <w:rFonts w:eastAsia="Times New Roman" w:cs="Times New Roman"/>
              </w:rPr>
              <w:t>Однорічні злакові</w:t>
            </w:r>
          </w:p>
        </w:tc>
        <w:tc>
          <w:tcPr>
            <w:tcW w:w="3686" w:type="dxa"/>
            <w:tcBorders>
              <w:top w:val="single" w:sz="4" w:space="0" w:color="000000"/>
              <w:left w:val="single" w:sz="4" w:space="0" w:color="000000"/>
              <w:bottom w:val="single" w:sz="4" w:space="0" w:color="000000"/>
              <w:right w:val="nil"/>
            </w:tcBorders>
          </w:tcPr>
          <w:p w14:paraId="3B5FC7C5" w14:textId="77777777" w:rsidR="0079490A" w:rsidRDefault="00B9770D">
            <w:pPr>
              <w:ind w:right="-1"/>
              <w:rPr>
                <w:rFonts w:eastAsia="Times New Roman" w:cs="Times New Roman"/>
              </w:rPr>
            </w:pPr>
            <w:r>
              <w:rPr>
                <w:rFonts w:eastAsia="Times New Roman" w:cs="Times New Roman"/>
              </w:rPr>
              <w:t>Пантера, КЕ - 1,0</w:t>
            </w:r>
          </w:p>
          <w:p w14:paraId="647FB44B" w14:textId="77777777" w:rsidR="0079490A" w:rsidRDefault="00B9770D">
            <w:pPr>
              <w:ind w:right="-1"/>
              <w:rPr>
                <w:rFonts w:eastAsia="Times New Roman" w:cs="Times New Roman"/>
                <w:spacing w:val="-6"/>
              </w:rPr>
            </w:pPr>
            <w:r>
              <w:rPr>
                <w:rFonts w:eastAsia="Times New Roman" w:cs="Times New Roman"/>
                <w:spacing w:val="-6"/>
              </w:rPr>
              <w:t>Агіл, КЕ -0,6-0,8</w:t>
            </w:r>
          </w:p>
          <w:p w14:paraId="12349863" w14:textId="77777777" w:rsidR="0079490A" w:rsidRDefault="00B9770D">
            <w:pPr>
              <w:ind w:right="-1"/>
              <w:rPr>
                <w:rFonts w:eastAsia="Times New Roman" w:cs="Times New Roman"/>
              </w:rPr>
            </w:pPr>
            <w:r>
              <w:rPr>
                <w:rFonts w:eastAsia="Times New Roman" w:cs="Times New Roman"/>
                <w:spacing w:val="-6"/>
              </w:rPr>
              <w:t>Ачіба, КЕ ( Тарга Супер, КЕ) -1,0-2,0</w:t>
            </w:r>
          </w:p>
          <w:p w14:paraId="06C6BA1A" w14:textId="77777777" w:rsidR="0079490A" w:rsidRDefault="00B9770D">
            <w:pPr>
              <w:ind w:right="-1"/>
              <w:rPr>
                <w:rFonts w:eastAsia="Times New Roman" w:cs="Times New Roman"/>
              </w:rPr>
            </w:pPr>
            <w:r>
              <w:rPr>
                <w:rFonts w:eastAsia="Times New Roman" w:cs="Times New Roman"/>
              </w:rPr>
              <w:t>Фюзілад Форте 150 ЕС, КЕ - 0,5-1,0</w:t>
            </w:r>
          </w:p>
        </w:tc>
        <w:tc>
          <w:tcPr>
            <w:tcW w:w="3969" w:type="dxa"/>
            <w:tcBorders>
              <w:top w:val="single" w:sz="4" w:space="0" w:color="000000"/>
              <w:left w:val="single" w:sz="4" w:space="0" w:color="000000"/>
              <w:bottom w:val="single" w:sz="4" w:space="0" w:color="000000"/>
              <w:right w:val="single" w:sz="4" w:space="0" w:color="000000"/>
            </w:tcBorders>
          </w:tcPr>
          <w:p w14:paraId="10DE2A66" w14:textId="77777777" w:rsidR="0079490A" w:rsidRDefault="00B9770D">
            <w:pPr>
              <w:ind w:right="-1"/>
              <w:rPr>
                <w:rFonts w:eastAsia="Times New Roman" w:cs="Times New Roman"/>
              </w:rPr>
            </w:pPr>
            <w:r>
              <w:rPr>
                <w:rFonts w:eastAsia="Times New Roman" w:cs="Times New Roman"/>
              </w:rPr>
              <w:t>Обприскування вегетуючої культури у фазі 3-5 листків у бур’янів</w:t>
            </w:r>
          </w:p>
          <w:p w14:paraId="360D5250" w14:textId="77777777" w:rsidR="0079490A" w:rsidRDefault="0079490A">
            <w:pPr>
              <w:ind w:right="-1"/>
              <w:rPr>
                <w:rFonts w:eastAsia="Times New Roman" w:cs="Times New Roman"/>
              </w:rPr>
            </w:pPr>
          </w:p>
          <w:p w14:paraId="381B96F0" w14:textId="77777777" w:rsidR="0079490A" w:rsidRDefault="0079490A">
            <w:pPr>
              <w:ind w:right="-1"/>
              <w:rPr>
                <w:rFonts w:eastAsia="Times New Roman" w:cs="Times New Roman"/>
              </w:rPr>
            </w:pPr>
          </w:p>
          <w:p w14:paraId="157A40CB" w14:textId="77777777" w:rsidR="0079490A" w:rsidRDefault="00B9770D">
            <w:pPr>
              <w:ind w:right="-1"/>
              <w:rPr>
                <w:rFonts w:eastAsia="Times New Roman" w:cs="Times New Roman"/>
              </w:rPr>
            </w:pPr>
            <w:r>
              <w:rPr>
                <w:rFonts w:eastAsia="Times New Roman" w:cs="Times New Roman"/>
              </w:rPr>
              <w:t xml:space="preserve">- по вегетації культури з фази </w:t>
            </w:r>
          </w:p>
          <w:p w14:paraId="0E1469CA" w14:textId="77777777" w:rsidR="0079490A" w:rsidRDefault="00B9770D">
            <w:pPr>
              <w:ind w:right="-1"/>
              <w:rPr>
                <w:rFonts w:eastAsia="Times New Roman" w:cs="Times New Roman"/>
              </w:rPr>
            </w:pPr>
            <w:r>
              <w:rPr>
                <w:rFonts w:eastAsia="Times New Roman" w:cs="Times New Roman"/>
              </w:rPr>
              <w:t>2-4-х листків у бур’янів</w:t>
            </w:r>
          </w:p>
        </w:tc>
      </w:tr>
      <w:tr w:rsidR="0079490A" w14:paraId="66341081" w14:textId="77777777">
        <w:tc>
          <w:tcPr>
            <w:tcW w:w="1985" w:type="dxa"/>
            <w:tcBorders>
              <w:top w:val="single" w:sz="4" w:space="0" w:color="000000"/>
              <w:left w:val="single" w:sz="4" w:space="0" w:color="000000"/>
              <w:bottom w:val="single" w:sz="4" w:space="0" w:color="000000"/>
              <w:right w:val="nil"/>
            </w:tcBorders>
          </w:tcPr>
          <w:p w14:paraId="536FB836" w14:textId="77777777" w:rsidR="0079490A" w:rsidRDefault="00B9770D">
            <w:pPr>
              <w:ind w:right="-1"/>
              <w:rPr>
                <w:rFonts w:eastAsia="Times New Roman" w:cs="Times New Roman"/>
              </w:rPr>
            </w:pPr>
            <w:r>
              <w:rPr>
                <w:rFonts w:eastAsia="Times New Roman" w:cs="Times New Roman"/>
              </w:rPr>
              <w:t>Багаторічні злакові</w:t>
            </w:r>
          </w:p>
        </w:tc>
        <w:tc>
          <w:tcPr>
            <w:tcW w:w="3686" w:type="dxa"/>
            <w:tcBorders>
              <w:top w:val="single" w:sz="4" w:space="0" w:color="000000"/>
              <w:left w:val="single" w:sz="4" w:space="0" w:color="000000"/>
              <w:bottom w:val="single" w:sz="4" w:space="0" w:color="000000"/>
              <w:right w:val="nil"/>
            </w:tcBorders>
          </w:tcPr>
          <w:p w14:paraId="7FFACC4D" w14:textId="77777777" w:rsidR="0079490A" w:rsidRDefault="00B9770D">
            <w:pPr>
              <w:ind w:right="-1"/>
              <w:rPr>
                <w:rFonts w:eastAsia="Times New Roman" w:cs="Times New Roman"/>
              </w:rPr>
            </w:pPr>
            <w:r>
              <w:rPr>
                <w:rFonts w:eastAsia="Times New Roman" w:cs="Times New Roman"/>
              </w:rPr>
              <w:t>Пантера, КЕ - 1,5-2,0</w:t>
            </w:r>
          </w:p>
          <w:p w14:paraId="537C9A43" w14:textId="77777777" w:rsidR="0079490A" w:rsidRDefault="00B9770D">
            <w:pPr>
              <w:ind w:right="-1"/>
              <w:rPr>
                <w:rFonts w:eastAsia="Times New Roman" w:cs="Times New Roman"/>
              </w:rPr>
            </w:pPr>
            <w:r>
              <w:rPr>
                <w:rFonts w:eastAsia="Times New Roman" w:cs="Times New Roman"/>
              </w:rPr>
              <w:t>Агіл, КЕ -1,0-1,2</w:t>
            </w:r>
          </w:p>
          <w:p w14:paraId="6E36D294" w14:textId="77777777" w:rsidR="0079490A" w:rsidRDefault="00B9770D">
            <w:pPr>
              <w:ind w:right="-1"/>
              <w:rPr>
                <w:rFonts w:eastAsia="Times New Roman" w:cs="Times New Roman"/>
              </w:rPr>
            </w:pPr>
            <w:r>
              <w:rPr>
                <w:rFonts w:eastAsia="Times New Roman" w:cs="Times New Roman"/>
              </w:rPr>
              <w:t>Ачіба, КЕ (Тарга Супер)-2,0-3,0</w:t>
            </w:r>
          </w:p>
          <w:p w14:paraId="48397A97" w14:textId="77777777" w:rsidR="0079490A" w:rsidRDefault="00B9770D">
            <w:pPr>
              <w:ind w:right="-1"/>
              <w:rPr>
                <w:rFonts w:eastAsia="Times New Roman" w:cs="Times New Roman"/>
              </w:rPr>
            </w:pPr>
            <w:r>
              <w:rPr>
                <w:rFonts w:eastAsia="Times New Roman" w:cs="Times New Roman"/>
              </w:rPr>
              <w:t>Фюзілад Форте 150 ЕС, КЕ - 1,0-2,0</w:t>
            </w:r>
          </w:p>
        </w:tc>
        <w:tc>
          <w:tcPr>
            <w:tcW w:w="3969" w:type="dxa"/>
            <w:tcBorders>
              <w:top w:val="single" w:sz="4" w:space="0" w:color="000000"/>
              <w:left w:val="single" w:sz="4" w:space="0" w:color="000000"/>
              <w:bottom w:val="single" w:sz="4" w:space="0" w:color="000000"/>
              <w:right w:val="single" w:sz="4" w:space="0" w:color="000000"/>
            </w:tcBorders>
          </w:tcPr>
          <w:p w14:paraId="6020D263" w14:textId="77777777" w:rsidR="0079490A" w:rsidRDefault="00B9770D">
            <w:pPr>
              <w:ind w:right="-1"/>
              <w:rPr>
                <w:rFonts w:eastAsia="Times New Roman" w:cs="Times New Roman"/>
              </w:rPr>
            </w:pPr>
            <w:r>
              <w:rPr>
                <w:rFonts w:eastAsia="Times New Roman" w:cs="Times New Roman"/>
              </w:rPr>
              <w:t>Обприскування вегетуючої культури за висоти 10-15 см у бур’янів</w:t>
            </w:r>
          </w:p>
        </w:tc>
      </w:tr>
    </w:tbl>
    <w:p w14:paraId="766A1E52" w14:textId="77777777" w:rsidR="0079490A" w:rsidRDefault="0079490A">
      <w:pPr>
        <w:ind w:right="-1"/>
        <w:jc w:val="center"/>
        <w:rPr>
          <w:rFonts w:cs="Times New Roman"/>
          <w:b/>
        </w:rPr>
      </w:pPr>
    </w:p>
    <w:p w14:paraId="601A1A7C" w14:textId="77777777" w:rsidR="0079490A" w:rsidRDefault="00B9770D">
      <w:pPr>
        <w:ind w:right="-1"/>
        <w:jc w:val="center"/>
        <w:rPr>
          <w:rFonts w:cs="Times New Roman"/>
          <w:b/>
        </w:rPr>
      </w:pPr>
      <w:r>
        <w:rPr>
          <w:rFonts w:cs="Times New Roman"/>
          <w:b/>
        </w:rPr>
        <w:t>Томати</w:t>
      </w: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1A0DF7C2" w14:textId="77777777">
        <w:trPr>
          <w:trHeight w:val="2658"/>
        </w:trPr>
        <w:tc>
          <w:tcPr>
            <w:tcW w:w="1985" w:type="dxa"/>
            <w:tcBorders>
              <w:top w:val="single" w:sz="4" w:space="0" w:color="000000"/>
              <w:left w:val="single" w:sz="4" w:space="0" w:color="000000"/>
              <w:bottom w:val="single" w:sz="4" w:space="0" w:color="000000"/>
              <w:right w:val="nil"/>
            </w:tcBorders>
          </w:tcPr>
          <w:p w14:paraId="6476FA0F" w14:textId="77777777" w:rsidR="0079490A" w:rsidRDefault="00B9770D">
            <w:pPr>
              <w:ind w:right="-1"/>
              <w:rPr>
                <w:rFonts w:cs="Times New Roman"/>
              </w:rPr>
            </w:pPr>
            <w:r>
              <w:rPr>
                <w:rFonts w:cs="Times New Roman"/>
              </w:rPr>
              <w:t>Однорічні дводольні та злакові</w:t>
            </w:r>
          </w:p>
        </w:tc>
        <w:tc>
          <w:tcPr>
            <w:tcW w:w="3686" w:type="dxa"/>
            <w:tcBorders>
              <w:top w:val="single" w:sz="4" w:space="0" w:color="000000"/>
              <w:left w:val="single" w:sz="4" w:space="0" w:color="000000"/>
              <w:bottom w:val="single" w:sz="4" w:space="0" w:color="000000"/>
              <w:right w:val="nil"/>
            </w:tcBorders>
          </w:tcPr>
          <w:p w14:paraId="43640AAF" w14:textId="77777777" w:rsidR="0079490A" w:rsidRDefault="00B9770D">
            <w:pPr>
              <w:ind w:right="-1"/>
              <w:rPr>
                <w:rFonts w:cs="Times New Roman"/>
              </w:rPr>
            </w:pPr>
            <w:r>
              <w:rPr>
                <w:rFonts w:cs="Times New Roman"/>
              </w:rPr>
              <w:t>Метрикс WG, ВГ-0,7</w:t>
            </w:r>
          </w:p>
          <w:p w14:paraId="6FFAB15D" w14:textId="77777777" w:rsidR="0079490A" w:rsidRDefault="00B9770D">
            <w:pPr>
              <w:ind w:right="-1"/>
              <w:rPr>
                <w:rFonts w:cs="Times New Roman"/>
              </w:rPr>
            </w:pPr>
            <w:r>
              <w:rPr>
                <w:rFonts w:cs="Times New Roman"/>
              </w:rPr>
              <w:t>Антисапа, ВГ( Купол, ВГ)-1,0</w:t>
            </w:r>
          </w:p>
          <w:p w14:paraId="7F733C29" w14:textId="77777777" w:rsidR="0079490A" w:rsidRDefault="0079490A">
            <w:pPr>
              <w:ind w:right="-1"/>
              <w:rPr>
                <w:rFonts w:cs="Times New Roman"/>
              </w:rPr>
            </w:pPr>
          </w:p>
          <w:p w14:paraId="02D7E902" w14:textId="77777777" w:rsidR="0079490A" w:rsidRDefault="0079490A">
            <w:pPr>
              <w:ind w:right="-1"/>
              <w:rPr>
                <w:rFonts w:cs="Times New Roman"/>
              </w:rPr>
            </w:pPr>
          </w:p>
          <w:p w14:paraId="3012ABCC" w14:textId="77777777" w:rsidR="0079490A" w:rsidRDefault="00B9770D">
            <w:pPr>
              <w:ind w:right="-1"/>
              <w:rPr>
                <w:rFonts w:cs="Times New Roman"/>
              </w:rPr>
            </w:pPr>
            <w:r>
              <w:rPr>
                <w:rFonts w:cs="Times New Roman"/>
              </w:rPr>
              <w:t>Зенкор Ліквід SC, КС- 0,3-0,5</w:t>
            </w:r>
          </w:p>
          <w:p w14:paraId="5755822F" w14:textId="77777777" w:rsidR="0079490A" w:rsidRDefault="0079490A">
            <w:pPr>
              <w:ind w:right="-1"/>
              <w:rPr>
                <w:rFonts w:cs="Times New Roman"/>
              </w:rPr>
            </w:pPr>
          </w:p>
          <w:p w14:paraId="06702416" w14:textId="77777777" w:rsidR="0079490A" w:rsidRDefault="00B9770D">
            <w:pPr>
              <w:ind w:right="-1"/>
              <w:rPr>
                <w:rFonts w:cs="Times New Roman"/>
              </w:rPr>
            </w:pPr>
            <w:r>
              <w:rPr>
                <w:rFonts w:cs="Times New Roman"/>
              </w:rPr>
              <w:t xml:space="preserve">Зенкор Ліквід </w:t>
            </w:r>
            <w:r>
              <w:rPr>
                <w:rFonts w:cs="Times New Roman"/>
                <w:lang w:val="en-US"/>
              </w:rPr>
              <w:t>SC</w:t>
            </w:r>
            <w:r>
              <w:rPr>
                <w:rFonts w:cs="Times New Roman"/>
              </w:rPr>
              <w:t>, КС- 0,5-0,7</w:t>
            </w:r>
          </w:p>
          <w:p w14:paraId="17251FC2" w14:textId="77777777" w:rsidR="0079490A" w:rsidRDefault="00B9770D">
            <w:pPr>
              <w:ind w:right="-1"/>
              <w:rPr>
                <w:rFonts w:cs="Times New Roman"/>
              </w:rPr>
            </w:pPr>
            <w:r>
              <w:rPr>
                <w:rFonts w:cs="Times New Roman"/>
              </w:rPr>
              <w:t xml:space="preserve">Адвокат, КС-0,7 </w:t>
            </w:r>
          </w:p>
        </w:tc>
        <w:tc>
          <w:tcPr>
            <w:tcW w:w="3969" w:type="dxa"/>
            <w:tcBorders>
              <w:top w:val="single" w:sz="4" w:space="0" w:color="000000"/>
              <w:left w:val="single" w:sz="4" w:space="0" w:color="000000"/>
              <w:bottom w:val="single" w:sz="4" w:space="0" w:color="000000"/>
              <w:right w:val="single" w:sz="4" w:space="0" w:color="000000"/>
            </w:tcBorders>
          </w:tcPr>
          <w:p w14:paraId="06401F0F" w14:textId="77777777" w:rsidR="0079490A" w:rsidRDefault="00B9770D">
            <w:pPr>
              <w:ind w:right="-1"/>
              <w:rPr>
                <w:rFonts w:cs="Times New Roman"/>
              </w:rPr>
            </w:pPr>
            <w:r>
              <w:rPr>
                <w:rFonts w:cs="Times New Roman"/>
              </w:rPr>
              <w:t>Томати безрозсадні – обприскування ґрунту до появи сходів, або у фазі 2-4 листків культури</w:t>
            </w:r>
          </w:p>
          <w:p w14:paraId="64F44429" w14:textId="77777777" w:rsidR="0079490A" w:rsidRDefault="00B9770D">
            <w:pPr>
              <w:ind w:right="-1"/>
              <w:rPr>
                <w:rFonts w:eastAsia="Times New Roman" w:cs="Times New Roman"/>
              </w:rPr>
            </w:pPr>
            <w:r>
              <w:rPr>
                <w:rFonts w:eastAsia="Times New Roman" w:cs="Times New Roman"/>
              </w:rPr>
              <w:t xml:space="preserve">- обприскування у фазі 2-4 листків культури </w:t>
            </w:r>
          </w:p>
          <w:p w14:paraId="09E7BE34" w14:textId="77777777" w:rsidR="0079490A" w:rsidRDefault="0079490A">
            <w:pPr>
              <w:ind w:right="-1"/>
              <w:rPr>
                <w:rFonts w:cs="Times New Roman"/>
              </w:rPr>
            </w:pPr>
          </w:p>
          <w:p w14:paraId="1A78742F" w14:textId="77777777" w:rsidR="0079490A" w:rsidRDefault="00B9770D">
            <w:pPr>
              <w:ind w:right="-1"/>
              <w:rPr>
                <w:rFonts w:cs="Times New Roman"/>
              </w:rPr>
            </w:pPr>
            <w:r>
              <w:rPr>
                <w:rFonts w:cs="Times New Roman"/>
              </w:rPr>
              <w:t>Томати розсадні-обприскування до висадки розсади або через 15-20 днів після висадки розсади</w:t>
            </w:r>
          </w:p>
        </w:tc>
      </w:tr>
      <w:tr w:rsidR="0079490A" w14:paraId="7E14F0A8" w14:textId="77777777">
        <w:trPr>
          <w:trHeight w:val="1723"/>
        </w:trPr>
        <w:tc>
          <w:tcPr>
            <w:tcW w:w="1985" w:type="dxa"/>
            <w:vMerge w:val="restart"/>
            <w:tcBorders>
              <w:top w:val="single" w:sz="4" w:space="0" w:color="000000"/>
              <w:left w:val="single" w:sz="4" w:space="0" w:color="000000"/>
              <w:bottom w:val="single" w:sz="4" w:space="0" w:color="000000"/>
              <w:right w:val="nil"/>
            </w:tcBorders>
          </w:tcPr>
          <w:p w14:paraId="24E6884C" w14:textId="77777777" w:rsidR="0079490A" w:rsidRDefault="00B9770D">
            <w:pPr>
              <w:ind w:right="-1"/>
              <w:rPr>
                <w:rFonts w:cs="Times New Roman"/>
              </w:rPr>
            </w:pPr>
            <w:r>
              <w:rPr>
                <w:rFonts w:cs="Times New Roman"/>
              </w:rPr>
              <w:t>Однорічні злакові та деякі дводольні</w:t>
            </w:r>
          </w:p>
          <w:p w14:paraId="3B0795A4" w14:textId="77777777" w:rsidR="0079490A" w:rsidRDefault="0079490A">
            <w:pPr>
              <w:ind w:right="-1"/>
              <w:jc w:val="center"/>
              <w:rPr>
                <w:rFonts w:cs="Times New Roman"/>
                <w:b/>
              </w:rPr>
            </w:pPr>
          </w:p>
        </w:tc>
        <w:tc>
          <w:tcPr>
            <w:tcW w:w="3686" w:type="dxa"/>
            <w:tcBorders>
              <w:top w:val="single" w:sz="4" w:space="0" w:color="000000"/>
              <w:left w:val="single" w:sz="4" w:space="0" w:color="000000"/>
              <w:bottom w:val="single" w:sz="4" w:space="0" w:color="000000"/>
              <w:right w:val="nil"/>
            </w:tcBorders>
          </w:tcPr>
          <w:p w14:paraId="2D0479BD" w14:textId="77777777" w:rsidR="0079490A" w:rsidRDefault="00B9770D">
            <w:pPr>
              <w:ind w:right="-1"/>
              <w:rPr>
                <w:rFonts w:cs="Times New Roman"/>
              </w:rPr>
            </w:pPr>
            <w:r>
              <w:rPr>
                <w:rFonts w:cs="Times New Roman"/>
              </w:rPr>
              <w:t xml:space="preserve">Стомп 330, к.е.- 3,0-6,0 </w:t>
            </w:r>
          </w:p>
          <w:p w14:paraId="1FBF143D" w14:textId="77777777" w:rsidR="0079490A" w:rsidRDefault="0079490A">
            <w:pPr>
              <w:ind w:right="-1"/>
              <w:rPr>
                <w:rFonts w:cs="Times New Roman"/>
              </w:rPr>
            </w:pPr>
          </w:p>
          <w:p w14:paraId="00783411" w14:textId="77777777" w:rsidR="0079490A" w:rsidRDefault="00B9770D">
            <w:pPr>
              <w:ind w:right="-1"/>
              <w:rPr>
                <w:rFonts w:cs="Times New Roman"/>
              </w:rPr>
            </w:pPr>
            <w:r>
              <w:rPr>
                <w:rFonts w:cs="Times New Roman"/>
              </w:rPr>
              <w:t>Дуал Голд 960 ЕС, КЕ - 1,2</w:t>
            </w:r>
          </w:p>
          <w:p w14:paraId="1E7223BB" w14:textId="77777777" w:rsidR="0079490A" w:rsidRDefault="0079490A">
            <w:pPr>
              <w:ind w:right="-1"/>
              <w:rPr>
                <w:rFonts w:cs="Times New Roman"/>
              </w:rPr>
            </w:pPr>
          </w:p>
          <w:p w14:paraId="1BD16F37" w14:textId="77777777" w:rsidR="0079490A" w:rsidRDefault="0079490A">
            <w:pPr>
              <w:ind w:right="-1"/>
              <w:rPr>
                <w:rFonts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4CA44B63" w14:textId="77777777" w:rsidR="0079490A" w:rsidRDefault="00B9770D">
            <w:pPr>
              <w:ind w:right="-1"/>
              <w:rPr>
                <w:rFonts w:cs="Times New Roman"/>
              </w:rPr>
            </w:pPr>
            <w:r>
              <w:rPr>
                <w:rFonts w:cs="Times New Roman"/>
                <w:spacing w:val="-6"/>
              </w:rPr>
              <w:t xml:space="preserve">Обприскування ґрунту до сходів культури або до висадки розсади </w:t>
            </w:r>
          </w:p>
          <w:p w14:paraId="55ECF236" w14:textId="77777777" w:rsidR="0079490A" w:rsidRDefault="00B9770D">
            <w:pPr>
              <w:ind w:right="-1"/>
              <w:rPr>
                <w:rFonts w:cs="Times New Roman"/>
                <w:i/>
              </w:rPr>
            </w:pPr>
            <w:r>
              <w:rPr>
                <w:rFonts w:cs="Times New Roman"/>
              </w:rPr>
              <w:t>Томати безрозсадні – обприскування ґрунту до, під час, або після висівання, але до сходів культури.</w:t>
            </w:r>
            <w:r>
              <w:rPr>
                <w:rFonts w:cs="Times New Roman"/>
                <w:i/>
              </w:rPr>
              <w:t xml:space="preserve"> </w:t>
            </w:r>
          </w:p>
        </w:tc>
      </w:tr>
      <w:tr w:rsidR="0079490A" w14:paraId="52B3530C" w14:textId="77777777">
        <w:trPr>
          <w:trHeight w:val="974"/>
        </w:trPr>
        <w:tc>
          <w:tcPr>
            <w:tcW w:w="1985" w:type="dxa"/>
            <w:vMerge/>
            <w:tcBorders>
              <w:top w:val="single" w:sz="4" w:space="0" w:color="000000"/>
              <w:left w:val="single" w:sz="4" w:space="0" w:color="000000"/>
              <w:bottom w:val="single" w:sz="4" w:space="0" w:color="000000"/>
              <w:right w:val="nil"/>
            </w:tcBorders>
          </w:tcPr>
          <w:p w14:paraId="04616495"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275C4BDF" w14:textId="77777777" w:rsidR="0079490A" w:rsidRDefault="00B9770D">
            <w:pPr>
              <w:ind w:right="-1"/>
              <w:rPr>
                <w:rFonts w:eastAsia="Times New Roman" w:cs="Times New Roman"/>
              </w:rPr>
            </w:pPr>
            <w:r>
              <w:rPr>
                <w:rFonts w:eastAsia="Times New Roman" w:cs="Times New Roman"/>
              </w:rPr>
              <w:t>Дуал Голд 960 ЕС, КЕ - 1,6</w:t>
            </w:r>
          </w:p>
          <w:p w14:paraId="1AD77624" w14:textId="77777777" w:rsidR="0079490A" w:rsidRDefault="00B9770D">
            <w:pPr>
              <w:ind w:right="-1"/>
              <w:rPr>
                <w:rFonts w:eastAsia="Times New Roman" w:cs="Times New Roman"/>
              </w:rPr>
            </w:pPr>
            <w:r>
              <w:rPr>
                <w:rFonts w:eastAsia="Times New Roman" w:cs="Times New Roman"/>
              </w:rPr>
              <w:t xml:space="preserve">Примекстра </w:t>
            </w:r>
            <w:r>
              <w:rPr>
                <w:rFonts w:eastAsia="Times New Roman" w:cs="Times New Roman"/>
                <w:lang w:val="en-US"/>
              </w:rPr>
              <w:t>TZ</w:t>
            </w:r>
            <w:r>
              <w:rPr>
                <w:rFonts w:eastAsia="Times New Roman" w:cs="Times New Roman"/>
              </w:rPr>
              <w:t xml:space="preserve"> Голд 500 </w:t>
            </w:r>
            <w:r>
              <w:rPr>
                <w:rFonts w:eastAsia="Times New Roman" w:cs="Times New Roman"/>
                <w:lang w:val="en-US"/>
              </w:rPr>
              <w:t>SC</w:t>
            </w:r>
            <w:r>
              <w:rPr>
                <w:rFonts w:eastAsia="Times New Roman" w:cs="Times New Roman"/>
              </w:rPr>
              <w:t>, к.с. -4,0-4,5</w:t>
            </w:r>
          </w:p>
        </w:tc>
        <w:tc>
          <w:tcPr>
            <w:tcW w:w="3969" w:type="dxa"/>
            <w:tcBorders>
              <w:top w:val="single" w:sz="4" w:space="0" w:color="000000"/>
              <w:left w:val="single" w:sz="4" w:space="0" w:color="000000"/>
              <w:bottom w:val="single" w:sz="4" w:space="0" w:color="000000"/>
              <w:right w:val="single" w:sz="4" w:space="0" w:color="000000"/>
            </w:tcBorders>
          </w:tcPr>
          <w:p w14:paraId="56DC0B88" w14:textId="77777777" w:rsidR="0079490A" w:rsidRDefault="00B9770D">
            <w:pPr>
              <w:ind w:right="-1"/>
              <w:rPr>
                <w:rFonts w:cs="Times New Roman"/>
              </w:rPr>
            </w:pPr>
            <w:r>
              <w:rPr>
                <w:rFonts w:cs="Times New Roman"/>
              </w:rPr>
              <w:t>Томати розсадні – обприскування ґрунту до висадки розсади</w:t>
            </w:r>
          </w:p>
        </w:tc>
      </w:tr>
      <w:tr w:rsidR="0079490A" w14:paraId="79365B85" w14:textId="77777777">
        <w:trPr>
          <w:trHeight w:val="2123"/>
        </w:trPr>
        <w:tc>
          <w:tcPr>
            <w:tcW w:w="1985" w:type="dxa"/>
            <w:tcBorders>
              <w:top w:val="single" w:sz="4" w:space="0" w:color="000000"/>
              <w:left w:val="single" w:sz="4" w:space="0" w:color="000000"/>
              <w:bottom w:val="single" w:sz="4" w:space="0" w:color="000000"/>
              <w:right w:val="nil"/>
            </w:tcBorders>
          </w:tcPr>
          <w:p w14:paraId="4485C9C0" w14:textId="77777777" w:rsidR="0079490A" w:rsidRDefault="00B9770D">
            <w:pPr>
              <w:ind w:right="-1"/>
              <w:rPr>
                <w:rFonts w:cs="Times New Roman"/>
              </w:rPr>
            </w:pPr>
            <w:r>
              <w:rPr>
                <w:rFonts w:cs="Times New Roman"/>
              </w:rPr>
              <w:t>Однорічні та багаторічні злакові та дводольні</w:t>
            </w:r>
          </w:p>
        </w:tc>
        <w:tc>
          <w:tcPr>
            <w:tcW w:w="3686" w:type="dxa"/>
            <w:tcBorders>
              <w:top w:val="single" w:sz="4" w:space="0" w:color="000000"/>
              <w:left w:val="single" w:sz="4" w:space="0" w:color="000000"/>
              <w:bottom w:val="single" w:sz="4" w:space="0" w:color="000000"/>
              <w:right w:val="nil"/>
            </w:tcBorders>
          </w:tcPr>
          <w:p w14:paraId="5B99B526" w14:textId="77777777" w:rsidR="0079490A" w:rsidRDefault="00B9770D">
            <w:pPr>
              <w:ind w:right="-1"/>
              <w:rPr>
                <w:rFonts w:eastAsia="Times New Roman" w:cs="Times New Roman"/>
              </w:rPr>
            </w:pPr>
            <w:r>
              <w:rPr>
                <w:rFonts w:eastAsia="Times New Roman" w:cs="Times New Roman"/>
              </w:rPr>
              <w:t>Райфл 25, (Рамзес), ВГ- 50+ 50г/га+ ПАР Тренд 90 (200 мл/га)</w:t>
            </w:r>
          </w:p>
          <w:p w14:paraId="32C749F3" w14:textId="77777777" w:rsidR="0079490A" w:rsidRDefault="0079490A">
            <w:pPr>
              <w:ind w:right="-1"/>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226CAC45" w14:textId="77777777" w:rsidR="0079490A" w:rsidRDefault="00B9770D">
            <w:pPr>
              <w:ind w:right="-1"/>
              <w:rPr>
                <w:rFonts w:cs="Times New Roman"/>
                <w:spacing w:val="-6"/>
              </w:rPr>
            </w:pPr>
            <w:r>
              <w:rPr>
                <w:rFonts w:cs="Times New Roman"/>
              </w:rPr>
              <w:t>Томати безрозсадні – 1-е обприскування у фазу 2-4 листків у культури, 2-ге –по другій хвилі бур'янів через 7-10 днів</w:t>
            </w:r>
          </w:p>
          <w:p w14:paraId="3E19A75C" w14:textId="77777777" w:rsidR="0079490A" w:rsidRDefault="00B9770D">
            <w:pPr>
              <w:ind w:right="-1"/>
              <w:rPr>
                <w:rFonts w:cs="Times New Roman"/>
              </w:rPr>
            </w:pPr>
            <w:r>
              <w:rPr>
                <w:rFonts w:cs="Times New Roman"/>
                <w:spacing w:val="-6"/>
              </w:rPr>
              <w:t>Томати розсадні – перше обприс</w:t>
            </w:r>
            <w:r>
              <w:rPr>
                <w:rFonts w:cs="Times New Roman"/>
              </w:rPr>
              <w:t xml:space="preserve">кування через 4-10 днів після висадки розсади, друге –по другій хвилі бур'янів, через 7-10 днів після першого </w:t>
            </w:r>
          </w:p>
        </w:tc>
      </w:tr>
      <w:tr w:rsidR="0079490A" w14:paraId="3CA62FAD" w14:textId="77777777">
        <w:trPr>
          <w:trHeight w:val="977"/>
        </w:trPr>
        <w:tc>
          <w:tcPr>
            <w:tcW w:w="1985" w:type="dxa"/>
            <w:vMerge w:val="restart"/>
            <w:tcBorders>
              <w:top w:val="single" w:sz="4" w:space="0" w:color="000000"/>
              <w:left w:val="single" w:sz="4" w:space="0" w:color="000000"/>
              <w:bottom w:val="single" w:sz="4" w:space="0" w:color="auto"/>
              <w:right w:val="nil"/>
            </w:tcBorders>
          </w:tcPr>
          <w:p w14:paraId="3561FB1F" w14:textId="77777777" w:rsidR="0079490A" w:rsidRDefault="00B9770D">
            <w:pPr>
              <w:ind w:right="-1"/>
              <w:rPr>
                <w:rFonts w:cs="Times New Roman"/>
              </w:rPr>
            </w:pPr>
            <w:r>
              <w:rPr>
                <w:rFonts w:cs="Times New Roman"/>
              </w:rPr>
              <w:t xml:space="preserve">Однорічні злакові </w:t>
            </w:r>
          </w:p>
        </w:tc>
        <w:tc>
          <w:tcPr>
            <w:tcW w:w="3686" w:type="dxa"/>
            <w:tcBorders>
              <w:top w:val="single" w:sz="4" w:space="0" w:color="000000"/>
              <w:left w:val="single" w:sz="4" w:space="0" w:color="000000"/>
              <w:bottom w:val="single" w:sz="4" w:space="0" w:color="000000"/>
              <w:right w:val="nil"/>
            </w:tcBorders>
          </w:tcPr>
          <w:p w14:paraId="0AEBAD35" w14:textId="77777777" w:rsidR="0079490A" w:rsidRDefault="00B9770D">
            <w:pPr>
              <w:ind w:right="-1"/>
              <w:rPr>
                <w:rFonts w:eastAsia="Times New Roman" w:cs="Times New Roman"/>
              </w:rPr>
            </w:pPr>
            <w:r>
              <w:rPr>
                <w:rFonts w:eastAsia="Times New Roman" w:cs="Times New Roman"/>
              </w:rPr>
              <w:t>Ачіба, КЕ (Тарга Супер) -1,0-2,0</w:t>
            </w:r>
          </w:p>
          <w:p w14:paraId="0E606EAC" w14:textId="77777777" w:rsidR="0079490A" w:rsidRDefault="0079490A">
            <w:pPr>
              <w:ind w:right="-1"/>
              <w:jc w:val="center"/>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24827A9A" w14:textId="77777777" w:rsidR="0079490A" w:rsidRDefault="00B9770D">
            <w:pPr>
              <w:ind w:right="-1"/>
              <w:rPr>
                <w:rFonts w:cs="Times New Roman"/>
              </w:rPr>
            </w:pPr>
            <w:r>
              <w:rPr>
                <w:rFonts w:cs="Times New Roman"/>
              </w:rPr>
              <w:t>Обприскування посівів у фазі 1-2 листків культури або через 15-20 днів після висадки розсади</w:t>
            </w:r>
          </w:p>
        </w:tc>
      </w:tr>
      <w:tr w:rsidR="0079490A" w14:paraId="38F5179C" w14:textId="77777777">
        <w:trPr>
          <w:trHeight w:val="1557"/>
        </w:trPr>
        <w:tc>
          <w:tcPr>
            <w:tcW w:w="1985" w:type="dxa"/>
            <w:vMerge/>
            <w:tcBorders>
              <w:top w:val="single" w:sz="4" w:space="0" w:color="000000"/>
              <w:left w:val="single" w:sz="4" w:space="0" w:color="000000"/>
              <w:bottom w:val="single" w:sz="4" w:space="0" w:color="auto"/>
              <w:right w:val="nil"/>
            </w:tcBorders>
          </w:tcPr>
          <w:p w14:paraId="4E7FCF7F"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18481833" w14:textId="77777777" w:rsidR="0079490A" w:rsidRDefault="00B9770D">
            <w:pPr>
              <w:ind w:right="-1"/>
              <w:rPr>
                <w:rFonts w:eastAsia="Times New Roman" w:cs="Times New Roman"/>
              </w:rPr>
            </w:pPr>
            <w:r>
              <w:rPr>
                <w:rFonts w:eastAsia="Times New Roman" w:cs="Times New Roman"/>
              </w:rPr>
              <w:t xml:space="preserve">Агіл, КЕ -0,6-0, 8 </w:t>
            </w:r>
          </w:p>
          <w:p w14:paraId="20D526EF" w14:textId="77777777" w:rsidR="0079490A" w:rsidRDefault="0079490A">
            <w:pPr>
              <w:ind w:right="-1"/>
              <w:rPr>
                <w:rFonts w:eastAsia="Times New Roman" w:cs="Times New Roman"/>
              </w:rPr>
            </w:pPr>
          </w:p>
          <w:p w14:paraId="2C436077" w14:textId="77777777" w:rsidR="0079490A" w:rsidRDefault="00B9770D">
            <w:pPr>
              <w:ind w:right="-1"/>
              <w:rPr>
                <w:rFonts w:eastAsia="Times New Roman" w:cs="Times New Roman"/>
              </w:rPr>
            </w:pPr>
            <w:r>
              <w:rPr>
                <w:rFonts w:eastAsia="Times New Roman" w:cs="Times New Roman"/>
              </w:rPr>
              <w:t xml:space="preserve"> </w:t>
            </w:r>
          </w:p>
          <w:p w14:paraId="2FD86D34" w14:textId="77777777" w:rsidR="0079490A" w:rsidRDefault="00B9770D">
            <w:pPr>
              <w:ind w:right="-1"/>
              <w:rPr>
                <w:rFonts w:eastAsia="Times New Roman" w:cs="Times New Roman"/>
              </w:rPr>
            </w:pPr>
            <w:r>
              <w:rPr>
                <w:rFonts w:eastAsia="Times New Roman" w:cs="Times New Roman"/>
              </w:rPr>
              <w:t>Фюзілад Форте 150 ЕС, КЕ - 0,5-1,0</w:t>
            </w:r>
          </w:p>
        </w:tc>
        <w:tc>
          <w:tcPr>
            <w:tcW w:w="3969" w:type="dxa"/>
            <w:tcBorders>
              <w:top w:val="single" w:sz="4" w:space="0" w:color="000000"/>
              <w:left w:val="single" w:sz="4" w:space="0" w:color="000000"/>
              <w:bottom w:val="single" w:sz="4" w:space="0" w:color="000000"/>
              <w:right w:val="single" w:sz="4" w:space="0" w:color="000000"/>
            </w:tcBorders>
          </w:tcPr>
          <w:p w14:paraId="1CE231AB" w14:textId="77777777" w:rsidR="0079490A" w:rsidRDefault="00B9770D">
            <w:pPr>
              <w:ind w:right="-1"/>
              <w:rPr>
                <w:rFonts w:cs="Times New Roman"/>
              </w:rPr>
            </w:pPr>
            <w:r>
              <w:rPr>
                <w:rFonts w:cs="Times New Roman"/>
              </w:rPr>
              <w:t xml:space="preserve">Обприскування культури по вегетації </w:t>
            </w:r>
          </w:p>
          <w:p w14:paraId="2C98356E" w14:textId="77777777" w:rsidR="0079490A" w:rsidRDefault="0079490A">
            <w:pPr>
              <w:ind w:right="-1"/>
              <w:rPr>
                <w:rFonts w:cs="Times New Roman"/>
              </w:rPr>
            </w:pPr>
          </w:p>
          <w:p w14:paraId="66467B4D" w14:textId="77777777" w:rsidR="0079490A" w:rsidRDefault="00B9770D">
            <w:pPr>
              <w:ind w:right="-1"/>
              <w:rPr>
                <w:rFonts w:cs="Times New Roman"/>
              </w:rPr>
            </w:pPr>
            <w:r>
              <w:rPr>
                <w:rFonts w:cs="Times New Roman"/>
              </w:rPr>
              <w:t>Обприскування посівів у фазі 2-4 листків у бур'янів незалежно від фази розвитку культури</w:t>
            </w:r>
          </w:p>
        </w:tc>
      </w:tr>
      <w:tr w:rsidR="0079490A" w14:paraId="264DC851" w14:textId="77777777">
        <w:trPr>
          <w:trHeight w:val="882"/>
        </w:trPr>
        <w:tc>
          <w:tcPr>
            <w:tcW w:w="1985" w:type="dxa"/>
            <w:tcBorders>
              <w:top w:val="single" w:sz="4" w:space="0" w:color="auto"/>
              <w:left w:val="single" w:sz="4" w:space="0" w:color="auto"/>
              <w:bottom w:val="single" w:sz="4" w:space="0" w:color="auto"/>
              <w:right w:val="single" w:sz="4" w:space="0" w:color="auto"/>
            </w:tcBorders>
          </w:tcPr>
          <w:p w14:paraId="2D977EF5" w14:textId="77777777" w:rsidR="0079490A" w:rsidRDefault="00B9770D">
            <w:pPr>
              <w:snapToGrid w:val="0"/>
              <w:ind w:right="-1"/>
              <w:rPr>
                <w:rFonts w:cs="Times New Roman"/>
              </w:rPr>
            </w:pPr>
            <w:r>
              <w:rPr>
                <w:rFonts w:cs="Times New Roman"/>
              </w:rPr>
              <w:t>Багаторічні злакові</w:t>
            </w:r>
          </w:p>
        </w:tc>
        <w:tc>
          <w:tcPr>
            <w:tcW w:w="3686" w:type="dxa"/>
            <w:tcBorders>
              <w:top w:val="single" w:sz="4" w:space="0" w:color="000000"/>
              <w:left w:val="single" w:sz="4" w:space="0" w:color="auto"/>
              <w:bottom w:val="single" w:sz="4" w:space="0" w:color="000000"/>
              <w:right w:val="nil"/>
            </w:tcBorders>
          </w:tcPr>
          <w:p w14:paraId="27EE5B31" w14:textId="77777777" w:rsidR="0079490A" w:rsidRDefault="00B9770D">
            <w:pPr>
              <w:ind w:right="-1"/>
              <w:rPr>
                <w:rFonts w:eastAsia="Times New Roman" w:cs="Times New Roman"/>
              </w:rPr>
            </w:pPr>
            <w:r>
              <w:rPr>
                <w:rFonts w:eastAsia="Times New Roman" w:cs="Times New Roman"/>
              </w:rPr>
              <w:t>Агіл, КЕ - 1,0-1,2</w:t>
            </w:r>
          </w:p>
          <w:p w14:paraId="7E2D26A3" w14:textId="77777777" w:rsidR="0079490A" w:rsidRDefault="0079490A">
            <w:pPr>
              <w:ind w:right="-1"/>
              <w:rPr>
                <w:rFonts w:eastAsia="Times New Roman" w:cs="Times New Roman"/>
              </w:rPr>
            </w:pPr>
          </w:p>
          <w:p w14:paraId="25303221" w14:textId="77777777" w:rsidR="0079490A" w:rsidRDefault="00B9770D">
            <w:pPr>
              <w:ind w:right="-1"/>
              <w:rPr>
                <w:rFonts w:eastAsia="Times New Roman" w:cs="Times New Roman"/>
              </w:rPr>
            </w:pPr>
            <w:r>
              <w:rPr>
                <w:rFonts w:eastAsia="Times New Roman" w:cs="Times New Roman"/>
              </w:rPr>
              <w:t>Фюзілад Форте 150 ЕС, КЕ - 1,0-2,0</w:t>
            </w:r>
          </w:p>
        </w:tc>
        <w:tc>
          <w:tcPr>
            <w:tcW w:w="3969" w:type="dxa"/>
            <w:tcBorders>
              <w:top w:val="single" w:sz="4" w:space="0" w:color="000000"/>
              <w:left w:val="single" w:sz="4" w:space="0" w:color="000000"/>
              <w:bottom w:val="single" w:sz="4" w:space="0" w:color="000000"/>
              <w:right w:val="single" w:sz="4" w:space="0" w:color="000000"/>
            </w:tcBorders>
          </w:tcPr>
          <w:p w14:paraId="44FFD9A7" w14:textId="77777777" w:rsidR="0079490A" w:rsidRDefault="00B9770D">
            <w:pPr>
              <w:ind w:right="-1"/>
              <w:rPr>
                <w:rFonts w:cs="Times New Roman"/>
              </w:rPr>
            </w:pPr>
            <w:r>
              <w:rPr>
                <w:rFonts w:cs="Times New Roman"/>
              </w:rPr>
              <w:t xml:space="preserve">Обприскування вегетуючої культури за висоти бур’янів 10-15 см </w:t>
            </w:r>
          </w:p>
        </w:tc>
      </w:tr>
    </w:tbl>
    <w:p w14:paraId="110A8D71" w14:textId="77777777" w:rsidR="0079490A" w:rsidRDefault="00B9770D">
      <w:pPr>
        <w:ind w:left="2124" w:right="-1" w:firstLine="708"/>
        <w:jc w:val="both"/>
        <w:rPr>
          <w:rFonts w:cs="Times New Roman"/>
          <w:b/>
        </w:rPr>
      </w:pPr>
      <w:r>
        <w:rPr>
          <w:rFonts w:cs="Times New Roman"/>
          <w:b/>
        </w:rPr>
        <w:t>Столові буряки</w:t>
      </w:r>
    </w:p>
    <w:tbl>
      <w:tblPr>
        <w:tblW w:w="9640" w:type="dxa"/>
        <w:tblInd w:w="-14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785567B2" w14:textId="77777777">
        <w:trPr>
          <w:trHeight w:val="1126"/>
        </w:trPr>
        <w:tc>
          <w:tcPr>
            <w:tcW w:w="1985" w:type="dxa"/>
            <w:tcBorders>
              <w:top w:val="single" w:sz="4" w:space="0" w:color="000000"/>
              <w:left w:val="single" w:sz="4" w:space="0" w:color="000000"/>
              <w:bottom w:val="single" w:sz="4" w:space="0" w:color="000000"/>
              <w:right w:val="nil"/>
            </w:tcBorders>
          </w:tcPr>
          <w:p w14:paraId="5CE0DC80" w14:textId="77777777" w:rsidR="0079490A" w:rsidRDefault="00B9770D">
            <w:pPr>
              <w:ind w:right="-1"/>
              <w:rPr>
                <w:rFonts w:cs="Times New Roman"/>
              </w:rPr>
            </w:pPr>
            <w:r>
              <w:rPr>
                <w:rFonts w:cs="Times New Roman"/>
              </w:rPr>
              <w:t>Однорічні дводольні</w:t>
            </w:r>
          </w:p>
          <w:p w14:paraId="3977FA09" w14:textId="77777777" w:rsidR="0079490A" w:rsidRDefault="0079490A">
            <w:pPr>
              <w:ind w:right="-1"/>
              <w:jc w:val="both"/>
              <w:rPr>
                <w:rFonts w:cs="Times New Roman"/>
              </w:rPr>
            </w:pPr>
          </w:p>
          <w:p w14:paraId="4ABFF573" w14:textId="77777777" w:rsidR="0079490A" w:rsidRDefault="0079490A">
            <w:pPr>
              <w:ind w:right="-1"/>
              <w:jc w:val="both"/>
              <w:rPr>
                <w:rFonts w:cs="Times New Roman"/>
              </w:rPr>
            </w:pPr>
          </w:p>
        </w:tc>
        <w:tc>
          <w:tcPr>
            <w:tcW w:w="3686" w:type="dxa"/>
            <w:tcBorders>
              <w:top w:val="single" w:sz="4" w:space="0" w:color="000000"/>
              <w:left w:val="single" w:sz="4" w:space="0" w:color="000000"/>
              <w:bottom w:val="single" w:sz="4" w:space="0" w:color="000000"/>
              <w:right w:val="nil"/>
            </w:tcBorders>
          </w:tcPr>
          <w:p w14:paraId="41380FE0" w14:textId="77777777" w:rsidR="0079490A" w:rsidRDefault="00B9770D">
            <w:pPr>
              <w:ind w:right="-1"/>
              <w:rPr>
                <w:rFonts w:eastAsia="Times New Roman" w:cs="Times New Roman"/>
              </w:rPr>
            </w:pPr>
            <w:r>
              <w:rPr>
                <w:rFonts w:eastAsia="Times New Roman" w:cs="Times New Roman"/>
              </w:rPr>
              <w:t xml:space="preserve"> </w:t>
            </w:r>
          </w:p>
          <w:p w14:paraId="1EC5C8B6" w14:textId="77777777" w:rsidR="0079490A" w:rsidRDefault="00B9770D">
            <w:pPr>
              <w:ind w:right="-1"/>
              <w:rPr>
                <w:rFonts w:eastAsia="Times New Roman" w:cs="Times New Roman"/>
              </w:rPr>
            </w:pPr>
            <w:r>
              <w:rPr>
                <w:rFonts w:eastAsia="Times New Roman" w:cs="Times New Roman"/>
              </w:rPr>
              <w:t>Гол, КС - 2,0</w:t>
            </w:r>
          </w:p>
          <w:p w14:paraId="24B1BAC5" w14:textId="77777777" w:rsidR="0079490A" w:rsidRDefault="0079490A">
            <w:pPr>
              <w:ind w:right="-1"/>
              <w:rPr>
                <w:rFonts w:eastAsia="Times New Roman" w:cs="Times New Roman"/>
              </w:rPr>
            </w:pPr>
          </w:p>
          <w:p w14:paraId="5156EA70" w14:textId="77777777" w:rsidR="0079490A" w:rsidRDefault="00B9770D">
            <w:pPr>
              <w:ind w:right="-1"/>
              <w:rPr>
                <w:rFonts w:eastAsia="Times New Roman" w:cs="Times New Roman"/>
              </w:rPr>
            </w:pPr>
            <w:r>
              <w:rPr>
                <w:rFonts w:eastAsia="Times New Roman" w:cs="Times New Roman"/>
              </w:rPr>
              <w:t>Бетарен 22, МКЕ -1 або 1,5</w:t>
            </w:r>
          </w:p>
        </w:tc>
        <w:tc>
          <w:tcPr>
            <w:tcW w:w="3969" w:type="dxa"/>
            <w:tcBorders>
              <w:top w:val="single" w:sz="4" w:space="0" w:color="000000"/>
              <w:left w:val="single" w:sz="4" w:space="0" w:color="000000"/>
              <w:bottom w:val="nil"/>
              <w:right w:val="single" w:sz="4" w:space="0" w:color="000000"/>
            </w:tcBorders>
          </w:tcPr>
          <w:p w14:paraId="0E6CA07C" w14:textId="77777777" w:rsidR="0079490A" w:rsidRDefault="00B9770D">
            <w:pPr>
              <w:ind w:right="-1"/>
              <w:rPr>
                <w:rFonts w:cs="Times New Roman"/>
              </w:rPr>
            </w:pPr>
            <w:r>
              <w:rPr>
                <w:rFonts w:cs="Times New Roman"/>
              </w:rPr>
              <w:t xml:space="preserve"> Обприскування </w:t>
            </w:r>
            <w:r>
              <w:rPr>
                <w:rFonts w:cs="Times New Roman"/>
                <w:spacing w:val="-8"/>
              </w:rPr>
              <w:t>бур'янів</w:t>
            </w:r>
            <w:r>
              <w:rPr>
                <w:rFonts w:cs="Times New Roman"/>
              </w:rPr>
              <w:t xml:space="preserve"> </w:t>
            </w:r>
            <w:r>
              <w:rPr>
                <w:rFonts w:cs="Times New Roman"/>
                <w:spacing w:val="-8"/>
              </w:rPr>
              <w:t>з фази сім'ядолей до 2 листків з інтервалом 5-10 днів між обробками</w:t>
            </w:r>
          </w:p>
        </w:tc>
      </w:tr>
      <w:tr w:rsidR="0079490A" w14:paraId="3F51B3F4" w14:textId="77777777">
        <w:tc>
          <w:tcPr>
            <w:tcW w:w="1985" w:type="dxa"/>
            <w:tcBorders>
              <w:top w:val="single" w:sz="4" w:space="0" w:color="000000"/>
              <w:left w:val="single" w:sz="4" w:space="0" w:color="000000"/>
              <w:bottom w:val="single" w:sz="4" w:space="0" w:color="000000"/>
              <w:right w:val="nil"/>
            </w:tcBorders>
          </w:tcPr>
          <w:p w14:paraId="7F780FC5" w14:textId="77777777" w:rsidR="0079490A" w:rsidRDefault="00B9770D">
            <w:pPr>
              <w:ind w:right="-1"/>
              <w:rPr>
                <w:rFonts w:cs="Times New Roman"/>
              </w:rPr>
            </w:pPr>
            <w:r>
              <w:rPr>
                <w:rFonts w:cs="Times New Roman"/>
              </w:rPr>
              <w:t>Однорічні злакові</w:t>
            </w:r>
          </w:p>
          <w:p w14:paraId="3C01FF5D" w14:textId="77777777" w:rsidR="0079490A" w:rsidRDefault="0079490A">
            <w:pPr>
              <w:ind w:right="-1"/>
              <w:jc w:val="both"/>
              <w:rPr>
                <w:rFonts w:cs="Times New Roman"/>
              </w:rPr>
            </w:pPr>
          </w:p>
        </w:tc>
        <w:tc>
          <w:tcPr>
            <w:tcW w:w="3686" w:type="dxa"/>
            <w:tcBorders>
              <w:top w:val="single" w:sz="4" w:space="0" w:color="000000"/>
              <w:left w:val="single" w:sz="4" w:space="0" w:color="000000"/>
              <w:bottom w:val="single" w:sz="4" w:space="0" w:color="000000"/>
              <w:right w:val="nil"/>
            </w:tcBorders>
          </w:tcPr>
          <w:p w14:paraId="33AE63EF" w14:textId="77777777" w:rsidR="0079490A" w:rsidRDefault="00B9770D">
            <w:pPr>
              <w:ind w:right="-1"/>
              <w:rPr>
                <w:rFonts w:eastAsia="Times New Roman" w:cs="Times New Roman"/>
              </w:rPr>
            </w:pPr>
            <w:r>
              <w:rPr>
                <w:rFonts w:eastAsia="Times New Roman" w:cs="Times New Roman"/>
              </w:rPr>
              <w:t>Фуроре Супер, ЕW, ЕВ - 0,8 – 2,0</w:t>
            </w:r>
          </w:p>
          <w:p w14:paraId="443C96CC" w14:textId="77777777" w:rsidR="0079490A" w:rsidRDefault="00B9770D">
            <w:pPr>
              <w:tabs>
                <w:tab w:val="left" w:pos="1116"/>
              </w:tabs>
              <w:ind w:right="-1"/>
              <w:rPr>
                <w:rFonts w:eastAsia="Times New Roman" w:cs="Times New Roman"/>
              </w:rPr>
            </w:pPr>
            <w:r>
              <w:rPr>
                <w:rFonts w:eastAsia="Times New Roman" w:cs="Times New Roman"/>
              </w:rPr>
              <w:tab/>
            </w:r>
          </w:p>
          <w:p w14:paraId="6371FB2E" w14:textId="77777777" w:rsidR="0079490A" w:rsidRDefault="0079490A">
            <w:pPr>
              <w:tabs>
                <w:tab w:val="left" w:pos="1116"/>
              </w:tabs>
              <w:ind w:right="-1"/>
              <w:rPr>
                <w:rFonts w:eastAsia="Times New Roman" w:cs="Times New Roman"/>
              </w:rPr>
            </w:pPr>
          </w:p>
          <w:p w14:paraId="26BE0335" w14:textId="77777777" w:rsidR="0079490A" w:rsidRDefault="00B9770D">
            <w:pPr>
              <w:ind w:right="-1"/>
              <w:rPr>
                <w:rFonts w:eastAsia="Times New Roman" w:cs="Times New Roman"/>
              </w:rPr>
            </w:pPr>
            <w:r>
              <w:rPr>
                <w:rFonts w:eastAsia="Times New Roman" w:cs="Times New Roman"/>
              </w:rPr>
              <w:t>Тарга Супер, КЕ (Ачіба) 1,0-2,0</w:t>
            </w:r>
          </w:p>
          <w:p w14:paraId="628DC684" w14:textId="77777777" w:rsidR="0079490A" w:rsidRDefault="0079490A">
            <w:pPr>
              <w:ind w:right="-1"/>
              <w:rPr>
                <w:rFonts w:eastAsia="Times New Roman" w:cs="Times New Roman"/>
              </w:rPr>
            </w:pPr>
          </w:p>
          <w:p w14:paraId="7405B3FB" w14:textId="77777777" w:rsidR="0079490A" w:rsidRDefault="00B9770D">
            <w:pPr>
              <w:ind w:right="-1"/>
              <w:rPr>
                <w:rFonts w:eastAsia="Times New Roman" w:cs="Times New Roman"/>
              </w:rPr>
            </w:pPr>
            <w:r>
              <w:rPr>
                <w:rFonts w:eastAsia="Times New Roman" w:cs="Times New Roman"/>
              </w:rPr>
              <w:t>Селект 120, КЕ (Шедов) - 0,4-0,8</w:t>
            </w:r>
          </w:p>
        </w:tc>
        <w:tc>
          <w:tcPr>
            <w:tcW w:w="3969" w:type="dxa"/>
            <w:tcBorders>
              <w:top w:val="single" w:sz="4" w:space="0" w:color="000000"/>
              <w:left w:val="single" w:sz="4" w:space="0" w:color="000000"/>
              <w:bottom w:val="single" w:sz="4" w:space="0" w:color="000000"/>
              <w:right w:val="single" w:sz="4" w:space="0" w:color="000000"/>
            </w:tcBorders>
          </w:tcPr>
          <w:p w14:paraId="19D691F5" w14:textId="77777777" w:rsidR="0079490A" w:rsidRDefault="00B9770D">
            <w:pPr>
              <w:ind w:right="-1"/>
              <w:rPr>
                <w:rFonts w:cs="Times New Roman"/>
                <w:spacing w:val="-6"/>
              </w:rPr>
            </w:pPr>
            <w:r>
              <w:rPr>
                <w:rFonts w:cs="Times New Roman"/>
                <w:spacing w:val="-6"/>
              </w:rPr>
              <w:t xml:space="preserve">Обприскування вегетуючої культури </w:t>
            </w:r>
          </w:p>
          <w:p w14:paraId="57AA1B86" w14:textId="77777777" w:rsidR="0079490A" w:rsidRDefault="00B9770D">
            <w:pPr>
              <w:ind w:right="-1"/>
              <w:rPr>
                <w:rFonts w:cs="Times New Roman"/>
                <w:spacing w:val="-6"/>
              </w:rPr>
            </w:pPr>
            <w:r>
              <w:rPr>
                <w:rFonts w:cs="Times New Roman"/>
                <w:spacing w:val="-6"/>
              </w:rPr>
              <w:t>(з фази 2-х листків до кінця кущіння бур’янів)</w:t>
            </w:r>
          </w:p>
          <w:p w14:paraId="33EED45F" w14:textId="77777777" w:rsidR="0079490A" w:rsidRDefault="00B9770D">
            <w:pPr>
              <w:ind w:right="-1"/>
              <w:rPr>
                <w:rFonts w:cs="Times New Roman"/>
                <w:spacing w:val="-6"/>
              </w:rPr>
            </w:pPr>
            <w:r>
              <w:rPr>
                <w:rFonts w:cs="Times New Roman"/>
              </w:rPr>
              <w:t xml:space="preserve">Обприскування вегетуючої культури у фазі 2-4 листків у бур’янів </w:t>
            </w:r>
          </w:p>
          <w:p w14:paraId="6C56218B" w14:textId="77777777" w:rsidR="0079490A" w:rsidRDefault="00B9770D">
            <w:pPr>
              <w:ind w:right="-1"/>
              <w:rPr>
                <w:rFonts w:cs="Times New Roman"/>
                <w:spacing w:val="-8"/>
              </w:rPr>
            </w:pPr>
            <w:r>
              <w:rPr>
                <w:rFonts w:cs="Times New Roman"/>
                <w:spacing w:val="-6"/>
              </w:rPr>
              <w:t>- за висоти бур’янів 3-5 см незалежно від фази розвитку культури</w:t>
            </w:r>
          </w:p>
        </w:tc>
      </w:tr>
      <w:tr w:rsidR="0079490A" w14:paraId="1CCF7B39" w14:textId="77777777">
        <w:tc>
          <w:tcPr>
            <w:tcW w:w="1985" w:type="dxa"/>
            <w:tcBorders>
              <w:top w:val="single" w:sz="4" w:space="0" w:color="000000"/>
              <w:left w:val="single" w:sz="4" w:space="0" w:color="000000"/>
              <w:bottom w:val="single" w:sz="4" w:space="0" w:color="000000"/>
              <w:right w:val="nil"/>
            </w:tcBorders>
          </w:tcPr>
          <w:p w14:paraId="3C716531" w14:textId="77777777" w:rsidR="0079490A" w:rsidRDefault="00B9770D">
            <w:pPr>
              <w:ind w:right="-1"/>
              <w:jc w:val="both"/>
              <w:rPr>
                <w:rFonts w:cs="Times New Roman"/>
              </w:rPr>
            </w:pPr>
            <w:r>
              <w:rPr>
                <w:rFonts w:cs="Times New Roman"/>
              </w:rPr>
              <w:t>Багаторічні злакові</w:t>
            </w:r>
          </w:p>
        </w:tc>
        <w:tc>
          <w:tcPr>
            <w:tcW w:w="3686" w:type="dxa"/>
            <w:tcBorders>
              <w:top w:val="single" w:sz="4" w:space="0" w:color="000000"/>
              <w:left w:val="single" w:sz="4" w:space="0" w:color="000000"/>
              <w:bottom w:val="single" w:sz="4" w:space="0" w:color="000000"/>
              <w:right w:val="nil"/>
            </w:tcBorders>
          </w:tcPr>
          <w:p w14:paraId="6543E290" w14:textId="77777777" w:rsidR="0079490A" w:rsidRDefault="00B9770D">
            <w:pPr>
              <w:ind w:right="-1"/>
              <w:rPr>
                <w:rFonts w:eastAsia="Times New Roman" w:cs="Times New Roman"/>
              </w:rPr>
            </w:pPr>
            <w:r>
              <w:rPr>
                <w:rFonts w:eastAsia="Times New Roman" w:cs="Times New Roman"/>
              </w:rPr>
              <w:t>Тарга Супер, КЕ (Ачіба) – 2,0-3,0</w:t>
            </w:r>
          </w:p>
          <w:p w14:paraId="78579F60" w14:textId="77777777" w:rsidR="0079490A" w:rsidRDefault="00B9770D">
            <w:pPr>
              <w:ind w:right="-1"/>
              <w:rPr>
                <w:rFonts w:eastAsia="Times New Roman" w:cs="Times New Roman"/>
              </w:rPr>
            </w:pPr>
            <w:r>
              <w:rPr>
                <w:rFonts w:eastAsia="Times New Roman" w:cs="Times New Roman"/>
              </w:rPr>
              <w:t>Селект 120, КЕ (Шедов)- 1,4-1,8</w:t>
            </w:r>
          </w:p>
          <w:p w14:paraId="548A29BF" w14:textId="77777777" w:rsidR="0079490A" w:rsidRDefault="00B9770D">
            <w:pPr>
              <w:ind w:right="-1"/>
              <w:rPr>
                <w:rFonts w:eastAsia="Times New Roman" w:cs="Times New Roman"/>
              </w:rPr>
            </w:pPr>
            <w:r>
              <w:rPr>
                <w:rFonts w:eastAsia="Times New Roman" w:cs="Times New Roman"/>
                <w:spacing w:val="-4"/>
              </w:rPr>
              <w:t>Центуріон Профі, КЕ - 0,5-0,7</w:t>
            </w:r>
          </w:p>
        </w:tc>
        <w:tc>
          <w:tcPr>
            <w:tcW w:w="3969" w:type="dxa"/>
            <w:tcBorders>
              <w:top w:val="single" w:sz="4" w:space="0" w:color="000000"/>
              <w:left w:val="single" w:sz="4" w:space="0" w:color="000000"/>
              <w:bottom w:val="single" w:sz="4" w:space="0" w:color="000000"/>
              <w:right w:val="single" w:sz="4" w:space="0" w:color="000000"/>
            </w:tcBorders>
          </w:tcPr>
          <w:p w14:paraId="5370789A" w14:textId="77777777" w:rsidR="0079490A" w:rsidRDefault="00B9770D">
            <w:pPr>
              <w:ind w:right="-1"/>
              <w:rPr>
                <w:rFonts w:cs="Times New Roman"/>
              </w:rPr>
            </w:pPr>
            <w:r>
              <w:rPr>
                <w:rFonts w:cs="Times New Roman"/>
              </w:rPr>
              <w:t>Обприскування вегетуючої культури за висоти бур’янів 10-15 см</w:t>
            </w:r>
          </w:p>
        </w:tc>
      </w:tr>
    </w:tbl>
    <w:p w14:paraId="5EB6F3ED" w14:textId="77777777" w:rsidR="0079490A" w:rsidRDefault="00B9770D">
      <w:pPr>
        <w:ind w:right="-1" w:firstLine="708"/>
        <w:rPr>
          <w:rFonts w:cs="Times New Roman"/>
        </w:rPr>
      </w:pPr>
      <w:r>
        <w:rPr>
          <w:rFonts w:cs="Times New Roman"/>
        </w:rPr>
        <w:t>Забороняється реалізація столових буряків у стадії пучкової стиглості</w:t>
      </w:r>
    </w:p>
    <w:p w14:paraId="2BB8AA1C" w14:textId="77777777" w:rsidR="0079490A" w:rsidRDefault="0079490A">
      <w:pPr>
        <w:ind w:right="-1"/>
        <w:rPr>
          <w:rFonts w:cs="Times New Roman"/>
        </w:rPr>
      </w:pPr>
    </w:p>
    <w:p w14:paraId="6662B3EF" w14:textId="77777777" w:rsidR="0079490A" w:rsidRDefault="00B9770D">
      <w:pPr>
        <w:ind w:right="-1"/>
        <w:jc w:val="center"/>
        <w:rPr>
          <w:rFonts w:cs="Times New Roman"/>
          <w:b/>
        </w:rPr>
      </w:pPr>
      <w:r>
        <w:rPr>
          <w:rFonts w:cs="Times New Roman"/>
          <w:b/>
        </w:rPr>
        <w:t xml:space="preserve">Морква </w:t>
      </w: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2119475B" w14:textId="77777777">
        <w:trPr>
          <w:trHeight w:val="1451"/>
        </w:trPr>
        <w:tc>
          <w:tcPr>
            <w:tcW w:w="1985" w:type="dxa"/>
            <w:tcBorders>
              <w:top w:val="single" w:sz="4" w:space="0" w:color="000000"/>
              <w:left w:val="single" w:sz="4" w:space="0" w:color="000000"/>
              <w:bottom w:val="single" w:sz="4" w:space="0" w:color="000000"/>
              <w:right w:val="nil"/>
            </w:tcBorders>
          </w:tcPr>
          <w:p w14:paraId="739DC7C4" w14:textId="77777777" w:rsidR="0079490A" w:rsidRDefault="00B9770D">
            <w:pPr>
              <w:ind w:right="-1"/>
              <w:rPr>
                <w:rFonts w:cs="Times New Roman"/>
              </w:rPr>
            </w:pPr>
            <w:r>
              <w:rPr>
                <w:rFonts w:cs="Times New Roman"/>
              </w:rPr>
              <w:t>Однорічні дводольні та злакові</w:t>
            </w:r>
          </w:p>
        </w:tc>
        <w:tc>
          <w:tcPr>
            <w:tcW w:w="3686" w:type="dxa"/>
            <w:tcBorders>
              <w:top w:val="single" w:sz="4" w:space="0" w:color="000000"/>
              <w:left w:val="single" w:sz="4" w:space="0" w:color="000000"/>
              <w:bottom w:val="single" w:sz="4" w:space="0" w:color="000000"/>
              <w:right w:val="nil"/>
            </w:tcBorders>
          </w:tcPr>
          <w:p w14:paraId="07059248" w14:textId="77777777" w:rsidR="0079490A" w:rsidRDefault="00B9770D">
            <w:pPr>
              <w:ind w:right="-1"/>
              <w:rPr>
                <w:rFonts w:cs="Times New Roman"/>
              </w:rPr>
            </w:pPr>
            <w:r>
              <w:rPr>
                <w:rFonts w:cs="Times New Roman"/>
              </w:rPr>
              <w:t>Байпас, Перун, Грінфорт ПМ 500, Прогард, Сармат, Селефіт) –2,0-3,0</w:t>
            </w:r>
          </w:p>
          <w:p w14:paraId="7BC9932B" w14:textId="77777777" w:rsidR="0079490A" w:rsidRDefault="0079490A">
            <w:pPr>
              <w:ind w:right="-1"/>
              <w:rPr>
                <w:rFonts w:cs="Times New Roman"/>
                <w:spacing w:val="-6"/>
              </w:rPr>
            </w:pPr>
          </w:p>
          <w:p w14:paraId="7F1FCF9B" w14:textId="77777777" w:rsidR="0079490A" w:rsidRDefault="00B9770D">
            <w:pPr>
              <w:ind w:right="-1"/>
              <w:rPr>
                <w:rFonts w:cs="Times New Roman"/>
                <w:spacing w:val="-6"/>
              </w:rPr>
            </w:pPr>
            <w:r>
              <w:rPr>
                <w:rFonts w:cs="Times New Roman"/>
                <w:spacing w:val="-6"/>
              </w:rPr>
              <w:t>Промет КС (Прометрекс)-</w:t>
            </w:r>
          </w:p>
          <w:p w14:paraId="026C583C" w14:textId="77777777" w:rsidR="0079490A" w:rsidRDefault="00B9770D">
            <w:pPr>
              <w:ind w:right="-1"/>
              <w:rPr>
                <w:rFonts w:cs="Times New Roman"/>
                <w:spacing w:val="-6"/>
              </w:rPr>
            </w:pPr>
            <w:r>
              <w:rPr>
                <w:rFonts w:cs="Times New Roman"/>
                <w:spacing w:val="-6"/>
              </w:rPr>
              <w:t>2,0</w:t>
            </w:r>
          </w:p>
          <w:p w14:paraId="1181B111" w14:textId="77777777" w:rsidR="0079490A" w:rsidRDefault="00B9770D">
            <w:pPr>
              <w:ind w:right="-1"/>
              <w:rPr>
                <w:rFonts w:cs="Times New Roman"/>
                <w:spacing w:val="-6"/>
              </w:rPr>
            </w:pPr>
            <w:r>
              <w:rPr>
                <w:rFonts w:cs="Times New Roman"/>
              </w:rPr>
              <w:t>Зенкор Ліквід SC, КС - 0,3-0,5</w:t>
            </w:r>
          </w:p>
        </w:tc>
        <w:tc>
          <w:tcPr>
            <w:tcW w:w="3969" w:type="dxa"/>
            <w:tcBorders>
              <w:top w:val="single" w:sz="4" w:space="0" w:color="000000"/>
              <w:left w:val="single" w:sz="4" w:space="0" w:color="000000"/>
              <w:bottom w:val="single" w:sz="4" w:space="0" w:color="000000"/>
              <w:right w:val="single" w:sz="4" w:space="0" w:color="000000"/>
            </w:tcBorders>
          </w:tcPr>
          <w:p w14:paraId="3772A6A8" w14:textId="77777777" w:rsidR="0079490A" w:rsidRDefault="00B9770D">
            <w:pPr>
              <w:ind w:right="-1"/>
              <w:rPr>
                <w:rFonts w:cs="Times New Roman"/>
              </w:rPr>
            </w:pPr>
            <w:r>
              <w:rPr>
                <w:rFonts w:cs="Times New Roman"/>
              </w:rPr>
              <w:t>Обприскування ґрунту до сівби, до сходів, або в фазі 1-2 справжніх листків у культури</w:t>
            </w:r>
          </w:p>
          <w:p w14:paraId="44703E77" w14:textId="77777777" w:rsidR="0079490A" w:rsidRDefault="00B9770D">
            <w:pPr>
              <w:ind w:right="-1"/>
              <w:rPr>
                <w:rFonts w:cs="Times New Roman"/>
              </w:rPr>
            </w:pPr>
            <w:r>
              <w:rPr>
                <w:rFonts w:cs="Times New Roman"/>
              </w:rPr>
              <w:t>Обприскування ґрунту до посів, під час посіву, але до фази олівця культури</w:t>
            </w:r>
          </w:p>
        </w:tc>
      </w:tr>
      <w:tr w:rsidR="0079490A" w14:paraId="2A5F13D8" w14:textId="77777777">
        <w:tc>
          <w:tcPr>
            <w:tcW w:w="1985" w:type="dxa"/>
            <w:tcBorders>
              <w:top w:val="single" w:sz="4" w:space="0" w:color="000000"/>
              <w:left w:val="single" w:sz="4" w:space="0" w:color="000000"/>
              <w:bottom w:val="single" w:sz="4" w:space="0" w:color="000000"/>
              <w:right w:val="nil"/>
            </w:tcBorders>
          </w:tcPr>
          <w:p w14:paraId="61D325A7" w14:textId="77777777" w:rsidR="0079490A" w:rsidRDefault="00B9770D">
            <w:pPr>
              <w:ind w:right="-1"/>
              <w:rPr>
                <w:rFonts w:cs="Times New Roman"/>
              </w:rPr>
            </w:pPr>
            <w:r>
              <w:rPr>
                <w:rFonts w:cs="Times New Roman"/>
              </w:rPr>
              <w:t>Однорічні злакові та дводольні</w:t>
            </w:r>
          </w:p>
        </w:tc>
        <w:tc>
          <w:tcPr>
            <w:tcW w:w="3686" w:type="dxa"/>
            <w:tcBorders>
              <w:top w:val="single" w:sz="4" w:space="0" w:color="000000"/>
              <w:left w:val="single" w:sz="4" w:space="0" w:color="000000"/>
              <w:bottom w:val="single" w:sz="4" w:space="0" w:color="000000"/>
              <w:right w:val="nil"/>
            </w:tcBorders>
          </w:tcPr>
          <w:p w14:paraId="7C586F53" w14:textId="77777777" w:rsidR="0079490A" w:rsidRDefault="00B9770D">
            <w:pPr>
              <w:ind w:right="-1"/>
              <w:rPr>
                <w:rFonts w:cs="Times New Roman"/>
              </w:rPr>
            </w:pPr>
            <w:r>
              <w:rPr>
                <w:rFonts w:cs="Times New Roman"/>
              </w:rPr>
              <w:t>Стомп 330, к.е. - 3,0-6,0</w:t>
            </w:r>
          </w:p>
          <w:p w14:paraId="67B3C66D" w14:textId="77777777" w:rsidR="0079490A" w:rsidRDefault="00B9770D">
            <w:pPr>
              <w:ind w:right="-1"/>
              <w:rPr>
                <w:rFonts w:cs="Times New Roman"/>
              </w:rPr>
            </w:pPr>
            <w:r>
              <w:rPr>
                <w:rFonts w:cs="Times New Roman"/>
              </w:rPr>
              <w:t>Рейсер, КЕ - 2,0-3,0</w:t>
            </w:r>
          </w:p>
        </w:tc>
        <w:tc>
          <w:tcPr>
            <w:tcW w:w="3969" w:type="dxa"/>
            <w:tcBorders>
              <w:top w:val="single" w:sz="4" w:space="0" w:color="000000"/>
              <w:left w:val="single" w:sz="4" w:space="0" w:color="000000"/>
              <w:bottom w:val="single" w:sz="4" w:space="0" w:color="000000"/>
              <w:right w:val="single" w:sz="4" w:space="0" w:color="000000"/>
            </w:tcBorders>
          </w:tcPr>
          <w:p w14:paraId="76D0266D" w14:textId="77777777" w:rsidR="0079490A" w:rsidRDefault="00B9770D">
            <w:pPr>
              <w:ind w:right="-1"/>
              <w:rPr>
                <w:rFonts w:cs="Times New Roman"/>
              </w:rPr>
            </w:pPr>
            <w:r>
              <w:rPr>
                <w:rFonts w:cs="Times New Roman"/>
              </w:rPr>
              <w:t>Обприскування ґрунту до появи сходів культури</w:t>
            </w:r>
          </w:p>
        </w:tc>
      </w:tr>
      <w:tr w:rsidR="0079490A" w14:paraId="3A3DBC2E" w14:textId="77777777">
        <w:trPr>
          <w:trHeight w:val="957"/>
        </w:trPr>
        <w:tc>
          <w:tcPr>
            <w:tcW w:w="1985" w:type="dxa"/>
            <w:vMerge w:val="restart"/>
            <w:tcBorders>
              <w:top w:val="single" w:sz="4" w:space="0" w:color="000000"/>
              <w:left w:val="single" w:sz="4" w:space="0" w:color="000000"/>
              <w:bottom w:val="single" w:sz="4" w:space="0" w:color="000000"/>
              <w:right w:val="nil"/>
            </w:tcBorders>
          </w:tcPr>
          <w:p w14:paraId="1C88FCD8" w14:textId="77777777" w:rsidR="0079490A" w:rsidRDefault="00B9770D">
            <w:pPr>
              <w:ind w:right="-1"/>
              <w:rPr>
                <w:rFonts w:cs="Times New Roman"/>
              </w:rPr>
            </w:pPr>
            <w:r>
              <w:rPr>
                <w:rFonts w:cs="Times New Roman"/>
              </w:rPr>
              <w:t>Однорічні злакові</w:t>
            </w:r>
          </w:p>
        </w:tc>
        <w:tc>
          <w:tcPr>
            <w:tcW w:w="3686" w:type="dxa"/>
            <w:tcBorders>
              <w:top w:val="single" w:sz="4" w:space="0" w:color="000000"/>
              <w:left w:val="single" w:sz="4" w:space="0" w:color="000000"/>
              <w:bottom w:val="single" w:sz="4" w:space="0" w:color="000000"/>
              <w:right w:val="nil"/>
            </w:tcBorders>
          </w:tcPr>
          <w:p w14:paraId="4E58A6DC" w14:textId="77777777" w:rsidR="0079490A" w:rsidRDefault="00B9770D">
            <w:pPr>
              <w:ind w:right="-1"/>
              <w:rPr>
                <w:rFonts w:cs="Times New Roman"/>
              </w:rPr>
            </w:pPr>
            <w:r>
              <w:rPr>
                <w:rFonts w:cs="Times New Roman"/>
              </w:rPr>
              <w:t>Фуроре Супер EW, ЕВ - 0,8 – 2,0</w:t>
            </w:r>
          </w:p>
          <w:p w14:paraId="3A062F32" w14:textId="77777777" w:rsidR="0079490A" w:rsidRDefault="0079490A">
            <w:pPr>
              <w:ind w:right="-1"/>
              <w:rPr>
                <w:rFonts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1A4D72E0" w14:textId="77777777" w:rsidR="0079490A" w:rsidRDefault="00B9770D">
            <w:pPr>
              <w:ind w:right="-1"/>
              <w:rPr>
                <w:rFonts w:cs="Times New Roman"/>
              </w:rPr>
            </w:pPr>
            <w:r>
              <w:rPr>
                <w:rFonts w:cs="Times New Roman"/>
              </w:rPr>
              <w:t>Обприскування вегетуючої культури від фази 2 листків до кінця кущіння у бур’янів</w:t>
            </w:r>
          </w:p>
          <w:p w14:paraId="283CA975" w14:textId="77777777" w:rsidR="0079490A" w:rsidRDefault="0079490A">
            <w:pPr>
              <w:ind w:right="-1"/>
              <w:rPr>
                <w:rFonts w:cs="Times New Roman"/>
              </w:rPr>
            </w:pPr>
          </w:p>
        </w:tc>
      </w:tr>
      <w:tr w:rsidR="0079490A" w14:paraId="0D0E8377" w14:textId="77777777">
        <w:trPr>
          <w:trHeight w:val="1705"/>
        </w:trPr>
        <w:tc>
          <w:tcPr>
            <w:tcW w:w="1985" w:type="dxa"/>
            <w:vMerge/>
            <w:tcBorders>
              <w:top w:val="single" w:sz="4" w:space="0" w:color="000000"/>
              <w:left w:val="single" w:sz="4" w:space="0" w:color="000000"/>
              <w:bottom w:val="single" w:sz="4" w:space="0" w:color="000000"/>
              <w:right w:val="nil"/>
            </w:tcBorders>
          </w:tcPr>
          <w:p w14:paraId="6D68FFE8"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702E6742" w14:textId="77777777" w:rsidR="0079490A" w:rsidRDefault="00B9770D">
            <w:pPr>
              <w:ind w:right="-1"/>
              <w:rPr>
                <w:rFonts w:cs="Times New Roman"/>
              </w:rPr>
            </w:pPr>
            <w:r>
              <w:rPr>
                <w:rFonts w:cs="Times New Roman"/>
              </w:rPr>
              <w:t>Тарга Супер, КЕ (Ачіба)-1,0-2,0</w:t>
            </w:r>
          </w:p>
          <w:p w14:paraId="3F3C321B" w14:textId="77777777" w:rsidR="0079490A" w:rsidRDefault="00B9770D">
            <w:pPr>
              <w:ind w:right="-1"/>
              <w:rPr>
                <w:rFonts w:cs="Times New Roman"/>
              </w:rPr>
            </w:pPr>
            <w:r>
              <w:rPr>
                <w:rFonts w:cs="Times New Roman"/>
              </w:rPr>
              <w:t>Фюзілад Форте 150 ЕС, КЕ - 0,5-1,0</w:t>
            </w:r>
          </w:p>
          <w:p w14:paraId="035B1BA4" w14:textId="77777777" w:rsidR="0079490A" w:rsidRDefault="0079490A">
            <w:pPr>
              <w:ind w:right="-1"/>
              <w:rPr>
                <w:rFonts w:cs="Times New Roman"/>
              </w:rPr>
            </w:pPr>
          </w:p>
          <w:p w14:paraId="59401048" w14:textId="77777777" w:rsidR="0079490A" w:rsidRDefault="00B9770D">
            <w:pPr>
              <w:ind w:right="-1"/>
              <w:rPr>
                <w:rFonts w:cs="Times New Roman"/>
              </w:rPr>
            </w:pPr>
            <w:r>
              <w:rPr>
                <w:rFonts w:cs="Times New Roman"/>
              </w:rPr>
              <w:t>Селект 120, КЕ (Шедов)- 0,4-0,8</w:t>
            </w:r>
          </w:p>
          <w:p w14:paraId="09BD92B8" w14:textId="77777777" w:rsidR="0079490A" w:rsidRDefault="0079490A">
            <w:pPr>
              <w:ind w:right="-1"/>
              <w:rPr>
                <w:rFonts w:cs="Times New Roman"/>
              </w:rPr>
            </w:pPr>
          </w:p>
          <w:p w14:paraId="48B25A49" w14:textId="77777777" w:rsidR="0079490A" w:rsidRDefault="0079490A">
            <w:pPr>
              <w:ind w:right="-1"/>
              <w:jc w:val="center"/>
              <w:rPr>
                <w:rFonts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7D3E7A42" w14:textId="77777777" w:rsidR="0079490A" w:rsidRDefault="00B9770D">
            <w:pPr>
              <w:ind w:right="-1"/>
              <w:rPr>
                <w:rFonts w:cs="Times New Roman"/>
              </w:rPr>
            </w:pPr>
            <w:r>
              <w:rPr>
                <w:rFonts w:cs="Times New Roman"/>
              </w:rPr>
              <w:t>Обприскування вегетуючої культури у фазі 2-4 листків у бур’янів</w:t>
            </w:r>
          </w:p>
          <w:p w14:paraId="60E52AB7" w14:textId="77777777" w:rsidR="0079490A" w:rsidRDefault="0079490A">
            <w:pPr>
              <w:ind w:right="-1"/>
              <w:rPr>
                <w:rFonts w:cs="Times New Roman"/>
              </w:rPr>
            </w:pPr>
          </w:p>
          <w:p w14:paraId="52A48852" w14:textId="77777777" w:rsidR="0079490A" w:rsidRDefault="00B9770D">
            <w:pPr>
              <w:ind w:right="-1"/>
              <w:rPr>
                <w:rFonts w:cs="Times New Roman"/>
              </w:rPr>
            </w:pPr>
            <w:r>
              <w:rPr>
                <w:rFonts w:cs="Times New Roman"/>
              </w:rPr>
              <w:t xml:space="preserve">Обприскування за висоти бур’янів 3-5 см незалежно від фази розвитку культури </w:t>
            </w:r>
          </w:p>
        </w:tc>
      </w:tr>
      <w:tr w:rsidR="0079490A" w14:paraId="474DC71E" w14:textId="77777777">
        <w:tc>
          <w:tcPr>
            <w:tcW w:w="1985" w:type="dxa"/>
            <w:tcBorders>
              <w:top w:val="single" w:sz="4" w:space="0" w:color="000000"/>
              <w:left w:val="single" w:sz="4" w:space="0" w:color="000000"/>
              <w:bottom w:val="single" w:sz="4" w:space="0" w:color="000000"/>
              <w:right w:val="nil"/>
            </w:tcBorders>
          </w:tcPr>
          <w:p w14:paraId="00D61F43" w14:textId="77777777" w:rsidR="0079490A" w:rsidRDefault="00B9770D">
            <w:pPr>
              <w:ind w:right="-1"/>
              <w:rPr>
                <w:rFonts w:cs="Times New Roman"/>
              </w:rPr>
            </w:pPr>
            <w:r>
              <w:rPr>
                <w:rFonts w:cs="Times New Roman"/>
              </w:rPr>
              <w:t>Багаторічні злакові</w:t>
            </w:r>
          </w:p>
        </w:tc>
        <w:tc>
          <w:tcPr>
            <w:tcW w:w="3686" w:type="dxa"/>
            <w:tcBorders>
              <w:top w:val="single" w:sz="4" w:space="0" w:color="000000"/>
              <w:left w:val="single" w:sz="4" w:space="0" w:color="000000"/>
              <w:bottom w:val="single" w:sz="4" w:space="0" w:color="000000"/>
              <w:right w:val="nil"/>
            </w:tcBorders>
          </w:tcPr>
          <w:p w14:paraId="3179F534" w14:textId="77777777" w:rsidR="0079490A" w:rsidRDefault="00B9770D">
            <w:pPr>
              <w:ind w:right="-1"/>
              <w:rPr>
                <w:rFonts w:cs="Times New Roman"/>
              </w:rPr>
            </w:pPr>
            <w:r>
              <w:rPr>
                <w:rFonts w:cs="Times New Roman"/>
              </w:rPr>
              <w:t>Тарга Супер, КЕ (Ачіба) -2,0-3,0</w:t>
            </w:r>
          </w:p>
          <w:p w14:paraId="2EC097A5" w14:textId="77777777" w:rsidR="0079490A" w:rsidRDefault="00B9770D">
            <w:pPr>
              <w:ind w:right="-1"/>
              <w:rPr>
                <w:rFonts w:cs="Times New Roman"/>
              </w:rPr>
            </w:pPr>
            <w:r>
              <w:rPr>
                <w:rFonts w:cs="Times New Roman"/>
              </w:rPr>
              <w:t>Фюзілад Форте 150 ЕС, КЕ -1,0-2,0</w:t>
            </w:r>
          </w:p>
          <w:p w14:paraId="2D866C6C" w14:textId="77777777" w:rsidR="0079490A" w:rsidRDefault="00B9770D">
            <w:pPr>
              <w:ind w:right="-1"/>
              <w:rPr>
                <w:rFonts w:cs="Times New Roman"/>
              </w:rPr>
            </w:pPr>
            <w:r>
              <w:rPr>
                <w:rFonts w:cs="Times New Roman"/>
              </w:rPr>
              <w:t>Селект 120, КЕ (Шедов)- 1,4-1,8</w:t>
            </w:r>
          </w:p>
        </w:tc>
        <w:tc>
          <w:tcPr>
            <w:tcW w:w="3969" w:type="dxa"/>
            <w:tcBorders>
              <w:top w:val="single" w:sz="4" w:space="0" w:color="000000"/>
              <w:left w:val="single" w:sz="4" w:space="0" w:color="000000"/>
              <w:bottom w:val="single" w:sz="4" w:space="0" w:color="000000"/>
              <w:right w:val="single" w:sz="4" w:space="0" w:color="000000"/>
            </w:tcBorders>
          </w:tcPr>
          <w:p w14:paraId="18FA3468" w14:textId="77777777" w:rsidR="0079490A" w:rsidRDefault="00B9770D">
            <w:pPr>
              <w:ind w:right="-1"/>
              <w:rPr>
                <w:rFonts w:cs="Times New Roman"/>
              </w:rPr>
            </w:pPr>
            <w:r>
              <w:rPr>
                <w:rFonts w:cs="Times New Roman"/>
              </w:rPr>
              <w:t>Обприскування вегетуючої культури за висоти бур’янів 10-15 см</w:t>
            </w:r>
          </w:p>
          <w:p w14:paraId="51B92859" w14:textId="77777777" w:rsidR="0079490A" w:rsidRDefault="0079490A">
            <w:pPr>
              <w:ind w:right="-1"/>
              <w:jc w:val="center"/>
              <w:rPr>
                <w:rFonts w:cs="Times New Roman"/>
              </w:rPr>
            </w:pPr>
          </w:p>
        </w:tc>
      </w:tr>
    </w:tbl>
    <w:p w14:paraId="0DDCB7E6" w14:textId="77777777" w:rsidR="0079490A" w:rsidRDefault="0079490A">
      <w:pPr>
        <w:ind w:right="-1"/>
        <w:jc w:val="center"/>
        <w:rPr>
          <w:rFonts w:cs="Times New Roman"/>
          <w:b/>
        </w:rPr>
      </w:pPr>
    </w:p>
    <w:p w14:paraId="6DB5A252" w14:textId="77777777" w:rsidR="004E4634" w:rsidRDefault="004E4634">
      <w:pPr>
        <w:ind w:right="-1"/>
        <w:jc w:val="center"/>
        <w:rPr>
          <w:rFonts w:cs="Times New Roman"/>
          <w:b/>
        </w:rPr>
      </w:pPr>
    </w:p>
    <w:p w14:paraId="4CF8E9D5" w14:textId="77777777" w:rsidR="004E4634" w:rsidRDefault="004E4634">
      <w:pPr>
        <w:ind w:right="-1"/>
        <w:jc w:val="center"/>
        <w:rPr>
          <w:rFonts w:cs="Times New Roman"/>
          <w:b/>
        </w:rPr>
      </w:pPr>
    </w:p>
    <w:p w14:paraId="6787988B" w14:textId="77777777" w:rsidR="0079490A" w:rsidRDefault="00B9770D">
      <w:pPr>
        <w:ind w:left="3540" w:firstLine="708"/>
        <w:rPr>
          <w:rFonts w:cs="Times New Roman"/>
          <w:b/>
        </w:rPr>
      </w:pPr>
      <w:r>
        <w:rPr>
          <w:rFonts w:cs="Times New Roman"/>
          <w:b/>
        </w:rPr>
        <w:t>Огірки</w:t>
      </w:r>
    </w:p>
    <w:tbl>
      <w:tblPr>
        <w:tblW w:w="9640" w:type="dxa"/>
        <w:tblInd w:w="-137"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0DE75BDA" w14:textId="77777777">
        <w:tc>
          <w:tcPr>
            <w:tcW w:w="1985" w:type="dxa"/>
            <w:tcBorders>
              <w:top w:val="single" w:sz="4" w:space="0" w:color="000000"/>
              <w:left w:val="single" w:sz="4" w:space="0" w:color="000000"/>
              <w:bottom w:val="single" w:sz="4" w:space="0" w:color="000000"/>
              <w:right w:val="nil"/>
            </w:tcBorders>
          </w:tcPr>
          <w:p w14:paraId="57F3E9DB" w14:textId="77777777" w:rsidR="0079490A" w:rsidRDefault="00B9770D">
            <w:pPr>
              <w:ind w:right="-1"/>
              <w:rPr>
                <w:rFonts w:cs="Times New Roman"/>
              </w:rPr>
            </w:pPr>
            <w:r>
              <w:rPr>
                <w:rFonts w:cs="Times New Roman"/>
              </w:rPr>
              <w:t>Однорічні злакові</w:t>
            </w:r>
          </w:p>
          <w:p w14:paraId="435F5CD6"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3C795542" w14:textId="77777777" w:rsidR="0079490A" w:rsidRDefault="00B9770D">
            <w:pPr>
              <w:ind w:right="-1"/>
              <w:rPr>
                <w:rFonts w:cs="Times New Roman"/>
              </w:rPr>
            </w:pPr>
            <w:r>
              <w:rPr>
                <w:rFonts w:cs="Times New Roman"/>
              </w:rPr>
              <w:t>Тарга Супер, КЕ (Ачіба)-1,0-2,0</w:t>
            </w:r>
          </w:p>
          <w:p w14:paraId="15C8A4D0" w14:textId="77777777" w:rsidR="0079490A" w:rsidRDefault="0079490A">
            <w:pPr>
              <w:ind w:right="-1"/>
              <w:rPr>
                <w:rFonts w:cs="Times New Roman"/>
              </w:rPr>
            </w:pPr>
          </w:p>
          <w:p w14:paraId="4D677F40" w14:textId="77777777" w:rsidR="0079490A" w:rsidRDefault="00B9770D">
            <w:pPr>
              <w:ind w:right="-1"/>
              <w:rPr>
                <w:rFonts w:cs="Times New Roman"/>
              </w:rPr>
            </w:pPr>
            <w:r>
              <w:rPr>
                <w:rFonts w:cs="Times New Roman"/>
              </w:rPr>
              <w:t>Фюзілад Форте 150 ЕС, КЕ - 0,5-1,0</w:t>
            </w:r>
          </w:p>
        </w:tc>
        <w:tc>
          <w:tcPr>
            <w:tcW w:w="3969" w:type="dxa"/>
            <w:tcBorders>
              <w:top w:val="single" w:sz="4" w:space="0" w:color="000000"/>
              <w:left w:val="single" w:sz="4" w:space="0" w:color="000000"/>
              <w:bottom w:val="single" w:sz="4" w:space="0" w:color="000000"/>
              <w:right w:val="single" w:sz="4" w:space="0" w:color="000000"/>
            </w:tcBorders>
          </w:tcPr>
          <w:p w14:paraId="1689A33A" w14:textId="77777777" w:rsidR="0079490A" w:rsidRDefault="00B9770D">
            <w:pPr>
              <w:ind w:right="-1"/>
              <w:rPr>
                <w:rFonts w:cs="Times New Roman"/>
              </w:rPr>
            </w:pPr>
            <w:r>
              <w:rPr>
                <w:rFonts w:cs="Times New Roman"/>
              </w:rPr>
              <w:t>Обприскування посівів у фазі 1-2 листків у культури</w:t>
            </w:r>
          </w:p>
          <w:p w14:paraId="3947ADE7" w14:textId="77777777" w:rsidR="0079490A" w:rsidRDefault="00B9770D">
            <w:pPr>
              <w:ind w:right="-1"/>
              <w:rPr>
                <w:rFonts w:cs="Times New Roman"/>
              </w:rPr>
            </w:pPr>
            <w:r>
              <w:rPr>
                <w:rFonts w:cs="Times New Roman"/>
              </w:rPr>
              <w:t>- 2-4 листків у бур’янів</w:t>
            </w:r>
          </w:p>
        </w:tc>
      </w:tr>
      <w:tr w:rsidR="0079490A" w14:paraId="0B1148A7" w14:textId="77777777">
        <w:tc>
          <w:tcPr>
            <w:tcW w:w="1985" w:type="dxa"/>
            <w:tcBorders>
              <w:top w:val="single" w:sz="4" w:space="0" w:color="000000"/>
              <w:left w:val="single" w:sz="4" w:space="0" w:color="000000"/>
              <w:bottom w:val="single" w:sz="4" w:space="0" w:color="000000"/>
              <w:right w:val="nil"/>
            </w:tcBorders>
          </w:tcPr>
          <w:p w14:paraId="7FBB6101" w14:textId="77777777" w:rsidR="0079490A" w:rsidRDefault="00B9770D">
            <w:pPr>
              <w:ind w:right="-1"/>
              <w:rPr>
                <w:rFonts w:cs="Times New Roman"/>
              </w:rPr>
            </w:pPr>
            <w:r>
              <w:rPr>
                <w:rFonts w:cs="Times New Roman"/>
              </w:rPr>
              <w:t>Багаторічні злакові</w:t>
            </w:r>
          </w:p>
        </w:tc>
        <w:tc>
          <w:tcPr>
            <w:tcW w:w="3686" w:type="dxa"/>
            <w:tcBorders>
              <w:top w:val="single" w:sz="4" w:space="0" w:color="000000"/>
              <w:left w:val="single" w:sz="4" w:space="0" w:color="000000"/>
              <w:bottom w:val="single" w:sz="4" w:space="0" w:color="000000"/>
              <w:right w:val="nil"/>
            </w:tcBorders>
          </w:tcPr>
          <w:p w14:paraId="52856703" w14:textId="77777777" w:rsidR="0079490A" w:rsidRDefault="00B9770D">
            <w:pPr>
              <w:ind w:right="-1"/>
              <w:rPr>
                <w:rFonts w:cs="Times New Roman"/>
              </w:rPr>
            </w:pPr>
            <w:r>
              <w:rPr>
                <w:rFonts w:cs="Times New Roman"/>
              </w:rPr>
              <w:t>Фюзілад Форте 150 ЕС, КЕ - 1,0-2,0</w:t>
            </w:r>
          </w:p>
          <w:p w14:paraId="62CDBD79" w14:textId="77777777" w:rsidR="0079490A" w:rsidRDefault="0079490A">
            <w:pPr>
              <w:ind w:right="-1"/>
              <w:rPr>
                <w:rFonts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09EAAD91" w14:textId="77777777" w:rsidR="0079490A" w:rsidRDefault="00B9770D">
            <w:pPr>
              <w:ind w:right="-1"/>
              <w:rPr>
                <w:rFonts w:cs="Times New Roman"/>
              </w:rPr>
            </w:pPr>
            <w:r>
              <w:rPr>
                <w:rFonts w:cs="Times New Roman"/>
              </w:rPr>
              <w:t>Обприскування вегетуючої культури за висоти бур’янів 10-15 см</w:t>
            </w:r>
          </w:p>
        </w:tc>
      </w:tr>
    </w:tbl>
    <w:p w14:paraId="311CF241" w14:textId="77777777" w:rsidR="0079490A" w:rsidRDefault="00B9770D">
      <w:pPr>
        <w:ind w:right="-1"/>
        <w:jc w:val="center"/>
        <w:rPr>
          <w:rFonts w:cs="Times New Roman"/>
          <w:b/>
        </w:rPr>
      </w:pPr>
      <w:r>
        <w:rPr>
          <w:rFonts w:cs="Times New Roman"/>
          <w:b/>
        </w:rPr>
        <w:t>Цибуля</w:t>
      </w:r>
    </w:p>
    <w:tbl>
      <w:tblPr>
        <w:tblW w:w="9640" w:type="dxa"/>
        <w:tblInd w:w="-5" w:type="dxa"/>
        <w:tblLayout w:type="fixed"/>
        <w:tblCellMar>
          <w:left w:w="0" w:type="dxa"/>
          <w:right w:w="0" w:type="dxa"/>
        </w:tblCellMar>
        <w:tblLook w:val="04A0" w:firstRow="1" w:lastRow="0" w:firstColumn="1" w:lastColumn="0" w:noHBand="0" w:noVBand="1"/>
      </w:tblPr>
      <w:tblGrid>
        <w:gridCol w:w="1985"/>
        <w:gridCol w:w="3686"/>
        <w:gridCol w:w="3969"/>
      </w:tblGrid>
      <w:tr w:rsidR="0079490A" w14:paraId="381AB23D" w14:textId="77777777">
        <w:trPr>
          <w:trHeight w:val="709"/>
        </w:trPr>
        <w:tc>
          <w:tcPr>
            <w:tcW w:w="1985" w:type="dxa"/>
            <w:tcBorders>
              <w:top w:val="single" w:sz="4" w:space="0" w:color="000000"/>
              <w:left w:val="single" w:sz="4" w:space="0" w:color="000000"/>
              <w:bottom w:val="single" w:sz="4" w:space="0" w:color="000000"/>
              <w:right w:val="nil"/>
            </w:tcBorders>
          </w:tcPr>
          <w:p w14:paraId="3E867B4F" w14:textId="77777777" w:rsidR="0079490A" w:rsidRDefault="00B9770D">
            <w:pPr>
              <w:ind w:right="-1"/>
              <w:rPr>
                <w:rFonts w:cs="Times New Roman"/>
              </w:rPr>
            </w:pPr>
            <w:r>
              <w:rPr>
                <w:rFonts w:cs="Times New Roman"/>
              </w:rPr>
              <w:t xml:space="preserve">Однорічні злакові та деякі дводольні </w:t>
            </w:r>
          </w:p>
        </w:tc>
        <w:tc>
          <w:tcPr>
            <w:tcW w:w="3686" w:type="dxa"/>
            <w:tcBorders>
              <w:top w:val="single" w:sz="4" w:space="0" w:color="000000"/>
              <w:left w:val="single" w:sz="4" w:space="0" w:color="000000"/>
              <w:bottom w:val="single" w:sz="4" w:space="0" w:color="000000"/>
              <w:right w:val="nil"/>
            </w:tcBorders>
          </w:tcPr>
          <w:p w14:paraId="48355B6B" w14:textId="77777777" w:rsidR="0079490A" w:rsidRDefault="00B9770D">
            <w:pPr>
              <w:ind w:right="-1"/>
              <w:rPr>
                <w:rFonts w:cs="Times New Roman"/>
              </w:rPr>
            </w:pPr>
            <w:r>
              <w:rPr>
                <w:rFonts w:cs="Times New Roman"/>
              </w:rPr>
              <w:t xml:space="preserve">Стомп 330, к.е.(Гайтан, Панда)-2,5-4,5 (цибуля ріпка) </w:t>
            </w:r>
          </w:p>
        </w:tc>
        <w:tc>
          <w:tcPr>
            <w:tcW w:w="3969" w:type="dxa"/>
            <w:tcBorders>
              <w:top w:val="single" w:sz="4" w:space="0" w:color="000000"/>
              <w:left w:val="single" w:sz="4" w:space="0" w:color="000000"/>
              <w:bottom w:val="single" w:sz="4" w:space="0" w:color="000000"/>
              <w:right w:val="single" w:sz="4" w:space="0" w:color="000000"/>
            </w:tcBorders>
          </w:tcPr>
          <w:p w14:paraId="4200E9EB" w14:textId="77777777" w:rsidR="0079490A" w:rsidRDefault="00B9770D">
            <w:pPr>
              <w:ind w:right="-1"/>
              <w:rPr>
                <w:rFonts w:cs="Times New Roman"/>
              </w:rPr>
            </w:pPr>
            <w:r>
              <w:rPr>
                <w:rFonts w:cs="Times New Roman"/>
              </w:rPr>
              <w:t xml:space="preserve"> Обприскування ґрунту до появи сходів культури </w:t>
            </w:r>
          </w:p>
        </w:tc>
      </w:tr>
      <w:tr w:rsidR="0079490A" w14:paraId="113CEB56" w14:textId="77777777">
        <w:trPr>
          <w:trHeight w:val="956"/>
        </w:trPr>
        <w:tc>
          <w:tcPr>
            <w:tcW w:w="1985" w:type="dxa"/>
            <w:tcBorders>
              <w:top w:val="single" w:sz="4" w:space="0" w:color="000000"/>
              <w:left w:val="single" w:sz="4" w:space="0" w:color="000000"/>
              <w:bottom w:val="single" w:sz="4" w:space="0" w:color="000000"/>
              <w:right w:val="nil"/>
            </w:tcBorders>
          </w:tcPr>
          <w:p w14:paraId="7334AE24" w14:textId="77777777" w:rsidR="0079490A" w:rsidRDefault="00B9770D">
            <w:pPr>
              <w:ind w:right="-1"/>
              <w:rPr>
                <w:rFonts w:cs="Times New Roman"/>
              </w:rPr>
            </w:pPr>
            <w:r>
              <w:rPr>
                <w:rFonts w:cs="Times New Roman"/>
              </w:rPr>
              <w:t>Однорічні та багаторічні злакові та дводольні</w:t>
            </w:r>
            <w:r>
              <w:rPr>
                <w:rFonts w:cs="Times New Roman"/>
                <w:b/>
              </w:rPr>
              <w:t xml:space="preserve"> </w:t>
            </w:r>
          </w:p>
        </w:tc>
        <w:tc>
          <w:tcPr>
            <w:tcW w:w="3686" w:type="dxa"/>
            <w:tcBorders>
              <w:top w:val="single" w:sz="4" w:space="0" w:color="000000"/>
              <w:left w:val="single" w:sz="4" w:space="0" w:color="000000"/>
              <w:bottom w:val="single" w:sz="4" w:space="0" w:color="000000"/>
              <w:right w:val="nil"/>
            </w:tcBorders>
          </w:tcPr>
          <w:p w14:paraId="47098F11" w14:textId="77777777" w:rsidR="0079490A" w:rsidRDefault="00B9770D">
            <w:pPr>
              <w:ind w:right="-1"/>
              <w:rPr>
                <w:rFonts w:cs="Times New Roman"/>
              </w:rPr>
            </w:pPr>
            <w:r>
              <w:rPr>
                <w:rFonts w:cs="Times New Roman"/>
              </w:rPr>
              <w:t>Реглон Спектрум 150 SL, РК –2,0-4,0</w:t>
            </w:r>
          </w:p>
          <w:p w14:paraId="54C25FE8" w14:textId="77777777" w:rsidR="0079490A" w:rsidRDefault="00B9770D">
            <w:pPr>
              <w:ind w:right="-1"/>
              <w:rPr>
                <w:rFonts w:cs="Times New Roman"/>
              </w:rPr>
            </w:pPr>
            <w:r>
              <w:rPr>
                <w:rFonts w:cs="Times New Roman"/>
              </w:rPr>
              <w:t>Реглон Супер 150 SL, РК – 2,0-4,0</w:t>
            </w:r>
          </w:p>
          <w:p w14:paraId="3FE6343A" w14:textId="77777777" w:rsidR="0079490A" w:rsidRDefault="00B9770D">
            <w:pPr>
              <w:ind w:right="-1"/>
              <w:jc w:val="both"/>
              <w:rPr>
                <w:rFonts w:cs="Times New Roman"/>
              </w:rPr>
            </w:pPr>
            <w:r>
              <w:rPr>
                <w:rFonts w:cs="Times New Roman"/>
              </w:rPr>
              <w:t xml:space="preserve">Ретро 150 SL, РК -2,0-4,0 </w:t>
            </w:r>
          </w:p>
        </w:tc>
        <w:tc>
          <w:tcPr>
            <w:tcW w:w="3969" w:type="dxa"/>
            <w:tcBorders>
              <w:top w:val="single" w:sz="4" w:space="0" w:color="000000"/>
              <w:left w:val="single" w:sz="4" w:space="0" w:color="000000"/>
              <w:bottom w:val="single" w:sz="4" w:space="0" w:color="000000"/>
              <w:right w:val="single" w:sz="4" w:space="0" w:color="000000"/>
            </w:tcBorders>
          </w:tcPr>
          <w:p w14:paraId="7D6E72F4" w14:textId="77777777" w:rsidR="0079490A" w:rsidRDefault="00B9770D">
            <w:pPr>
              <w:ind w:right="-1"/>
              <w:rPr>
                <w:rFonts w:cs="Times New Roman"/>
              </w:rPr>
            </w:pPr>
            <w:r>
              <w:rPr>
                <w:rFonts w:cs="Times New Roman"/>
              </w:rPr>
              <w:t xml:space="preserve">Обприскування до появи сходів культури </w:t>
            </w:r>
          </w:p>
        </w:tc>
      </w:tr>
      <w:tr w:rsidR="0079490A" w14:paraId="17431BE6" w14:textId="77777777">
        <w:trPr>
          <w:trHeight w:val="1565"/>
        </w:trPr>
        <w:tc>
          <w:tcPr>
            <w:tcW w:w="1985" w:type="dxa"/>
            <w:tcBorders>
              <w:top w:val="single" w:sz="4" w:space="0" w:color="000000"/>
              <w:left w:val="single" w:sz="4" w:space="0" w:color="000000"/>
              <w:bottom w:val="single" w:sz="4" w:space="0" w:color="auto"/>
              <w:right w:val="nil"/>
            </w:tcBorders>
            <w:vAlign w:val="center"/>
          </w:tcPr>
          <w:p w14:paraId="691CFCE9" w14:textId="77777777" w:rsidR="0079490A" w:rsidRDefault="00B9770D">
            <w:pPr>
              <w:ind w:right="-1"/>
              <w:rPr>
                <w:rFonts w:cs="Times New Roman"/>
              </w:rPr>
            </w:pPr>
            <w:r>
              <w:rPr>
                <w:rFonts w:cs="Times New Roman"/>
              </w:rPr>
              <w:t>Однорічні дводольні</w:t>
            </w:r>
          </w:p>
        </w:tc>
        <w:tc>
          <w:tcPr>
            <w:tcW w:w="3686" w:type="dxa"/>
            <w:tcBorders>
              <w:top w:val="single" w:sz="4" w:space="0" w:color="000000"/>
              <w:left w:val="single" w:sz="4" w:space="0" w:color="000000"/>
              <w:bottom w:val="single" w:sz="4" w:space="0" w:color="000000"/>
              <w:right w:val="nil"/>
            </w:tcBorders>
          </w:tcPr>
          <w:p w14:paraId="181F591A" w14:textId="77777777" w:rsidR="0079490A" w:rsidRDefault="00B9770D">
            <w:pPr>
              <w:ind w:right="-1"/>
              <w:rPr>
                <w:rFonts w:eastAsia="Times New Roman" w:cs="Times New Roman"/>
              </w:rPr>
            </w:pPr>
            <w:r>
              <w:rPr>
                <w:rFonts w:eastAsia="Times New Roman" w:cs="Times New Roman"/>
              </w:rPr>
              <w:t>Бюктрил 327,5 ЕС, КЕ - 1,0</w:t>
            </w:r>
          </w:p>
          <w:p w14:paraId="05AA07DA" w14:textId="77777777" w:rsidR="0079490A" w:rsidRDefault="00B9770D">
            <w:pPr>
              <w:ind w:right="-1"/>
              <w:rPr>
                <w:rFonts w:eastAsia="Times New Roman" w:cs="Times New Roman"/>
              </w:rPr>
            </w:pPr>
            <w:r>
              <w:rPr>
                <w:rFonts w:eastAsia="Times New Roman" w:cs="Times New Roman"/>
              </w:rPr>
              <w:t>(крім цибулі «на перо» )</w:t>
            </w:r>
          </w:p>
          <w:p w14:paraId="66FBDBA8" w14:textId="77777777" w:rsidR="0079490A" w:rsidRDefault="00B9770D">
            <w:pPr>
              <w:ind w:right="-1"/>
              <w:rPr>
                <w:rFonts w:eastAsia="Times New Roman" w:cs="Times New Roman"/>
              </w:rPr>
            </w:pPr>
            <w:r>
              <w:rPr>
                <w:rFonts w:eastAsia="Times New Roman" w:cs="Times New Roman"/>
              </w:rPr>
              <w:t>– « - 0,5</w:t>
            </w:r>
          </w:p>
          <w:p w14:paraId="6726B557" w14:textId="77777777" w:rsidR="0079490A" w:rsidRDefault="0079490A">
            <w:pPr>
              <w:ind w:right="-1"/>
              <w:rPr>
                <w:rFonts w:eastAsia="Times New Roman" w:cs="Times New Roman"/>
              </w:rPr>
            </w:pPr>
          </w:p>
          <w:p w14:paraId="5307A75E" w14:textId="77777777" w:rsidR="0079490A" w:rsidRDefault="0079490A">
            <w:pPr>
              <w:ind w:right="-1"/>
              <w:rPr>
                <w:rFonts w:eastAsia="Times New Roman" w:cs="Times New Roman"/>
              </w:rPr>
            </w:pPr>
          </w:p>
          <w:p w14:paraId="67AC960A" w14:textId="77777777" w:rsidR="0079490A" w:rsidRDefault="00B9770D">
            <w:pPr>
              <w:ind w:right="-1"/>
              <w:rPr>
                <w:rFonts w:eastAsia="Times New Roman" w:cs="Times New Roman"/>
              </w:rPr>
            </w:pPr>
            <w:r>
              <w:rPr>
                <w:rFonts w:eastAsia="Times New Roman" w:cs="Times New Roman"/>
              </w:rPr>
              <w:t>- « - 0,25</w:t>
            </w:r>
          </w:p>
        </w:tc>
        <w:tc>
          <w:tcPr>
            <w:tcW w:w="3969" w:type="dxa"/>
            <w:tcBorders>
              <w:top w:val="single" w:sz="4" w:space="0" w:color="000000"/>
              <w:left w:val="single" w:sz="4" w:space="0" w:color="000000"/>
              <w:bottom w:val="single" w:sz="4" w:space="0" w:color="000000"/>
              <w:right w:val="single" w:sz="4" w:space="0" w:color="000000"/>
            </w:tcBorders>
          </w:tcPr>
          <w:p w14:paraId="6304F61E" w14:textId="77777777" w:rsidR="0079490A" w:rsidRDefault="00B9770D">
            <w:pPr>
              <w:ind w:right="-1"/>
              <w:rPr>
                <w:rFonts w:eastAsia="Times New Roman" w:cs="Times New Roman"/>
                <w:spacing w:val="-8"/>
              </w:rPr>
            </w:pPr>
            <w:r>
              <w:rPr>
                <w:rFonts w:eastAsia="Times New Roman" w:cs="Times New Roman"/>
              </w:rPr>
              <w:t>Обприскування у фазі 2-х розвинених листків у культури</w:t>
            </w:r>
          </w:p>
          <w:p w14:paraId="5062B9BC" w14:textId="77777777" w:rsidR="0079490A" w:rsidRDefault="00B9770D">
            <w:pPr>
              <w:ind w:right="-1"/>
              <w:rPr>
                <w:rFonts w:eastAsia="Times New Roman" w:cs="Times New Roman"/>
                <w:spacing w:val="-8"/>
              </w:rPr>
            </w:pPr>
            <w:r>
              <w:rPr>
                <w:rFonts w:eastAsia="Times New Roman" w:cs="Times New Roman"/>
                <w:spacing w:val="-8"/>
              </w:rPr>
              <w:t>-перша обробка у фазі 1-го справжнього листка у культури, друга - з інтервалом 8-10 днів.</w:t>
            </w:r>
          </w:p>
          <w:p w14:paraId="767C3D28" w14:textId="77777777" w:rsidR="0079490A" w:rsidRDefault="00B9770D">
            <w:pPr>
              <w:ind w:right="-1"/>
              <w:rPr>
                <w:rFonts w:eastAsia="Times New Roman" w:cs="Times New Roman"/>
              </w:rPr>
            </w:pPr>
            <w:r>
              <w:rPr>
                <w:rFonts w:eastAsia="Times New Roman" w:cs="Times New Roman"/>
                <w:spacing w:val="-8"/>
              </w:rPr>
              <w:t xml:space="preserve"> - перша обробка - одразу після фази «батіжка», 2-а, 3-я - з інтервалом 7-8 днів</w:t>
            </w:r>
          </w:p>
        </w:tc>
      </w:tr>
      <w:tr w:rsidR="0079490A" w14:paraId="158411E6" w14:textId="77777777">
        <w:trPr>
          <w:trHeight w:val="1241"/>
        </w:trPr>
        <w:tc>
          <w:tcPr>
            <w:tcW w:w="1985" w:type="dxa"/>
            <w:tcBorders>
              <w:top w:val="single" w:sz="4" w:space="0" w:color="auto"/>
              <w:left w:val="single" w:sz="4" w:space="0" w:color="000000"/>
              <w:bottom w:val="single" w:sz="4" w:space="0" w:color="000000"/>
              <w:right w:val="nil"/>
            </w:tcBorders>
            <w:vAlign w:val="center"/>
          </w:tcPr>
          <w:p w14:paraId="0491FD7B"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6FB610A0" w14:textId="77777777" w:rsidR="0079490A" w:rsidRDefault="00B9770D">
            <w:pPr>
              <w:ind w:right="-1"/>
              <w:rPr>
                <w:rFonts w:eastAsia="Times New Roman" w:cs="Times New Roman"/>
              </w:rPr>
            </w:pPr>
            <w:r>
              <w:rPr>
                <w:rFonts w:eastAsia="Times New Roman" w:cs="Times New Roman"/>
              </w:rPr>
              <w:t>Деметра, КЕ - 0,5</w:t>
            </w:r>
          </w:p>
          <w:p w14:paraId="36A8CC20" w14:textId="77777777" w:rsidR="0079490A" w:rsidRDefault="0079490A">
            <w:pPr>
              <w:ind w:right="-1"/>
              <w:rPr>
                <w:rFonts w:eastAsia="Times New Roman" w:cs="Times New Roman"/>
              </w:rPr>
            </w:pPr>
          </w:p>
          <w:p w14:paraId="04ABC72A" w14:textId="77777777" w:rsidR="0079490A" w:rsidRDefault="00B9770D">
            <w:pPr>
              <w:ind w:right="-1"/>
              <w:rPr>
                <w:rFonts w:eastAsia="Times New Roman" w:cs="Times New Roman"/>
              </w:rPr>
            </w:pPr>
            <w:r>
              <w:rPr>
                <w:rFonts w:eastAsia="Times New Roman" w:cs="Times New Roman"/>
              </w:rPr>
              <w:t>Гоал 2Е, КЕ (Галіган, Фермер) –1,0 або (0,2+0,3+ 0,5)</w:t>
            </w:r>
          </w:p>
          <w:p w14:paraId="4D043A13" w14:textId="77777777" w:rsidR="0079490A" w:rsidRDefault="00B9770D">
            <w:pPr>
              <w:ind w:right="-1"/>
              <w:rPr>
                <w:rFonts w:eastAsia="Times New Roman" w:cs="Times New Roman"/>
                <w:i/>
              </w:rPr>
            </w:pPr>
            <w:r>
              <w:rPr>
                <w:rFonts w:eastAsia="Times New Roman" w:cs="Times New Roman"/>
                <w:i/>
              </w:rPr>
              <w:t xml:space="preserve"> </w:t>
            </w:r>
            <w:r>
              <w:rPr>
                <w:rFonts w:eastAsia="Times New Roman" w:cs="Times New Roman"/>
                <w:spacing w:val="-8"/>
              </w:rPr>
              <w:t>(крім цибулі «на перо»)</w:t>
            </w:r>
            <w:r>
              <w:rPr>
                <w:rFonts w:eastAsia="Times New Roman" w:cs="Times New Roman"/>
                <w:i/>
              </w:rPr>
              <w:t xml:space="preserve"> </w:t>
            </w:r>
          </w:p>
        </w:tc>
        <w:tc>
          <w:tcPr>
            <w:tcW w:w="3969" w:type="dxa"/>
            <w:tcBorders>
              <w:top w:val="single" w:sz="4" w:space="0" w:color="000000"/>
              <w:left w:val="single" w:sz="4" w:space="0" w:color="000000"/>
              <w:bottom w:val="single" w:sz="4" w:space="0" w:color="000000"/>
              <w:right w:val="single" w:sz="4" w:space="0" w:color="000000"/>
            </w:tcBorders>
          </w:tcPr>
          <w:p w14:paraId="3634BE00" w14:textId="77777777" w:rsidR="0079490A" w:rsidRDefault="00B9770D">
            <w:pPr>
              <w:ind w:right="-1"/>
              <w:rPr>
                <w:rFonts w:eastAsia="Times New Roman" w:cs="Times New Roman"/>
              </w:rPr>
            </w:pPr>
            <w:r>
              <w:rPr>
                <w:rFonts w:eastAsia="Times New Roman" w:cs="Times New Roman"/>
              </w:rPr>
              <w:t>Обприскування у фазі 1-2 справжніх листків у цибулі</w:t>
            </w:r>
          </w:p>
          <w:p w14:paraId="2069CA56" w14:textId="77777777" w:rsidR="0079490A" w:rsidRDefault="00B9770D">
            <w:pPr>
              <w:ind w:right="-1"/>
              <w:rPr>
                <w:rFonts w:eastAsia="Times New Roman" w:cs="Times New Roman"/>
                <w:spacing w:val="-8"/>
              </w:rPr>
            </w:pPr>
            <w:r>
              <w:rPr>
                <w:rFonts w:eastAsia="Times New Roman" w:cs="Times New Roman"/>
              </w:rPr>
              <w:t xml:space="preserve"> Перша</w:t>
            </w:r>
            <w:r>
              <w:rPr>
                <w:rFonts w:eastAsia="Times New Roman" w:cs="Times New Roman"/>
                <w:spacing w:val="-8"/>
              </w:rPr>
              <w:t xml:space="preserve"> обробка - у фазі 1 листка цибулі, подальші – по мірі появи бур’янів з інтервалом 7-10 днів </w:t>
            </w:r>
          </w:p>
        </w:tc>
      </w:tr>
      <w:tr w:rsidR="0079490A" w14:paraId="301752BD" w14:textId="77777777">
        <w:tc>
          <w:tcPr>
            <w:tcW w:w="1985" w:type="dxa"/>
            <w:vMerge w:val="restart"/>
            <w:tcBorders>
              <w:top w:val="single" w:sz="4" w:space="0" w:color="000000"/>
              <w:left w:val="single" w:sz="4" w:space="0" w:color="000000"/>
              <w:bottom w:val="single" w:sz="4" w:space="0" w:color="000000"/>
              <w:right w:val="nil"/>
            </w:tcBorders>
          </w:tcPr>
          <w:p w14:paraId="06AF5111" w14:textId="77777777" w:rsidR="0079490A" w:rsidRDefault="00B9770D">
            <w:pPr>
              <w:ind w:right="-1"/>
              <w:rPr>
                <w:rFonts w:cs="Times New Roman"/>
              </w:rPr>
            </w:pPr>
            <w:r>
              <w:rPr>
                <w:rFonts w:cs="Times New Roman"/>
              </w:rPr>
              <w:t>Однорічні злакові</w:t>
            </w:r>
            <w:r>
              <w:rPr>
                <w:rFonts w:cs="Times New Roman"/>
                <w:b/>
              </w:rPr>
              <w:t xml:space="preserve"> </w:t>
            </w:r>
          </w:p>
          <w:p w14:paraId="0EC5A89C" w14:textId="77777777" w:rsidR="0079490A" w:rsidRDefault="00B9770D">
            <w:pPr>
              <w:ind w:right="-1"/>
              <w:rPr>
                <w:rFonts w:cs="Times New Roman"/>
              </w:rPr>
            </w:pPr>
            <w:r>
              <w:rPr>
                <w:rFonts w:cs="Times New Roman"/>
              </w:rPr>
              <w:t xml:space="preserve"> </w:t>
            </w:r>
          </w:p>
        </w:tc>
        <w:tc>
          <w:tcPr>
            <w:tcW w:w="3686" w:type="dxa"/>
            <w:tcBorders>
              <w:top w:val="single" w:sz="4" w:space="0" w:color="000000"/>
              <w:left w:val="single" w:sz="4" w:space="0" w:color="000000"/>
              <w:bottom w:val="single" w:sz="4" w:space="0" w:color="000000"/>
              <w:right w:val="nil"/>
            </w:tcBorders>
          </w:tcPr>
          <w:p w14:paraId="4FE21B53" w14:textId="77777777" w:rsidR="0079490A" w:rsidRDefault="00B9770D">
            <w:pPr>
              <w:ind w:right="-1"/>
              <w:rPr>
                <w:rFonts w:eastAsia="Times New Roman" w:cs="Times New Roman"/>
              </w:rPr>
            </w:pPr>
            <w:r>
              <w:rPr>
                <w:rFonts w:eastAsia="Times New Roman" w:cs="Times New Roman"/>
              </w:rPr>
              <w:t>Фуроре Супер ЕW, ЕВ - 0,8 – 2,0</w:t>
            </w:r>
          </w:p>
          <w:p w14:paraId="303F10E7" w14:textId="77777777" w:rsidR="0079490A" w:rsidRDefault="00B9770D">
            <w:pPr>
              <w:ind w:right="-1"/>
              <w:rPr>
                <w:rFonts w:eastAsia="Times New Roman" w:cs="Times New Roman"/>
              </w:rPr>
            </w:pPr>
            <w:r>
              <w:rPr>
                <w:rFonts w:eastAsia="Times New Roman" w:cs="Times New Roman"/>
              </w:rPr>
              <w:t>(цибуля всіх генерацій)</w:t>
            </w:r>
          </w:p>
          <w:p w14:paraId="7E7827E9" w14:textId="77777777" w:rsidR="0079490A" w:rsidRDefault="0079490A">
            <w:pPr>
              <w:ind w:right="-1"/>
              <w:jc w:val="both"/>
              <w:rPr>
                <w:rFonts w:eastAsia="Times New Roman" w:cs="Times New Roman"/>
              </w:rPr>
            </w:pPr>
          </w:p>
        </w:tc>
        <w:tc>
          <w:tcPr>
            <w:tcW w:w="3969" w:type="dxa"/>
            <w:tcBorders>
              <w:top w:val="single" w:sz="4" w:space="0" w:color="000000"/>
              <w:left w:val="single" w:sz="4" w:space="0" w:color="000000"/>
              <w:bottom w:val="single" w:sz="4" w:space="0" w:color="000000"/>
              <w:right w:val="single" w:sz="4" w:space="0" w:color="000000"/>
            </w:tcBorders>
          </w:tcPr>
          <w:p w14:paraId="62A0061C" w14:textId="77777777" w:rsidR="0079490A" w:rsidRDefault="00B9770D">
            <w:pPr>
              <w:ind w:right="-1"/>
              <w:rPr>
                <w:rFonts w:eastAsia="Times New Roman" w:cs="Times New Roman"/>
              </w:rPr>
            </w:pPr>
            <w:r>
              <w:rPr>
                <w:rFonts w:eastAsia="Times New Roman" w:cs="Times New Roman"/>
              </w:rPr>
              <w:t>Обприскування вегетуючої культури з фази 2 листків до кінця кущіння бур’янів</w:t>
            </w:r>
          </w:p>
        </w:tc>
      </w:tr>
      <w:tr w:rsidR="0079490A" w14:paraId="50D77FEA" w14:textId="77777777">
        <w:tc>
          <w:tcPr>
            <w:tcW w:w="1985" w:type="dxa"/>
            <w:vMerge/>
            <w:tcBorders>
              <w:top w:val="single" w:sz="4" w:space="0" w:color="000000"/>
              <w:left w:val="single" w:sz="4" w:space="0" w:color="000000"/>
              <w:bottom w:val="single" w:sz="4" w:space="0" w:color="000000"/>
              <w:right w:val="nil"/>
            </w:tcBorders>
          </w:tcPr>
          <w:p w14:paraId="09CDEC16"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3BE6D026" w14:textId="77777777" w:rsidR="0079490A" w:rsidRDefault="00B9770D">
            <w:pPr>
              <w:ind w:right="-1"/>
              <w:rPr>
                <w:rFonts w:eastAsia="Times New Roman" w:cs="Times New Roman"/>
              </w:rPr>
            </w:pPr>
            <w:r>
              <w:rPr>
                <w:rFonts w:eastAsia="Times New Roman" w:cs="Times New Roman"/>
              </w:rPr>
              <w:t>Фюзілад Форте 150 ЕС, КЕ - 0,5-1,0 (цибуля «на перо», ріпка)</w:t>
            </w:r>
          </w:p>
        </w:tc>
        <w:tc>
          <w:tcPr>
            <w:tcW w:w="3969" w:type="dxa"/>
            <w:tcBorders>
              <w:top w:val="single" w:sz="4" w:space="0" w:color="000000"/>
              <w:left w:val="single" w:sz="4" w:space="0" w:color="000000"/>
              <w:bottom w:val="single" w:sz="4" w:space="0" w:color="000000"/>
              <w:right w:val="single" w:sz="4" w:space="0" w:color="000000"/>
            </w:tcBorders>
          </w:tcPr>
          <w:p w14:paraId="20CC1893" w14:textId="77777777" w:rsidR="0079490A" w:rsidRDefault="00B9770D">
            <w:pPr>
              <w:ind w:right="-1"/>
              <w:rPr>
                <w:rFonts w:eastAsia="Times New Roman" w:cs="Times New Roman"/>
              </w:rPr>
            </w:pPr>
            <w:r>
              <w:rPr>
                <w:rFonts w:eastAsia="Times New Roman" w:cs="Times New Roman"/>
              </w:rPr>
              <w:t xml:space="preserve">Обприскування вегетуючої культури у фазі 2-4 листків у бур’янів </w:t>
            </w:r>
          </w:p>
        </w:tc>
      </w:tr>
      <w:tr w:rsidR="0079490A" w14:paraId="67D20252" w14:textId="77777777">
        <w:trPr>
          <w:trHeight w:val="1651"/>
        </w:trPr>
        <w:tc>
          <w:tcPr>
            <w:tcW w:w="1985" w:type="dxa"/>
            <w:vMerge w:val="restart"/>
            <w:tcBorders>
              <w:top w:val="nil"/>
              <w:left w:val="single" w:sz="4" w:space="0" w:color="000000"/>
              <w:bottom w:val="single" w:sz="4" w:space="0" w:color="000000"/>
              <w:right w:val="nil"/>
            </w:tcBorders>
          </w:tcPr>
          <w:p w14:paraId="76531CE8" w14:textId="77777777" w:rsidR="0079490A" w:rsidRDefault="00B9770D">
            <w:pPr>
              <w:ind w:right="-1"/>
              <w:rPr>
                <w:rFonts w:cs="Times New Roman"/>
              </w:rPr>
            </w:pPr>
            <w:r>
              <w:rPr>
                <w:rFonts w:cs="Times New Roman"/>
              </w:rPr>
              <w:t xml:space="preserve">Однорічні злакові </w:t>
            </w:r>
          </w:p>
        </w:tc>
        <w:tc>
          <w:tcPr>
            <w:tcW w:w="3686" w:type="dxa"/>
            <w:tcBorders>
              <w:top w:val="single" w:sz="4" w:space="0" w:color="000000"/>
              <w:left w:val="single" w:sz="4" w:space="0" w:color="000000"/>
              <w:bottom w:val="single" w:sz="4" w:space="0" w:color="000000"/>
              <w:right w:val="nil"/>
            </w:tcBorders>
          </w:tcPr>
          <w:p w14:paraId="6D88D582" w14:textId="77777777" w:rsidR="0079490A" w:rsidRDefault="00B9770D">
            <w:pPr>
              <w:ind w:right="-1"/>
              <w:rPr>
                <w:rFonts w:eastAsia="Times New Roman" w:cs="Times New Roman"/>
              </w:rPr>
            </w:pPr>
            <w:r>
              <w:rPr>
                <w:rFonts w:eastAsia="Times New Roman" w:cs="Times New Roman"/>
              </w:rPr>
              <w:t>Тарга Супер, КЕ (Ачіба) -1,0-2,0</w:t>
            </w:r>
          </w:p>
          <w:p w14:paraId="3573C55A" w14:textId="77777777" w:rsidR="0079490A" w:rsidRDefault="00B9770D">
            <w:pPr>
              <w:ind w:right="-1"/>
              <w:rPr>
                <w:rFonts w:eastAsia="Times New Roman" w:cs="Times New Roman"/>
              </w:rPr>
            </w:pPr>
            <w:r>
              <w:rPr>
                <w:rFonts w:eastAsia="Times New Roman" w:cs="Times New Roman"/>
              </w:rPr>
              <w:t>(цибуля всіх генерацій</w:t>
            </w:r>
            <w:r>
              <w:rPr>
                <w:rFonts w:eastAsia="Times New Roman" w:cs="Times New Roman"/>
                <w:b/>
              </w:rPr>
              <w:t xml:space="preserve"> </w:t>
            </w:r>
            <w:r>
              <w:rPr>
                <w:rFonts w:eastAsia="Times New Roman" w:cs="Times New Roman"/>
              </w:rPr>
              <w:t>крім цибулі «на перо»)</w:t>
            </w:r>
          </w:p>
          <w:p w14:paraId="3566E18B" w14:textId="77777777" w:rsidR="0079490A" w:rsidRDefault="00B9770D">
            <w:pPr>
              <w:ind w:right="-1"/>
              <w:rPr>
                <w:rFonts w:eastAsia="Times New Roman" w:cs="Times New Roman"/>
              </w:rPr>
            </w:pPr>
            <w:r>
              <w:rPr>
                <w:rFonts w:eastAsia="Times New Roman" w:cs="Times New Roman"/>
              </w:rPr>
              <w:t>Міура, КЕ - 0,4-0,8</w:t>
            </w:r>
          </w:p>
          <w:p w14:paraId="46E74ECA" w14:textId="77777777" w:rsidR="0079490A" w:rsidRDefault="00B9770D">
            <w:pPr>
              <w:ind w:right="-1"/>
              <w:rPr>
                <w:rFonts w:eastAsia="Times New Roman" w:cs="Times New Roman"/>
              </w:rPr>
            </w:pPr>
            <w:r>
              <w:rPr>
                <w:rFonts w:eastAsia="Times New Roman" w:cs="Times New Roman"/>
              </w:rPr>
              <w:t xml:space="preserve">Герой, КЕ (Квін Стар Макс)-0,6-0,8 </w:t>
            </w:r>
          </w:p>
        </w:tc>
        <w:tc>
          <w:tcPr>
            <w:tcW w:w="3969" w:type="dxa"/>
            <w:tcBorders>
              <w:top w:val="single" w:sz="4" w:space="0" w:color="000000"/>
              <w:left w:val="single" w:sz="4" w:space="0" w:color="000000"/>
              <w:bottom w:val="single" w:sz="4" w:space="0" w:color="000000"/>
              <w:right w:val="single" w:sz="4" w:space="0" w:color="000000"/>
            </w:tcBorders>
          </w:tcPr>
          <w:p w14:paraId="32C66530" w14:textId="77777777" w:rsidR="0079490A" w:rsidRDefault="00B9770D">
            <w:pPr>
              <w:ind w:right="-1"/>
              <w:rPr>
                <w:rFonts w:eastAsia="Times New Roman" w:cs="Times New Roman"/>
              </w:rPr>
            </w:pPr>
            <w:r>
              <w:rPr>
                <w:rFonts w:eastAsia="Times New Roman" w:cs="Times New Roman"/>
              </w:rPr>
              <w:t>Обприскування вегетуючої культури у фазі 2-4 листків у бур’янів</w:t>
            </w:r>
          </w:p>
          <w:p w14:paraId="0024B90F" w14:textId="77777777" w:rsidR="0079490A" w:rsidRDefault="0079490A">
            <w:pPr>
              <w:ind w:right="-1"/>
              <w:rPr>
                <w:rFonts w:eastAsia="Times New Roman" w:cs="Times New Roman"/>
              </w:rPr>
            </w:pPr>
          </w:p>
          <w:p w14:paraId="1BDC2707" w14:textId="77777777" w:rsidR="0079490A" w:rsidRDefault="00B9770D">
            <w:pPr>
              <w:ind w:right="-1"/>
              <w:rPr>
                <w:rFonts w:eastAsia="Times New Roman" w:cs="Times New Roman"/>
              </w:rPr>
            </w:pPr>
            <w:r>
              <w:rPr>
                <w:rFonts w:eastAsia="Times New Roman" w:cs="Times New Roman"/>
              </w:rPr>
              <w:t xml:space="preserve">- « - у фазі 2-4 листків у бур’янів (незалежно від фази розвитку культури) </w:t>
            </w:r>
          </w:p>
        </w:tc>
      </w:tr>
      <w:tr w:rsidR="0079490A" w14:paraId="0BB5A6EF" w14:textId="77777777">
        <w:trPr>
          <w:trHeight w:val="1241"/>
        </w:trPr>
        <w:tc>
          <w:tcPr>
            <w:tcW w:w="1985" w:type="dxa"/>
            <w:vMerge/>
            <w:tcBorders>
              <w:top w:val="nil"/>
              <w:left w:val="single" w:sz="4" w:space="0" w:color="000000"/>
              <w:bottom w:val="single" w:sz="4" w:space="0" w:color="000000"/>
              <w:right w:val="nil"/>
            </w:tcBorders>
          </w:tcPr>
          <w:p w14:paraId="7EAFF6A7"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3F964FF7" w14:textId="77777777" w:rsidR="0079490A" w:rsidRDefault="00B9770D">
            <w:pPr>
              <w:ind w:right="-1"/>
              <w:rPr>
                <w:rFonts w:eastAsia="Times New Roman" w:cs="Times New Roman"/>
              </w:rPr>
            </w:pPr>
            <w:r>
              <w:rPr>
                <w:rFonts w:eastAsia="Times New Roman" w:cs="Times New Roman"/>
              </w:rPr>
              <w:t>Пантера, КЕ -1,0 (крім цибулі «на перо»)</w:t>
            </w:r>
          </w:p>
          <w:p w14:paraId="048694C5" w14:textId="77777777" w:rsidR="0079490A" w:rsidRDefault="00B9770D">
            <w:pPr>
              <w:ind w:right="-1"/>
              <w:rPr>
                <w:rFonts w:eastAsia="Times New Roman" w:cs="Times New Roman"/>
              </w:rPr>
            </w:pPr>
            <w:r>
              <w:rPr>
                <w:rFonts w:eastAsia="Times New Roman" w:cs="Times New Roman"/>
              </w:rPr>
              <w:t>Агіл, КЕ - 0,6-0,8</w:t>
            </w:r>
          </w:p>
          <w:p w14:paraId="3A05FB78" w14:textId="77777777" w:rsidR="0079490A" w:rsidRDefault="00B9770D">
            <w:pPr>
              <w:ind w:right="-1"/>
              <w:rPr>
                <w:rFonts w:eastAsia="Times New Roman" w:cs="Times New Roman"/>
              </w:rPr>
            </w:pPr>
            <w:r>
              <w:rPr>
                <w:rFonts w:eastAsia="Times New Roman" w:cs="Times New Roman"/>
              </w:rPr>
              <w:t xml:space="preserve">Селект, 120, КЕ (Шедов)- 0,4-0,8 </w:t>
            </w:r>
          </w:p>
        </w:tc>
        <w:tc>
          <w:tcPr>
            <w:tcW w:w="3969" w:type="dxa"/>
            <w:tcBorders>
              <w:top w:val="single" w:sz="4" w:space="0" w:color="000000"/>
              <w:left w:val="single" w:sz="4" w:space="0" w:color="000000"/>
              <w:bottom w:val="single" w:sz="4" w:space="0" w:color="000000"/>
              <w:right w:val="single" w:sz="4" w:space="0" w:color="000000"/>
            </w:tcBorders>
          </w:tcPr>
          <w:p w14:paraId="128D0363" w14:textId="77777777" w:rsidR="0079490A" w:rsidRDefault="00B9770D">
            <w:pPr>
              <w:ind w:right="-1"/>
              <w:rPr>
                <w:rFonts w:eastAsia="Times New Roman" w:cs="Times New Roman"/>
              </w:rPr>
            </w:pPr>
            <w:r>
              <w:rPr>
                <w:rFonts w:eastAsia="Times New Roman" w:cs="Times New Roman"/>
              </w:rPr>
              <w:t>-«- у фазі 3-5 листків у бур'янів</w:t>
            </w:r>
          </w:p>
          <w:p w14:paraId="46C7A9CE" w14:textId="77777777" w:rsidR="0079490A" w:rsidRDefault="00B9770D">
            <w:pPr>
              <w:ind w:right="-1"/>
              <w:rPr>
                <w:rFonts w:eastAsia="Times New Roman" w:cs="Times New Roman"/>
                <w:spacing w:val="-6"/>
              </w:rPr>
            </w:pPr>
            <w:r>
              <w:rPr>
                <w:rFonts w:eastAsia="Times New Roman" w:cs="Times New Roman"/>
              </w:rPr>
              <w:t>-по вегетації культури</w:t>
            </w:r>
          </w:p>
          <w:p w14:paraId="74CA308E" w14:textId="77777777" w:rsidR="0079490A" w:rsidRDefault="00B9770D">
            <w:pPr>
              <w:ind w:right="-1"/>
              <w:rPr>
                <w:rFonts w:eastAsia="Times New Roman" w:cs="Times New Roman"/>
              </w:rPr>
            </w:pPr>
            <w:r>
              <w:rPr>
                <w:rFonts w:eastAsia="Times New Roman" w:cs="Times New Roman"/>
                <w:spacing w:val="-6"/>
              </w:rPr>
              <w:t xml:space="preserve">- за висоти бур'янів 3-5 см незалежно від фази розвитку культури </w:t>
            </w:r>
          </w:p>
        </w:tc>
      </w:tr>
      <w:tr w:rsidR="0079490A" w14:paraId="483C53CD" w14:textId="77777777">
        <w:tc>
          <w:tcPr>
            <w:tcW w:w="1985" w:type="dxa"/>
            <w:vMerge/>
            <w:tcBorders>
              <w:top w:val="nil"/>
              <w:left w:val="single" w:sz="4" w:space="0" w:color="000000"/>
              <w:bottom w:val="single" w:sz="4" w:space="0" w:color="000000"/>
              <w:right w:val="nil"/>
            </w:tcBorders>
          </w:tcPr>
          <w:p w14:paraId="52D1CF4D" w14:textId="77777777" w:rsidR="0079490A" w:rsidRDefault="0079490A">
            <w:pPr>
              <w:ind w:right="-1"/>
              <w:rPr>
                <w:rFonts w:cs="Times New Roman"/>
              </w:rPr>
            </w:pPr>
          </w:p>
        </w:tc>
        <w:tc>
          <w:tcPr>
            <w:tcW w:w="3686" w:type="dxa"/>
            <w:tcBorders>
              <w:top w:val="single" w:sz="4" w:space="0" w:color="000000"/>
              <w:left w:val="single" w:sz="4" w:space="0" w:color="000000"/>
              <w:bottom w:val="single" w:sz="4" w:space="0" w:color="000000"/>
              <w:right w:val="nil"/>
            </w:tcBorders>
          </w:tcPr>
          <w:p w14:paraId="560AAAD1" w14:textId="77777777" w:rsidR="0079490A" w:rsidRDefault="00B9770D">
            <w:pPr>
              <w:ind w:right="-1"/>
              <w:rPr>
                <w:rFonts w:eastAsia="Times New Roman" w:cs="Times New Roman"/>
              </w:rPr>
            </w:pPr>
            <w:r>
              <w:rPr>
                <w:rFonts w:eastAsia="Times New Roman" w:cs="Times New Roman"/>
              </w:rPr>
              <w:t xml:space="preserve">Топланц 240, КЕ.- 0,2-0,4 + ПАР Стаф - 0,6-1,2 </w:t>
            </w:r>
          </w:p>
          <w:p w14:paraId="7247F8B4" w14:textId="77777777" w:rsidR="0079490A" w:rsidRDefault="00B9770D">
            <w:pPr>
              <w:ind w:right="-1"/>
              <w:rPr>
                <w:rFonts w:eastAsia="Times New Roman" w:cs="Times New Roman"/>
              </w:rPr>
            </w:pPr>
            <w:r>
              <w:rPr>
                <w:rFonts w:eastAsia="Times New Roman" w:cs="Times New Roman"/>
              </w:rPr>
              <w:t>(крім цибулі «на перо»)</w:t>
            </w:r>
          </w:p>
        </w:tc>
        <w:tc>
          <w:tcPr>
            <w:tcW w:w="3969" w:type="dxa"/>
            <w:tcBorders>
              <w:top w:val="single" w:sz="4" w:space="0" w:color="000000"/>
              <w:left w:val="single" w:sz="4" w:space="0" w:color="000000"/>
              <w:bottom w:val="single" w:sz="4" w:space="0" w:color="000000"/>
              <w:right w:val="single" w:sz="4" w:space="0" w:color="000000"/>
            </w:tcBorders>
          </w:tcPr>
          <w:p w14:paraId="4E1CF6FE" w14:textId="77777777" w:rsidR="0079490A" w:rsidRDefault="00B9770D">
            <w:pPr>
              <w:ind w:right="-1"/>
              <w:rPr>
                <w:rFonts w:eastAsia="Times New Roman" w:cs="Times New Roman"/>
              </w:rPr>
            </w:pPr>
            <w:r>
              <w:rPr>
                <w:rFonts w:eastAsia="Times New Roman" w:cs="Times New Roman"/>
              </w:rPr>
              <w:t xml:space="preserve"> - у фазі 2-4 листків у бур'янів незалежно від фази розвитку культури</w:t>
            </w:r>
          </w:p>
        </w:tc>
      </w:tr>
      <w:tr w:rsidR="0079490A" w14:paraId="0126C943" w14:textId="77777777">
        <w:tc>
          <w:tcPr>
            <w:tcW w:w="1985" w:type="dxa"/>
            <w:tcBorders>
              <w:top w:val="single" w:sz="4" w:space="0" w:color="000000"/>
              <w:left w:val="single" w:sz="4" w:space="0" w:color="000000"/>
              <w:bottom w:val="single" w:sz="4" w:space="0" w:color="000000"/>
              <w:right w:val="nil"/>
            </w:tcBorders>
          </w:tcPr>
          <w:p w14:paraId="4D67BE08" w14:textId="77777777" w:rsidR="0079490A" w:rsidRDefault="00B9770D">
            <w:pPr>
              <w:ind w:right="-1"/>
              <w:rPr>
                <w:rFonts w:cs="Times New Roman"/>
              </w:rPr>
            </w:pPr>
            <w:r>
              <w:rPr>
                <w:rFonts w:cs="Times New Roman"/>
              </w:rPr>
              <w:t>Багаторічні злакові</w:t>
            </w:r>
            <w:r>
              <w:rPr>
                <w:rFonts w:cs="Times New Roman"/>
                <w:b/>
              </w:rPr>
              <w:t xml:space="preserve"> </w:t>
            </w:r>
          </w:p>
        </w:tc>
        <w:tc>
          <w:tcPr>
            <w:tcW w:w="3686" w:type="dxa"/>
            <w:tcBorders>
              <w:top w:val="single" w:sz="4" w:space="0" w:color="000000"/>
              <w:left w:val="single" w:sz="4" w:space="0" w:color="000000"/>
              <w:bottom w:val="single" w:sz="4" w:space="0" w:color="000000"/>
              <w:right w:val="nil"/>
            </w:tcBorders>
          </w:tcPr>
          <w:p w14:paraId="1FF21B97" w14:textId="77777777" w:rsidR="0079490A" w:rsidRDefault="00B9770D">
            <w:pPr>
              <w:ind w:right="-1"/>
              <w:jc w:val="both"/>
              <w:rPr>
                <w:rFonts w:eastAsia="Times New Roman" w:cs="Times New Roman"/>
              </w:rPr>
            </w:pPr>
            <w:r>
              <w:rPr>
                <w:rFonts w:eastAsia="Times New Roman" w:cs="Times New Roman"/>
              </w:rPr>
              <w:t>Фюзілад Форте 150 ЕС, КЕ -1,0-2,0</w:t>
            </w:r>
          </w:p>
          <w:p w14:paraId="26192BCD" w14:textId="77777777" w:rsidR="0079490A" w:rsidRDefault="00B9770D">
            <w:pPr>
              <w:ind w:right="-1"/>
              <w:jc w:val="both"/>
              <w:rPr>
                <w:rFonts w:eastAsia="Times New Roman" w:cs="Times New Roman"/>
              </w:rPr>
            </w:pPr>
            <w:r>
              <w:rPr>
                <w:rFonts w:eastAsia="Times New Roman" w:cs="Times New Roman"/>
              </w:rPr>
              <w:t>(цибуля на «перо», ріпка)</w:t>
            </w:r>
          </w:p>
        </w:tc>
        <w:tc>
          <w:tcPr>
            <w:tcW w:w="3969" w:type="dxa"/>
            <w:tcBorders>
              <w:top w:val="single" w:sz="4" w:space="0" w:color="000000"/>
              <w:left w:val="single" w:sz="4" w:space="0" w:color="000000"/>
              <w:bottom w:val="single" w:sz="4" w:space="0" w:color="000000"/>
              <w:right w:val="single" w:sz="4" w:space="0" w:color="000000"/>
            </w:tcBorders>
          </w:tcPr>
          <w:p w14:paraId="2EB216F0" w14:textId="77777777" w:rsidR="0079490A" w:rsidRDefault="00B9770D">
            <w:pPr>
              <w:ind w:right="-1"/>
              <w:rPr>
                <w:rFonts w:eastAsia="Times New Roman" w:cs="Times New Roman"/>
              </w:rPr>
            </w:pPr>
            <w:r>
              <w:rPr>
                <w:rFonts w:eastAsia="Times New Roman" w:cs="Times New Roman"/>
              </w:rPr>
              <w:t>Обприскування вегетуючої культури за висоти бур’янів 10-15 см</w:t>
            </w:r>
          </w:p>
        </w:tc>
      </w:tr>
      <w:tr w:rsidR="0079490A" w14:paraId="6A88DFE4" w14:textId="77777777">
        <w:trPr>
          <w:trHeight w:val="2990"/>
        </w:trPr>
        <w:tc>
          <w:tcPr>
            <w:tcW w:w="1985" w:type="dxa"/>
            <w:tcBorders>
              <w:top w:val="single" w:sz="4" w:space="0" w:color="000000"/>
              <w:left w:val="single" w:sz="4" w:space="0" w:color="000000"/>
              <w:bottom w:val="single" w:sz="4" w:space="0" w:color="000000"/>
              <w:right w:val="nil"/>
            </w:tcBorders>
          </w:tcPr>
          <w:p w14:paraId="4803BB2C" w14:textId="77777777" w:rsidR="0079490A" w:rsidRDefault="00B9770D">
            <w:pPr>
              <w:ind w:right="-1"/>
              <w:rPr>
                <w:rFonts w:cs="Times New Roman"/>
              </w:rPr>
            </w:pPr>
            <w:r>
              <w:rPr>
                <w:rFonts w:cs="Times New Roman"/>
              </w:rPr>
              <w:t>Багаторічні злакові</w:t>
            </w:r>
            <w:r>
              <w:rPr>
                <w:rFonts w:cs="Times New Roman"/>
                <w:b/>
              </w:rPr>
              <w:t xml:space="preserve"> </w:t>
            </w:r>
          </w:p>
        </w:tc>
        <w:tc>
          <w:tcPr>
            <w:tcW w:w="3686" w:type="dxa"/>
            <w:tcBorders>
              <w:top w:val="single" w:sz="4" w:space="0" w:color="000000"/>
              <w:left w:val="single" w:sz="4" w:space="0" w:color="000000"/>
              <w:bottom w:val="single" w:sz="4" w:space="0" w:color="000000"/>
              <w:right w:val="nil"/>
            </w:tcBorders>
          </w:tcPr>
          <w:p w14:paraId="52306ACA" w14:textId="77777777" w:rsidR="0079490A" w:rsidRDefault="00B9770D">
            <w:pPr>
              <w:ind w:right="-1"/>
              <w:rPr>
                <w:rFonts w:eastAsia="Times New Roman" w:cs="Times New Roman"/>
              </w:rPr>
            </w:pPr>
            <w:r>
              <w:rPr>
                <w:rFonts w:eastAsia="Times New Roman" w:cs="Times New Roman"/>
              </w:rPr>
              <w:t>Тарга Супер, КЕ (Ачіба)-2,0-3,0</w:t>
            </w:r>
          </w:p>
          <w:p w14:paraId="267DAA97" w14:textId="77777777" w:rsidR="0079490A" w:rsidRDefault="00B9770D">
            <w:pPr>
              <w:ind w:right="-1"/>
              <w:rPr>
                <w:rFonts w:eastAsia="Times New Roman" w:cs="Times New Roman"/>
              </w:rPr>
            </w:pPr>
            <w:r>
              <w:rPr>
                <w:rFonts w:eastAsia="Times New Roman" w:cs="Times New Roman"/>
              </w:rPr>
              <w:t>(цибуля всіх генерацій</w:t>
            </w:r>
            <w:r>
              <w:rPr>
                <w:rFonts w:eastAsia="Times New Roman" w:cs="Times New Roman"/>
                <w:b/>
              </w:rPr>
              <w:t xml:space="preserve"> </w:t>
            </w:r>
            <w:r>
              <w:rPr>
                <w:rFonts w:eastAsia="Times New Roman" w:cs="Times New Roman"/>
              </w:rPr>
              <w:t>крім цибулі «на перо»)</w:t>
            </w:r>
          </w:p>
          <w:p w14:paraId="3E062937" w14:textId="77777777" w:rsidR="0079490A" w:rsidRDefault="0079490A">
            <w:pPr>
              <w:ind w:right="-1"/>
              <w:rPr>
                <w:rFonts w:eastAsia="Times New Roman" w:cs="Times New Roman"/>
              </w:rPr>
            </w:pPr>
          </w:p>
          <w:p w14:paraId="0D67EBF7" w14:textId="77777777" w:rsidR="0079490A" w:rsidRDefault="00B9770D">
            <w:pPr>
              <w:ind w:right="-1"/>
              <w:rPr>
                <w:rFonts w:eastAsia="Times New Roman" w:cs="Times New Roman"/>
              </w:rPr>
            </w:pPr>
            <w:r>
              <w:rPr>
                <w:rFonts w:eastAsia="Times New Roman" w:cs="Times New Roman"/>
              </w:rPr>
              <w:t>Герой, КЕ (Квін Стар Макс)-1,0-1,2</w:t>
            </w:r>
          </w:p>
          <w:p w14:paraId="66D4130F" w14:textId="77777777" w:rsidR="0079490A" w:rsidRDefault="00B9770D">
            <w:pPr>
              <w:ind w:right="-1"/>
              <w:rPr>
                <w:rFonts w:eastAsia="Times New Roman" w:cs="Times New Roman"/>
              </w:rPr>
            </w:pPr>
            <w:r>
              <w:rPr>
                <w:rFonts w:eastAsia="Times New Roman" w:cs="Times New Roman"/>
              </w:rPr>
              <w:t xml:space="preserve">Пантера, КЕ - 1,5-2,0 (крім цибулі «на перо») </w:t>
            </w:r>
          </w:p>
          <w:p w14:paraId="70EC065B" w14:textId="77777777" w:rsidR="0079490A" w:rsidRDefault="00B9770D">
            <w:pPr>
              <w:ind w:right="-1"/>
              <w:rPr>
                <w:rFonts w:eastAsia="Times New Roman" w:cs="Times New Roman"/>
              </w:rPr>
            </w:pPr>
            <w:r>
              <w:rPr>
                <w:rFonts w:eastAsia="Times New Roman" w:cs="Times New Roman"/>
              </w:rPr>
              <w:t>Агіл, КЕ -1.0-1,2</w:t>
            </w:r>
          </w:p>
          <w:p w14:paraId="29BCBE15" w14:textId="77777777" w:rsidR="0079490A" w:rsidRDefault="00B9770D">
            <w:pPr>
              <w:ind w:right="-1"/>
              <w:rPr>
                <w:rFonts w:eastAsia="Times New Roman" w:cs="Times New Roman"/>
              </w:rPr>
            </w:pPr>
            <w:r>
              <w:rPr>
                <w:rFonts w:eastAsia="Times New Roman" w:cs="Times New Roman"/>
              </w:rPr>
              <w:t>Селект, КЕ (Шедов ) - 1,2-1,6</w:t>
            </w:r>
          </w:p>
          <w:p w14:paraId="48D4EA32" w14:textId="77777777" w:rsidR="0079490A" w:rsidRDefault="00B9770D">
            <w:pPr>
              <w:ind w:right="-1"/>
              <w:rPr>
                <w:rFonts w:eastAsia="Times New Roman" w:cs="Times New Roman"/>
              </w:rPr>
            </w:pPr>
            <w:r>
              <w:rPr>
                <w:rFonts w:eastAsia="Times New Roman" w:cs="Times New Roman"/>
              </w:rPr>
              <w:t xml:space="preserve">Топланц 240, КЕ - 0,4-0,8+ ПАР Стаф-1,8-2,4 (крім цибулі «на перо») </w:t>
            </w:r>
          </w:p>
        </w:tc>
        <w:tc>
          <w:tcPr>
            <w:tcW w:w="3969" w:type="dxa"/>
            <w:tcBorders>
              <w:top w:val="single" w:sz="4" w:space="0" w:color="000000"/>
              <w:left w:val="single" w:sz="4" w:space="0" w:color="000000"/>
              <w:bottom w:val="single" w:sz="4" w:space="0" w:color="000000"/>
              <w:right w:val="single" w:sz="4" w:space="0" w:color="000000"/>
            </w:tcBorders>
          </w:tcPr>
          <w:p w14:paraId="2B294D58" w14:textId="77777777" w:rsidR="0079490A" w:rsidRDefault="00B9770D">
            <w:pPr>
              <w:ind w:right="-1"/>
              <w:rPr>
                <w:rFonts w:eastAsia="Times New Roman" w:cs="Times New Roman"/>
              </w:rPr>
            </w:pPr>
            <w:r>
              <w:rPr>
                <w:rFonts w:eastAsia="Times New Roman" w:cs="Times New Roman"/>
              </w:rPr>
              <w:t>Обприскування вегетуючої культури за висоти бур’янів 10-15 см</w:t>
            </w:r>
          </w:p>
        </w:tc>
      </w:tr>
    </w:tbl>
    <w:p w14:paraId="20020D24" w14:textId="77777777" w:rsidR="0079490A" w:rsidRDefault="00B9770D">
      <w:pPr>
        <w:ind w:right="-1"/>
        <w:jc w:val="center"/>
        <w:rPr>
          <w:rFonts w:cs="Times New Roman"/>
          <w:b/>
        </w:rPr>
      </w:pPr>
      <w:r>
        <w:rPr>
          <w:rFonts w:cs="Times New Roman"/>
          <w:b/>
        </w:rPr>
        <w:t>Часник</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848"/>
        <w:gridCol w:w="3686"/>
        <w:gridCol w:w="4105"/>
      </w:tblGrid>
      <w:tr w:rsidR="0079490A" w14:paraId="49CFC851" w14:textId="77777777">
        <w:tc>
          <w:tcPr>
            <w:tcW w:w="1848" w:type="dxa"/>
            <w:tcBorders>
              <w:top w:val="single" w:sz="4" w:space="0" w:color="auto"/>
              <w:left w:val="single" w:sz="4" w:space="0" w:color="auto"/>
              <w:bottom w:val="single" w:sz="4" w:space="0" w:color="auto"/>
              <w:right w:val="single" w:sz="4" w:space="0" w:color="auto"/>
            </w:tcBorders>
          </w:tcPr>
          <w:p w14:paraId="09BED35B" w14:textId="77777777" w:rsidR="0079490A" w:rsidRDefault="0079490A">
            <w:pPr>
              <w:ind w:right="-1"/>
              <w:rPr>
                <w:rFonts w:cs="Times New Roman"/>
              </w:rPr>
            </w:pP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78BF0327" w14:textId="77777777" w:rsidR="0079490A" w:rsidRDefault="00B9770D">
            <w:pPr>
              <w:ind w:right="-1"/>
              <w:rPr>
                <w:rFonts w:eastAsia="Times New Roman" w:cs="Times New Roman"/>
              </w:rPr>
            </w:pPr>
            <w:r>
              <w:rPr>
                <w:rFonts w:eastAsia="Times New Roman" w:cs="Times New Roman"/>
              </w:rPr>
              <w:t>Стомп 330, к.е.-3.0-6,0</w:t>
            </w:r>
          </w:p>
        </w:tc>
        <w:tc>
          <w:tcPr>
            <w:tcW w:w="4105" w:type="dxa"/>
            <w:tcBorders>
              <w:top w:val="single" w:sz="4" w:space="0" w:color="auto"/>
              <w:left w:val="single" w:sz="4" w:space="0" w:color="auto"/>
              <w:bottom w:val="single" w:sz="4" w:space="0" w:color="auto"/>
              <w:right w:val="single" w:sz="4" w:space="0" w:color="auto"/>
            </w:tcBorders>
            <w:tcMar>
              <w:left w:w="108" w:type="dxa"/>
              <w:right w:w="108" w:type="dxa"/>
            </w:tcMar>
          </w:tcPr>
          <w:p w14:paraId="52E8D8BE" w14:textId="77777777" w:rsidR="0079490A" w:rsidRDefault="00B9770D">
            <w:pPr>
              <w:ind w:right="-1"/>
              <w:rPr>
                <w:rFonts w:eastAsia="Times New Roman" w:cs="Times New Roman"/>
              </w:rPr>
            </w:pPr>
            <w:r>
              <w:rPr>
                <w:rFonts w:eastAsia="Times New Roman" w:cs="Times New Roman"/>
              </w:rPr>
              <w:t>Обприскування ґрунту до появи сходів культури</w:t>
            </w:r>
          </w:p>
        </w:tc>
      </w:tr>
      <w:tr w:rsidR="0079490A" w14:paraId="5E00E293" w14:textId="77777777">
        <w:tc>
          <w:tcPr>
            <w:tcW w:w="1848" w:type="dxa"/>
            <w:tcBorders>
              <w:top w:val="single" w:sz="4" w:space="0" w:color="auto"/>
              <w:left w:val="single" w:sz="4" w:space="0" w:color="auto"/>
              <w:bottom w:val="single" w:sz="4" w:space="0" w:color="auto"/>
              <w:right w:val="single" w:sz="4" w:space="0" w:color="auto"/>
            </w:tcBorders>
            <w:tcMar>
              <w:left w:w="108" w:type="dxa"/>
              <w:right w:w="108" w:type="dxa"/>
            </w:tcMar>
          </w:tcPr>
          <w:p w14:paraId="4344965B" w14:textId="77777777" w:rsidR="0079490A" w:rsidRDefault="00B9770D">
            <w:pPr>
              <w:ind w:right="-1"/>
              <w:rPr>
                <w:rFonts w:cs="Times New Roman"/>
                <w:spacing w:val="-6"/>
              </w:rPr>
            </w:pPr>
            <w:r>
              <w:rPr>
                <w:rFonts w:cs="Times New Roman"/>
                <w:spacing w:val="-6"/>
              </w:rPr>
              <w:t>Однорічні дводольні та багаторічні коренепа-</w:t>
            </w:r>
          </w:p>
          <w:p w14:paraId="3948ED1D" w14:textId="77777777" w:rsidR="0079490A" w:rsidRDefault="00B9770D">
            <w:pPr>
              <w:ind w:right="-1"/>
              <w:rPr>
                <w:rFonts w:cs="Times New Roman"/>
                <w:spacing w:val="-6"/>
              </w:rPr>
            </w:pPr>
            <w:r>
              <w:rPr>
                <w:rFonts w:cs="Times New Roman"/>
                <w:spacing w:val="-6"/>
              </w:rPr>
              <w:t xml:space="preserve">росткові </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3DBD3306" w14:textId="77777777" w:rsidR="0079490A" w:rsidRDefault="00B9770D">
            <w:pPr>
              <w:ind w:right="-1"/>
              <w:rPr>
                <w:rFonts w:eastAsia="Times New Roman" w:cs="Times New Roman"/>
              </w:rPr>
            </w:pPr>
            <w:r>
              <w:rPr>
                <w:rFonts w:eastAsia="Times New Roman" w:cs="Times New Roman"/>
              </w:rPr>
              <w:t>Лонтрел Гранд, ВГ - 0,1-0,16</w:t>
            </w:r>
          </w:p>
          <w:p w14:paraId="1E5B3D95" w14:textId="77777777" w:rsidR="0079490A" w:rsidRDefault="00B9770D">
            <w:pPr>
              <w:ind w:right="-1"/>
              <w:rPr>
                <w:rFonts w:eastAsia="Times New Roman" w:cs="Times New Roman"/>
              </w:rPr>
            </w:pPr>
            <w:r>
              <w:rPr>
                <w:rFonts w:eastAsia="Times New Roman" w:cs="Times New Roman"/>
              </w:rPr>
              <w:t>(крім часнику «на перо»)</w:t>
            </w:r>
          </w:p>
        </w:tc>
        <w:tc>
          <w:tcPr>
            <w:tcW w:w="4105" w:type="dxa"/>
            <w:tcBorders>
              <w:top w:val="single" w:sz="4" w:space="0" w:color="auto"/>
              <w:left w:val="single" w:sz="4" w:space="0" w:color="auto"/>
              <w:bottom w:val="single" w:sz="4" w:space="0" w:color="auto"/>
              <w:right w:val="single" w:sz="4" w:space="0" w:color="auto"/>
            </w:tcBorders>
            <w:tcMar>
              <w:left w:w="108" w:type="dxa"/>
              <w:right w:w="108" w:type="dxa"/>
            </w:tcMar>
          </w:tcPr>
          <w:p w14:paraId="2D562CC9" w14:textId="77777777" w:rsidR="0079490A" w:rsidRDefault="00B9770D">
            <w:pPr>
              <w:ind w:right="-1"/>
              <w:rPr>
                <w:rFonts w:eastAsia="Times New Roman" w:cs="Times New Roman"/>
              </w:rPr>
            </w:pPr>
            <w:r>
              <w:rPr>
                <w:rFonts w:eastAsia="Times New Roman" w:cs="Times New Roman"/>
              </w:rPr>
              <w:t>Обприскування вегетуючих бур'янів у фазі розетки (за висоти осотів 15-20 см) від фази 2 листків у культури</w:t>
            </w:r>
          </w:p>
        </w:tc>
      </w:tr>
    </w:tbl>
    <w:p w14:paraId="63010D26" w14:textId="77777777" w:rsidR="0079490A" w:rsidRDefault="00B9770D">
      <w:pPr>
        <w:ind w:right="-1"/>
        <w:jc w:val="center"/>
        <w:rPr>
          <w:rFonts w:cs="Times New Roman"/>
          <w:b/>
        </w:rPr>
      </w:pPr>
      <w:r>
        <w:rPr>
          <w:rFonts w:cs="Times New Roman"/>
          <w:b/>
        </w:rPr>
        <w:t>Баклажани, перець салатний</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5"/>
        <w:gridCol w:w="3686"/>
        <w:gridCol w:w="3969"/>
      </w:tblGrid>
      <w:tr w:rsidR="0079490A" w14:paraId="60206F81" w14:textId="77777777">
        <w:tc>
          <w:tcPr>
            <w:tcW w:w="1985" w:type="dxa"/>
            <w:tcBorders>
              <w:top w:val="single" w:sz="4" w:space="0" w:color="auto"/>
              <w:left w:val="single" w:sz="4" w:space="0" w:color="auto"/>
              <w:bottom w:val="single" w:sz="4" w:space="0" w:color="auto"/>
              <w:right w:val="single" w:sz="4" w:space="0" w:color="auto"/>
            </w:tcBorders>
            <w:tcMar>
              <w:left w:w="108" w:type="dxa"/>
              <w:right w:w="108" w:type="dxa"/>
            </w:tcMar>
          </w:tcPr>
          <w:p w14:paraId="3A624C49" w14:textId="77777777" w:rsidR="0079490A" w:rsidRDefault="00B9770D">
            <w:pPr>
              <w:ind w:right="-1"/>
              <w:rPr>
                <w:rFonts w:cs="Times New Roman"/>
              </w:rPr>
            </w:pPr>
            <w:r>
              <w:rPr>
                <w:rFonts w:cs="Times New Roman"/>
              </w:rPr>
              <w:t>Однорічні злакові та деякі дводольні</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6815726B" w14:textId="77777777" w:rsidR="0079490A" w:rsidRDefault="00B9770D">
            <w:pPr>
              <w:ind w:right="-1"/>
              <w:rPr>
                <w:rFonts w:eastAsia="Times New Roman" w:cs="Times New Roman"/>
              </w:rPr>
            </w:pPr>
            <w:r>
              <w:rPr>
                <w:rFonts w:eastAsia="Times New Roman" w:cs="Times New Roman"/>
              </w:rPr>
              <w:t>Комманд 48, КЕ - 0,2 (баклажани розсадні у закритому ґрунті)</w:t>
            </w:r>
          </w:p>
        </w:tc>
        <w:tc>
          <w:tcPr>
            <w:tcW w:w="3969" w:type="dxa"/>
            <w:tcBorders>
              <w:top w:val="single" w:sz="4" w:space="0" w:color="auto"/>
              <w:left w:val="single" w:sz="4" w:space="0" w:color="auto"/>
              <w:bottom w:val="single" w:sz="4" w:space="0" w:color="auto"/>
              <w:right w:val="single" w:sz="4" w:space="0" w:color="auto"/>
            </w:tcBorders>
            <w:tcMar>
              <w:left w:w="108" w:type="dxa"/>
              <w:right w:w="108" w:type="dxa"/>
            </w:tcMar>
          </w:tcPr>
          <w:p w14:paraId="19D37446" w14:textId="77777777" w:rsidR="0079490A" w:rsidRDefault="00B9770D">
            <w:pPr>
              <w:ind w:right="-1"/>
              <w:rPr>
                <w:rFonts w:cs="Times New Roman"/>
              </w:rPr>
            </w:pPr>
            <w:r>
              <w:rPr>
                <w:rFonts w:cs="Times New Roman"/>
              </w:rPr>
              <w:t>Обприскування ґрунту (без загортання) до висадки розсади культури</w:t>
            </w:r>
          </w:p>
        </w:tc>
      </w:tr>
    </w:tbl>
    <w:p w14:paraId="57628C0B" w14:textId="77777777" w:rsidR="0079490A" w:rsidRDefault="00B9770D">
      <w:pPr>
        <w:ind w:right="-1"/>
        <w:jc w:val="center"/>
        <w:rPr>
          <w:rFonts w:cs="Times New Roman"/>
          <w:b/>
        </w:rPr>
      </w:pPr>
      <w:r>
        <w:rPr>
          <w:rFonts w:cs="Times New Roman"/>
          <w:b/>
        </w:rPr>
        <w:t>Петрушка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5"/>
        <w:gridCol w:w="3686"/>
        <w:gridCol w:w="3969"/>
      </w:tblGrid>
      <w:tr w:rsidR="0079490A" w14:paraId="6C8CB39F" w14:textId="77777777">
        <w:tc>
          <w:tcPr>
            <w:tcW w:w="1985" w:type="dxa"/>
            <w:tcBorders>
              <w:top w:val="single" w:sz="4" w:space="0" w:color="auto"/>
              <w:left w:val="single" w:sz="4" w:space="0" w:color="auto"/>
              <w:bottom w:val="single" w:sz="4" w:space="0" w:color="auto"/>
              <w:right w:val="single" w:sz="4" w:space="0" w:color="auto"/>
            </w:tcBorders>
            <w:tcMar>
              <w:left w:w="108" w:type="dxa"/>
              <w:right w:w="108" w:type="dxa"/>
            </w:tcMar>
          </w:tcPr>
          <w:p w14:paraId="7AA35636" w14:textId="77777777" w:rsidR="0079490A" w:rsidRDefault="00B9770D">
            <w:pPr>
              <w:ind w:right="-1"/>
              <w:jc w:val="center"/>
              <w:rPr>
                <w:rFonts w:cs="Times New Roman"/>
              </w:rPr>
            </w:pPr>
            <w:r>
              <w:rPr>
                <w:rFonts w:cs="Times New Roman"/>
              </w:rPr>
              <w:t>Однорічні дводольні та злакові</w:t>
            </w:r>
          </w:p>
        </w:tc>
        <w:tc>
          <w:tcPr>
            <w:tcW w:w="3686" w:type="dxa"/>
            <w:tcBorders>
              <w:top w:val="single" w:sz="4" w:space="0" w:color="auto"/>
              <w:left w:val="single" w:sz="4" w:space="0" w:color="auto"/>
              <w:bottom w:val="single" w:sz="4" w:space="0" w:color="auto"/>
              <w:right w:val="single" w:sz="4" w:space="0" w:color="auto"/>
            </w:tcBorders>
            <w:tcMar>
              <w:left w:w="108" w:type="dxa"/>
              <w:right w:w="108" w:type="dxa"/>
            </w:tcMar>
          </w:tcPr>
          <w:p w14:paraId="672F5C1D" w14:textId="77777777" w:rsidR="0079490A" w:rsidRDefault="00B9770D">
            <w:pPr>
              <w:ind w:right="-1"/>
              <w:rPr>
                <w:rFonts w:eastAsia="Times New Roman" w:cs="Times New Roman"/>
              </w:rPr>
            </w:pPr>
            <w:r>
              <w:rPr>
                <w:rFonts w:eastAsia="Times New Roman" w:cs="Times New Roman"/>
              </w:rPr>
              <w:t>Стомп 330, к.е.-2,5-4,5</w:t>
            </w:r>
          </w:p>
          <w:p w14:paraId="1EEDA02D" w14:textId="77777777" w:rsidR="0079490A" w:rsidRDefault="00B9770D">
            <w:pPr>
              <w:ind w:right="-1"/>
              <w:rPr>
                <w:rFonts w:eastAsia="Times New Roman" w:cs="Times New Roman"/>
              </w:rPr>
            </w:pPr>
            <w:r>
              <w:rPr>
                <w:rFonts w:eastAsia="Times New Roman" w:cs="Times New Roman"/>
              </w:rPr>
              <w:t>(Петрушка коренева)</w:t>
            </w:r>
          </w:p>
        </w:tc>
        <w:tc>
          <w:tcPr>
            <w:tcW w:w="3969" w:type="dxa"/>
            <w:tcBorders>
              <w:top w:val="single" w:sz="4" w:space="0" w:color="auto"/>
              <w:left w:val="single" w:sz="4" w:space="0" w:color="auto"/>
              <w:bottom w:val="single" w:sz="4" w:space="0" w:color="auto"/>
              <w:right w:val="single" w:sz="4" w:space="0" w:color="auto"/>
            </w:tcBorders>
            <w:tcMar>
              <w:left w:w="108" w:type="dxa"/>
              <w:right w:w="108" w:type="dxa"/>
            </w:tcMar>
          </w:tcPr>
          <w:p w14:paraId="1D269772" w14:textId="77777777" w:rsidR="0079490A" w:rsidRDefault="00B9770D">
            <w:pPr>
              <w:ind w:right="-1"/>
              <w:rPr>
                <w:rFonts w:eastAsia="Times New Roman" w:cs="Times New Roman"/>
              </w:rPr>
            </w:pPr>
            <w:r>
              <w:rPr>
                <w:rFonts w:eastAsia="Times New Roman" w:cs="Times New Roman"/>
              </w:rPr>
              <w:t>Обприскування ґрунту протягом 2-3 діб після висівання (до появи сходів культури)</w:t>
            </w:r>
          </w:p>
        </w:tc>
      </w:tr>
    </w:tbl>
    <w:p w14:paraId="6CD3D857" w14:textId="77777777" w:rsidR="0079490A" w:rsidRDefault="00B9770D">
      <w:pPr>
        <w:ind w:right="-1"/>
        <w:jc w:val="center"/>
        <w:rPr>
          <w:rFonts w:cs="Times New Roman"/>
          <w:b/>
        </w:rPr>
      </w:pPr>
      <w:r>
        <w:rPr>
          <w:rFonts w:cs="Times New Roman"/>
          <w:b/>
        </w:rPr>
        <w:t>Коріандр</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980"/>
        <w:gridCol w:w="3773"/>
        <w:gridCol w:w="3852"/>
      </w:tblGrid>
      <w:tr w:rsidR="0079490A" w14:paraId="5A7E3A26" w14:textId="77777777">
        <w:trPr>
          <w:cantSplit/>
          <w:trHeight w:val="705"/>
        </w:trPr>
        <w:tc>
          <w:tcPr>
            <w:tcW w:w="1980" w:type="dxa"/>
            <w:tcBorders>
              <w:top w:val="single" w:sz="4" w:space="0" w:color="auto"/>
              <w:left w:val="single" w:sz="4" w:space="0" w:color="auto"/>
              <w:bottom w:val="single" w:sz="4" w:space="0" w:color="auto"/>
              <w:right w:val="single" w:sz="4" w:space="0" w:color="auto"/>
            </w:tcBorders>
            <w:tcMar>
              <w:left w:w="108" w:type="dxa"/>
              <w:right w:w="108" w:type="dxa"/>
            </w:tcMar>
          </w:tcPr>
          <w:p w14:paraId="161F6BEE" w14:textId="77777777" w:rsidR="0079490A" w:rsidRDefault="00B9770D">
            <w:pPr>
              <w:ind w:right="-1"/>
              <w:rPr>
                <w:rFonts w:cs="Times New Roman"/>
              </w:rPr>
            </w:pPr>
            <w:r>
              <w:rPr>
                <w:rFonts w:cs="Times New Roman"/>
              </w:rPr>
              <w:t>Однорічні дводольні та злакові</w:t>
            </w:r>
          </w:p>
        </w:tc>
        <w:tc>
          <w:tcPr>
            <w:tcW w:w="3773" w:type="dxa"/>
            <w:tcBorders>
              <w:top w:val="single" w:sz="4" w:space="0" w:color="auto"/>
              <w:left w:val="single" w:sz="4" w:space="0" w:color="auto"/>
              <w:bottom w:val="single" w:sz="4" w:space="0" w:color="auto"/>
              <w:right w:val="single" w:sz="4" w:space="0" w:color="auto"/>
            </w:tcBorders>
            <w:tcMar>
              <w:left w:w="108" w:type="dxa"/>
              <w:right w:w="108" w:type="dxa"/>
            </w:tcMar>
          </w:tcPr>
          <w:p w14:paraId="4E7C59B5" w14:textId="77777777" w:rsidR="0079490A" w:rsidRDefault="00B9770D">
            <w:pPr>
              <w:ind w:right="-1"/>
              <w:rPr>
                <w:rFonts w:cs="Times New Roman"/>
              </w:rPr>
            </w:pPr>
            <w:r>
              <w:rPr>
                <w:rFonts w:cs="Times New Roman"/>
              </w:rPr>
              <w:t xml:space="preserve">Грінфорт ПМ 500, КЕ (Селефіт) </w:t>
            </w:r>
          </w:p>
        </w:tc>
        <w:tc>
          <w:tcPr>
            <w:tcW w:w="3852" w:type="dxa"/>
            <w:tcBorders>
              <w:top w:val="single" w:sz="4" w:space="0" w:color="auto"/>
              <w:left w:val="single" w:sz="4" w:space="0" w:color="auto"/>
              <w:bottom w:val="single" w:sz="4" w:space="0" w:color="auto"/>
              <w:right w:val="single" w:sz="4" w:space="0" w:color="auto"/>
            </w:tcBorders>
            <w:tcMar>
              <w:left w:w="108" w:type="dxa"/>
              <w:right w:w="108" w:type="dxa"/>
            </w:tcMar>
          </w:tcPr>
          <w:p w14:paraId="138A6334" w14:textId="77777777" w:rsidR="0079490A" w:rsidRDefault="00B9770D">
            <w:pPr>
              <w:ind w:right="-1"/>
              <w:rPr>
                <w:rFonts w:cs="Times New Roman"/>
              </w:rPr>
            </w:pPr>
            <w:r>
              <w:rPr>
                <w:rFonts w:cs="Times New Roman"/>
              </w:rPr>
              <w:t>Обприскування ґрунту до появи сходів культури або у фазі 2-3 справжніх листків у культури</w:t>
            </w:r>
          </w:p>
          <w:p w14:paraId="3F0C6B54" w14:textId="77777777" w:rsidR="0079490A" w:rsidRDefault="0079490A">
            <w:pPr>
              <w:ind w:right="-1"/>
              <w:rPr>
                <w:rFonts w:cs="Times New Roman"/>
              </w:rPr>
            </w:pPr>
          </w:p>
        </w:tc>
      </w:tr>
    </w:tbl>
    <w:p w14:paraId="3789AC55" w14:textId="77777777" w:rsidR="0079490A" w:rsidRDefault="0079490A">
      <w:pPr>
        <w:pStyle w:val="c1e0e7eee2fbe9"/>
        <w:ind w:right="-1" w:firstLine="709"/>
        <w:rPr>
          <w:b/>
          <w:sz w:val="28"/>
          <w:szCs w:val="28"/>
        </w:rPr>
      </w:pPr>
    </w:p>
    <w:p w14:paraId="37A4FB44" w14:textId="77777777" w:rsidR="0079490A" w:rsidRDefault="00B9770D">
      <w:pPr>
        <w:jc w:val="center"/>
        <w:outlineLvl w:val="0"/>
        <w:rPr>
          <w:rFonts w:cs="Times New Roman"/>
          <w:b/>
          <w:sz w:val="28"/>
          <w:szCs w:val="28"/>
        </w:rPr>
      </w:pPr>
      <w:r>
        <w:rPr>
          <w:rFonts w:cs="Times New Roman"/>
          <w:b/>
          <w:sz w:val="28"/>
          <w:szCs w:val="28"/>
        </w:rPr>
        <w:t>Шкідники і хвороби плодових насаджень</w:t>
      </w:r>
    </w:p>
    <w:p w14:paraId="4F4836FE" w14:textId="77777777" w:rsidR="001A67A9" w:rsidRPr="001A67A9" w:rsidRDefault="001A67A9" w:rsidP="001A67A9">
      <w:pPr>
        <w:ind w:firstLine="708"/>
        <w:jc w:val="both"/>
        <w:rPr>
          <w:color w:val="262626"/>
          <w:sz w:val="28"/>
          <w:szCs w:val="28"/>
        </w:rPr>
      </w:pPr>
      <w:r w:rsidRPr="001A67A9">
        <w:rPr>
          <w:b/>
          <w:color w:val="262626"/>
          <w:sz w:val="28"/>
          <w:szCs w:val="28"/>
        </w:rPr>
        <w:t>Садові довгоносики</w:t>
      </w:r>
      <w:r w:rsidRPr="001A67A9">
        <w:rPr>
          <w:color w:val="262626"/>
          <w:sz w:val="28"/>
          <w:szCs w:val="28"/>
        </w:rPr>
        <w:t xml:space="preserve"> завдавали шкоди у весняному саду повсюдно, насамперед у приватному секторі. Розвиток фітофагів відбувся на середньому багаторічному рівні. Серед садових довгоносиків в умовах  Київщини найбільшої шкоди плодовим насадженням завдавали сірий бруньковий довгоносик та яблуневий квіткоїд.</w:t>
      </w:r>
    </w:p>
    <w:p w14:paraId="20729F91" w14:textId="77777777" w:rsidR="001A67A9" w:rsidRPr="001A67A9" w:rsidRDefault="001A67A9" w:rsidP="001A67A9">
      <w:pPr>
        <w:ind w:firstLine="708"/>
        <w:jc w:val="both"/>
        <w:rPr>
          <w:color w:val="262626"/>
          <w:sz w:val="28"/>
          <w:szCs w:val="28"/>
        </w:rPr>
      </w:pPr>
      <w:r w:rsidRPr="001A67A9">
        <w:rPr>
          <w:b/>
          <w:color w:val="262626"/>
          <w:sz w:val="28"/>
          <w:szCs w:val="28"/>
        </w:rPr>
        <w:t xml:space="preserve">Сірий бруньковий довгоносик </w:t>
      </w:r>
      <w:r w:rsidRPr="001A67A9">
        <w:rPr>
          <w:color w:val="262626"/>
          <w:sz w:val="28"/>
          <w:szCs w:val="28"/>
        </w:rPr>
        <w:t>був  одним з найпоширеніших шкідників. За підвищення температури повітря, жуки виходили після зимової діапаузи, заселяли дерева та накопичувалися в кроні їх. Під час розпускання бруньок на 43% заселених дерев яблуні живилося 1-3 довгоносика, якими було пошкоджено 1-2% бруньок . Шкідники виявлялися у всіх обстежених садах.</w:t>
      </w:r>
    </w:p>
    <w:p w14:paraId="686049BA" w14:textId="77777777" w:rsidR="001A67A9" w:rsidRPr="001A67A9" w:rsidRDefault="001A67A9" w:rsidP="001A67A9">
      <w:pPr>
        <w:ind w:firstLine="708"/>
        <w:jc w:val="both"/>
        <w:rPr>
          <w:color w:val="262626"/>
          <w:sz w:val="28"/>
          <w:szCs w:val="28"/>
        </w:rPr>
      </w:pPr>
      <w:r w:rsidRPr="001A67A9">
        <w:rPr>
          <w:b/>
          <w:color w:val="262626"/>
          <w:sz w:val="28"/>
          <w:szCs w:val="28"/>
        </w:rPr>
        <w:t xml:space="preserve">Яблуневий квіткоїд </w:t>
      </w:r>
      <w:r w:rsidRPr="001A67A9">
        <w:rPr>
          <w:color w:val="262626"/>
          <w:sz w:val="28"/>
          <w:szCs w:val="28"/>
        </w:rPr>
        <w:t>почав заселення садів в другій декаді квітня. В фазу цвітіння садів за чисельності</w:t>
      </w:r>
      <w:r w:rsidRPr="001A67A9">
        <w:rPr>
          <w:b/>
          <w:color w:val="262626"/>
          <w:sz w:val="28"/>
          <w:szCs w:val="28"/>
        </w:rPr>
        <w:t xml:space="preserve"> </w:t>
      </w:r>
      <w:r w:rsidRPr="001A67A9">
        <w:rPr>
          <w:color w:val="262626"/>
          <w:sz w:val="28"/>
          <w:szCs w:val="28"/>
        </w:rPr>
        <w:t xml:space="preserve">2-3 екз. на кожному із 70% заселених дерев жуками квіткоїда було пошкоджено 3-5% бутонів і квіток. </w:t>
      </w:r>
    </w:p>
    <w:p w14:paraId="50F94C6C" w14:textId="77777777" w:rsidR="001A67A9" w:rsidRPr="001A67A9" w:rsidRDefault="001A67A9" w:rsidP="001A67A9">
      <w:pPr>
        <w:ind w:firstLine="708"/>
        <w:jc w:val="both"/>
        <w:rPr>
          <w:color w:val="262626"/>
          <w:sz w:val="28"/>
          <w:szCs w:val="28"/>
        </w:rPr>
      </w:pPr>
      <w:r w:rsidRPr="001A67A9">
        <w:rPr>
          <w:color w:val="262626"/>
          <w:sz w:val="28"/>
          <w:szCs w:val="28"/>
        </w:rPr>
        <w:t>У 2025 році, за доброї перезимівлі садові довгоносики залишаться поширеними та небезпечними комахами плодового саду у весняному періоді. Накопичувачами шкідників являтимуться занедбані садові ділянки у приватному секторі.</w:t>
      </w:r>
    </w:p>
    <w:p w14:paraId="06F59BA3" w14:textId="77777777" w:rsidR="001A67A9" w:rsidRPr="001A67A9" w:rsidRDefault="001A67A9" w:rsidP="001A67A9">
      <w:pPr>
        <w:ind w:firstLine="708"/>
        <w:jc w:val="both"/>
        <w:rPr>
          <w:color w:val="262626"/>
          <w:sz w:val="28"/>
          <w:szCs w:val="28"/>
        </w:rPr>
      </w:pPr>
      <w:r w:rsidRPr="001A67A9">
        <w:rPr>
          <w:color w:val="262626"/>
          <w:sz w:val="28"/>
          <w:szCs w:val="28"/>
        </w:rPr>
        <w:t xml:space="preserve">У 2025 році зростання чисельності і шкідливості </w:t>
      </w:r>
      <w:r w:rsidRPr="001A67A9">
        <w:rPr>
          <w:b/>
          <w:color w:val="262626"/>
          <w:sz w:val="28"/>
          <w:szCs w:val="28"/>
        </w:rPr>
        <w:t>яблуневої молі</w:t>
      </w:r>
      <w:r w:rsidRPr="001A67A9">
        <w:rPr>
          <w:color w:val="262626"/>
          <w:sz w:val="28"/>
          <w:szCs w:val="28"/>
        </w:rPr>
        <w:t xml:space="preserve"> не очікується. В разі відсутності захисних обробок в фенофази «розпускання бруньок» і «закінчення цвітіння» яблунь, виникнення окремих осередків підвищеної чисельності шкідника у яблуневих садах  буде можливим, насамперед у приватному секторі.</w:t>
      </w:r>
    </w:p>
    <w:p w14:paraId="17606BDF" w14:textId="77777777" w:rsidR="001A67A9" w:rsidRPr="001A67A9" w:rsidRDefault="001A67A9" w:rsidP="001A67A9">
      <w:pPr>
        <w:ind w:firstLine="708"/>
        <w:jc w:val="both"/>
        <w:rPr>
          <w:color w:val="262626"/>
          <w:sz w:val="28"/>
          <w:szCs w:val="28"/>
        </w:rPr>
      </w:pPr>
      <w:r w:rsidRPr="001A67A9">
        <w:rPr>
          <w:b/>
          <w:color w:val="262626"/>
          <w:sz w:val="28"/>
          <w:szCs w:val="28"/>
        </w:rPr>
        <w:t xml:space="preserve">Розанова листокрутка, </w:t>
      </w:r>
      <w:r w:rsidRPr="001A67A9">
        <w:rPr>
          <w:color w:val="262626"/>
          <w:sz w:val="28"/>
          <w:szCs w:val="28"/>
        </w:rPr>
        <w:t>як і зазвичай,</w:t>
      </w:r>
      <w:r w:rsidRPr="001A67A9">
        <w:rPr>
          <w:b/>
          <w:color w:val="262626"/>
          <w:sz w:val="28"/>
          <w:szCs w:val="28"/>
        </w:rPr>
        <w:t xml:space="preserve"> </w:t>
      </w:r>
      <w:r w:rsidRPr="001A67A9">
        <w:rPr>
          <w:color w:val="262626"/>
          <w:sz w:val="28"/>
          <w:szCs w:val="28"/>
        </w:rPr>
        <w:t>була найбільш поширеним та домінуючим видом серед шкідників родини листокруток. Навесні фітофагом повсюдно у обстежених садах було заселено 12% дерев. Розвиток розанової листокрутки відбувався за чисельності – 1-2 гусениць на 100 листкових розеток та слабке пошкодження 2% розеток та листя.</w:t>
      </w:r>
    </w:p>
    <w:p w14:paraId="69171191" w14:textId="77777777" w:rsidR="001A67A9" w:rsidRPr="001A67A9" w:rsidRDefault="001A67A9" w:rsidP="001A67A9">
      <w:pPr>
        <w:ind w:firstLine="708"/>
        <w:jc w:val="both"/>
        <w:rPr>
          <w:color w:val="262626"/>
          <w:sz w:val="28"/>
          <w:szCs w:val="28"/>
        </w:rPr>
      </w:pPr>
      <w:r w:rsidRPr="001A67A9">
        <w:rPr>
          <w:color w:val="262626"/>
          <w:sz w:val="28"/>
          <w:szCs w:val="28"/>
        </w:rPr>
        <w:t xml:space="preserve">Осіннім обстеженням </w:t>
      </w:r>
      <w:r>
        <w:rPr>
          <w:color w:val="262626"/>
          <w:sz w:val="28"/>
          <w:szCs w:val="28"/>
        </w:rPr>
        <w:t>0,</w:t>
      </w:r>
      <w:r w:rsidRPr="001A67A9">
        <w:rPr>
          <w:color w:val="262626"/>
          <w:sz w:val="28"/>
          <w:szCs w:val="28"/>
        </w:rPr>
        <w:t>51</w:t>
      </w:r>
      <w:r>
        <w:rPr>
          <w:color w:val="262626"/>
          <w:sz w:val="28"/>
          <w:szCs w:val="28"/>
        </w:rPr>
        <w:t xml:space="preserve"> тис.</w:t>
      </w:r>
      <w:r w:rsidRPr="001A67A9">
        <w:rPr>
          <w:color w:val="262626"/>
          <w:sz w:val="28"/>
          <w:szCs w:val="28"/>
        </w:rPr>
        <w:t xml:space="preserve"> га саду заселені площі склали </w:t>
      </w:r>
      <w:r>
        <w:rPr>
          <w:color w:val="262626"/>
          <w:sz w:val="28"/>
          <w:szCs w:val="28"/>
        </w:rPr>
        <w:t>0,</w:t>
      </w:r>
      <w:r w:rsidRPr="001A67A9">
        <w:rPr>
          <w:color w:val="262626"/>
          <w:sz w:val="28"/>
          <w:szCs w:val="28"/>
        </w:rPr>
        <w:t>43 га. Середня кількість заселених дерев склала 2%. Зимуючий запас розанової листокрутки складає 1 яйцекладки на п.м.г.</w:t>
      </w:r>
    </w:p>
    <w:p w14:paraId="3509D36C" w14:textId="77777777" w:rsidR="001A67A9" w:rsidRDefault="001A67A9" w:rsidP="001A67A9">
      <w:pPr>
        <w:ind w:firstLine="708"/>
        <w:jc w:val="both"/>
        <w:rPr>
          <w:color w:val="262626"/>
          <w:sz w:val="28"/>
          <w:szCs w:val="28"/>
        </w:rPr>
      </w:pPr>
      <w:r w:rsidRPr="001A67A9">
        <w:rPr>
          <w:color w:val="262626"/>
          <w:sz w:val="28"/>
          <w:szCs w:val="28"/>
        </w:rPr>
        <w:t>У 2025 році, навесні, зберігатиметься загроза від гусениць розанової та інших листокруток за несвоєчасного та неякісного захисту плодового саду. Фітофаги завдаватимуть шкоди плодовим насадженням повсюди, переважно на стабільному багаторічному рівні.</w:t>
      </w:r>
    </w:p>
    <w:p w14:paraId="5500B7B7" w14:textId="77777777" w:rsidR="001A67A9" w:rsidRDefault="001A67A9" w:rsidP="001A67A9">
      <w:pPr>
        <w:ind w:firstLine="708"/>
        <w:jc w:val="both"/>
        <w:rPr>
          <w:color w:val="262626"/>
          <w:sz w:val="28"/>
          <w:szCs w:val="28"/>
        </w:rPr>
      </w:pPr>
      <w:r w:rsidRPr="001A67A9">
        <w:rPr>
          <w:b/>
          <w:color w:val="262626"/>
          <w:sz w:val="28"/>
          <w:szCs w:val="28"/>
        </w:rPr>
        <w:t>Яблунева плодожерка</w:t>
      </w:r>
      <w:r w:rsidRPr="001A67A9">
        <w:rPr>
          <w:color w:val="262626"/>
          <w:sz w:val="28"/>
          <w:szCs w:val="28"/>
        </w:rPr>
        <w:t xml:space="preserve"> являється найнебезпечнішим шкідником генеративних органів зерняткових садів області. Фітофаг, як і завжди,  формував два покоління. </w:t>
      </w:r>
    </w:p>
    <w:p w14:paraId="1794CD63" w14:textId="77777777" w:rsidR="00E659D6" w:rsidRPr="001A67A9" w:rsidRDefault="00E659D6" w:rsidP="001A67A9">
      <w:pPr>
        <w:ind w:firstLine="708"/>
        <w:jc w:val="both"/>
        <w:rPr>
          <w:color w:val="262626"/>
          <w:sz w:val="28"/>
          <w:szCs w:val="28"/>
        </w:rPr>
      </w:pPr>
      <w:r>
        <w:rPr>
          <w:noProof/>
          <w:lang w:val="ru-RU" w:eastAsia="ru-RU" w:bidi="ar-SA"/>
        </w:rPr>
        <w:drawing>
          <wp:inline distT="0" distB="0" distL="0" distR="0" wp14:anchorId="04E1FD16" wp14:editId="6CB6D9A1">
            <wp:extent cx="4756785" cy="3570605"/>
            <wp:effectExtent l="0" t="0" r="5715" b="0"/>
            <wp:docPr id="23" name="Рисунок 23" descr="https://superagronom.com/uploads/all/cb/dc/de/cbdcdea36ee4556f83f84d8f6678b0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peragronom.com/uploads/all/cb/dc/de/cbdcdea36ee4556f83f84d8f6678b05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6785" cy="3570605"/>
                    </a:xfrm>
                    <a:prstGeom prst="rect">
                      <a:avLst/>
                    </a:prstGeom>
                    <a:noFill/>
                    <a:ln>
                      <a:noFill/>
                    </a:ln>
                  </pic:spPr>
                </pic:pic>
              </a:graphicData>
            </a:graphic>
          </wp:inline>
        </w:drawing>
      </w:r>
    </w:p>
    <w:p w14:paraId="429803A4" w14:textId="77777777" w:rsidR="001A67A9" w:rsidRPr="001A67A9" w:rsidRDefault="001A67A9" w:rsidP="001A67A9">
      <w:pPr>
        <w:pStyle w:val="1a"/>
        <w:ind w:firstLine="708"/>
        <w:rPr>
          <w:color w:val="262626"/>
          <w:sz w:val="28"/>
          <w:szCs w:val="28"/>
          <w:lang w:val="uk-UA"/>
        </w:rPr>
      </w:pPr>
      <w:r w:rsidRPr="001A67A9">
        <w:rPr>
          <w:color w:val="262626"/>
          <w:sz w:val="28"/>
          <w:szCs w:val="28"/>
          <w:lang w:val="uk-UA"/>
        </w:rPr>
        <w:t>Цьогорічної вегетації літ метеликів яблуневої плодожерки розпочався з кінця першої декади травня, за накопичення суми ефективних температур (вище плюс 10</w:t>
      </w:r>
      <w:r w:rsidRPr="001A67A9">
        <w:rPr>
          <w:color w:val="262626"/>
          <w:sz w:val="28"/>
          <w:szCs w:val="28"/>
          <w:vertAlign w:val="superscript"/>
          <w:lang w:val="uk-UA"/>
        </w:rPr>
        <w:t>0</w:t>
      </w:r>
      <w:r w:rsidRPr="001A67A9">
        <w:rPr>
          <w:color w:val="262626"/>
          <w:sz w:val="28"/>
          <w:szCs w:val="28"/>
          <w:lang w:val="uk-UA"/>
        </w:rPr>
        <w:t>С) 90-110</w:t>
      </w:r>
      <w:r w:rsidRPr="001A67A9">
        <w:rPr>
          <w:color w:val="262626"/>
          <w:sz w:val="28"/>
          <w:szCs w:val="28"/>
          <w:vertAlign w:val="superscript"/>
          <w:lang w:val="uk-UA"/>
        </w:rPr>
        <w:t>0</w:t>
      </w:r>
      <w:r w:rsidRPr="001A67A9">
        <w:rPr>
          <w:color w:val="262626"/>
          <w:sz w:val="28"/>
          <w:szCs w:val="28"/>
          <w:lang w:val="uk-UA"/>
        </w:rPr>
        <w:t xml:space="preserve">. Відродження гусениць розпочалося в  першій декаді червня. Своєчасні обробки плодових насаджень інсектицидами стримували шкідливість фітофага та знижували пошкодженість плодів. </w:t>
      </w:r>
    </w:p>
    <w:p w14:paraId="5CD078A7" w14:textId="77777777" w:rsidR="001A67A9" w:rsidRPr="001A67A9" w:rsidRDefault="001A67A9" w:rsidP="001A67A9">
      <w:pPr>
        <w:ind w:firstLine="708"/>
        <w:jc w:val="both"/>
        <w:rPr>
          <w:color w:val="262626"/>
          <w:sz w:val="28"/>
          <w:szCs w:val="28"/>
        </w:rPr>
      </w:pPr>
      <w:r w:rsidRPr="001A67A9">
        <w:rPr>
          <w:color w:val="262626"/>
          <w:sz w:val="28"/>
          <w:szCs w:val="28"/>
        </w:rPr>
        <w:t>Літ метеликів плодожерки другого покоління розпочався в середині липня. Гусениці другого покоління розвивалися переважно на пізніх сортах яблунь. Пошкодженість плодів ними складала 1-2%, в необроблених садах досягала 5-10%. Здійснення хімічних обробок садів суттєво знижувало чисельність та шкідливість фітофага.</w:t>
      </w:r>
    </w:p>
    <w:p w14:paraId="44B182D9" w14:textId="77777777" w:rsidR="001A67A9" w:rsidRPr="001A67A9" w:rsidRDefault="001A67A9" w:rsidP="001A67A9">
      <w:pPr>
        <w:ind w:firstLine="708"/>
        <w:jc w:val="both"/>
        <w:rPr>
          <w:color w:val="262626"/>
          <w:sz w:val="28"/>
          <w:szCs w:val="28"/>
        </w:rPr>
      </w:pPr>
      <w:r w:rsidRPr="001A67A9">
        <w:rPr>
          <w:color w:val="262626"/>
          <w:sz w:val="28"/>
          <w:szCs w:val="28"/>
        </w:rPr>
        <w:t xml:space="preserve">Осінніми обстеженнями 0,66 </w:t>
      </w:r>
      <w:r>
        <w:rPr>
          <w:color w:val="262626"/>
          <w:sz w:val="28"/>
          <w:szCs w:val="28"/>
        </w:rPr>
        <w:t>тис.</w:t>
      </w:r>
      <w:r w:rsidRPr="001A67A9">
        <w:rPr>
          <w:color w:val="262626"/>
          <w:sz w:val="28"/>
          <w:szCs w:val="28"/>
        </w:rPr>
        <w:t xml:space="preserve">га плодових насаджень ареал поширення яблуневої плодожерки склав 0,653 тис.га або 99% . Заселенність дерев в садах  була в межах 42% . Середня чисельність зимуючого запасу гусениць у  молодих яблуневих садах , в яких проводиться хімічний захист, складає 1,5 екз. на дерево, </w:t>
      </w:r>
    </w:p>
    <w:p w14:paraId="68F5930D" w14:textId="77777777" w:rsidR="001A67A9" w:rsidRPr="001A67A9" w:rsidRDefault="001A67A9" w:rsidP="001A67A9">
      <w:pPr>
        <w:ind w:firstLine="708"/>
        <w:jc w:val="both"/>
        <w:rPr>
          <w:color w:val="262626"/>
          <w:sz w:val="28"/>
          <w:szCs w:val="28"/>
        </w:rPr>
      </w:pPr>
      <w:r w:rsidRPr="001A67A9">
        <w:rPr>
          <w:color w:val="262626"/>
          <w:sz w:val="28"/>
          <w:szCs w:val="28"/>
        </w:rPr>
        <w:t xml:space="preserve">У 2025 році яблунева плодожерка залишиться головним плодопошкоджуючим шкідником плодового саду. Своєчасне проведення захисних заходів плодоносних зерняткових насаджень повсюдно регулюватиме рівень чисельності та шкодочинності фітофага протягом вегетаційного сезону, знижуватиме частку пошкоджених плодів. За відсутності хімічного захисту садів уможливиться загроза збільшення чисельності шкідника та зниження якості урожаю плодів. </w:t>
      </w:r>
    </w:p>
    <w:p w14:paraId="301739DB" w14:textId="77777777" w:rsidR="001A67A9" w:rsidRPr="001A67A9" w:rsidRDefault="001A67A9" w:rsidP="001A67A9">
      <w:pPr>
        <w:ind w:firstLine="708"/>
        <w:jc w:val="both"/>
        <w:rPr>
          <w:color w:val="262626"/>
          <w:sz w:val="28"/>
          <w:szCs w:val="28"/>
        </w:rPr>
      </w:pPr>
    </w:p>
    <w:p w14:paraId="06136220" w14:textId="77777777" w:rsidR="0079490A" w:rsidRDefault="0079490A">
      <w:pPr>
        <w:jc w:val="center"/>
        <w:outlineLvl w:val="0"/>
        <w:rPr>
          <w:rFonts w:cs="Times New Roman"/>
          <w:b/>
          <w:sz w:val="28"/>
          <w:szCs w:val="28"/>
        </w:rPr>
      </w:pPr>
    </w:p>
    <w:p w14:paraId="30A817C1" w14:textId="77777777" w:rsidR="0079490A" w:rsidRDefault="00B9770D" w:rsidP="004E4634">
      <w:pPr>
        <w:ind w:firstLine="851"/>
        <w:jc w:val="both"/>
        <w:outlineLvl w:val="0"/>
        <w:rPr>
          <w:rFonts w:cs="Times New Roman"/>
          <w:sz w:val="28"/>
          <w:szCs w:val="28"/>
        </w:rPr>
      </w:pPr>
      <w:r>
        <w:rPr>
          <w:rFonts w:cs="Times New Roman"/>
          <w:b/>
          <w:sz w:val="28"/>
          <w:szCs w:val="28"/>
        </w:rPr>
        <w:t xml:space="preserve">Мінуючі молі </w:t>
      </w:r>
      <w:r>
        <w:rPr>
          <w:rFonts w:cs="Times New Roman"/>
          <w:sz w:val="28"/>
          <w:szCs w:val="28"/>
        </w:rPr>
        <w:t>зокрема такі види як яблунева нижньобокова (</w:t>
      </w:r>
      <w:r>
        <w:rPr>
          <w:rFonts w:cs="Times New Roman"/>
          <w:i/>
          <w:sz w:val="28"/>
          <w:szCs w:val="28"/>
        </w:rPr>
        <w:t>Lithocolletis  pyrifoliella</w:t>
      </w:r>
      <w:r>
        <w:rPr>
          <w:rFonts w:cs="Times New Roman"/>
          <w:sz w:val="28"/>
          <w:szCs w:val="28"/>
        </w:rPr>
        <w:t>), верхньобокова плодова (</w:t>
      </w:r>
      <w:r>
        <w:rPr>
          <w:rFonts w:cs="Times New Roman"/>
          <w:i/>
          <w:sz w:val="28"/>
          <w:szCs w:val="28"/>
        </w:rPr>
        <w:t>Lithocolletis  corylifoliella</w:t>
      </w:r>
      <w:r>
        <w:rPr>
          <w:rFonts w:cs="Times New Roman"/>
          <w:sz w:val="28"/>
          <w:szCs w:val="28"/>
        </w:rPr>
        <w:t>), глодова кружкова (</w:t>
      </w:r>
      <w:r>
        <w:rPr>
          <w:rFonts w:cs="Times New Roman"/>
          <w:i/>
          <w:sz w:val="28"/>
          <w:szCs w:val="28"/>
        </w:rPr>
        <w:t>Leucoptera  scitiella</w:t>
      </w:r>
      <w:r>
        <w:rPr>
          <w:rFonts w:cs="Times New Roman"/>
          <w:sz w:val="28"/>
          <w:szCs w:val="28"/>
        </w:rPr>
        <w:t>), кармашкова мінуюча міль (</w:t>
      </w:r>
      <w:r>
        <w:rPr>
          <w:rFonts w:cs="Times New Roman"/>
          <w:i/>
          <w:sz w:val="28"/>
          <w:szCs w:val="28"/>
          <w:lang w:val="en-US"/>
        </w:rPr>
        <w:t>Ornix</w:t>
      </w:r>
      <w:r>
        <w:rPr>
          <w:rFonts w:cs="Times New Roman"/>
          <w:i/>
          <w:sz w:val="28"/>
          <w:szCs w:val="28"/>
        </w:rPr>
        <w:t xml:space="preserve"> </w:t>
      </w:r>
      <w:r>
        <w:rPr>
          <w:rFonts w:cs="Times New Roman"/>
          <w:i/>
          <w:sz w:val="28"/>
          <w:szCs w:val="28"/>
          <w:lang w:val="en-US"/>
        </w:rPr>
        <w:t>petiolella</w:t>
      </w:r>
      <w:r>
        <w:rPr>
          <w:rFonts w:cs="Times New Roman"/>
          <w:sz w:val="28"/>
          <w:szCs w:val="28"/>
        </w:rPr>
        <w:t xml:space="preserve">  </w:t>
      </w:r>
      <w:r>
        <w:rPr>
          <w:rFonts w:cs="Times New Roman"/>
          <w:sz w:val="28"/>
          <w:szCs w:val="28"/>
          <w:lang w:val="en-US"/>
        </w:rPr>
        <w:t>Frey</w:t>
      </w:r>
      <w:r>
        <w:rPr>
          <w:rFonts w:cs="Times New Roman"/>
          <w:sz w:val="28"/>
          <w:szCs w:val="28"/>
        </w:rPr>
        <w:t>.), яблунева біла міль-крихітка (</w:t>
      </w:r>
      <w:r>
        <w:rPr>
          <w:rFonts w:cs="Times New Roman"/>
          <w:i/>
          <w:sz w:val="28"/>
          <w:szCs w:val="28"/>
        </w:rPr>
        <w:t xml:space="preserve">Lyonetia  clerkella </w:t>
      </w:r>
      <w:r>
        <w:rPr>
          <w:rFonts w:cs="Times New Roman"/>
          <w:sz w:val="28"/>
          <w:szCs w:val="28"/>
        </w:rPr>
        <w:t xml:space="preserve"> L.) в 2023 році виявлені на площі 49 га (4,9% обстежених площ), заселяли 1-10,  пошкодили в середньому 0,3-3,3, макс. 3,8 мін/100 листків  в основному в слабкому ступені.</w:t>
      </w:r>
    </w:p>
    <w:p w14:paraId="3BA40E72" w14:textId="77777777" w:rsidR="0079490A" w:rsidRDefault="00B9770D" w:rsidP="004E4634">
      <w:pPr>
        <w:ind w:firstLine="851"/>
        <w:jc w:val="both"/>
        <w:rPr>
          <w:rFonts w:cs="Times New Roman"/>
          <w:sz w:val="28"/>
          <w:szCs w:val="28"/>
        </w:rPr>
      </w:pPr>
      <w:r>
        <w:rPr>
          <w:rFonts w:cs="Times New Roman"/>
          <w:sz w:val="28"/>
          <w:szCs w:val="28"/>
        </w:rPr>
        <w:tab/>
        <w:t>Ос</w:t>
      </w:r>
      <w:r w:rsidR="001A67A9">
        <w:rPr>
          <w:rFonts w:cs="Times New Roman"/>
          <w:sz w:val="28"/>
          <w:szCs w:val="28"/>
        </w:rPr>
        <w:t>інніми обстеженнями садів в 2024</w:t>
      </w:r>
      <w:r>
        <w:rPr>
          <w:rFonts w:cs="Times New Roman"/>
          <w:sz w:val="28"/>
          <w:szCs w:val="28"/>
        </w:rPr>
        <w:t xml:space="preserve"> році встановлено, що зимуючий запас  мінуючих молей низький. Так, шкідників</w:t>
      </w:r>
      <w:r w:rsidR="001A67A9">
        <w:rPr>
          <w:rFonts w:cs="Times New Roman"/>
          <w:sz w:val="28"/>
          <w:szCs w:val="28"/>
        </w:rPr>
        <w:t xml:space="preserve"> не </w:t>
      </w:r>
      <w:r>
        <w:rPr>
          <w:rFonts w:cs="Times New Roman"/>
          <w:sz w:val="28"/>
          <w:szCs w:val="28"/>
        </w:rPr>
        <w:t xml:space="preserve"> виявляли на </w:t>
      </w:r>
      <w:r w:rsidR="00B05326">
        <w:rPr>
          <w:rFonts w:cs="Times New Roman"/>
          <w:sz w:val="28"/>
          <w:szCs w:val="28"/>
        </w:rPr>
        <w:t xml:space="preserve"> обстеженій </w:t>
      </w:r>
      <w:r>
        <w:rPr>
          <w:rFonts w:cs="Times New Roman"/>
          <w:sz w:val="28"/>
          <w:szCs w:val="28"/>
        </w:rPr>
        <w:t xml:space="preserve">площі </w:t>
      </w:r>
      <w:r w:rsidR="00B05326">
        <w:rPr>
          <w:rFonts w:cs="Times New Roman"/>
          <w:sz w:val="28"/>
          <w:szCs w:val="28"/>
        </w:rPr>
        <w:t xml:space="preserve"> 0,414 тис.га</w:t>
      </w:r>
    </w:p>
    <w:p w14:paraId="1FCB0242" w14:textId="77777777" w:rsidR="0079490A" w:rsidRDefault="00B9770D" w:rsidP="004E4634">
      <w:pPr>
        <w:ind w:firstLine="851"/>
        <w:jc w:val="both"/>
        <w:rPr>
          <w:rFonts w:cs="Times New Roman"/>
          <w:sz w:val="28"/>
          <w:szCs w:val="28"/>
        </w:rPr>
      </w:pPr>
      <w:r>
        <w:rPr>
          <w:rFonts w:cs="Times New Roman"/>
          <w:sz w:val="28"/>
          <w:szCs w:val="28"/>
        </w:rPr>
        <w:tab/>
        <w:t>За сприятливих умов перезимівлі (наявність снігового покриву та незначні морози в більшості зон плодівництва України) для молей мінерів можуть спри</w:t>
      </w:r>
      <w:r w:rsidR="00B05326">
        <w:rPr>
          <w:rFonts w:cs="Times New Roman"/>
          <w:sz w:val="28"/>
          <w:szCs w:val="28"/>
        </w:rPr>
        <w:t>чинити у 2025</w:t>
      </w:r>
      <w:r>
        <w:rPr>
          <w:rFonts w:cs="Times New Roman"/>
          <w:sz w:val="28"/>
          <w:szCs w:val="28"/>
        </w:rPr>
        <w:t xml:space="preserve"> році зростання щільності їх популяції. Для регулювання ступеня шкідливості фітофагів необхідно провести обприскування проти імаго одним із рекомендованих інсектицидів у фенофазу до або після цвітіння яблуні.</w:t>
      </w:r>
    </w:p>
    <w:p w14:paraId="4A226575" w14:textId="77777777" w:rsidR="0079490A" w:rsidRDefault="00B9770D" w:rsidP="004E4634">
      <w:pPr>
        <w:ind w:firstLine="851"/>
        <w:jc w:val="both"/>
        <w:rPr>
          <w:rFonts w:cs="Times New Roman"/>
          <w:sz w:val="28"/>
          <w:szCs w:val="28"/>
        </w:rPr>
      </w:pPr>
      <w:r>
        <w:rPr>
          <w:rFonts w:cs="Times New Roman"/>
          <w:b/>
          <w:sz w:val="28"/>
          <w:szCs w:val="28"/>
        </w:rPr>
        <w:t xml:space="preserve">Розанова </w:t>
      </w:r>
      <w:r>
        <w:rPr>
          <w:rFonts w:cs="Times New Roman"/>
          <w:sz w:val="28"/>
          <w:szCs w:val="28"/>
        </w:rPr>
        <w:t>(</w:t>
      </w:r>
      <w:r>
        <w:rPr>
          <w:rFonts w:cs="Times New Roman"/>
          <w:i/>
          <w:sz w:val="28"/>
          <w:szCs w:val="28"/>
        </w:rPr>
        <w:t>Archips  rosana</w:t>
      </w:r>
      <w:r>
        <w:rPr>
          <w:rFonts w:cs="Times New Roman"/>
          <w:sz w:val="28"/>
          <w:szCs w:val="28"/>
        </w:rPr>
        <w:t xml:space="preserve">  L.) листокрутка була найбільш поширеною серед інших видів садових листокруток (Tortricidae), яких у країні налічується 27 видів (кривовуса вербова, всеїдна, сітчаста, кривовуса смородинова, глодо</w:t>
      </w:r>
      <w:r w:rsidR="00B05326">
        <w:rPr>
          <w:rFonts w:cs="Times New Roman"/>
          <w:sz w:val="28"/>
          <w:szCs w:val="28"/>
        </w:rPr>
        <w:t>ва, строкато-золотиста).  В 2024</w:t>
      </w:r>
      <w:r>
        <w:rPr>
          <w:rFonts w:cs="Times New Roman"/>
          <w:sz w:val="28"/>
          <w:szCs w:val="28"/>
        </w:rPr>
        <w:t xml:space="preserve"> році листокрутки не завдали значних збитків плодовим насадженням. У яблуневих садах </w:t>
      </w:r>
      <w:r w:rsidR="00B05326">
        <w:rPr>
          <w:rFonts w:cs="Times New Roman"/>
          <w:sz w:val="28"/>
          <w:szCs w:val="28"/>
        </w:rPr>
        <w:t xml:space="preserve"> області, де проводиться хімічний захист їх виявлено на  15% обстежених площ</w:t>
      </w:r>
      <w:r>
        <w:rPr>
          <w:rFonts w:cs="Times New Roman"/>
          <w:sz w:val="28"/>
          <w:szCs w:val="28"/>
        </w:rPr>
        <w:t>, де в</w:t>
      </w:r>
      <w:r w:rsidR="00B05326">
        <w:rPr>
          <w:rFonts w:cs="Times New Roman"/>
          <w:sz w:val="28"/>
          <w:szCs w:val="28"/>
        </w:rPr>
        <w:t>они заселяли в середньому 6-10% дерев за чисельності 0,5-1</w:t>
      </w:r>
      <w:r>
        <w:rPr>
          <w:rFonts w:cs="Times New Roman"/>
          <w:sz w:val="28"/>
          <w:szCs w:val="28"/>
        </w:rPr>
        <w:t>,0 гус./1</w:t>
      </w:r>
      <w:r w:rsidR="00B05326">
        <w:rPr>
          <w:rFonts w:cs="Times New Roman"/>
          <w:sz w:val="28"/>
          <w:szCs w:val="28"/>
        </w:rPr>
        <w:t>00 суцвіть при пошкодженні 0,7-1,0% бруньок, 1-5% листків і 1-2</w:t>
      </w:r>
      <w:r>
        <w:rPr>
          <w:rFonts w:cs="Times New Roman"/>
          <w:sz w:val="28"/>
          <w:szCs w:val="28"/>
        </w:rPr>
        <w:t>,0% квіток в основному в слабкому ступені.</w:t>
      </w:r>
    </w:p>
    <w:p w14:paraId="249B1E49" w14:textId="77777777" w:rsidR="0079490A" w:rsidRDefault="00B9770D" w:rsidP="004E4634">
      <w:pPr>
        <w:ind w:firstLine="851"/>
        <w:jc w:val="both"/>
        <w:rPr>
          <w:rFonts w:cs="Times New Roman"/>
          <w:b/>
          <w:sz w:val="28"/>
          <w:szCs w:val="28"/>
        </w:rPr>
      </w:pPr>
      <w:r>
        <w:rPr>
          <w:rFonts w:cs="Times New Roman"/>
          <w:sz w:val="28"/>
          <w:szCs w:val="28"/>
        </w:rPr>
        <w:t>Дані осіннього обстеження 2023 року свідчать, що листокр</w:t>
      </w:r>
      <w:r w:rsidR="00B05326">
        <w:rPr>
          <w:rFonts w:cs="Times New Roman"/>
          <w:sz w:val="28"/>
          <w:szCs w:val="28"/>
        </w:rPr>
        <w:t>утки розповсюджені на 15% обстежених площ при заселенні 3-</w:t>
      </w:r>
      <w:r>
        <w:rPr>
          <w:rFonts w:cs="Times New Roman"/>
          <w:sz w:val="28"/>
          <w:szCs w:val="28"/>
        </w:rPr>
        <w:t>7</w:t>
      </w:r>
      <w:r w:rsidR="00B05326">
        <w:rPr>
          <w:rFonts w:cs="Times New Roman"/>
          <w:sz w:val="28"/>
          <w:szCs w:val="28"/>
        </w:rPr>
        <w:t>%</w:t>
      </w:r>
      <w:r>
        <w:rPr>
          <w:rFonts w:cs="Times New Roman"/>
          <w:sz w:val="28"/>
          <w:szCs w:val="28"/>
        </w:rPr>
        <w:t xml:space="preserve"> дерев  із зимую</w:t>
      </w:r>
      <w:r w:rsidR="00B05326">
        <w:rPr>
          <w:rFonts w:cs="Times New Roman"/>
          <w:sz w:val="28"/>
          <w:szCs w:val="28"/>
        </w:rPr>
        <w:t>чим запасом в середньому 1 яйцекладка</w:t>
      </w:r>
      <w:r>
        <w:rPr>
          <w:rFonts w:cs="Times New Roman"/>
          <w:sz w:val="28"/>
          <w:szCs w:val="28"/>
        </w:rPr>
        <w:t xml:space="preserve">/п.м.г. (ЕПШ 1 яйцекладка/м.п.г.), </w:t>
      </w:r>
      <w:r w:rsidR="00B05326">
        <w:rPr>
          <w:rFonts w:cs="Times New Roman"/>
          <w:sz w:val="28"/>
          <w:szCs w:val="28"/>
        </w:rPr>
        <w:t>В 2025</w:t>
      </w:r>
      <w:r>
        <w:rPr>
          <w:rFonts w:cs="Times New Roman"/>
          <w:sz w:val="28"/>
          <w:szCs w:val="28"/>
        </w:rPr>
        <w:t xml:space="preserve"> році листокрутки, особливо розанова, становитимуть загрозу, перш за все у садах , д</w:t>
      </w:r>
      <w:r>
        <w:rPr>
          <w:rFonts w:cs="Times New Roman"/>
          <w:bCs/>
          <w:sz w:val="28"/>
          <w:szCs w:val="28"/>
        </w:rPr>
        <w:t>е не проводиться хімічний захист.</w:t>
      </w:r>
    </w:p>
    <w:p w14:paraId="6DE595C2" w14:textId="77777777" w:rsidR="0079490A" w:rsidRDefault="00B9770D" w:rsidP="004E4634">
      <w:pPr>
        <w:ind w:firstLine="851"/>
        <w:jc w:val="both"/>
        <w:rPr>
          <w:rFonts w:cs="Times New Roman"/>
          <w:sz w:val="28"/>
          <w:szCs w:val="28"/>
        </w:rPr>
      </w:pPr>
      <w:r>
        <w:rPr>
          <w:rFonts w:cs="Times New Roman"/>
          <w:b/>
          <w:sz w:val="28"/>
          <w:szCs w:val="28"/>
        </w:rPr>
        <w:t>Золотогуз</w:t>
      </w:r>
      <w:r>
        <w:rPr>
          <w:rFonts w:cs="Times New Roman"/>
          <w:sz w:val="28"/>
          <w:szCs w:val="28"/>
        </w:rPr>
        <w:t>(</w:t>
      </w:r>
      <w:r>
        <w:rPr>
          <w:rFonts w:cs="Times New Roman"/>
          <w:i/>
          <w:sz w:val="28"/>
          <w:szCs w:val="28"/>
        </w:rPr>
        <w:t>Euproctis  chrysorrhoea</w:t>
      </w:r>
      <w:r>
        <w:rPr>
          <w:rFonts w:cs="Times New Roman"/>
          <w:sz w:val="28"/>
          <w:szCs w:val="28"/>
        </w:rPr>
        <w:t xml:space="preserve">  L.) заселяв дерева в садозахисних смугах,. За да</w:t>
      </w:r>
      <w:r w:rsidR="00B05326">
        <w:rPr>
          <w:rFonts w:cs="Times New Roman"/>
          <w:sz w:val="28"/>
          <w:szCs w:val="28"/>
        </w:rPr>
        <w:t xml:space="preserve">ними весняних обстежень </w:t>
      </w:r>
      <w:r>
        <w:rPr>
          <w:rFonts w:cs="Times New Roman"/>
          <w:sz w:val="28"/>
          <w:szCs w:val="28"/>
        </w:rPr>
        <w:t>в промислових садах області шкідника не виявлено.</w:t>
      </w:r>
    </w:p>
    <w:p w14:paraId="1BAF1902" w14:textId="77777777" w:rsidR="0079490A" w:rsidRDefault="00B05326" w:rsidP="004E4634">
      <w:pPr>
        <w:ind w:firstLine="851"/>
        <w:jc w:val="both"/>
        <w:rPr>
          <w:rFonts w:cs="Times New Roman"/>
          <w:sz w:val="28"/>
          <w:szCs w:val="28"/>
        </w:rPr>
      </w:pPr>
      <w:r>
        <w:rPr>
          <w:rFonts w:cs="Times New Roman"/>
          <w:sz w:val="28"/>
          <w:szCs w:val="28"/>
        </w:rPr>
        <w:tab/>
        <w:t>При осінньому обстеженні 2024</w:t>
      </w:r>
      <w:r w:rsidR="00B9770D">
        <w:rPr>
          <w:rFonts w:cs="Times New Roman"/>
          <w:sz w:val="28"/>
          <w:szCs w:val="28"/>
        </w:rPr>
        <w:t xml:space="preserve"> року  фітофага не виявлено .</w:t>
      </w:r>
    </w:p>
    <w:p w14:paraId="275F1A00" w14:textId="77777777" w:rsidR="0079490A" w:rsidRDefault="00B05326" w:rsidP="004E4634">
      <w:pPr>
        <w:ind w:firstLine="851"/>
        <w:jc w:val="both"/>
        <w:rPr>
          <w:rFonts w:cs="Times New Roman"/>
          <w:sz w:val="28"/>
          <w:szCs w:val="28"/>
        </w:rPr>
      </w:pPr>
      <w:r>
        <w:rPr>
          <w:rFonts w:cs="Times New Roman"/>
          <w:sz w:val="28"/>
          <w:szCs w:val="28"/>
        </w:rPr>
        <w:tab/>
        <w:t>В 2025</w:t>
      </w:r>
      <w:r w:rsidR="00B9770D">
        <w:rPr>
          <w:rFonts w:cs="Times New Roman"/>
          <w:sz w:val="28"/>
          <w:szCs w:val="28"/>
        </w:rPr>
        <w:t xml:space="preserve"> році за сприятливих умов перезимівлі золотогуз створюватиме загрозу  передусім в осередках приватних і занедбаних садів. </w:t>
      </w:r>
    </w:p>
    <w:p w14:paraId="0675354A" w14:textId="77777777" w:rsidR="0079490A" w:rsidRDefault="00B9770D" w:rsidP="004E4634">
      <w:pPr>
        <w:ind w:firstLine="851"/>
        <w:jc w:val="both"/>
        <w:rPr>
          <w:rFonts w:cs="Times New Roman"/>
          <w:sz w:val="28"/>
          <w:szCs w:val="28"/>
        </w:rPr>
      </w:pPr>
      <w:r>
        <w:rPr>
          <w:rFonts w:cs="Times New Roman"/>
          <w:b/>
          <w:sz w:val="28"/>
          <w:szCs w:val="28"/>
        </w:rPr>
        <w:t>Кільчастий шовкопряд</w:t>
      </w:r>
      <w:r>
        <w:rPr>
          <w:rFonts w:cs="Times New Roman"/>
          <w:sz w:val="28"/>
          <w:szCs w:val="28"/>
        </w:rPr>
        <w:t>(</w:t>
      </w:r>
      <w:r>
        <w:rPr>
          <w:rFonts w:cs="Times New Roman"/>
          <w:i/>
          <w:sz w:val="28"/>
          <w:szCs w:val="28"/>
        </w:rPr>
        <w:t>Malacosoma  neustria</w:t>
      </w:r>
      <w:r w:rsidR="00B05326">
        <w:rPr>
          <w:rFonts w:cs="Times New Roman"/>
          <w:sz w:val="28"/>
          <w:szCs w:val="28"/>
        </w:rPr>
        <w:t xml:space="preserve">) заселяв в основному   занедбані сади, </w:t>
      </w:r>
      <w:r>
        <w:rPr>
          <w:rFonts w:cs="Times New Roman"/>
          <w:sz w:val="28"/>
          <w:szCs w:val="28"/>
        </w:rPr>
        <w:t xml:space="preserve"> та лісосмуги. У промислових і фермерських садах шкідника не відмічали, через належний хімічний контроль плодових насаджень. </w:t>
      </w:r>
    </w:p>
    <w:p w14:paraId="598A0FB4" w14:textId="77777777" w:rsidR="0079490A" w:rsidRDefault="00B05326" w:rsidP="004E4634">
      <w:pPr>
        <w:ind w:firstLine="851"/>
        <w:jc w:val="both"/>
        <w:rPr>
          <w:rFonts w:cs="Times New Roman"/>
          <w:sz w:val="28"/>
          <w:szCs w:val="28"/>
        </w:rPr>
      </w:pPr>
      <w:r>
        <w:rPr>
          <w:rFonts w:cs="Times New Roman"/>
          <w:sz w:val="28"/>
          <w:szCs w:val="28"/>
        </w:rPr>
        <w:tab/>
        <w:t>Восени 2024</w:t>
      </w:r>
      <w:r w:rsidR="00B9770D">
        <w:rPr>
          <w:rFonts w:cs="Times New Roman"/>
          <w:sz w:val="28"/>
          <w:szCs w:val="28"/>
        </w:rPr>
        <w:t xml:space="preserve"> року  фітофага  в промислових садах Київщини не виявили .</w:t>
      </w:r>
    </w:p>
    <w:p w14:paraId="20895298" w14:textId="77777777" w:rsidR="0079490A" w:rsidRDefault="00B05326" w:rsidP="004E4634">
      <w:pPr>
        <w:ind w:firstLine="851"/>
        <w:jc w:val="both"/>
        <w:rPr>
          <w:rFonts w:cs="Times New Roman"/>
          <w:sz w:val="28"/>
          <w:szCs w:val="28"/>
        </w:rPr>
      </w:pPr>
      <w:r>
        <w:rPr>
          <w:rFonts w:cs="Times New Roman"/>
          <w:sz w:val="28"/>
          <w:szCs w:val="28"/>
        </w:rPr>
        <w:t>В 2025</w:t>
      </w:r>
      <w:r w:rsidR="00B9770D">
        <w:rPr>
          <w:rFonts w:cs="Times New Roman"/>
          <w:sz w:val="28"/>
          <w:szCs w:val="28"/>
        </w:rPr>
        <w:t xml:space="preserve"> році кільчастий шовкопряд не буде мати господарського значення для плодових насаджень  області, але  шкідник може представляти загрозу в присадибних, садозахисних смугах та лісосмугах. Для обмеження чисельності, шкідливості та розширення ареалу, при виявленні кільчастого шовкопряда в фенофазу «відокремлення бутонів» проводять захисні заходи повсюдно.</w:t>
      </w:r>
    </w:p>
    <w:p w14:paraId="4F3261C4" w14:textId="77777777" w:rsidR="0079490A" w:rsidRDefault="00B9770D" w:rsidP="004E4634">
      <w:pPr>
        <w:ind w:firstLine="851"/>
        <w:jc w:val="both"/>
        <w:rPr>
          <w:rFonts w:cs="Times New Roman"/>
          <w:sz w:val="28"/>
          <w:szCs w:val="28"/>
        </w:rPr>
      </w:pPr>
      <w:r>
        <w:rPr>
          <w:rFonts w:cs="Times New Roman"/>
          <w:b/>
          <w:sz w:val="28"/>
          <w:szCs w:val="28"/>
        </w:rPr>
        <w:t>Непарний шовкопряд</w:t>
      </w:r>
      <w:r>
        <w:rPr>
          <w:rFonts w:cs="Times New Roman"/>
          <w:sz w:val="28"/>
          <w:szCs w:val="28"/>
        </w:rPr>
        <w:t>(</w:t>
      </w:r>
      <w:r>
        <w:rPr>
          <w:rFonts w:cs="Times New Roman"/>
          <w:i/>
          <w:sz w:val="28"/>
          <w:szCs w:val="28"/>
        </w:rPr>
        <w:t>Ocneria  dispar</w:t>
      </w:r>
      <w:r>
        <w:rPr>
          <w:rFonts w:cs="Times New Roman"/>
          <w:sz w:val="28"/>
          <w:szCs w:val="28"/>
        </w:rPr>
        <w:t>) ареал і чисельність якого за останні роки зменшуються, але вважають цей вид одним з небезпечних шкідників, бо окрім плодових розвивається у лісосмугах, лісах (тополя, береза), а гусінь мігрує на висоту до 10 м, що утруднює боротьбу з нею. За резу</w:t>
      </w:r>
      <w:r w:rsidR="00B05326">
        <w:rPr>
          <w:rFonts w:cs="Times New Roman"/>
          <w:sz w:val="28"/>
          <w:szCs w:val="28"/>
        </w:rPr>
        <w:t>льтатами весняних обстежень 2024</w:t>
      </w:r>
      <w:r>
        <w:rPr>
          <w:rFonts w:cs="Times New Roman"/>
          <w:sz w:val="28"/>
          <w:szCs w:val="28"/>
        </w:rPr>
        <w:t xml:space="preserve"> року фітофага у промислових садах області не виявлено. </w:t>
      </w:r>
    </w:p>
    <w:p w14:paraId="5ADD8028" w14:textId="77777777" w:rsidR="0079490A" w:rsidRDefault="00B9770D" w:rsidP="004E4634">
      <w:pPr>
        <w:ind w:firstLine="851"/>
        <w:jc w:val="both"/>
        <w:rPr>
          <w:rFonts w:cs="Times New Roman"/>
          <w:sz w:val="28"/>
          <w:szCs w:val="28"/>
        </w:rPr>
      </w:pPr>
      <w:r>
        <w:rPr>
          <w:rFonts w:cs="Times New Roman"/>
          <w:sz w:val="28"/>
          <w:szCs w:val="28"/>
        </w:rPr>
        <w:tab/>
        <w:t>За результатами осіннього об</w:t>
      </w:r>
      <w:r w:rsidR="00B05326">
        <w:rPr>
          <w:rFonts w:cs="Times New Roman"/>
          <w:sz w:val="28"/>
          <w:szCs w:val="28"/>
        </w:rPr>
        <w:t>стеження  2024</w:t>
      </w:r>
      <w:r>
        <w:rPr>
          <w:rFonts w:cs="Times New Roman"/>
          <w:sz w:val="28"/>
          <w:szCs w:val="28"/>
        </w:rPr>
        <w:t xml:space="preserve"> року </w:t>
      </w:r>
      <w:r w:rsidR="00B05326">
        <w:rPr>
          <w:rFonts w:cs="Times New Roman"/>
          <w:sz w:val="28"/>
          <w:szCs w:val="28"/>
        </w:rPr>
        <w:t>, шкідника  не виявлено.  В 2025</w:t>
      </w:r>
      <w:r>
        <w:rPr>
          <w:rFonts w:cs="Times New Roman"/>
          <w:sz w:val="28"/>
          <w:szCs w:val="28"/>
        </w:rPr>
        <w:t xml:space="preserve"> році масовий розвиток і шкідливість непарного шовкопряда в області малоймовірний. </w:t>
      </w:r>
    </w:p>
    <w:p w14:paraId="7E8A6435" w14:textId="77777777" w:rsidR="0079490A" w:rsidRDefault="00B9770D" w:rsidP="004E4634">
      <w:pPr>
        <w:ind w:firstLine="851"/>
        <w:jc w:val="both"/>
        <w:rPr>
          <w:rFonts w:cs="Times New Roman"/>
          <w:sz w:val="28"/>
          <w:szCs w:val="28"/>
        </w:rPr>
      </w:pPr>
      <w:r>
        <w:rPr>
          <w:rFonts w:cs="Times New Roman"/>
          <w:b/>
          <w:sz w:val="28"/>
          <w:szCs w:val="28"/>
        </w:rPr>
        <w:t xml:space="preserve">Білан жилкуватий </w:t>
      </w:r>
      <w:r>
        <w:rPr>
          <w:rFonts w:cs="Times New Roman"/>
          <w:sz w:val="28"/>
          <w:szCs w:val="28"/>
        </w:rPr>
        <w:t>(</w:t>
      </w:r>
      <w:r>
        <w:rPr>
          <w:rFonts w:cs="Times New Roman"/>
          <w:i/>
          <w:sz w:val="28"/>
          <w:szCs w:val="28"/>
        </w:rPr>
        <w:t>Aporia  crataegi</w:t>
      </w:r>
      <w:r>
        <w:rPr>
          <w:rFonts w:cs="Times New Roman"/>
          <w:sz w:val="28"/>
          <w:szCs w:val="28"/>
        </w:rPr>
        <w:t xml:space="preserve"> L.) впродовж останнього десятиріччя  відбувається зменшення поширення, заселеності, чисельності та шкідливості фітофагом бага</w:t>
      </w:r>
      <w:r w:rsidR="00B05326">
        <w:rPr>
          <w:rFonts w:cs="Times New Roman"/>
          <w:sz w:val="28"/>
          <w:szCs w:val="28"/>
        </w:rPr>
        <w:t>торічних насаджень. Навесні 2024</w:t>
      </w:r>
      <w:r>
        <w:rPr>
          <w:rFonts w:cs="Times New Roman"/>
          <w:sz w:val="28"/>
          <w:szCs w:val="28"/>
        </w:rPr>
        <w:t xml:space="preserve"> року в промисловий садах  області  шкідник не був виявлений.</w:t>
      </w:r>
    </w:p>
    <w:p w14:paraId="1E3331C1" w14:textId="77777777" w:rsidR="0079490A" w:rsidRDefault="001B22DC" w:rsidP="004E4634">
      <w:pPr>
        <w:ind w:firstLine="851"/>
        <w:jc w:val="both"/>
        <w:rPr>
          <w:rFonts w:cs="Times New Roman"/>
          <w:sz w:val="28"/>
          <w:szCs w:val="28"/>
        </w:rPr>
      </w:pPr>
      <w:r>
        <w:rPr>
          <w:rFonts w:cs="Times New Roman"/>
          <w:sz w:val="28"/>
          <w:szCs w:val="28"/>
        </w:rPr>
        <w:tab/>
        <w:t>Восени 2024</w:t>
      </w:r>
      <w:r w:rsidR="00B9770D">
        <w:rPr>
          <w:rFonts w:cs="Times New Roman"/>
          <w:sz w:val="28"/>
          <w:szCs w:val="28"/>
        </w:rPr>
        <w:t xml:space="preserve"> року білан жилкуватий  в промислових садах області не виявлений . </w:t>
      </w:r>
    </w:p>
    <w:p w14:paraId="2D086D31" w14:textId="77777777" w:rsidR="0079490A" w:rsidRDefault="001B22DC" w:rsidP="004E4634">
      <w:pPr>
        <w:ind w:firstLine="851"/>
        <w:jc w:val="both"/>
        <w:rPr>
          <w:rFonts w:cs="Times New Roman"/>
          <w:sz w:val="28"/>
          <w:szCs w:val="28"/>
        </w:rPr>
      </w:pPr>
      <w:r>
        <w:rPr>
          <w:rFonts w:cs="Times New Roman"/>
          <w:sz w:val="28"/>
          <w:szCs w:val="28"/>
        </w:rPr>
        <w:t>В 2025</w:t>
      </w:r>
      <w:r w:rsidR="00B9770D">
        <w:rPr>
          <w:rFonts w:cs="Times New Roman"/>
          <w:sz w:val="28"/>
          <w:szCs w:val="28"/>
        </w:rPr>
        <w:t xml:space="preserve"> році слід очікувати щільності популяції та шкідливості цього шкідника на рівні минулого року. </w:t>
      </w:r>
    </w:p>
    <w:p w14:paraId="3751AD7E" w14:textId="77777777" w:rsidR="0079490A" w:rsidRDefault="00B9770D" w:rsidP="004E4634">
      <w:pPr>
        <w:ind w:firstLine="851"/>
        <w:jc w:val="both"/>
        <w:rPr>
          <w:rFonts w:cs="Times New Roman"/>
          <w:sz w:val="28"/>
          <w:szCs w:val="28"/>
        </w:rPr>
      </w:pPr>
      <w:r>
        <w:rPr>
          <w:rFonts w:cs="Times New Roman"/>
          <w:b/>
          <w:sz w:val="28"/>
          <w:szCs w:val="28"/>
        </w:rPr>
        <w:t>Яблунева горностаєва міль</w:t>
      </w:r>
      <w:r>
        <w:rPr>
          <w:rFonts w:cs="Times New Roman"/>
          <w:sz w:val="28"/>
          <w:szCs w:val="28"/>
        </w:rPr>
        <w:t>(</w:t>
      </w:r>
      <w:r>
        <w:rPr>
          <w:rFonts w:cs="Times New Roman"/>
          <w:i/>
          <w:sz w:val="28"/>
          <w:szCs w:val="28"/>
        </w:rPr>
        <w:t>Yponomeuta  malinellus</w:t>
      </w:r>
      <w:r>
        <w:rPr>
          <w:rFonts w:cs="Times New Roman"/>
          <w:sz w:val="28"/>
          <w:szCs w:val="28"/>
        </w:rPr>
        <w:t>) шкодить лише яблуні, вона значно поширена та шкідлива у яблуневих садах приватного сектора, менше в промислових  в усіх зонах вирощування культури. Навесні міль заселяла</w:t>
      </w:r>
      <w:r w:rsidR="0056275D">
        <w:rPr>
          <w:rFonts w:cs="Times New Roman"/>
          <w:sz w:val="28"/>
          <w:szCs w:val="28"/>
        </w:rPr>
        <w:t xml:space="preserve"> необроблені інсектицидами сади</w:t>
      </w:r>
      <w:r>
        <w:rPr>
          <w:rFonts w:cs="Times New Roman"/>
          <w:sz w:val="28"/>
          <w:szCs w:val="28"/>
        </w:rPr>
        <w:t>. Міль пошкодила 1-8% листя , 1% квіток, в основному в слабкому ступені.</w:t>
      </w:r>
    </w:p>
    <w:p w14:paraId="5379998F" w14:textId="77777777" w:rsidR="0079490A" w:rsidRDefault="00B9770D" w:rsidP="004E4634">
      <w:pPr>
        <w:ind w:firstLine="851"/>
        <w:jc w:val="both"/>
        <w:rPr>
          <w:rFonts w:cs="Times New Roman"/>
          <w:sz w:val="28"/>
          <w:szCs w:val="28"/>
        </w:rPr>
      </w:pPr>
      <w:r>
        <w:rPr>
          <w:rFonts w:cs="Times New Roman"/>
          <w:sz w:val="28"/>
          <w:szCs w:val="28"/>
        </w:rPr>
        <w:t xml:space="preserve">Восени </w:t>
      </w:r>
      <w:r w:rsidR="0056275D">
        <w:rPr>
          <w:rFonts w:cs="Times New Roman"/>
          <w:sz w:val="28"/>
          <w:szCs w:val="28"/>
        </w:rPr>
        <w:t xml:space="preserve"> 2024 року</w:t>
      </w:r>
      <w:r>
        <w:rPr>
          <w:rFonts w:cs="Times New Roman"/>
          <w:sz w:val="28"/>
          <w:szCs w:val="28"/>
        </w:rPr>
        <w:t>фітофага</w:t>
      </w:r>
      <w:r w:rsidR="0056275D">
        <w:rPr>
          <w:rFonts w:cs="Times New Roman"/>
          <w:sz w:val="28"/>
          <w:szCs w:val="28"/>
        </w:rPr>
        <w:t xml:space="preserve"> не </w:t>
      </w:r>
      <w:r>
        <w:rPr>
          <w:rFonts w:cs="Times New Roman"/>
          <w:sz w:val="28"/>
          <w:szCs w:val="28"/>
        </w:rPr>
        <w:t xml:space="preserve"> виявляли (ЕПЧ 2 щитка/2 м.п.г.</w:t>
      </w:r>
      <w:r w:rsidR="0056275D">
        <w:rPr>
          <w:rFonts w:cs="Times New Roman"/>
          <w:sz w:val="28"/>
          <w:szCs w:val="28"/>
        </w:rPr>
        <w:t>).</w:t>
      </w:r>
      <w:r>
        <w:rPr>
          <w:rFonts w:cs="Times New Roman"/>
          <w:sz w:val="28"/>
          <w:szCs w:val="28"/>
        </w:rPr>
        <w:t xml:space="preserve"> </w:t>
      </w:r>
    </w:p>
    <w:p w14:paraId="7B04D42B" w14:textId="77777777" w:rsidR="0079490A" w:rsidRDefault="00B9770D" w:rsidP="004E4634">
      <w:pPr>
        <w:ind w:firstLine="851"/>
        <w:jc w:val="both"/>
        <w:rPr>
          <w:rFonts w:cs="Times New Roman"/>
          <w:sz w:val="28"/>
          <w:szCs w:val="28"/>
        </w:rPr>
      </w:pPr>
      <w:r>
        <w:rPr>
          <w:rFonts w:cs="Times New Roman"/>
          <w:sz w:val="28"/>
          <w:szCs w:val="28"/>
        </w:rPr>
        <w:t>Беручи до уваги допороговий зимуючий</w:t>
      </w:r>
      <w:r w:rsidR="0056275D">
        <w:rPr>
          <w:rFonts w:cs="Times New Roman"/>
          <w:sz w:val="28"/>
          <w:szCs w:val="28"/>
        </w:rPr>
        <w:t xml:space="preserve"> запас горностаєвої молі, в 2025</w:t>
      </w:r>
      <w:r>
        <w:rPr>
          <w:rFonts w:cs="Times New Roman"/>
          <w:sz w:val="28"/>
          <w:szCs w:val="28"/>
        </w:rPr>
        <w:t xml:space="preserve"> році можна п</w:t>
      </w:r>
      <w:r w:rsidR="0056275D">
        <w:rPr>
          <w:rFonts w:cs="Times New Roman"/>
          <w:sz w:val="28"/>
          <w:szCs w:val="28"/>
        </w:rPr>
        <w:t>ередбачити незначну шкоду  в основному</w:t>
      </w:r>
      <w:r>
        <w:rPr>
          <w:rFonts w:cs="Times New Roman"/>
          <w:sz w:val="28"/>
          <w:szCs w:val="28"/>
        </w:rPr>
        <w:t xml:space="preserve"> приватним яблун</w:t>
      </w:r>
      <w:r w:rsidR="0056275D">
        <w:rPr>
          <w:rFonts w:cs="Times New Roman"/>
          <w:sz w:val="28"/>
          <w:szCs w:val="28"/>
        </w:rPr>
        <w:t>евим садам в усіх садах області. В боротьбі з шкідником рекомендуємо  проведення</w:t>
      </w:r>
      <w:r>
        <w:rPr>
          <w:rFonts w:cs="Times New Roman"/>
          <w:sz w:val="28"/>
          <w:szCs w:val="28"/>
        </w:rPr>
        <w:t xml:space="preserve"> захисних обприскувань в осередках шкідника у фенофазу розвитку “ на початку розпускання бруньок “, або відразу “після цвітіння” інсектицидами рекомендованими на яблуні «Переліком …, 202</w:t>
      </w:r>
      <w:r w:rsidR="0056275D">
        <w:rPr>
          <w:rFonts w:cs="Times New Roman"/>
          <w:sz w:val="28"/>
          <w:szCs w:val="28"/>
        </w:rPr>
        <w:t>5</w:t>
      </w:r>
      <w:r>
        <w:rPr>
          <w:rFonts w:cs="Times New Roman"/>
          <w:sz w:val="28"/>
          <w:szCs w:val="28"/>
        </w:rPr>
        <w:t xml:space="preserve"> р.».</w:t>
      </w:r>
    </w:p>
    <w:p w14:paraId="034C71EE" w14:textId="77777777" w:rsidR="0056275D" w:rsidRDefault="00B9770D">
      <w:pPr>
        <w:pStyle w:val="c1e0e7eee2fbe9"/>
        <w:ind w:right="-1" w:firstLine="708"/>
        <w:jc w:val="both"/>
        <w:rPr>
          <w:b/>
          <w:sz w:val="28"/>
          <w:szCs w:val="28"/>
          <w:lang w:val="uk-UA"/>
        </w:rPr>
      </w:pPr>
      <w:r>
        <w:rPr>
          <w:b/>
          <w:sz w:val="28"/>
          <w:szCs w:val="28"/>
          <w:lang w:val="uk-UA"/>
        </w:rPr>
        <w:t xml:space="preserve">Сисні шкідники плодових культур. </w:t>
      </w:r>
    </w:p>
    <w:p w14:paraId="26BB7820" w14:textId="77777777" w:rsidR="0056275D" w:rsidRPr="0056275D" w:rsidRDefault="0056275D" w:rsidP="0056275D">
      <w:pPr>
        <w:pStyle w:val="c1e0e7eee2fbe9"/>
        <w:ind w:right="-1" w:firstLine="708"/>
        <w:jc w:val="both"/>
        <w:rPr>
          <w:color w:val="262626"/>
          <w:sz w:val="28"/>
          <w:szCs w:val="28"/>
          <w:lang w:val="uk-UA"/>
        </w:rPr>
      </w:pPr>
      <w:r w:rsidRPr="0056275D">
        <w:rPr>
          <w:b/>
          <w:color w:val="262626"/>
          <w:sz w:val="28"/>
          <w:szCs w:val="28"/>
          <w:lang w:val="uk-UA"/>
        </w:rPr>
        <w:t xml:space="preserve">Попелиця зелена яблунева. </w:t>
      </w:r>
      <w:r w:rsidRPr="0056275D">
        <w:rPr>
          <w:color w:val="262626"/>
          <w:sz w:val="28"/>
          <w:szCs w:val="28"/>
          <w:lang w:val="uk-UA"/>
        </w:rPr>
        <w:t xml:space="preserve">Навесні відродження комах розпочалося в фазу набухання бруньок, на початку другої  декади квітня, і було на декаду раніше попереднього року. </w:t>
      </w:r>
    </w:p>
    <w:p w14:paraId="00FC341B" w14:textId="77777777" w:rsidR="0056275D" w:rsidRPr="0056275D" w:rsidRDefault="0056275D" w:rsidP="0056275D">
      <w:pPr>
        <w:pStyle w:val="c1e0e7eee2fbe9"/>
        <w:ind w:right="-1" w:firstLine="708"/>
        <w:jc w:val="both"/>
        <w:rPr>
          <w:color w:val="262626"/>
          <w:sz w:val="28"/>
          <w:szCs w:val="28"/>
          <w:lang w:val="uk-UA"/>
        </w:rPr>
      </w:pPr>
      <w:r w:rsidRPr="0056275D">
        <w:rPr>
          <w:color w:val="262626"/>
          <w:sz w:val="28"/>
          <w:szCs w:val="28"/>
          <w:lang w:val="uk-UA"/>
        </w:rPr>
        <w:t>Фітосанітарним моніторингом, проведеним у садах влітку</w:t>
      </w:r>
      <w:r>
        <w:rPr>
          <w:color w:val="262626"/>
          <w:sz w:val="28"/>
          <w:szCs w:val="28"/>
          <w:lang w:val="uk-UA"/>
        </w:rPr>
        <w:t xml:space="preserve"> 2024 року</w:t>
      </w:r>
      <w:r w:rsidRPr="0056275D">
        <w:rPr>
          <w:color w:val="262626"/>
          <w:sz w:val="28"/>
          <w:szCs w:val="28"/>
          <w:lang w:val="uk-UA"/>
        </w:rPr>
        <w:t>, яблуневу попелицю було виявлено на 100% обстежених площ плодових насаджень за заселення 42% дерев.</w:t>
      </w:r>
    </w:p>
    <w:p w14:paraId="66679712" w14:textId="77777777" w:rsidR="0056275D" w:rsidRPr="0056275D" w:rsidRDefault="0056275D" w:rsidP="0056275D">
      <w:pPr>
        <w:pStyle w:val="c1e0e7eee2fbe9"/>
        <w:ind w:right="-1" w:firstLine="708"/>
        <w:jc w:val="both"/>
        <w:rPr>
          <w:color w:val="262626"/>
          <w:sz w:val="28"/>
          <w:szCs w:val="28"/>
          <w:lang w:val="uk-UA"/>
        </w:rPr>
      </w:pPr>
      <w:r w:rsidRPr="0056275D">
        <w:rPr>
          <w:color w:val="262626"/>
          <w:sz w:val="28"/>
          <w:szCs w:val="28"/>
          <w:lang w:val="uk-UA"/>
        </w:rPr>
        <w:t xml:space="preserve">У 2025 році рівень розвитку яблуневої попелиці визначатиметься погодними умовами весняно-літнього періоду. За сприятливих гідротермічних умов вегетації буде можливим виникнення загрози осередків підвищеної чисельності фітофага, передусім у незахищених садах. </w:t>
      </w:r>
    </w:p>
    <w:p w14:paraId="2F1B6E46" w14:textId="77777777" w:rsidR="0056275D" w:rsidRPr="0056275D" w:rsidRDefault="0056275D" w:rsidP="0056275D">
      <w:pPr>
        <w:pStyle w:val="c1e0e7eee2fbe9"/>
        <w:ind w:right="-1" w:firstLine="708"/>
        <w:jc w:val="both"/>
        <w:rPr>
          <w:color w:val="262626"/>
          <w:sz w:val="28"/>
          <w:szCs w:val="28"/>
          <w:lang w:val="uk-UA"/>
        </w:rPr>
      </w:pPr>
      <w:r w:rsidRPr="0056275D">
        <w:rPr>
          <w:b/>
          <w:color w:val="262626"/>
          <w:sz w:val="28"/>
          <w:szCs w:val="28"/>
          <w:lang w:val="uk-UA"/>
        </w:rPr>
        <w:t xml:space="preserve">Рослинноїдні кліщі </w:t>
      </w:r>
      <w:r w:rsidRPr="0056275D">
        <w:rPr>
          <w:color w:val="262626"/>
          <w:sz w:val="28"/>
          <w:szCs w:val="28"/>
          <w:lang w:val="uk-UA"/>
        </w:rPr>
        <w:t>у садах  представлені переважно</w:t>
      </w:r>
      <w:r w:rsidRPr="0056275D">
        <w:rPr>
          <w:b/>
          <w:color w:val="262626"/>
          <w:sz w:val="28"/>
          <w:szCs w:val="28"/>
          <w:lang w:val="uk-UA"/>
        </w:rPr>
        <w:t xml:space="preserve"> бурим плодовим.</w:t>
      </w:r>
      <w:r w:rsidRPr="0056275D">
        <w:rPr>
          <w:color w:val="262626"/>
          <w:sz w:val="28"/>
          <w:szCs w:val="28"/>
          <w:lang w:val="uk-UA"/>
        </w:rPr>
        <w:t xml:space="preserve"> Розвиток фітофага протягом вегетації відбувався у слабкому ступені. </w:t>
      </w:r>
    </w:p>
    <w:p w14:paraId="4A62457A" w14:textId="77777777" w:rsidR="0056275D" w:rsidRPr="0056275D" w:rsidRDefault="0056275D" w:rsidP="0056275D">
      <w:pPr>
        <w:pStyle w:val="c1e0e7eee2fbe9"/>
        <w:ind w:right="-1" w:firstLine="708"/>
        <w:jc w:val="both"/>
        <w:rPr>
          <w:b/>
          <w:color w:val="262626"/>
          <w:sz w:val="28"/>
          <w:szCs w:val="28"/>
          <w:lang w:val="uk-UA"/>
        </w:rPr>
      </w:pPr>
      <w:r w:rsidRPr="0056275D">
        <w:rPr>
          <w:b/>
          <w:color w:val="262626"/>
          <w:sz w:val="28"/>
          <w:szCs w:val="28"/>
          <w:lang w:val="uk-UA"/>
        </w:rPr>
        <w:t xml:space="preserve">Червоного плодового кліща </w:t>
      </w:r>
      <w:r w:rsidRPr="0056275D">
        <w:rPr>
          <w:color w:val="262626"/>
          <w:sz w:val="28"/>
          <w:szCs w:val="28"/>
          <w:lang w:val="uk-UA"/>
        </w:rPr>
        <w:t>за результатом обстежень виявлено не було.</w:t>
      </w:r>
      <w:r w:rsidRPr="0056275D">
        <w:rPr>
          <w:b/>
          <w:color w:val="262626"/>
          <w:sz w:val="28"/>
          <w:szCs w:val="28"/>
          <w:lang w:val="uk-UA"/>
        </w:rPr>
        <w:t xml:space="preserve"> </w:t>
      </w:r>
    </w:p>
    <w:p w14:paraId="37102F30" w14:textId="77777777" w:rsidR="0056275D" w:rsidRPr="0056275D" w:rsidRDefault="0056275D" w:rsidP="0056275D">
      <w:pPr>
        <w:pStyle w:val="c1e0e7eee2fbe9"/>
        <w:ind w:right="-1" w:firstLine="708"/>
        <w:jc w:val="both"/>
        <w:rPr>
          <w:color w:val="262626"/>
          <w:sz w:val="28"/>
          <w:szCs w:val="28"/>
          <w:lang w:val="uk-UA"/>
        </w:rPr>
      </w:pPr>
      <w:r w:rsidRPr="0056275D">
        <w:rPr>
          <w:b/>
          <w:color w:val="262626"/>
          <w:sz w:val="28"/>
          <w:szCs w:val="28"/>
          <w:lang w:val="uk-UA"/>
        </w:rPr>
        <w:t xml:space="preserve">Комоподібна щитівка  </w:t>
      </w:r>
      <w:r w:rsidRPr="0056275D">
        <w:rPr>
          <w:color w:val="262626"/>
          <w:sz w:val="28"/>
          <w:szCs w:val="28"/>
          <w:lang w:val="uk-UA"/>
        </w:rPr>
        <w:t>в молодих хімічно захищених садах – не виявлена.</w:t>
      </w:r>
    </w:p>
    <w:p w14:paraId="02EF246D" w14:textId="77777777" w:rsidR="0056275D" w:rsidRPr="0056275D" w:rsidRDefault="0056275D" w:rsidP="0056275D">
      <w:pPr>
        <w:ind w:firstLine="708"/>
        <w:jc w:val="both"/>
        <w:rPr>
          <w:color w:val="262626"/>
          <w:sz w:val="28"/>
          <w:szCs w:val="28"/>
        </w:rPr>
      </w:pPr>
      <w:r w:rsidRPr="0056275D">
        <w:rPr>
          <w:color w:val="262626"/>
          <w:sz w:val="28"/>
          <w:szCs w:val="28"/>
        </w:rPr>
        <w:t>Рівень розвитку комплексу сисних</w:t>
      </w:r>
      <w:r>
        <w:rPr>
          <w:color w:val="262626"/>
          <w:sz w:val="28"/>
          <w:szCs w:val="28"/>
        </w:rPr>
        <w:t xml:space="preserve"> шкідників плодового саду в 2025</w:t>
      </w:r>
      <w:r w:rsidRPr="0056275D">
        <w:rPr>
          <w:color w:val="262626"/>
          <w:sz w:val="28"/>
          <w:szCs w:val="28"/>
        </w:rPr>
        <w:t xml:space="preserve"> році визначатиметься як погодними умовами весняно-літнього періоду, так і своєчасним обприскуванням садів.</w:t>
      </w:r>
    </w:p>
    <w:p w14:paraId="2B5510DD" w14:textId="77777777" w:rsidR="0056275D" w:rsidRPr="0056275D" w:rsidRDefault="0056275D" w:rsidP="0056275D">
      <w:pPr>
        <w:pStyle w:val="c1e0e7eee2fbe9"/>
        <w:ind w:right="-1" w:firstLine="708"/>
        <w:jc w:val="both"/>
        <w:rPr>
          <w:color w:val="262626"/>
          <w:sz w:val="28"/>
          <w:szCs w:val="28"/>
          <w:lang w:val="uk-UA"/>
        </w:rPr>
      </w:pPr>
    </w:p>
    <w:p w14:paraId="7974A8A7" w14:textId="77777777" w:rsidR="0079490A" w:rsidRDefault="00B9770D">
      <w:pPr>
        <w:ind w:firstLine="851"/>
        <w:jc w:val="center"/>
        <w:rPr>
          <w:rFonts w:cs="Times New Roman"/>
        </w:rPr>
      </w:pPr>
      <w:r>
        <w:rPr>
          <w:rFonts w:cs="Times New Roman"/>
          <w:b/>
          <w:bCs/>
          <w:color w:val="000000"/>
          <w:sz w:val="28"/>
          <w:szCs w:val="28"/>
        </w:rPr>
        <w:t>ХВОРОБИ ПЛОДОВИХ КУЛЬТУР</w:t>
      </w:r>
    </w:p>
    <w:p w14:paraId="0B77129F" w14:textId="77777777" w:rsidR="00E659D6" w:rsidRDefault="0056275D" w:rsidP="004E4634">
      <w:pPr>
        <w:ind w:firstLine="851"/>
        <w:jc w:val="both"/>
        <w:rPr>
          <w:color w:val="262626"/>
          <w:sz w:val="28"/>
          <w:szCs w:val="28"/>
        </w:rPr>
      </w:pPr>
      <w:r w:rsidRPr="0056275D">
        <w:rPr>
          <w:b/>
          <w:color w:val="262626"/>
          <w:sz w:val="28"/>
          <w:szCs w:val="28"/>
        </w:rPr>
        <w:t>Парша</w:t>
      </w:r>
      <w:r w:rsidRPr="0056275D">
        <w:rPr>
          <w:color w:val="262626"/>
          <w:sz w:val="28"/>
          <w:szCs w:val="28"/>
        </w:rPr>
        <w:t xml:space="preserve">. Погодні умови цього року були  не сприятливими для інтенсивного розвитку захворювання. Перші симптоми хвороби, хлоротичні плями, на молодому листі яблуні проявилися  в середині червня. Надалі розвиток парші відбувався на 100% обстежених площ  садів за ураження у слабкому ступені 3-5% листя на 12% дерев( максимально 33% дерев). </w:t>
      </w:r>
    </w:p>
    <w:p w14:paraId="753AE400" w14:textId="77777777" w:rsidR="004E4634" w:rsidRDefault="004E4634" w:rsidP="0056275D">
      <w:pPr>
        <w:jc w:val="both"/>
        <w:rPr>
          <w:color w:val="262626"/>
          <w:sz w:val="28"/>
          <w:szCs w:val="28"/>
        </w:rPr>
      </w:pPr>
    </w:p>
    <w:p w14:paraId="72120C4A" w14:textId="6F49DAB8" w:rsidR="0056275D" w:rsidRDefault="00E659D6" w:rsidP="004E4634">
      <w:pPr>
        <w:jc w:val="center"/>
        <w:rPr>
          <w:color w:val="262626"/>
          <w:sz w:val="28"/>
          <w:szCs w:val="28"/>
        </w:rPr>
      </w:pPr>
      <w:r>
        <w:rPr>
          <w:noProof/>
          <w:lang w:val="ru-RU" w:eastAsia="ru-RU" w:bidi="ar-SA"/>
        </w:rPr>
        <w:drawing>
          <wp:inline distT="0" distB="0" distL="0" distR="0" wp14:anchorId="3DC7EEDF" wp14:editId="722C3DF4">
            <wp:extent cx="4438650" cy="2494830"/>
            <wp:effectExtent l="0" t="0" r="0" b="1270"/>
            <wp:docPr id="24" name="Рисунок 24" descr="Парша яблуні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арша яблуні фото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59287" cy="2506430"/>
                    </a:xfrm>
                    <a:prstGeom prst="rect">
                      <a:avLst/>
                    </a:prstGeom>
                    <a:noFill/>
                    <a:ln>
                      <a:noFill/>
                    </a:ln>
                  </pic:spPr>
                </pic:pic>
              </a:graphicData>
            </a:graphic>
          </wp:inline>
        </w:drawing>
      </w:r>
    </w:p>
    <w:p w14:paraId="77D3727F" w14:textId="77777777" w:rsidR="004E4634" w:rsidRPr="0056275D" w:rsidRDefault="004E4634" w:rsidP="0056275D">
      <w:pPr>
        <w:jc w:val="both"/>
        <w:rPr>
          <w:color w:val="262626"/>
          <w:sz w:val="28"/>
          <w:szCs w:val="28"/>
        </w:rPr>
      </w:pPr>
    </w:p>
    <w:p w14:paraId="396E6B5E" w14:textId="77777777" w:rsidR="0056275D" w:rsidRPr="0056275D" w:rsidRDefault="0056275D" w:rsidP="0056275D">
      <w:pPr>
        <w:ind w:firstLine="708"/>
        <w:jc w:val="both"/>
        <w:rPr>
          <w:color w:val="262626"/>
          <w:sz w:val="28"/>
          <w:szCs w:val="28"/>
        </w:rPr>
      </w:pPr>
      <w:r w:rsidRPr="0056275D">
        <w:rPr>
          <w:color w:val="262626"/>
          <w:sz w:val="28"/>
          <w:szCs w:val="28"/>
        </w:rPr>
        <w:t xml:space="preserve">В 2025 році, враховуючи наявний запас джерела інфекції зимуючого патогена (псевдотеції у опалому ураженому листі та грибниця гриба на уражених пагонах), є підстава прогнозувати, що за сприятливих погодно-кліматичних умов вегетації парша може набути інтенсивного характеру. Важливими в обмеження поширення і розвитку парші будуть профілактичні заходи, особливо у першій половині весняно-літнього періоду, а також дотримання системи захисту насаджень протягом вегетації. </w:t>
      </w:r>
    </w:p>
    <w:p w14:paraId="5C19D1FC" w14:textId="77777777" w:rsidR="0056275D" w:rsidRPr="0056275D" w:rsidRDefault="0056275D" w:rsidP="0056275D">
      <w:pPr>
        <w:ind w:firstLine="708"/>
        <w:jc w:val="both"/>
        <w:rPr>
          <w:color w:val="262626"/>
          <w:sz w:val="28"/>
          <w:szCs w:val="28"/>
        </w:rPr>
      </w:pPr>
      <w:r w:rsidRPr="0056275D">
        <w:rPr>
          <w:b/>
          <w:color w:val="262626"/>
          <w:sz w:val="28"/>
          <w:szCs w:val="28"/>
        </w:rPr>
        <w:t>Борошниста роса.</w:t>
      </w:r>
      <w:r w:rsidRPr="0056275D">
        <w:rPr>
          <w:color w:val="262626"/>
          <w:sz w:val="28"/>
          <w:szCs w:val="28"/>
        </w:rPr>
        <w:t xml:space="preserve"> Ознаки первинної інфекції грибкового захворювання відмічено в  кінці червня. У 2025 році за сприятливих погодно-кліматичних умов (жарка погода весняно-літнього періоду), за наявного запасу </w:t>
      </w:r>
      <w:r w:rsidRPr="0056275D">
        <w:rPr>
          <w:color w:val="262626"/>
          <w:sz w:val="28"/>
          <w:szCs w:val="28"/>
          <w:shd w:val="clear" w:color="auto" w:fill="FFFFFF"/>
        </w:rPr>
        <w:t>міцелію гриба у листкових і плодових бруньках,</w:t>
      </w:r>
      <w:r w:rsidRPr="0056275D">
        <w:rPr>
          <w:color w:val="262626"/>
          <w:sz w:val="28"/>
          <w:szCs w:val="28"/>
        </w:rPr>
        <w:t xml:space="preserve"> інфекції буде достатньо, щоб борошниста роса набула значного поширення та інтенсивного розвитку. Своєчасне та якісне оздоровлення дерев фунгіцидами протягом весняно-літнього періоду вегетації унеможливлють інтенсивний розвиток та обмежать шкідливість борошнистої роси.</w:t>
      </w:r>
    </w:p>
    <w:p w14:paraId="65998C68" w14:textId="77777777" w:rsidR="0056275D" w:rsidRPr="0056275D" w:rsidRDefault="0056275D" w:rsidP="0056275D">
      <w:pPr>
        <w:ind w:firstLine="708"/>
        <w:jc w:val="both"/>
        <w:rPr>
          <w:color w:val="262626"/>
          <w:sz w:val="28"/>
          <w:szCs w:val="28"/>
        </w:rPr>
      </w:pPr>
      <w:r w:rsidRPr="0056275D">
        <w:rPr>
          <w:b/>
          <w:color w:val="262626"/>
          <w:sz w:val="28"/>
          <w:szCs w:val="28"/>
        </w:rPr>
        <w:t>Плодова гниль</w:t>
      </w:r>
      <w:r w:rsidRPr="0056275D">
        <w:rPr>
          <w:color w:val="262626"/>
          <w:sz w:val="28"/>
          <w:szCs w:val="28"/>
        </w:rPr>
        <w:t xml:space="preserve"> </w:t>
      </w:r>
      <w:r w:rsidRPr="0056275D">
        <w:rPr>
          <w:b/>
          <w:color w:val="262626"/>
          <w:sz w:val="28"/>
          <w:szCs w:val="28"/>
        </w:rPr>
        <w:t xml:space="preserve">(моніліоз) </w:t>
      </w:r>
      <w:r w:rsidRPr="0056275D">
        <w:rPr>
          <w:color w:val="262626"/>
          <w:sz w:val="28"/>
          <w:szCs w:val="28"/>
        </w:rPr>
        <w:t>проявилася в другій половині вегетації на окремих плодах ранніх сортів яблуні, пошкоджених шкідниками. В подальшому  погодні умови були сприятливими і плодова гниль поширилась і на пізні сорти.</w:t>
      </w:r>
    </w:p>
    <w:p w14:paraId="4EAC6625" w14:textId="77777777" w:rsidR="0079490A" w:rsidRPr="0056275D" w:rsidRDefault="0056275D" w:rsidP="0056275D">
      <w:pPr>
        <w:ind w:firstLine="708"/>
        <w:jc w:val="both"/>
        <w:rPr>
          <w:color w:val="262626"/>
          <w:sz w:val="28"/>
          <w:szCs w:val="28"/>
        </w:rPr>
      </w:pPr>
      <w:r w:rsidRPr="0056275D">
        <w:rPr>
          <w:color w:val="262626"/>
          <w:sz w:val="28"/>
          <w:szCs w:val="28"/>
        </w:rPr>
        <w:t xml:space="preserve">В 2025 році розвиток моніліозу залежатиме від погодних умов, чисельності плодопошкоджуючих шкідників та дотриманням системи захисту плодових насаджень , а </w:t>
      </w:r>
      <w:r>
        <w:rPr>
          <w:color w:val="262626"/>
          <w:sz w:val="28"/>
          <w:szCs w:val="28"/>
        </w:rPr>
        <w:t>також якості догдяду за садами.</w:t>
      </w:r>
      <w:r w:rsidR="00B9770D">
        <w:t>  </w:t>
      </w:r>
    </w:p>
    <w:p w14:paraId="46D776A7" w14:textId="77777777" w:rsidR="0079490A" w:rsidRDefault="00B9770D">
      <w:pPr>
        <w:pStyle w:val="afc"/>
        <w:spacing w:before="0" w:beforeAutospacing="0" w:after="0" w:afterAutospacing="0"/>
        <w:jc w:val="both"/>
      </w:pPr>
      <w:r>
        <w:rPr>
          <w:color w:val="000000"/>
          <w:sz w:val="28"/>
          <w:szCs w:val="28"/>
        </w:rPr>
        <w:t>Для надійного контролю і обмеження поширення моніліозу яблуні необхідно збирати і видаляти з саду падалицю, знімати з дерев і спалювати муміфіковані плоди, вирізати і спалювати засохлі гілки, захищати насадження від плодопошкоджуючих шкідників. Застосування фунгіцидів проти парші яблуні забезпечує також захист насаджень від моніліозу.</w:t>
      </w:r>
    </w:p>
    <w:p w14:paraId="52EFBD02" w14:textId="77777777" w:rsidR="0079490A" w:rsidRDefault="00B9770D">
      <w:pPr>
        <w:pStyle w:val="afc"/>
        <w:spacing w:before="0" w:beforeAutospacing="0" w:after="0" w:afterAutospacing="0"/>
        <w:ind w:firstLine="709"/>
        <w:jc w:val="both"/>
        <w:rPr>
          <w:color w:val="000000"/>
          <w:sz w:val="28"/>
          <w:szCs w:val="28"/>
        </w:rPr>
      </w:pPr>
      <w:r>
        <w:rPr>
          <w:b/>
          <w:bCs/>
          <w:color w:val="000000"/>
          <w:sz w:val="28"/>
          <w:szCs w:val="28"/>
        </w:rPr>
        <w:t>Моніліоз кісточкових у формі</w:t>
      </w:r>
      <w:r>
        <w:rPr>
          <w:color w:val="000000"/>
          <w:sz w:val="28"/>
          <w:szCs w:val="28"/>
        </w:rPr>
        <w:t> </w:t>
      </w:r>
      <w:r>
        <w:rPr>
          <w:b/>
          <w:bCs/>
          <w:color w:val="000000"/>
          <w:sz w:val="28"/>
          <w:szCs w:val="28"/>
        </w:rPr>
        <w:t xml:space="preserve">моніліального опіку та плодової гнилі </w:t>
      </w:r>
      <w:r>
        <w:rPr>
          <w:color w:val="000000"/>
          <w:sz w:val="28"/>
          <w:szCs w:val="28"/>
        </w:rPr>
        <w:t xml:space="preserve">обліковували в насадженнях кісточкових культур . Прояв хвороби у формі моніліального опіку відмічено  на початку травня. </w:t>
      </w:r>
      <w:r w:rsidR="00CF06B2">
        <w:rPr>
          <w:color w:val="000000"/>
          <w:sz w:val="28"/>
          <w:szCs w:val="28"/>
        </w:rPr>
        <w:t xml:space="preserve"> Ураження пагонів становило 10-2</w:t>
      </w:r>
      <w:r>
        <w:rPr>
          <w:color w:val="000000"/>
          <w:sz w:val="28"/>
          <w:szCs w:val="28"/>
        </w:rPr>
        <w:t>7%. У формі плодов</w:t>
      </w:r>
      <w:r w:rsidR="00CF06B2">
        <w:rPr>
          <w:color w:val="000000"/>
          <w:sz w:val="28"/>
          <w:szCs w:val="28"/>
        </w:rPr>
        <w:t>ої гнилі хвороба поширилася на 2-5</w:t>
      </w:r>
      <w:r>
        <w:rPr>
          <w:color w:val="000000"/>
          <w:sz w:val="28"/>
          <w:szCs w:val="28"/>
        </w:rPr>
        <w:t>% плодів.</w:t>
      </w:r>
    </w:p>
    <w:p w14:paraId="5232D57C" w14:textId="77777777" w:rsidR="0079490A" w:rsidRDefault="00B9770D">
      <w:pPr>
        <w:pStyle w:val="afc"/>
        <w:spacing w:before="0" w:beforeAutospacing="0" w:after="0" w:afterAutospacing="0"/>
        <w:ind w:firstLine="709"/>
        <w:jc w:val="both"/>
      </w:pPr>
      <w:r>
        <w:rPr>
          <w:color w:val="000000"/>
          <w:sz w:val="28"/>
          <w:szCs w:val="28"/>
        </w:rPr>
        <w:t>Значне поширення моніліального опіку і плодової гнилі в насадженнях кісточкових</w:t>
      </w:r>
      <w:r w:rsidR="00CF06B2">
        <w:rPr>
          <w:color w:val="000000"/>
          <w:sz w:val="28"/>
          <w:szCs w:val="28"/>
        </w:rPr>
        <w:t xml:space="preserve"> культур можливе в 2025</w:t>
      </w:r>
      <w:r>
        <w:rPr>
          <w:color w:val="000000"/>
          <w:sz w:val="28"/>
          <w:szCs w:val="28"/>
        </w:rPr>
        <w:t xml:space="preserve"> році, особливо за прохолодної дощової погоди під час цвітіння цих культур.</w:t>
      </w:r>
    </w:p>
    <w:p w14:paraId="0334D523" w14:textId="77777777" w:rsidR="0079490A" w:rsidRDefault="00B9770D">
      <w:pPr>
        <w:pStyle w:val="afc"/>
        <w:spacing w:before="0" w:beforeAutospacing="0" w:after="0" w:afterAutospacing="0"/>
        <w:ind w:firstLine="709"/>
        <w:jc w:val="both"/>
      </w:pPr>
      <w:r>
        <w:rPr>
          <w:color w:val="000000"/>
          <w:sz w:val="28"/>
          <w:szCs w:val="28"/>
        </w:rPr>
        <w:t>З метою обмеження шкідливості моніліозу необхідно знищувати уражені плоди, що зимують на поверхні грунту, знімати з дерев і спалювати муміфіковані плоди, вирізати уражені пагони під час проведення обрізки та через 2-3 тижні після цвітіння, а також забезпечувати своєчасне обприскування насаджень фунгіцидами преред цвітінням і в літній період.</w:t>
      </w:r>
    </w:p>
    <w:p w14:paraId="1CE14016" w14:textId="77777777" w:rsidR="0079490A" w:rsidRDefault="00B9770D">
      <w:pPr>
        <w:pStyle w:val="afc"/>
        <w:spacing w:before="0" w:beforeAutospacing="0" w:after="0" w:afterAutospacing="0"/>
        <w:ind w:firstLine="709"/>
        <w:jc w:val="both"/>
      </w:pPr>
      <w:r>
        <w:rPr>
          <w:b/>
          <w:bCs/>
          <w:color w:val="000000"/>
          <w:sz w:val="28"/>
          <w:szCs w:val="28"/>
        </w:rPr>
        <w:t>Кокомікоз вишні</w:t>
      </w:r>
      <w:r>
        <w:rPr>
          <w:color w:val="000000"/>
          <w:sz w:val="28"/>
          <w:szCs w:val="28"/>
        </w:rPr>
        <w:t xml:space="preserve"> й </w:t>
      </w:r>
      <w:r>
        <w:rPr>
          <w:b/>
          <w:bCs/>
          <w:color w:val="000000"/>
          <w:sz w:val="28"/>
          <w:szCs w:val="28"/>
        </w:rPr>
        <w:t>черешні</w:t>
      </w:r>
      <w:r>
        <w:rPr>
          <w:color w:val="000000"/>
          <w:sz w:val="28"/>
          <w:szCs w:val="28"/>
        </w:rPr>
        <w:t xml:space="preserve"> мав поширення  на присадибних ділянках області. </w:t>
      </w:r>
    </w:p>
    <w:p w14:paraId="08645175" w14:textId="77777777" w:rsidR="0079490A" w:rsidRDefault="00B9770D">
      <w:pPr>
        <w:pStyle w:val="afc"/>
        <w:spacing w:before="0" w:beforeAutospacing="0" w:after="0" w:afterAutospacing="0"/>
        <w:ind w:firstLine="709"/>
        <w:jc w:val="both"/>
      </w:pPr>
      <w:r>
        <w:rPr>
          <w:color w:val="000000"/>
          <w:sz w:val="28"/>
          <w:szCs w:val="28"/>
        </w:rPr>
        <w:t>Для обмеження поширення к</w:t>
      </w:r>
      <w:r w:rsidR="00CF06B2">
        <w:rPr>
          <w:color w:val="000000"/>
          <w:sz w:val="28"/>
          <w:szCs w:val="28"/>
        </w:rPr>
        <w:t>окомікозу вишні й черешні у 2025</w:t>
      </w:r>
      <w:r>
        <w:rPr>
          <w:color w:val="000000"/>
          <w:sz w:val="28"/>
          <w:szCs w:val="28"/>
        </w:rPr>
        <w:t xml:space="preserve"> році необхідно знищувати уражене листя із зимуючою стадією збудника хвороби, а також своєчасно проводити обприскування насаджень дозволеними до застосування на цих культурах фунгіцидами після цвітіння та після збору врожаю.</w:t>
      </w:r>
    </w:p>
    <w:p w14:paraId="0B95A83C" w14:textId="77777777" w:rsidR="0079490A" w:rsidRDefault="00B9770D">
      <w:pPr>
        <w:pStyle w:val="afc"/>
        <w:spacing w:before="0" w:beforeAutospacing="0" w:after="0" w:afterAutospacing="0"/>
        <w:ind w:firstLine="709"/>
        <w:jc w:val="both"/>
      </w:pPr>
      <w:r>
        <w:rPr>
          <w:b/>
          <w:bCs/>
          <w:color w:val="000000"/>
          <w:sz w:val="28"/>
          <w:szCs w:val="28"/>
        </w:rPr>
        <w:t xml:space="preserve">Клястероспоріоз кісточкових </w:t>
      </w:r>
      <w:r>
        <w:rPr>
          <w:color w:val="000000"/>
          <w:sz w:val="28"/>
          <w:szCs w:val="28"/>
        </w:rPr>
        <w:t>проявився в першій декаді червня і найбільше поширення мав в приватному секторі – ура</w:t>
      </w:r>
      <w:r w:rsidR="00CF06B2">
        <w:rPr>
          <w:color w:val="000000"/>
          <w:sz w:val="28"/>
          <w:szCs w:val="28"/>
        </w:rPr>
        <w:t>ження листя коливалося в межах 5-10%, за розвитку хвороби 1-2</w:t>
      </w:r>
      <w:r>
        <w:rPr>
          <w:color w:val="000000"/>
          <w:sz w:val="28"/>
          <w:szCs w:val="28"/>
        </w:rPr>
        <w:t>%.  Ураження плодів було не високим і коливалос</w:t>
      </w:r>
      <w:r w:rsidR="00CF06B2">
        <w:rPr>
          <w:color w:val="000000"/>
          <w:sz w:val="28"/>
          <w:szCs w:val="28"/>
        </w:rPr>
        <w:t>я в межах 1</w:t>
      </w:r>
      <w:r>
        <w:rPr>
          <w:color w:val="000000"/>
          <w:sz w:val="28"/>
          <w:szCs w:val="28"/>
        </w:rPr>
        <w:t>% .</w:t>
      </w:r>
    </w:p>
    <w:p w14:paraId="0763B827" w14:textId="77777777" w:rsidR="0079490A" w:rsidRDefault="00B9770D">
      <w:pPr>
        <w:pStyle w:val="afc"/>
        <w:spacing w:before="0" w:beforeAutospacing="0" w:after="0" w:afterAutospacing="0"/>
        <w:ind w:firstLine="709"/>
        <w:jc w:val="both"/>
      </w:pPr>
      <w:r>
        <w:rPr>
          <w:color w:val="000000"/>
          <w:sz w:val="28"/>
          <w:szCs w:val="28"/>
        </w:rPr>
        <w:t>Для обмеження поширення клястероспоріозу в насадж</w:t>
      </w:r>
      <w:r w:rsidR="00CF06B2">
        <w:rPr>
          <w:color w:val="000000"/>
          <w:sz w:val="28"/>
          <w:szCs w:val="28"/>
        </w:rPr>
        <w:t>еннях кісточкових культур у 2025</w:t>
      </w:r>
      <w:r>
        <w:rPr>
          <w:color w:val="000000"/>
          <w:sz w:val="28"/>
          <w:szCs w:val="28"/>
        </w:rPr>
        <w:t xml:space="preserve"> році взимку необхідно видалити уражені пагони, особливо на персику та абрикосі, забезпечити належний догляд за рослинами протягом вегетації, провести обприскування насаджень рекомендованими фунгіцидами. За високого розвитку хвороби в насадженнях доцільно провести обприскування 1%-ним мідним купоросом в період листопаду та перед розпусканням бруньок.</w:t>
      </w:r>
    </w:p>
    <w:p w14:paraId="179C660B" w14:textId="77777777" w:rsidR="0079490A" w:rsidRDefault="00B9770D">
      <w:pPr>
        <w:pStyle w:val="afc"/>
        <w:spacing w:before="0" w:beforeAutospacing="0" w:after="0" w:afterAutospacing="0"/>
        <w:ind w:firstLine="900"/>
        <w:jc w:val="both"/>
      </w:pPr>
      <w:r>
        <w:rPr>
          <w:b/>
          <w:bCs/>
          <w:color w:val="000000"/>
          <w:sz w:val="28"/>
          <w:szCs w:val="28"/>
        </w:rPr>
        <w:t>Полістигмоз сливи.</w:t>
      </w:r>
      <w:r>
        <w:rPr>
          <w:color w:val="000000"/>
          <w:sz w:val="28"/>
          <w:szCs w:val="28"/>
        </w:rPr>
        <w:t>За сприятливих для хвороби умов погоди у 20</w:t>
      </w:r>
      <w:r w:rsidR="00CF06B2">
        <w:rPr>
          <w:color w:val="000000"/>
          <w:sz w:val="28"/>
          <w:szCs w:val="28"/>
        </w:rPr>
        <w:t>25</w:t>
      </w:r>
      <w:r>
        <w:rPr>
          <w:color w:val="000000"/>
          <w:sz w:val="28"/>
          <w:szCs w:val="28"/>
        </w:rPr>
        <w:t xml:space="preserve"> році можливе значне поширення полістигмозу у зонах вирощування сливи. Постійний моніторинг фітопатологічної ситуації та проведення загальноприйнятих захисних заходів дозволить запобігти поширенню та розвитку даної хвороби.</w:t>
      </w:r>
    </w:p>
    <w:p w14:paraId="66037E79" w14:textId="77777777" w:rsidR="0079490A" w:rsidRDefault="00B9770D">
      <w:pPr>
        <w:pStyle w:val="afc"/>
        <w:spacing w:before="0" w:beforeAutospacing="0" w:after="0" w:afterAutospacing="0"/>
        <w:ind w:firstLine="900"/>
        <w:jc w:val="both"/>
      </w:pPr>
      <w:r>
        <w:rPr>
          <w:b/>
          <w:bCs/>
          <w:color w:val="000000"/>
          <w:sz w:val="28"/>
          <w:szCs w:val="28"/>
        </w:rPr>
        <w:t>Кучерявість листків персика</w:t>
      </w:r>
      <w:r>
        <w:rPr>
          <w:color w:val="000000"/>
          <w:sz w:val="28"/>
          <w:szCs w:val="28"/>
        </w:rPr>
        <w:t xml:space="preserve"> мав масове поширення в насадженнях персика переважно в усіх районах  області в приватному секторі і в місцях вирощування культури </w:t>
      </w:r>
      <w:r w:rsidR="00CF06B2">
        <w:rPr>
          <w:color w:val="000000"/>
          <w:sz w:val="28"/>
          <w:szCs w:val="28"/>
        </w:rPr>
        <w:t>– ураження листя становило 20-80</w:t>
      </w:r>
      <w:r>
        <w:rPr>
          <w:color w:val="000000"/>
          <w:sz w:val="28"/>
          <w:szCs w:val="28"/>
        </w:rPr>
        <w:t>%.</w:t>
      </w:r>
    </w:p>
    <w:p w14:paraId="2F17D6ED" w14:textId="77777777" w:rsidR="0079490A" w:rsidRDefault="00B9770D">
      <w:pPr>
        <w:pStyle w:val="afc"/>
        <w:spacing w:before="0" w:beforeAutospacing="0" w:after="0" w:afterAutospacing="0"/>
        <w:ind w:firstLine="900"/>
        <w:jc w:val="both"/>
      </w:pPr>
      <w:r>
        <w:rPr>
          <w:color w:val="000000"/>
          <w:sz w:val="28"/>
          <w:szCs w:val="28"/>
        </w:rPr>
        <w:t>Обмежити масове поши</w:t>
      </w:r>
      <w:r w:rsidR="00CF06B2">
        <w:rPr>
          <w:color w:val="000000"/>
          <w:sz w:val="28"/>
          <w:szCs w:val="28"/>
        </w:rPr>
        <w:t>рення та розвиток хвороби у 2025</w:t>
      </w:r>
      <w:r>
        <w:rPr>
          <w:color w:val="000000"/>
          <w:sz w:val="28"/>
          <w:szCs w:val="28"/>
        </w:rPr>
        <w:t xml:space="preserve"> році допоможе весняна обрізка уражених пагонів та вчасно проведені загальноприйняті захисні заходи з обмеження поширення та розвитку хвороби протягом вегетаційного періоду. Добрі наслідки дає обприскування дерев восени в період листопаду або весною на початку розпускання бруньок 1%-ним мідним купоросом.</w:t>
      </w:r>
    </w:p>
    <w:p w14:paraId="409D1C50" w14:textId="77777777" w:rsidR="0079490A" w:rsidRDefault="0079490A">
      <w:pPr>
        <w:jc w:val="both"/>
      </w:pPr>
    </w:p>
    <w:p w14:paraId="6653F736" w14:textId="77777777" w:rsidR="0079490A" w:rsidRDefault="0079490A">
      <w:pPr>
        <w:ind w:right="-1" w:firstLine="709"/>
        <w:jc w:val="center"/>
        <w:rPr>
          <w:rFonts w:cs="Times New Roman"/>
          <w:b/>
          <w:sz w:val="28"/>
          <w:szCs w:val="28"/>
        </w:rPr>
      </w:pPr>
    </w:p>
    <w:p w14:paraId="3E3FBDC4" w14:textId="77777777" w:rsidR="0079490A" w:rsidRDefault="00B9770D">
      <w:pPr>
        <w:jc w:val="center"/>
        <w:rPr>
          <w:b/>
          <w:bCs/>
        </w:rPr>
      </w:pPr>
      <w:r w:rsidRPr="000A4810">
        <w:rPr>
          <w:b/>
          <w:bCs/>
        </w:rPr>
        <w:t>СИСТЕМИ ЗАХИСТУ ПЛОДОВИХ НАСАДЖЕНЬ ВІД ШКІДНИКІВ І ХВОРОБ</w:t>
      </w:r>
    </w:p>
    <w:p w14:paraId="2DF9E27B" w14:textId="77777777" w:rsidR="0079490A" w:rsidRDefault="0079490A">
      <w:pPr>
        <w:jc w:val="center"/>
        <w:rPr>
          <w:b/>
          <w:bCs/>
        </w:rPr>
      </w:pPr>
    </w:p>
    <w:p w14:paraId="667260B9" w14:textId="77777777" w:rsidR="0079490A" w:rsidRDefault="00B9770D">
      <w:pPr>
        <w:jc w:val="center"/>
        <w:rPr>
          <w:b/>
          <w:bCs/>
        </w:rPr>
      </w:pPr>
      <w:r>
        <w:rPr>
          <w:b/>
          <w:bCs/>
        </w:rPr>
        <w:t>Плодоносні насадження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693"/>
        <w:gridCol w:w="142"/>
        <w:gridCol w:w="4394"/>
      </w:tblGrid>
      <w:tr w:rsidR="0079490A" w14:paraId="4E06773E" w14:textId="77777777">
        <w:tc>
          <w:tcPr>
            <w:tcW w:w="2518" w:type="dxa"/>
            <w:vAlign w:val="center"/>
          </w:tcPr>
          <w:p w14:paraId="4CF58374" w14:textId="77777777" w:rsidR="0079490A" w:rsidRDefault="00B9770D">
            <w:pPr>
              <w:jc w:val="center"/>
              <w:rPr>
                <w:b/>
                <w:bCs/>
              </w:rPr>
            </w:pPr>
            <w:r>
              <w:rPr>
                <w:b/>
                <w:bCs/>
              </w:rPr>
              <w:t>Орієнтовні строки та умови проведення заходів</w:t>
            </w:r>
          </w:p>
        </w:tc>
        <w:tc>
          <w:tcPr>
            <w:tcW w:w="2835" w:type="dxa"/>
            <w:gridSpan w:val="2"/>
            <w:vAlign w:val="center"/>
          </w:tcPr>
          <w:p w14:paraId="01C0E8B7" w14:textId="77777777" w:rsidR="0079490A" w:rsidRDefault="00B9770D">
            <w:pPr>
              <w:ind w:left="-57" w:right="-57"/>
              <w:jc w:val="center"/>
              <w:rPr>
                <w:b/>
                <w:bCs/>
              </w:rPr>
            </w:pPr>
            <w:r>
              <w:rPr>
                <w:b/>
                <w:bCs/>
              </w:rPr>
              <w:t>Шкідники і хвороби</w:t>
            </w:r>
          </w:p>
        </w:tc>
        <w:tc>
          <w:tcPr>
            <w:tcW w:w="4394" w:type="dxa"/>
            <w:vAlign w:val="center"/>
          </w:tcPr>
          <w:p w14:paraId="60AC5359" w14:textId="77777777" w:rsidR="0079490A" w:rsidRDefault="00B9770D">
            <w:pPr>
              <w:pStyle w:val="1"/>
            </w:pPr>
            <w:r>
              <w:t>Заходи, препарати, норми витрати</w:t>
            </w:r>
          </w:p>
        </w:tc>
      </w:tr>
      <w:tr w:rsidR="0079490A" w14:paraId="05806DCE" w14:textId="77777777">
        <w:trPr>
          <w:tblHeader/>
        </w:trPr>
        <w:tc>
          <w:tcPr>
            <w:tcW w:w="2518" w:type="dxa"/>
            <w:vAlign w:val="center"/>
          </w:tcPr>
          <w:p w14:paraId="6919644E" w14:textId="77777777" w:rsidR="0079490A" w:rsidRDefault="00B9770D">
            <w:pPr>
              <w:jc w:val="center"/>
              <w:rPr>
                <w:b/>
                <w:bCs/>
              </w:rPr>
            </w:pPr>
            <w:r>
              <w:rPr>
                <w:b/>
                <w:bCs/>
              </w:rPr>
              <w:t>1</w:t>
            </w:r>
          </w:p>
        </w:tc>
        <w:tc>
          <w:tcPr>
            <w:tcW w:w="2835" w:type="dxa"/>
            <w:gridSpan w:val="2"/>
            <w:vAlign w:val="center"/>
          </w:tcPr>
          <w:p w14:paraId="0E29FBED" w14:textId="77777777" w:rsidR="0079490A" w:rsidRDefault="00B9770D">
            <w:pPr>
              <w:ind w:left="-57" w:right="-57"/>
              <w:jc w:val="center"/>
              <w:rPr>
                <w:b/>
                <w:bCs/>
              </w:rPr>
            </w:pPr>
            <w:r>
              <w:rPr>
                <w:b/>
                <w:bCs/>
              </w:rPr>
              <w:t>2</w:t>
            </w:r>
          </w:p>
        </w:tc>
        <w:tc>
          <w:tcPr>
            <w:tcW w:w="4394" w:type="dxa"/>
            <w:vAlign w:val="center"/>
          </w:tcPr>
          <w:p w14:paraId="7BB262AC" w14:textId="77777777" w:rsidR="0079490A" w:rsidRDefault="00B9770D">
            <w:pPr>
              <w:pStyle w:val="1"/>
            </w:pPr>
            <w:r>
              <w:t>3</w:t>
            </w:r>
          </w:p>
        </w:tc>
      </w:tr>
      <w:tr w:rsidR="0079490A" w14:paraId="647A89AB" w14:textId="77777777">
        <w:trPr>
          <w:cantSplit/>
        </w:trPr>
        <w:tc>
          <w:tcPr>
            <w:tcW w:w="9747" w:type="dxa"/>
            <w:gridSpan w:val="4"/>
            <w:vAlign w:val="center"/>
          </w:tcPr>
          <w:p w14:paraId="2B011B21" w14:textId="77777777" w:rsidR="0079490A" w:rsidRPr="000A4810" w:rsidRDefault="00B9770D">
            <w:pPr>
              <w:pStyle w:val="2"/>
              <w:rPr>
                <w:rFonts w:ascii="Times New Roman" w:hAnsi="Times New Roman" w:cs="Times New Roman"/>
              </w:rPr>
            </w:pPr>
            <w:r w:rsidRPr="000A4810">
              <w:rPr>
                <w:rFonts w:ascii="Times New Roman" w:hAnsi="Times New Roman" w:cs="Times New Roman"/>
              </w:rPr>
              <w:t>Зерняткові культури</w:t>
            </w:r>
          </w:p>
        </w:tc>
      </w:tr>
      <w:tr w:rsidR="0079490A" w14:paraId="392F21B2" w14:textId="77777777">
        <w:tc>
          <w:tcPr>
            <w:tcW w:w="2518" w:type="dxa"/>
          </w:tcPr>
          <w:p w14:paraId="4C00464D" w14:textId="77777777" w:rsidR="0079490A" w:rsidRDefault="00B9770D">
            <w:pPr>
              <w:ind w:left="-57" w:right="-57"/>
            </w:pPr>
            <w:r>
              <w:t>У фазу набрякання бруньок (температура повітря не нижче +4°С)</w:t>
            </w:r>
          </w:p>
        </w:tc>
        <w:tc>
          <w:tcPr>
            <w:tcW w:w="2693" w:type="dxa"/>
          </w:tcPr>
          <w:p w14:paraId="4195E85E" w14:textId="77777777" w:rsidR="0079490A" w:rsidRDefault="00B9770D">
            <w:pPr>
              <w:ind w:left="-57" w:right="-57"/>
              <w:jc w:val="both"/>
            </w:pPr>
            <w:r>
              <w:t>Каліфорнійська та інші щитівок, акацієва і сливова несправжньощитівки, бурий плодовий і червоний плодовий кліщі, попелиці, листоблішки, листокрутки, молі та ін.</w:t>
            </w:r>
          </w:p>
        </w:tc>
        <w:tc>
          <w:tcPr>
            <w:tcW w:w="4536" w:type="dxa"/>
            <w:gridSpan w:val="2"/>
          </w:tcPr>
          <w:p w14:paraId="2F00234F" w14:textId="77777777" w:rsidR="0079490A" w:rsidRDefault="00B9770D">
            <w:pPr>
              <w:ind w:left="-57" w:right="-57"/>
              <w:jc w:val="both"/>
            </w:pPr>
            <w:r>
              <w:t>Обприскування насаджень емульсією Препарату 30 В, КЕ, 40 л/га або Брунька, РР 2 л/га. Норма витрати робочої рідини 1000 – 1500 л/га.</w:t>
            </w:r>
          </w:p>
          <w:p w14:paraId="33575A47" w14:textId="77777777" w:rsidR="0079490A" w:rsidRDefault="0079490A">
            <w:pPr>
              <w:ind w:left="-57" w:right="-57"/>
              <w:jc w:val="both"/>
            </w:pPr>
          </w:p>
        </w:tc>
      </w:tr>
      <w:tr w:rsidR="0079490A" w14:paraId="5CD56962" w14:textId="77777777">
        <w:tc>
          <w:tcPr>
            <w:tcW w:w="2518" w:type="dxa"/>
          </w:tcPr>
          <w:p w14:paraId="602C8394" w14:textId="77777777" w:rsidR="0079490A" w:rsidRDefault="00B9770D">
            <w:pPr>
              <w:ind w:left="-57" w:right="-57"/>
            </w:pPr>
            <w:r>
              <w:t>На початку розпускання бруньок</w:t>
            </w:r>
          </w:p>
        </w:tc>
        <w:tc>
          <w:tcPr>
            <w:tcW w:w="2693" w:type="dxa"/>
          </w:tcPr>
          <w:p w14:paraId="26C09D68" w14:textId="77777777" w:rsidR="0079490A" w:rsidRDefault="00B9770D">
            <w:pPr>
              <w:ind w:left="-57" w:right="-57"/>
              <w:jc w:val="both"/>
            </w:pPr>
            <w:r>
              <w:t>Садові довгоносики: сірий бруньковий довгоносик, яблуневий квіткоїд, букарка, казарка; білан жилкуватий, золотогуз, листокрутки, яблунева горностаєва міль, парша, борошниста роса та ін.</w:t>
            </w:r>
          </w:p>
        </w:tc>
        <w:tc>
          <w:tcPr>
            <w:tcW w:w="4536" w:type="dxa"/>
            <w:gridSpan w:val="2"/>
          </w:tcPr>
          <w:p w14:paraId="4663740D" w14:textId="77777777" w:rsidR="0079490A" w:rsidRDefault="00B9770D">
            <w:pPr>
              <w:ind w:left="-57" w:right="-57"/>
              <w:jc w:val="both"/>
            </w:pPr>
            <w:r>
              <w:t xml:space="preserve">Обприскування Децис 100, ЕС КЕ 0,125-0,25 л/га, Енжіо, 24,7% КС, 0,18 л/га або Пірінекс Супер, КЕ, 1,25-1,5 л/га з додаванням проти парші та інших хвороб Блу Бордо ВГ 1,0-2,5 кг/га, Страж КС, 0,4 кг/га або Косайда, 53,8% ВГ, 2-2,5 кг/га. За обробки сортів, що уражуються борошнистою росою, додають також Ютака СЕ 1,2-1,5 л/га, </w:t>
            </w:r>
          </w:p>
          <w:p w14:paraId="7067E552" w14:textId="77777777" w:rsidR="0079490A" w:rsidRDefault="00B9770D">
            <w:pPr>
              <w:ind w:left="-57" w:right="-57"/>
              <w:jc w:val="both"/>
            </w:pPr>
            <w:r>
              <w:t xml:space="preserve">Тіофен, ЗП, 1-1,5 кг/га, Імпакт, 25% КС, 0,1-0,15 л/га Алмаз, 10% к.е., 0,3–0,4 л/га або Талендо, 20 КЕ, 0,2-0,25 л/га. </w:t>
            </w:r>
          </w:p>
        </w:tc>
      </w:tr>
      <w:tr w:rsidR="0079490A" w14:paraId="68344D5A" w14:textId="77777777">
        <w:tc>
          <w:tcPr>
            <w:tcW w:w="2518" w:type="dxa"/>
          </w:tcPr>
          <w:p w14:paraId="0238B257" w14:textId="77777777" w:rsidR="0079490A" w:rsidRDefault="00B9770D">
            <w:pPr>
              <w:ind w:left="-57" w:right="-57"/>
            </w:pPr>
            <w:r>
              <w:t>У фази відокремлення бутонів – рожевий бутон</w:t>
            </w:r>
          </w:p>
        </w:tc>
        <w:tc>
          <w:tcPr>
            <w:tcW w:w="2693" w:type="dxa"/>
          </w:tcPr>
          <w:p w14:paraId="541E6FFF" w14:textId="77777777" w:rsidR="0079490A" w:rsidRDefault="00B9770D">
            <w:pPr>
              <w:ind w:right="-57"/>
              <w:jc w:val="both"/>
            </w:pPr>
            <w:r>
              <w:t>Садові довгоносики: сірий бруньковий довгоносик, яблуневий квіткоїд, букарка, казарка; пильщики, мінуючі молі, глодова кружкова міль, листокрутки, шовкопряди, медяниці, попелиці, парша, борошниста роса, моніліоз (весняна форма).</w:t>
            </w:r>
          </w:p>
        </w:tc>
        <w:tc>
          <w:tcPr>
            <w:tcW w:w="4536" w:type="dxa"/>
            <w:gridSpan w:val="2"/>
          </w:tcPr>
          <w:p w14:paraId="2EBB72EA" w14:textId="77777777" w:rsidR="0079490A" w:rsidRDefault="00B9770D">
            <w:pPr>
              <w:ind w:left="-57" w:right="-57"/>
              <w:jc w:val="both"/>
            </w:pPr>
            <w:r>
              <w:t xml:space="preserve">Обприскування Воліам Флексі 300 </w:t>
            </w:r>
            <w:r>
              <w:rPr>
                <w:lang w:val="en-US"/>
              </w:rPr>
              <w:t>SC</w:t>
            </w:r>
            <w:r>
              <w:t xml:space="preserve"> КС, 0,3 – 0.5 л/га, Нурелом-Д, 55% КЕ, 1-1,5 л/га з додаванням проти хвороб Антраколу, 70% ЗП, 1,5 кг/га, Діфкор, КЕ, 0,15-0,2 л/га, Нандо 500, КС, 0,6 л/га чи Оріусу, 25% ЕВ, 0,4-0,5 л/га, Ембрелія 140 </w:t>
            </w:r>
            <w:r>
              <w:rPr>
                <w:lang w:val="en-US"/>
              </w:rPr>
              <w:t>SC</w:t>
            </w:r>
            <w:r>
              <w:t>, КС, 1,2-1,5 л/га  дотримуючись чергування препаратів.</w:t>
            </w:r>
          </w:p>
        </w:tc>
      </w:tr>
      <w:tr w:rsidR="0079490A" w14:paraId="09FCC1F6" w14:textId="77777777">
        <w:tc>
          <w:tcPr>
            <w:tcW w:w="2518" w:type="dxa"/>
          </w:tcPr>
          <w:p w14:paraId="39886770" w14:textId="77777777" w:rsidR="0079490A" w:rsidRDefault="00B9770D">
            <w:pPr>
              <w:ind w:left="-57" w:right="-57"/>
            </w:pPr>
            <w:r>
              <w:t>У кінці цвітіння (коли опаде 75% пелюсток)</w:t>
            </w:r>
          </w:p>
        </w:tc>
        <w:tc>
          <w:tcPr>
            <w:tcW w:w="2693" w:type="dxa"/>
          </w:tcPr>
          <w:p w14:paraId="40F50330" w14:textId="77777777" w:rsidR="0079490A" w:rsidRDefault="00B9770D">
            <w:pPr>
              <w:ind w:left="-57" w:right="-57"/>
              <w:jc w:val="both"/>
            </w:pPr>
            <w:r>
              <w:t>Яблунева горностаєва міль, яблунева плодожерка, п'ядуни, яблуневий плодовий пильшик, кліщі, попелиці, парша,  борошниста роса. В осередках яблуневих насаджень заселених кров’яною попелицею в період її масової міграції в крону дерев.</w:t>
            </w:r>
          </w:p>
        </w:tc>
        <w:tc>
          <w:tcPr>
            <w:tcW w:w="4536" w:type="dxa"/>
            <w:gridSpan w:val="2"/>
          </w:tcPr>
          <w:p w14:paraId="12881791" w14:textId="77777777" w:rsidR="0079490A" w:rsidRDefault="00B9770D">
            <w:pPr>
              <w:ind w:left="-57" w:right="-57"/>
              <w:jc w:val="both"/>
            </w:pPr>
            <w:r>
              <w:t xml:space="preserve">Обприскування Антиколорад Макс, КС 0,2-0,25 л/га, Біммером, 40% КЕ, 0,8-2,0 л/га або Воліам Флексі 300 </w:t>
            </w:r>
            <w:r>
              <w:rPr>
                <w:lang w:val="en-US"/>
              </w:rPr>
              <w:t>SC</w:t>
            </w:r>
            <w:r>
              <w:t xml:space="preserve">, КС 0,3-0,5 л/га, при наявності кліщів застосовують Енвідор 240 </w:t>
            </w:r>
            <w:r>
              <w:rPr>
                <w:lang w:val="en-US"/>
              </w:rPr>
              <w:t>SC</w:t>
            </w:r>
            <w:r>
              <w:t xml:space="preserve">, КС, 0,4-0,6 л/га або Масаї, ЗП 0,4-0,6 кг/га з додаванням проти парші, борошнистої роси та інших хвороб фунгіциду Ембрелія 140 </w:t>
            </w:r>
            <w:r>
              <w:rPr>
                <w:lang w:val="en-US"/>
              </w:rPr>
              <w:t>SC</w:t>
            </w:r>
            <w:r>
              <w:t xml:space="preserve">, КС 1,2-1,5 л/га чи Скала 400 </w:t>
            </w:r>
            <w:r>
              <w:rPr>
                <w:lang w:val="en-US"/>
              </w:rPr>
              <w:t>SC</w:t>
            </w:r>
            <w:r>
              <w:t xml:space="preserve"> КС, 0,75 л/га або Флінт Стар 520 </w:t>
            </w:r>
            <w:r>
              <w:rPr>
                <w:lang w:val="en-US"/>
              </w:rPr>
              <w:t>SC</w:t>
            </w:r>
            <w:r>
              <w:t xml:space="preserve">, КС 0,4-0,5 л/га. Проти кров’яної попелиці яблуню обприскують інсектицидами Мовенто 100 КС, 2,0-2,25 л/га або Трансформ, ВГ, 0,1 кг/га + Липосам 0,5-1,0 л/га. </w:t>
            </w:r>
          </w:p>
        </w:tc>
      </w:tr>
      <w:tr w:rsidR="0079490A" w14:paraId="60B2751D" w14:textId="77777777">
        <w:trPr>
          <w:trHeight w:val="881"/>
        </w:trPr>
        <w:tc>
          <w:tcPr>
            <w:tcW w:w="2518" w:type="dxa"/>
          </w:tcPr>
          <w:p w14:paraId="40A9BB41" w14:textId="77777777" w:rsidR="0079490A" w:rsidRDefault="00B9770D">
            <w:pPr>
              <w:ind w:left="-57" w:right="-57"/>
            </w:pPr>
            <w:r>
              <w:t xml:space="preserve">Через 10-12 днів після попереднього </w:t>
            </w:r>
          </w:p>
        </w:tc>
        <w:tc>
          <w:tcPr>
            <w:tcW w:w="2693" w:type="dxa"/>
          </w:tcPr>
          <w:p w14:paraId="4A8191FE" w14:textId="77777777" w:rsidR="0079490A" w:rsidRDefault="00B9770D">
            <w:pPr>
              <w:ind w:left="-57" w:right="-57"/>
              <w:jc w:val="both"/>
            </w:pPr>
            <w:r>
              <w:t>Яблуневий плодовий пильщик, яблунева плодожерка, листокрутки, парша,  борошниста роса та ін.</w:t>
            </w:r>
          </w:p>
        </w:tc>
        <w:tc>
          <w:tcPr>
            <w:tcW w:w="4536" w:type="dxa"/>
            <w:gridSpan w:val="2"/>
          </w:tcPr>
          <w:p w14:paraId="67CA8DE5" w14:textId="77777777" w:rsidR="0079490A" w:rsidRDefault="00B9770D">
            <w:pPr>
              <w:ind w:left="-57" w:right="-57"/>
              <w:jc w:val="both"/>
            </w:pPr>
            <w:r>
              <w:t xml:space="preserve">Обприскування вказаними вище інсектицидами і фунгіцидами, дотримуючись чергування препаратів. За необхідності проти рослиноїдних кліщів додають Лірум 78 </w:t>
            </w:r>
            <w:r>
              <w:rPr>
                <w:lang w:val="en-US"/>
              </w:rPr>
              <w:t>SC</w:t>
            </w:r>
            <w:r>
              <w:t>, КС 1,2-1,5 л/га, Аполло, 50% КС 0,4-0,6 л/га, Ніссоран, 10%  ЗП, 0,3-0,6 кг/га або Масаї, ЗП, 0,4-0,6 кг/га.</w:t>
            </w:r>
          </w:p>
        </w:tc>
      </w:tr>
      <w:tr w:rsidR="0079490A" w14:paraId="0477015D" w14:textId="77777777">
        <w:tc>
          <w:tcPr>
            <w:tcW w:w="2518" w:type="dxa"/>
          </w:tcPr>
          <w:p w14:paraId="3943BB18" w14:textId="77777777" w:rsidR="0079490A" w:rsidRDefault="00B9770D">
            <w:pPr>
              <w:ind w:left="-85" w:right="-57"/>
            </w:pPr>
            <w:r>
              <w:t>При відлові феромонними пастками протягом 7 днів спостережень 5 метеликів яблуневої або одного східної плодожерок, на початку відкладання ними яєць</w:t>
            </w:r>
          </w:p>
        </w:tc>
        <w:tc>
          <w:tcPr>
            <w:tcW w:w="2693" w:type="dxa"/>
          </w:tcPr>
          <w:p w14:paraId="766D4E39" w14:textId="77777777" w:rsidR="0079490A" w:rsidRDefault="00B9770D">
            <w:pPr>
              <w:ind w:left="-57" w:right="-57"/>
              <w:jc w:val="both"/>
            </w:pPr>
            <w:r>
              <w:t>Плодожерки яблунева і східна, молі мінуючі, гусениці білана жилкуватого, павутинні кліщі, червиця в'їдлива, парша, борошниста роса, плодова гниль.</w:t>
            </w:r>
          </w:p>
        </w:tc>
        <w:tc>
          <w:tcPr>
            <w:tcW w:w="4536" w:type="dxa"/>
            <w:gridSpan w:val="2"/>
          </w:tcPr>
          <w:p w14:paraId="5A5EDDFC" w14:textId="77777777" w:rsidR="0079490A" w:rsidRDefault="00B9770D">
            <w:pPr>
              <w:ind w:left="-57" w:right="-57"/>
              <w:jc w:val="both"/>
            </w:pPr>
            <w:r>
              <w:t>Обприскування Номолт, КС, 0,5-0,7 л/га, Матчем, 5% КЕ, 1 л/га, Рімоном, 10% КЕ, 0,6 л/га або іншими вказаними вище інсектицидами з додаванням проти парші та інших хвороб фунгіцидів Малахіт, КС 1,25-1,5 л/га, Циделі Топ 140 D</w:t>
            </w:r>
            <w:r>
              <w:rPr>
                <w:lang w:val="en-US"/>
              </w:rPr>
              <w:t>C</w:t>
            </w:r>
            <w:r>
              <w:t xml:space="preserve"> КД, 06-0,7 л/га, Мерпану, 80% ВГ, 1,9-2,5 кг/га, Малвіну, 80% ВГ, 1,8-2,5 кг/га, Поліраму, 70% ВГ, 2,5 кг/га або Самшит, КС, 0,2-0,3 л/га, а також Топазіо, ВГ, 3-4 кг/га чи Імпакту, 25% КС 0,1-0,15 л/га проти борошнистої роси.</w:t>
            </w:r>
          </w:p>
        </w:tc>
      </w:tr>
      <w:tr w:rsidR="0079490A" w14:paraId="3427175D" w14:textId="77777777">
        <w:tc>
          <w:tcPr>
            <w:tcW w:w="2518" w:type="dxa"/>
          </w:tcPr>
          <w:p w14:paraId="647C0714" w14:textId="77777777" w:rsidR="0079490A" w:rsidRDefault="00B9770D">
            <w:pPr>
              <w:ind w:left="-57" w:right="-57"/>
            </w:pPr>
            <w:r>
              <w:t>У період масового відкладання яєць, на початок відродження гусениць першого покоління яблуневої плодожерки</w:t>
            </w:r>
          </w:p>
        </w:tc>
        <w:tc>
          <w:tcPr>
            <w:tcW w:w="2693" w:type="dxa"/>
          </w:tcPr>
          <w:p w14:paraId="0528703F" w14:textId="77777777" w:rsidR="0079490A" w:rsidRDefault="00B9770D">
            <w:pPr>
              <w:ind w:left="-57" w:right="-57"/>
              <w:jc w:val="both"/>
            </w:pPr>
            <w:r>
              <w:t>Плодожерки яблунева і східна, мінуючі молі плодова верхньо- і нижньобокова, кліщі, парша, борошниста роса, плодова гниль.</w:t>
            </w:r>
          </w:p>
        </w:tc>
        <w:tc>
          <w:tcPr>
            <w:tcW w:w="4536" w:type="dxa"/>
            <w:gridSpan w:val="2"/>
          </w:tcPr>
          <w:p w14:paraId="7B66DC87" w14:textId="77777777" w:rsidR="0079490A" w:rsidRDefault="00B9770D">
            <w:pPr>
              <w:ind w:left="-57" w:right="-57"/>
              <w:jc w:val="both"/>
            </w:pPr>
            <w:r>
              <w:t xml:space="preserve">Обприскування Моспілан ВП, 0,15-0,2 л/га, Дурсбаном Ультра, КЕ, 2,0 л/га, Версар, КЕ, 1 л/га, Нурелом–Д, 55% КЕ, 1-1,5 л/га, Радіант КС, 0,5-0,7 кг/га або </w:t>
            </w:r>
            <w:r>
              <w:rPr>
                <w:color w:val="000000"/>
              </w:rPr>
              <w:t>Кораген 20, КС 0,150-0,175 мл/га</w:t>
            </w:r>
            <w:r>
              <w:t>, з додаванням проти парші та борошнистої роси вказаних вище фунгіцидів, дотримуючись чергування препаратів.</w:t>
            </w:r>
          </w:p>
        </w:tc>
      </w:tr>
      <w:tr w:rsidR="0079490A" w14:paraId="6A8FA81B" w14:textId="77777777">
        <w:trPr>
          <w:trHeight w:val="2562"/>
        </w:trPr>
        <w:tc>
          <w:tcPr>
            <w:tcW w:w="2518" w:type="dxa"/>
          </w:tcPr>
          <w:p w14:paraId="5AB8090D" w14:textId="77777777" w:rsidR="0079490A" w:rsidRDefault="00B9770D">
            <w:pPr>
              <w:ind w:left="-57" w:right="-57"/>
            </w:pPr>
            <w:r>
              <w:rPr>
                <w:color w:val="000000"/>
              </w:rPr>
              <w:t>У період масового льоту метеликів грушевої плодожерки, орієнтовно через 40 днів після цвітіння пізніх сортів груші</w:t>
            </w:r>
          </w:p>
        </w:tc>
        <w:tc>
          <w:tcPr>
            <w:tcW w:w="2693" w:type="dxa"/>
          </w:tcPr>
          <w:p w14:paraId="61400F63" w14:textId="77777777" w:rsidR="0079490A" w:rsidRDefault="00B9770D">
            <w:pPr>
              <w:ind w:left="-57" w:right="-57"/>
              <w:jc w:val="both"/>
            </w:pPr>
            <w:r>
              <w:rPr>
                <w:color w:val="000000"/>
              </w:rPr>
              <w:t>Яблунева, грушева, східна плодожерки, листоблішки, парша, плодова гниль, борошниста роса та інші.</w:t>
            </w:r>
          </w:p>
        </w:tc>
        <w:tc>
          <w:tcPr>
            <w:tcW w:w="4536" w:type="dxa"/>
            <w:gridSpan w:val="2"/>
          </w:tcPr>
          <w:p w14:paraId="719B36BB" w14:textId="77777777" w:rsidR="0079490A" w:rsidRDefault="00B9770D">
            <w:pPr>
              <w:ind w:left="-57" w:right="-57"/>
              <w:jc w:val="both"/>
            </w:pPr>
            <w:r>
              <w:rPr>
                <w:color w:val="000000"/>
              </w:rPr>
              <w:t xml:space="preserve">Обприскування Данадимом стабільним, 40% КЕ, 2,0 л/га або Шаманом, 55% КЕ, 1-1,5 л/га, проти грушевої медяниці – </w:t>
            </w:r>
            <w:r>
              <w:t xml:space="preserve">Енвідор 240 </w:t>
            </w:r>
            <w:r>
              <w:rPr>
                <w:lang w:val="en-US"/>
              </w:rPr>
              <w:t>SC</w:t>
            </w:r>
            <w:r>
              <w:t>, КС, 0,4-0,6 л/га</w:t>
            </w:r>
            <w:r>
              <w:rPr>
                <w:color w:val="000000"/>
              </w:rPr>
              <w:t xml:space="preserve">, </w:t>
            </w:r>
            <w:r>
              <w:t xml:space="preserve">Лірум 78 </w:t>
            </w:r>
            <w:r>
              <w:rPr>
                <w:lang w:val="en-US"/>
              </w:rPr>
              <w:t>SC</w:t>
            </w:r>
            <w:r>
              <w:t>, КС 1,2-1,5 л/га</w:t>
            </w:r>
            <w:r>
              <w:rPr>
                <w:color w:val="000000"/>
              </w:rPr>
              <w:t xml:space="preserve"> з додаванням проти парші Малвіну, 80% ВГ, 1,8-2,5 кг/га або Делавіт, КС, 1-2 л/га чи Поліраму, 70% ЗП, 2,5 кг/га, а також проти борошнистої роси </w:t>
            </w:r>
            <w:r>
              <w:t xml:space="preserve">Топазіо, ВГ, 3-4 кг/га </w:t>
            </w:r>
            <w:r>
              <w:rPr>
                <w:color w:val="000000"/>
              </w:rPr>
              <w:t>або Талендо 20 КЕ, 0,2-0,25 л/га, дотримуючись чергування препаратів.</w:t>
            </w:r>
          </w:p>
        </w:tc>
      </w:tr>
      <w:tr w:rsidR="0079490A" w14:paraId="6EB147D9" w14:textId="77777777">
        <w:trPr>
          <w:trHeight w:val="2988"/>
        </w:trPr>
        <w:tc>
          <w:tcPr>
            <w:tcW w:w="2518" w:type="dxa"/>
          </w:tcPr>
          <w:p w14:paraId="2430FD89" w14:textId="77777777" w:rsidR="0079490A" w:rsidRDefault="00B9770D">
            <w:pPr>
              <w:ind w:left="-57" w:right="-57"/>
            </w:pPr>
            <w:r>
              <w:rPr>
                <w:color w:val="000000"/>
              </w:rPr>
              <w:t>При відлові феромонними пастками 3 і більше метеликів яблуневої або одного східної плодожерок протягом 7 днів спостережень, не раніше втрати токсичності пести-цидів попереднього обприскування</w:t>
            </w:r>
          </w:p>
        </w:tc>
        <w:tc>
          <w:tcPr>
            <w:tcW w:w="2693" w:type="dxa"/>
          </w:tcPr>
          <w:p w14:paraId="067B2F90" w14:textId="77777777" w:rsidR="0079490A" w:rsidRDefault="00B9770D">
            <w:pPr>
              <w:ind w:left="-57" w:right="-57"/>
              <w:jc w:val="both"/>
              <w:rPr>
                <w:color w:val="000000"/>
              </w:rPr>
            </w:pPr>
            <w:r>
              <w:rPr>
                <w:color w:val="000000"/>
              </w:rPr>
              <w:t>Плодожерки яблунева, грушева та східна, мінуючі молі, павутинні кліщі, личинки мандрівниці щитівок, несправжньощитівок, червиця в’їдлива, парша, плодова гниль, борошниста роса та ін.</w:t>
            </w:r>
          </w:p>
          <w:p w14:paraId="3EDC6308" w14:textId="77777777" w:rsidR="0079490A" w:rsidRDefault="0079490A">
            <w:pPr>
              <w:ind w:right="-57"/>
              <w:jc w:val="both"/>
              <w:rPr>
                <w:color w:val="000000"/>
              </w:rPr>
            </w:pPr>
          </w:p>
          <w:p w14:paraId="27CFFAD5" w14:textId="77777777" w:rsidR="0079490A" w:rsidRDefault="0079490A">
            <w:pPr>
              <w:ind w:left="-57" w:right="-57"/>
              <w:jc w:val="both"/>
            </w:pPr>
          </w:p>
        </w:tc>
        <w:tc>
          <w:tcPr>
            <w:tcW w:w="4536" w:type="dxa"/>
            <w:gridSpan w:val="2"/>
          </w:tcPr>
          <w:p w14:paraId="70D67772" w14:textId="77777777" w:rsidR="0079490A" w:rsidRDefault="00B9770D">
            <w:pPr>
              <w:ind w:left="-57" w:right="-57"/>
              <w:jc w:val="both"/>
            </w:pPr>
            <w:r>
              <w:rPr>
                <w:color w:val="000000"/>
              </w:rPr>
              <w:t xml:space="preserve">Обприскування Дантопом 50 ВГ, 0,04-0,07 кг/га кг/га, Корагеном 20,КС 0,150-0,175 мл/га або іншими інсектицидами з додаванням проти парші, плодової гнилі, борошнистої роси та інших хвороб вказаних вище фунгіцидів, дотримуючись чергування препаратів. </w:t>
            </w:r>
            <w:r>
              <w:t xml:space="preserve">У насадженнях яблуні проти личинок мандрівниць </w:t>
            </w:r>
            <w:r>
              <w:rPr>
                <w:color w:val="000000"/>
              </w:rPr>
              <w:t>щитівок, несправжньощитівок</w:t>
            </w:r>
            <w:r>
              <w:t xml:space="preserve"> Адмірал, 10% КЕ, 0,6-0,8 л/га або Моспілан ВП 0,4-0,5 кг/га. </w:t>
            </w:r>
          </w:p>
        </w:tc>
      </w:tr>
      <w:tr w:rsidR="0079490A" w14:paraId="76A34DF6" w14:textId="77777777">
        <w:tc>
          <w:tcPr>
            <w:tcW w:w="2518" w:type="dxa"/>
          </w:tcPr>
          <w:p w14:paraId="221E3E5A" w14:textId="77777777" w:rsidR="0079490A" w:rsidRDefault="00B9770D">
            <w:pPr>
              <w:ind w:left="-57" w:right="-57"/>
            </w:pPr>
            <w:r>
              <w:rPr>
                <w:color w:val="000000"/>
              </w:rPr>
              <w:t>Зимові сорти яблуні та груші наприкінці липня – на початок серпня</w:t>
            </w:r>
          </w:p>
        </w:tc>
        <w:tc>
          <w:tcPr>
            <w:tcW w:w="2693" w:type="dxa"/>
          </w:tcPr>
          <w:p w14:paraId="7D4AD989" w14:textId="77777777" w:rsidR="0079490A" w:rsidRDefault="00B9770D">
            <w:pPr>
              <w:ind w:left="-57" w:right="-57"/>
              <w:jc w:val="both"/>
            </w:pPr>
            <w:r>
              <w:rPr>
                <w:color w:val="000000"/>
              </w:rPr>
              <w:t>Яблунева плодожерка, парша, плодова гниль, борошниста роса.</w:t>
            </w:r>
          </w:p>
        </w:tc>
        <w:tc>
          <w:tcPr>
            <w:tcW w:w="4536" w:type="dxa"/>
            <w:gridSpan w:val="2"/>
          </w:tcPr>
          <w:p w14:paraId="3B884A9D" w14:textId="77777777" w:rsidR="0079490A" w:rsidRDefault="00B9770D">
            <w:pPr>
              <w:ind w:left="-57" w:right="-57"/>
              <w:jc w:val="both"/>
            </w:pPr>
            <w:r>
              <w:rPr>
                <w:color w:val="000000"/>
              </w:rPr>
              <w:t xml:space="preserve">Обприскування Матчем, 5% КЕ, 1 л/га, Нурелом-Д, 55% КЕ, 1-1,5 л/га або іншими інсектицидами  з додаванням проти парші, плодової гнилі та інших хвороб Міравіс 200 </w:t>
            </w:r>
            <w:r>
              <w:rPr>
                <w:color w:val="000000"/>
                <w:lang w:val="en-US"/>
              </w:rPr>
              <w:t>SC</w:t>
            </w:r>
            <w:r>
              <w:rPr>
                <w:color w:val="000000"/>
              </w:rPr>
              <w:t xml:space="preserve"> КС. 02-0,25 л/га, Серкадіс Плюс, КС 09-1,5 л/га або Блюз КС, 0,2-0,35 л/га. </w:t>
            </w:r>
          </w:p>
        </w:tc>
      </w:tr>
      <w:tr w:rsidR="0079490A" w14:paraId="29123DD7" w14:textId="77777777">
        <w:tc>
          <w:tcPr>
            <w:tcW w:w="2518" w:type="dxa"/>
          </w:tcPr>
          <w:p w14:paraId="71F2C9E7" w14:textId="77777777" w:rsidR="0079490A" w:rsidRDefault="00B9770D">
            <w:pPr>
              <w:ind w:left="-57" w:right="-57"/>
            </w:pPr>
            <w:r>
              <w:rPr>
                <w:color w:val="000000"/>
              </w:rPr>
              <w:t>Зимові сорти яблуні не пізніше, як за 20 днів до початку збирання врожаю</w:t>
            </w:r>
          </w:p>
        </w:tc>
        <w:tc>
          <w:tcPr>
            <w:tcW w:w="2693" w:type="dxa"/>
          </w:tcPr>
          <w:p w14:paraId="0A38A6B8" w14:textId="77777777" w:rsidR="0079490A" w:rsidRDefault="00B9770D">
            <w:pPr>
              <w:ind w:left="-57" w:right="-57"/>
              <w:jc w:val="both"/>
            </w:pPr>
            <w:r>
              <w:rPr>
                <w:color w:val="000000"/>
              </w:rPr>
              <w:t>Парша, плодова гниль, інші хвороби плодів при зберіганні. В осередках яблуні заселених кров’яною попелицею (другий пік чисельності).</w:t>
            </w:r>
          </w:p>
        </w:tc>
        <w:tc>
          <w:tcPr>
            <w:tcW w:w="4536" w:type="dxa"/>
            <w:gridSpan w:val="2"/>
          </w:tcPr>
          <w:p w14:paraId="3A60A7CD" w14:textId="77777777" w:rsidR="0079490A" w:rsidRDefault="00B9770D">
            <w:pPr>
              <w:ind w:left="-57" w:right="-57"/>
              <w:jc w:val="both"/>
            </w:pPr>
            <w:r>
              <w:rPr>
                <w:color w:val="000000"/>
              </w:rPr>
              <w:t xml:space="preserve">Обприскування Топсіном М,  ЗП, 1-2 кг/га, Бенелус КС, 1,0-1,2 л/га кг/га проти парші, плодової гнилі та інших хвороб. Обприскування яблуні проти кров’яної попелиці </w:t>
            </w:r>
            <w:r>
              <w:t>інсектицидом Мовенто 100 КС, 2,0-2,25 л/га + Липосам 0,5-1,0 л/га або Трансформ, ВГ, 0,1 кг/га + Липосам 0,5-1,0 л/га.</w:t>
            </w:r>
          </w:p>
        </w:tc>
      </w:tr>
      <w:tr w:rsidR="0079490A" w14:paraId="5F07A5EB" w14:textId="77777777">
        <w:trPr>
          <w:cantSplit/>
        </w:trPr>
        <w:tc>
          <w:tcPr>
            <w:tcW w:w="9747" w:type="dxa"/>
            <w:gridSpan w:val="4"/>
          </w:tcPr>
          <w:p w14:paraId="7EE2E028" w14:textId="77777777" w:rsidR="002D4DD5" w:rsidRDefault="002D4DD5" w:rsidP="004E4634">
            <w:pPr>
              <w:pStyle w:val="3"/>
              <w:rPr>
                <w:rFonts w:ascii="Times New Roman" w:hAnsi="Times New Roman" w:cs="Times New Roman"/>
                <w:i/>
                <w:iCs/>
                <w:sz w:val="28"/>
                <w:szCs w:val="28"/>
              </w:rPr>
            </w:pPr>
          </w:p>
          <w:p w14:paraId="3BDB16D4" w14:textId="438921CF" w:rsidR="0079490A" w:rsidRPr="002D4DD5" w:rsidRDefault="00B9770D" w:rsidP="004E4634">
            <w:pPr>
              <w:pStyle w:val="3"/>
              <w:rPr>
                <w:rFonts w:ascii="Times New Roman" w:hAnsi="Times New Roman" w:cs="Times New Roman"/>
                <w:i/>
                <w:iCs/>
                <w:sz w:val="28"/>
                <w:szCs w:val="28"/>
              </w:rPr>
            </w:pPr>
            <w:r w:rsidRPr="002D4DD5">
              <w:rPr>
                <w:rFonts w:ascii="Times New Roman" w:hAnsi="Times New Roman" w:cs="Times New Roman"/>
                <w:i/>
                <w:iCs/>
                <w:sz w:val="28"/>
                <w:szCs w:val="28"/>
              </w:rPr>
              <w:t>Кісточкові культури</w:t>
            </w:r>
          </w:p>
        </w:tc>
      </w:tr>
      <w:tr w:rsidR="0079490A" w14:paraId="788D4636" w14:textId="77777777">
        <w:tc>
          <w:tcPr>
            <w:tcW w:w="2518" w:type="dxa"/>
          </w:tcPr>
          <w:p w14:paraId="43751F95" w14:textId="77777777" w:rsidR="0079490A" w:rsidRDefault="00B9770D">
            <w:pPr>
              <w:ind w:left="-57" w:right="-57"/>
            </w:pPr>
            <w:r>
              <w:rPr>
                <w:color w:val="000000"/>
              </w:rPr>
              <w:t xml:space="preserve">На початок набрякання бруньок </w:t>
            </w:r>
          </w:p>
        </w:tc>
        <w:tc>
          <w:tcPr>
            <w:tcW w:w="2835" w:type="dxa"/>
            <w:gridSpan w:val="2"/>
          </w:tcPr>
          <w:p w14:paraId="7F497097" w14:textId="77777777" w:rsidR="0079490A" w:rsidRDefault="00B9770D">
            <w:pPr>
              <w:ind w:left="-57" w:right="-57"/>
              <w:jc w:val="both"/>
            </w:pPr>
            <w:r>
              <w:rPr>
                <w:color w:val="000000"/>
              </w:rPr>
              <w:t>Каліфорнійська та інші щитівки, несправжньощи-тівки, павутинні кліщі, попелиці, листокрутки, моніліоз, кокомікоз, кучерявість листя, клястероспоріоз та інші.</w:t>
            </w:r>
          </w:p>
        </w:tc>
        <w:tc>
          <w:tcPr>
            <w:tcW w:w="4394" w:type="dxa"/>
          </w:tcPr>
          <w:p w14:paraId="3F714C6A" w14:textId="77777777" w:rsidR="0079490A" w:rsidRDefault="00B9770D">
            <w:pPr>
              <w:ind w:left="-57" w:right="-57"/>
              <w:jc w:val="both"/>
            </w:pPr>
            <w:r>
              <w:rPr>
                <w:color w:val="000000"/>
              </w:rPr>
              <w:t>Обприскування проти шкідників Препаратом 30 В, к.е. 40 л/га. Норма витрати робочого розчину 1000-1500 л/га. Проти хвороб Косайд 2000, в.г., 4-6 кг/га.</w:t>
            </w:r>
          </w:p>
        </w:tc>
      </w:tr>
      <w:tr w:rsidR="0079490A" w14:paraId="35D9A710" w14:textId="77777777">
        <w:tc>
          <w:tcPr>
            <w:tcW w:w="2518" w:type="dxa"/>
          </w:tcPr>
          <w:p w14:paraId="5ECB7F4D" w14:textId="77777777" w:rsidR="0079490A" w:rsidRDefault="00B9770D">
            <w:pPr>
              <w:ind w:left="-57" w:right="-57"/>
            </w:pPr>
            <w:r>
              <w:rPr>
                <w:color w:val="000000"/>
              </w:rPr>
              <w:t>На початок розпускання бруньок, у фазу рожевого бутона (персик, абрикос)</w:t>
            </w:r>
          </w:p>
        </w:tc>
        <w:tc>
          <w:tcPr>
            <w:tcW w:w="2835" w:type="dxa"/>
            <w:gridSpan w:val="2"/>
          </w:tcPr>
          <w:p w14:paraId="3FDF8636" w14:textId="77777777" w:rsidR="0079490A" w:rsidRDefault="00B9770D">
            <w:pPr>
              <w:ind w:left="-57" w:right="-57"/>
              <w:jc w:val="both"/>
            </w:pPr>
            <w:r>
              <w:rPr>
                <w:color w:val="000000"/>
              </w:rPr>
              <w:t>Моніліоз, кучерявість листків персика, клястероспоріоз та інші хвороби.</w:t>
            </w:r>
          </w:p>
        </w:tc>
        <w:tc>
          <w:tcPr>
            <w:tcW w:w="4394" w:type="dxa"/>
          </w:tcPr>
          <w:p w14:paraId="7D2CAC44" w14:textId="77777777" w:rsidR="0079490A" w:rsidRDefault="00B9770D">
            <w:pPr>
              <w:ind w:left="-57" w:right="-57"/>
              <w:jc w:val="both"/>
            </w:pPr>
            <w:r>
              <w:rPr>
                <w:color w:val="000000"/>
              </w:rPr>
              <w:t>Обприскування Деланом, ВГ, 1,0 кг/га, Косайдом 2000 ВГ, 2-3 кг/га або Сігнумом, 33,4% ВГ, 1-1,25 кг/га. На персику Скор 250 ЕС, КЕ, 0,2 л/га, Джек Пот, КЕ 0,3-0,5 л/га, Самшит, КС, 0,2-0,3 л/га.</w:t>
            </w:r>
          </w:p>
        </w:tc>
      </w:tr>
      <w:tr w:rsidR="0079490A" w14:paraId="7AE68186" w14:textId="77777777">
        <w:tc>
          <w:tcPr>
            <w:tcW w:w="2518" w:type="dxa"/>
          </w:tcPr>
          <w:p w14:paraId="79EADC1D" w14:textId="77777777" w:rsidR="0079490A" w:rsidRDefault="00B9770D">
            <w:pPr>
              <w:ind w:left="-57" w:right="-57"/>
            </w:pPr>
            <w:r>
              <w:rPr>
                <w:color w:val="000000"/>
              </w:rPr>
              <w:t>Під час висування та відокремлення бутонів у черешні, вишні, сливи (перед цвітінням)</w:t>
            </w:r>
          </w:p>
        </w:tc>
        <w:tc>
          <w:tcPr>
            <w:tcW w:w="2835" w:type="dxa"/>
            <w:gridSpan w:val="2"/>
          </w:tcPr>
          <w:p w14:paraId="420B336E" w14:textId="77777777" w:rsidR="0079490A" w:rsidRDefault="00B9770D">
            <w:pPr>
              <w:ind w:left="-57" w:right="-57"/>
              <w:jc w:val="both"/>
            </w:pPr>
            <w:r>
              <w:rPr>
                <w:color w:val="000000"/>
              </w:rPr>
              <w:t>Моніліоз, плямистості листя, плодова гниль, кучерявість листя персика, довгоносики, листогризучі шкідники, попелиці, пильщики, несправжньощитівки, інші</w:t>
            </w:r>
          </w:p>
        </w:tc>
        <w:tc>
          <w:tcPr>
            <w:tcW w:w="4394" w:type="dxa"/>
          </w:tcPr>
          <w:p w14:paraId="42C0D635" w14:textId="77777777" w:rsidR="0079490A" w:rsidRDefault="00B9770D">
            <w:pPr>
              <w:ind w:left="-57" w:right="-57"/>
              <w:jc w:val="both"/>
            </w:pPr>
            <w:r>
              <w:rPr>
                <w:color w:val="000000"/>
              </w:rPr>
              <w:t xml:space="preserve">Обприскування Кітч ВГ, 0,75-1,0 кг/га, </w:t>
            </w:r>
            <w:r>
              <w:t xml:space="preserve">Ембрелія 140 </w:t>
            </w:r>
            <w:r>
              <w:rPr>
                <w:lang w:val="en-US"/>
              </w:rPr>
              <w:t>SC</w:t>
            </w:r>
            <w:r>
              <w:t>, КС 1,2-1,5 л/га</w:t>
            </w:r>
            <w:r>
              <w:rPr>
                <w:color w:val="000000"/>
              </w:rPr>
              <w:t xml:space="preserve">  або Луна Сенсейшен 500 </w:t>
            </w:r>
            <w:r>
              <w:rPr>
                <w:color w:val="000000"/>
                <w:lang w:val="en-US"/>
              </w:rPr>
              <w:t>SC</w:t>
            </w:r>
            <w:r>
              <w:rPr>
                <w:color w:val="000000"/>
              </w:rPr>
              <w:t xml:space="preserve">, к.с., 0,3-0,5 л/га з додаванням на сливі Конфідору, 20% ВРК, 0,25 л/га, на вишні, черешні Каліпсо 48% </w:t>
            </w:r>
            <w:r>
              <w:rPr>
                <w:color w:val="000000"/>
                <w:lang w:val="en-US"/>
              </w:rPr>
              <w:t>SC</w:t>
            </w:r>
            <w:r>
              <w:rPr>
                <w:color w:val="000000"/>
              </w:rPr>
              <w:t xml:space="preserve"> КС, 0,25-0,3 л/га.</w:t>
            </w:r>
          </w:p>
        </w:tc>
      </w:tr>
      <w:tr w:rsidR="0079490A" w14:paraId="778734C8" w14:textId="77777777">
        <w:tc>
          <w:tcPr>
            <w:tcW w:w="2518" w:type="dxa"/>
          </w:tcPr>
          <w:p w14:paraId="7803DC73" w14:textId="77777777" w:rsidR="0079490A" w:rsidRDefault="00B9770D">
            <w:pPr>
              <w:ind w:left="-57" w:right="-57"/>
            </w:pPr>
            <w:r>
              <w:t xml:space="preserve">Після закінчення цвітіння </w:t>
            </w:r>
          </w:p>
        </w:tc>
        <w:tc>
          <w:tcPr>
            <w:tcW w:w="2835" w:type="dxa"/>
            <w:gridSpan w:val="2"/>
          </w:tcPr>
          <w:p w14:paraId="472D21D6" w14:textId="77777777" w:rsidR="0079490A" w:rsidRDefault="00B9770D">
            <w:pPr>
              <w:ind w:left="-57" w:right="-57"/>
              <w:jc w:val="both"/>
            </w:pPr>
            <w:r>
              <w:t>Кокомікоз, кучерявість листків персика (на чутливих до хвороби сортах), клястероспоріоз, плодова гниль, листокрутки, попелиці, пильщики, кліщі, товстоніжка сливова та інші.</w:t>
            </w:r>
          </w:p>
        </w:tc>
        <w:tc>
          <w:tcPr>
            <w:tcW w:w="4394" w:type="dxa"/>
          </w:tcPr>
          <w:p w14:paraId="2977E489" w14:textId="77777777" w:rsidR="0079490A" w:rsidRDefault="00B9770D">
            <w:pPr>
              <w:ind w:left="-57" w:right="-57"/>
              <w:jc w:val="both"/>
            </w:pPr>
            <w:r>
              <w:t xml:space="preserve">Обприскування Топсіном М, 70% ЗП, 1 кг/га, Фитал, РК 2,0 л/га, або </w:t>
            </w:r>
            <w:r>
              <w:rPr>
                <w:color w:val="000000"/>
              </w:rPr>
              <w:t>Кітч ВГ, 0,75-1,0 кг/га</w:t>
            </w:r>
            <w:r>
              <w:t xml:space="preserve"> з додаванням на сливі, черешні та вишні </w:t>
            </w:r>
            <w:r>
              <w:rPr>
                <w:color w:val="000000"/>
              </w:rPr>
              <w:t xml:space="preserve">Каліпсо 48% </w:t>
            </w:r>
            <w:r>
              <w:rPr>
                <w:color w:val="000000"/>
                <w:lang w:val="en-US"/>
              </w:rPr>
              <w:t>SC</w:t>
            </w:r>
            <w:r>
              <w:rPr>
                <w:color w:val="000000"/>
              </w:rPr>
              <w:t xml:space="preserve"> КС, 0,25-0,3 л/га, на персику та абрикосі -  Карате Зеон 050 </w:t>
            </w:r>
            <w:r>
              <w:rPr>
                <w:color w:val="000000"/>
                <w:lang w:val="en-US"/>
              </w:rPr>
              <w:t>CS</w:t>
            </w:r>
            <w:r>
              <w:rPr>
                <w:color w:val="000000"/>
              </w:rPr>
              <w:t>, мк. с. 0,3 л/га або Децис f-Люкс 25 ЕС КЕ, 0,5 л/га.</w:t>
            </w:r>
          </w:p>
        </w:tc>
      </w:tr>
      <w:tr w:rsidR="0079490A" w14:paraId="6325FFE3" w14:textId="77777777">
        <w:tc>
          <w:tcPr>
            <w:tcW w:w="2518" w:type="dxa"/>
          </w:tcPr>
          <w:p w14:paraId="1900D4C5" w14:textId="77777777" w:rsidR="0079490A" w:rsidRDefault="00B9770D">
            <w:pPr>
              <w:ind w:left="-57" w:right="-57"/>
            </w:pPr>
            <w:r>
              <w:t>Через 10 днів після попереднього, на по-чатку відродження гусениць сливової та східної плодожерок</w:t>
            </w:r>
          </w:p>
        </w:tc>
        <w:tc>
          <w:tcPr>
            <w:tcW w:w="2835" w:type="dxa"/>
            <w:gridSpan w:val="2"/>
          </w:tcPr>
          <w:p w14:paraId="4FEF43A3" w14:textId="77777777" w:rsidR="0079490A" w:rsidRDefault="00B9770D">
            <w:pPr>
              <w:ind w:left="-57" w:right="-57"/>
              <w:jc w:val="both"/>
            </w:pPr>
            <w:r>
              <w:t>Сливова плодожерка, сливова товстоніжка, східна плодожерка, павутинні кліщі, попелиці, кокомікоз, клястероспоріоз, плодова гниль.</w:t>
            </w:r>
          </w:p>
        </w:tc>
        <w:tc>
          <w:tcPr>
            <w:tcW w:w="4394" w:type="dxa"/>
          </w:tcPr>
          <w:p w14:paraId="2902954A" w14:textId="77777777" w:rsidR="0079490A" w:rsidRDefault="00B9770D">
            <w:pPr>
              <w:ind w:left="-57" w:right="-57"/>
              <w:jc w:val="both"/>
            </w:pPr>
            <w:r>
              <w:t>Обприскування сливи Актелліком  500 ЕС КЕ, 1,2 л/га, персика та абрикоса  Антихрущ, КС, 0,4-0,5 л/га або Децис 100 ЕС, КС, 0,125 кг/га з додаванням Блюз КС, 0,2-0,35 кг/га, Топсіна М, 70% з.п., 1 кг/га, Малвіна 80, ВГ, 1,8-2,5 кг/га або Сігнуму, 33,4% ВГ, 1,0-1,25 кг/га дотримуючись чергування препаратів</w:t>
            </w:r>
          </w:p>
        </w:tc>
      </w:tr>
      <w:tr w:rsidR="0079490A" w14:paraId="25A1FBEA" w14:textId="77777777">
        <w:tc>
          <w:tcPr>
            <w:tcW w:w="2518" w:type="dxa"/>
          </w:tcPr>
          <w:p w14:paraId="43D696A9" w14:textId="77777777" w:rsidR="0079490A" w:rsidRDefault="00B9770D">
            <w:pPr>
              <w:ind w:left="-57" w:right="-57"/>
            </w:pPr>
            <w:r>
              <w:t xml:space="preserve">У період масового льоту вишневої мухи (початок цвітіння білої акації) сорти вишні й черешні середнього і пізнього строків достигання </w:t>
            </w:r>
          </w:p>
        </w:tc>
        <w:tc>
          <w:tcPr>
            <w:tcW w:w="2835" w:type="dxa"/>
            <w:gridSpan w:val="2"/>
          </w:tcPr>
          <w:p w14:paraId="1A5E9A27" w14:textId="77777777" w:rsidR="0079490A" w:rsidRDefault="00B9770D">
            <w:pPr>
              <w:ind w:left="-57" w:right="-57"/>
              <w:jc w:val="both"/>
            </w:pPr>
            <w:r>
              <w:t>Вишнева муха, кокомікоз, плодова гниль</w:t>
            </w:r>
          </w:p>
        </w:tc>
        <w:tc>
          <w:tcPr>
            <w:tcW w:w="4394" w:type="dxa"/>
          </w:tcPr>
          <w:p w14:paraId="3A4C8BF5" w14:textId="77777777" w:rsidR="0079490A" w:rsidRDefault="00B9770D">
            <w:pPr>
              <w:ind w:left="-57" w:right="-57"/>
              <w:jc w:val="both"/>
            </w:pPr>
            <w:r>
              <w:t xml:space="preserve">Обприскування Децис </w:t>
            </w:r>
            <w:r>
              <w:rPr>
                <w:lang w:val="en-US"/>
              </w:rPr>
              <w:t>f</w:t>
            </w:r>
            <w:r>
              <w:t xml:space="preserve">-Люкс 0,5 л/га, Актелліком 50%, к.е., 0,8-1,2 л/га, Ексірель, СЕ 0,75 л/га або Каліпсо, 48% </w:t>
            </w:r>
            <w:r>
              <w:rPr>
                <w:color w:val="000000"/>
                <w:lang w:val="en-US"/>
              </w:rPr>
              <w:t>SC</w:t>
            </w:r>
            <w:r>
              <w:rPr>
                <w:color w:val="000000"/>
              </w:rPr>
              <w:t xml:space="preserve"> КС</w:t>
            </w:r>
            <w:r>
              <w:t>, 0,25-0,3 л/га з додаванням Топсіну М, 70% ЗП, 1 кг/га, Фитала РК, 2 л/га або Сігнуму, 33,4% ВГ, 1-1,25 кг/га.</w:t>
            </w:r>
          </w:p>
        </w:tc>
      </w:tr>
      <w:tr w:rsidR="0079490A" w14:paraId="1A9B7AAE" w14:textId="77777777">
        <w:tc>
          <w:tcPr>
            <w:tcW w:w="2518" w:type="dxa"/>
          </w:tcPr>
          <w:p w14:paraId="524A058A" w14:textId="77777777" w:rsidR="0079490A" w:rsidRDefault="00B9770D">
            <w:pPr>
              <w:ind w:left="-57" w:right="-57"/>
            </w:pPr>
            <w:r>
              <w:t>Через 10-12 днів після попереднього, сорти вишні й черешні пізнього строку достигання, але не пізніше, як за 20 днів до початку збору врожаю</w:t>
            </w:r>
          </w:p>
        </w:tc>
        <w:tc>
          <w:tcPr>
            <w:tcW w:w="2835" w:type="dxa"/>
            <w:gridSpan w:val="2"/>
          </w:tcPr>
          <w:p w14:paraId="7CC36E8C" w14:textId="77777777" w:rsidR="0079490A" w:rsidRDefault="00B9770D">
            <w:pPr>
              <w:ind w:left="-57" w:right="-57"/>
              <w:jc w:val="both"/>
            </w:pPr>
            <w:r>
              <w:t>Вишнева муха, кокомікоз, плодова гниль, сливова східна плодожерки.</w:t>
            </w:r>
          </w:p>
        </w:tc>
        <w:tc>
          <w:tcPr>
            <w:tcW w:w="4394" w:type="dxa"/>
          </w:tcPr>
          <w:p w14:paraId="7074F4E1" w14:textId="77777777" w:rsidR="0079490A" w:rsidRDefault="00B9770D">
            <w:pPr>
              <w:ind w:left="-57" w:right="-57"/>
              <w:jc w:val="both"/>
            </w:pPr>
            <w:r>
              <w:t>Обприскування вишні й черешні Актелліком 500 ЕС, КЕ, 0,8-1,2 л/га або Ексірель СЕ, 0,75 л/га з додаванням Топсіну М, 70% ЗП, 1 кг/га чи Самшиту, КС, 0,2-0,3 л/га або Сігнуму, 33,4% ВГ., 1-1,25 кг/га.</w:t>
            </w:r>
          </w:p>
          <w:p w14:paraId="51E35E0A" w14:textId="77777777" w:rsidR="0079490A" w:rsidRDefault="00B9770D">
            <w:pPr>
              <w:ind w:left="-57" w:right="-57"/>
              <w:jc w:val="both"/>
            </w:pPr>
            <w:r>
              <w:t>На сливі – Фуфанон 570 КЕ, 2 л/га або Атихрущ КС 0,4-0,5 л/га.</w:t>
            </w:r>
          </w:p>
        </w:tc>
      </w:tr>
      <w:tr w:rsidR="0079490A" w14:paraId="44FB37DE" w14:textId="77777777">
        <w:tc>
          <w:tcPr>
            <w:tcW w:w="2518" w:type="dxa"/>
          </w:tcPr>
          <w:p w14:paraId="59BE1EE8" w14:textId="77777777" w:rsidR="0079490A" w:rsidRDefault="00B9770D">
            <w:pPr>
              <w:ind w:left="-57" w:right="-57"/>
            </w:pPr>
            <w:r>
              <w:t>Після збору врожаю і ще один-два рази з інтервалом 10-12 днів</w:t>
            </w:r>
          </w:p>
        </w:tc>
        <w:tc>
          <w:tcPr>
            <w:tcW w:w="2835" w:type="dxa"/>
            <w:gridSpan w:val="2"/>
          </w:tcPr>
          <w:p w14:paraId="6DB47EDF" w14:textId="77777777" w:rsidR="0079490A" w:rsidRDefault="00B9770D">
            <w:pPr>
              <w:ind w:left="-57" w:right="-57"/>
              <w:jc w:val="both"/>
            </w:pPr>
            <w:r>
              <w:t>Кокомікоз (вишня, черешня).</w:t>
            </w:r>
          </w:p>
        </w:tc>
        <w:tc>
          <w:tcPr>
            <w:tcW w:w="4394" w:type="dxa"/>
          </w:tcPr>
          <w:p w14:paraId="407433FD" w14:textId="77777777" w:rsidR="0079490A" w:rsidRDefault="00B9770D">
            <w:pPr>
              <w:ind w:left="-57" w:right="-57"/>
              <w:jc w:val="both"/>
            </w:pPr>
            <w:r>
              <w:t xml:space="preserve">Обприскування </w:t>
            </w:r>
            <w:r>
              <w:rPr>
                <w:color w:val="000000"/>
              </w:rPr>
              <w:t xml:space="preserve">Кітч ВГ, 0,75-1,0 кг/га            </w:t>
            </w:r>
            <w:r>
              <w:t xml:space="preserve">, Фиталом, РК, 2 кг/га, Луна Сеншейсен 500 </w:t>
            </w:r>
            <w:r>
              <w:rPr>
                <w:lang w:val="en-US"/>
              </w:rPr>
              <w:t>SC</w:t>
            </w:r>
            <w:r>
              <w:t>, КС 0,25-0,35 л/га або Топсіном М, 70% ЗП, 1 кг/га, дотримуючись чергування препаратів.</w:t>
            </w:r>
          </w:p>
        </w:tc>
      </w:tr>
      <w:tr w:rsidR="0079490A" w14:paraId="3E3E7468" w14:textId="77777777">
        <w:tc>
          <w:tcPr>
            <w:tcW w:w="2518" w:type="dxa"/>
          </w:tcPr>
          <w:p w14:paraId="749B1A02" w14:textId="77777777" w:rsidR="0079490A" w:rsidRDefault="00B9770D">
            <w:pPr>
              <w:ind w:left="-57" w:right="-57"/>
            </w:pPr>
            <w:r>
              <w:t>У кінці літа (серпень-вересень)</w:t>
            </w:r>
          </w:p>
        </w:tc>
        <w:tc>
          <w:tcPr>
            <w:tcW w:w="2835" w:type="dxa"/>
            <w:gridSpan w:val="2"/>
          </w:tcPr>
          <w:p w14:paraId="7D41C12C" w14:textId="77777777" w:rsidR="0079490A" w:rsidRDefault="00B9770D">
            <w:pPr>
              <w:ind w:left="-57" w:right="-57"/>
              <w:jc w:val="both"/>
            </w:pPr>
            <w:r>
              <w:t>Попелиці, вишневий слизистий пильщик, (вишня, черешня).</w:t>
            </w:r>
          </w:p>
        </w:tc>
        <w:tc>
          <w:tcPr>
            <w:tcW w:w="4394" w:type="dxa"/>
          </w:tcPr>
          <w:p w14:paraId="5E9CBE54" w14:textId="77777777" w:rsidR="0079490A" w:rsidRDefault="00B9770D">
            <w:pPr>
              <w:ind w:left="-57" w:right="-57"/>
              <w:jc w:val="both"/>
            </w:pPr>
            <w:r>
              <w:t xml:space="preserve">Обприскування </w:t>
            </w:r>
            <w:r>
              <w:rPr>
                <w:color w:val="000000"/>
              </w:rPr>
              <w:t xml:space="preserve">Карате Зеон 050 </w:t>
            </w:r>
            <w:r>
              <w:rPr>
                <w:color w:val="000000"/>
                <w:lang w:val="en-US"/>
              </w:rPr>
              <w:t>CS</w:t>
            </w:r>
            <w:r>
              <w:rPr>
                <w:color w:val="000000"/>
              </w:rPr>
              <w:t xml:space="preserve">, мк. с. 0,3 л/га </w:t>
            </w:r>
            <w:r>
              <w:t xml:space="preserve">(розсадники), Актелліком 500 ЕС, КЕ, 0,8-1,2 л/га або </w:t>
            </w:r>
            <w:r>
              <w:rPr>
                <w:color w:val="000000"/>
              </w:rPr>
              <w:t xml:space="preserve">Каліпсо 48% </w:t>
            </w:r>
            <w:r>
              <w:rPr>
                <w:color w:val="000000"/>
                <w:lang w:val="en-US"/>
              </w:rPr>
              <w:t>SC</w:t>
            </w:r>
            <w:r>
              <w:rPr>
                <w:color w:val="000000"/>
              </w:rPr>
              <w:t xml:space="preserve"> КС</w:t>
            </w:r>
            <w:r>
              <w:t xml:space="preserve">, </w:t>
            </w:r>
            <w:r>
              <w:rPr>
                <w:color w:val="000000"/>
              </w:rPr>
              <w:t>0,25-0,3 л/га.</w:t>
            </w:r>
          </w:p>
        </w:tc>
      </w:tr>
    </w:tbl>
    <w:p w14:paraId="7D049617" w14:textId="77777777" w:rsidR="0079490A" w:rsidRDefault="0079490A">
      <w:pPr>
        <w:ind w:firstLine="709"/>
        <w:contextualSpacing/>
        <w:jc w:val="both"/>
        <w:rPr>
          <w:sz w:val="16"/>
          <w:szCs w:val="16"/>
        </w:rPr>
      </w:pPr>
    </w:p>
    <w:p w14:paraId="33FEE82B" w14:textId="77777777" w:rsidR="0079490A" w:rsidRDefault="0079490A">
      <w:pPr>
        <w:ind w:firstLine="900"/>
        <w:jc w:val="both"/>
        <w:rPr>
          <w:sz w:val="28"/>
          <w:szCs w:val="28"/>
        </w:rPr>
      </w:pPr>
    </w:p>
    <w:p w14:paraId="551D7E2E" w14:textId="77777777" w:rsidR="0079490A" w:rsidRDefault="00B9770D">
      <w:pPr>
        <w:pStyle w:val="2"/>
        <w:ind w:firstLine="709"/>
        <w:contextualSpacing/>
      </w:pPr>
      <w:r>
        <w:t>Молоді насадження</w:t>
      </w:r>
    </w:p>
    <w:p w14:paraId="677E8C44" w14:textId="77777777" w:rsidR="0079490A" w:rsidRDefault="00B9770D">
      <w:pPr>
        <w:pStyle w:val="2"/>
        <w:ind w:firstLine="709"/>
        <w:contextualSpacing/>
        <w:rPr>
          <w:b w:val="0"/>
          <w:bCs/>
        </w:rPr>
      </w:pPr>
      <w:r>
        <w:t>а) яблуня і груша</w:t>
      </w:r>
    </w:p>
    <w:tbl>
      <w:tblPr>
        <w:tblW w:w="47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3137"/>
        <w:gridCol w:w="4079"/>
      </w:tblGrid>
      <w:tr w:rsidR="0079490A" w14:paraId="40C9E7D1" w14:textId="77777777">
        <w:trPr>
          <w:trHeight w:val="805"/>
        </w:trPr>
        <w:tc>
          <w:tcPr>
            <w:tcW w:w="1069" w:type="pct"/>
            <w:vAlign w:val="center"/>
          </w:tcPr>
          <w:p w14:paraId="7CD7F992" w14:textId="77777777" w:rsidR="0079490A" w:rsidRDefault="00B9770D">
            <w:pPr>
              <w:ind w:left="-57" w:right="-57"/>
              <w:contextualSpacing/>
              <w:jc w:val="center"/>
              <w:rPr>
                <w:b/>
                <w:bCs/>
                <w:sz w:val="23"/>
                <w:szCs w:val="23"/>
              </w:rPr>
            </w:pPr>
            <w:r>
              <w:rPr>
                <w:b/>
                <w:bCs/>
              </w:rPr>
              <w:t>Орієнтовні строки та умови проведення заходів</w:t>
            </w:r>
          </w:p>
        </w:tc>
        <w:tc>
          <w:tcPr>
            <w:tcW w:w="1709" w:type="pct"/>
            <w:vAlign w:val="center"/>
          </w:tcPr>
          <w:p w14:paraId="048E5353" w14:textId="77777777" w:rsidR="0079490A" w:rsidRDefault="00B9770D">
            <w:pPr>
              <w:ind w:left="-57" w:right="-57"/>
              <w:contextualSpacing/>
              <w:jc w:val="center"/>
              <w:rPr>
                <w:b/>
                <w:bCs/>
                <w:sz w:val="23"/>
                <w:szCs w:val="23"/>
              </w:rPr>
            </w:pPr>
            <w:r>
              <w:rPr>
                <w:b/>
                <w:bCs/>
                <w:sz w:val="23"/>
                <w:szCs w:val="23"/>
              </w:rPr>
              <w:t>Хвороби, шкідники</w:t>
            </w:r>
          </w:p>
        </w:tc>
        <w:tc>
          <w:tcPr>
            <w:tcW w:w="2222" w:type="pct"/>
            <w:vAlign w:val="center"/>
          </w:tcPr>
          <w:p w14:paraId="631F3F3D" w14:textId="77777777" w:rsidR="0079490A" w:rsidRDefault="00B9770D">
            <w:pPr>
              <w:ind w:left="-57" w:right="-57"/>
              <w:contextualSpacing/>
              <w:jc w:val="center"/>
              <w:rPr>
                <w:b/>
                <w:bCs/>
                <w:sz w:val="23"/>
                <w:szCs w:val="23"/>
              </w:rPr>
            </w:pPr>
            <w:r>
              <w:rPr>
                <w:b/>
              </w:rPr>
              <w:t>Заходи, препарати, норми витрати</w:t>
            </w:r>
          </w:p>
        </w:tc>
      </w:tr>
      <w:tr w:rsidR="0079490A" w14:paraId="43D70AA4" w14:textId="77777777">
        <w:trPr>
          <w:trHeight w:val="70"/>
        </w:trPr>
        <w:tc>
          <w:tcPr>
            <w:tcW w:w="1069" w:type="pct"/>
            <w:vAlign w:val="center"/>
          </w:tcPr>
          <w:p w14:paraId="1CCF22E8" w14:textId="77777777" w:rsidR="0079490A" w:rsidRDefault="00B9770D">
            <w:pPr>
              <w:ind w:left="-57" w:right="-57"/>
              <w:contextualSpacing/>
              <w:jc w:val="center"/>
              <w:rPr>
                <w:sz w:val="23"/>
                <w:szCs w:val="23"/>
              </w:rPr>
            </w:pPr>
            <w:r>
              <w:rPr>
                <w:sz w:val="23"/>
                <w:szCs w:val="23"/>
              </w:rPr>
              <w:t>На початку розпускання бруньок</w:t>
            </w:r>
          </w:p>
        </w:tc>
        <w:tc>
          <w:tcPr>
            <w:tcW w:w="1709" w:type="pct"/>
            <w:vAlign w:val="center"/>
          </w:tcPr>
          <w:p w14:paraId="517AD9EC" w14:textId="77777777" w:rsidR="0079490A" w:rsidRDefault="00B9770D">
            <w:pPr>
              <w:ind w:left="-57" w:right="-57"/>
              <w:contextualSpacing/>
              <w:jc w:val="center"/>
              <w:rPr>
                <w:sz w:val="23"/>
                <w:szCs w:val="23"/>
              </w:rPr>
            </w:pPr>
            <w:r>
              <w:rPr>
                <w:sz w:val="23"/>
                <w:szCs w:val="23"/>
              </w:rPr>
              <w:t>Парша, садові довгоносики, попелиці, медяниці та ін.</w:t>
            </w:r>
          </w:p>
        </w:tc>
        <w:tc>
          <w:tcPr>
            <w:tcW w:w="2222" w:type="pct"/>
            <w:vAlign w:val="center"/>
          </w:tcPr>
          <w:p w14:paraId="7107230D" w14:textId="77777777" w:rsidR="0079490A" w:rsidRDefault="00B9770D">
            <w:pPr>
              <w:ind w:left="-57" w:right="-57"/>
              <w:contextualSpacing/>
              <w:jc w:val="center"/>
              <w:rPr>
                <w:sz w:val="23"/>
                <w:szCs w:val="23"/>
              </w:rPr>
            </w:pPr>
            <w:r>
              <w:rPr>
                <w:sz w:val="23"/>
                <w:szCs w:val="23"/>
              </w:rPr>
              <w:t>Косайд 2000, ВГ +</w:t>
            </w:r>
          </w:p>
          <w:p w14:paraId="39D88E47" w14:textId="77777777" w:rsidR="0079490A" w:rsidRDefault="00B9770D">
            <w:pPr>
              <w:ind w:right="-57"/>
              <w:contextualSpacing/>
              <w:jc w:val="center"/>
              <w:rPr>
                <w:sz w:val="23"/>
                <w:szCs w:val="23"/>
              </w:rPr>
            </w:pPr>
            <w:r>
              <w:rPr>
                <w:sz w:val="23"/>
                <w:szCs w:val="23"/>
              </w:rPr>
              <w:t>Децис 100 ЕС, КЕ</w:t>
            </w:r>
          </w:p>
        </w:tc>
      </w:tr>
      <w:tr w:rsidR="0079490A" w14:paraId="2810D437" w14:textId="77777777">
        <w:tc>
          <w:tcPr>
            <w:tcW w:w="1069" w:type="pct"/>
            <w:vAlign w:val="center"/>
          </w:tcPr>
          <w:p w14:paraId="2BC00F0B" w14:textId="77777777" w:rsidR="0079490A" w:rsidRDefault="00B9770D">
            <w:pPr>
              <w:ind w:left="-57" w:right="-57"/>
              <w:contextualSpacing/>
              <w:jc w:val="center"/>
              <w:rPr>
                <w:sz w:val="23"/>
                <w:szCs w:val="23"/>
              </w:rPr>
            </w:pPr>
            <w:r>
              <w:rPr>
                <w:sz w:val="23"/>
                <w:szCs w:val="23"/>
              </w:rPr>
              <w:t>Після цвітіння плодоносних насаджень</w:t>
            </w:r>
          </w:p>
        </w:tc>
        <w:tc>
          <w:tcPr>
            <w:tcW w:w="1709" w:type="pct"/>
            <w:vAlign w:val="center"/>
          </w:tcPr>
          <w:p w14:paraId="020DEE32" w14:textId="77777777" w:rsidR="0079490A" w:rsidRDefault="00B9770D">
            <w:pPr>
              <w:ind w:left="-57" w:right="-57"/>
              <w:contextualSpacing/>
              <w:jc w:val="center"/>
              <w:rPr>
                <w:sz w:val="23"/>
                <w:szCs w:val="23"/>
              </w:rPr>
            </w:pPr>
            <w:r>
              <w:rPr>
                <w:sz w:val="23"/>
                <w:szCs w:val="23"/>
              </w:rPr>
              <w:t>Парша, борошниста роса, листокрутки, попелиці, мінуючі молі, медяниці та інші</w:t>
            </w:r>
          </w:p>
        </w:tc>
        <w:tc>
          <w:tcPr>
            <w:tcW w:w="2222" w:type="pct"/>
            <w:vAlign w:val="center"/>
          </w:tcPr>
          <w:p w14:paraId="6B77956E" w14:textId="77777777" w:rsidR="0079490A" w:rsidRDefault="00B9770D">
            <w:pPr>
              <w:ind w:left="-57" w:right="-57"/>
              <w:contextualSpacing/>
              <w:jc w:val="center"/>
              <w:rPr>
                <w:sz w:val="23"/>
                <w:szCs w:val="23"/>
              </w:rPr>
            </w:pPr>
            <w:r>
              <w:rPr>
                <w:sz w:val="23"/>
                <w:szCs w:val="23"/>
              </w:rPr>
              <w:t>Бенелус, КС</w:t>
            </w:r>
          </w:p>
          <w:p w14:paraId="65AC8FAD" w14:textId="77777777" w:rsidR="0079490A" w:rsidRDefault="00B9770D">
            <w:pPr>
              <w:ind w:right="-57"/>
              <w:contextualSpacing/>
              <w:jc w:val="center"/>
              <w:rPr>
                <w:sz w:val="23"/>
                <w:szCs w:val="23"/>
              </w:rPr>
            </w:pPr>
            <w:r>
              <w:rPr>
                <w:sz w:val="23"/>
                <w:szCs w:val="23"/>
              </w:rPr>
              <w:t>Енжіо, 24,7% КС</w:t>
            </w:r>
          </w:p>
        </w:tc>
      </w:tr>
      <w:tr w:rsidR="0079490A" w14:paraId="403DA1D3" w14:textId="77777777">
        <w:trPr>
          <w:trHeight w:val="540"/>
        </w:trPr>
        <w:tc>
          <w:tcPr>
            <w:tcW w:w="1069" w:type="pct"/>
            <w:vAlign w:val="center"/>
          </w:tcPr>
          <w:p w14:paraId="28A9F8D4" w14:textId="77777777" w:rsidR="0079490A" w:rsidRDefault="00B9770D">
            <w:pPr>
              <w:ind w:left="-57" w:right="-57"/>
              <w:contextualSpacing/>
              <w:jc w:val="center"/>
              <w:rPr>
                <w:sz w:val="23"/>
                <w:szCs w:val="23"/>
              </w:rPr>
            </w:pPr>
            <w:r>
              <w:rPr>
                <w:sz w:val="23"/>
                <w:szCs w:val="23"/>
              </w:rPr>
              <w:t>Червень</w:t>
            </w:r>
          </w:p>
        </w:tc>
        <w:tc>
          <w:tcPr>
            <w:tcW w:w="1709" w:type="pct"/>
            <w:vAlign w:val="center"/>
          </w:tcPr>
          <w:p w14:paraId="1BBBB55C" w14:textId="77777777" w:rsidR="0079490A" w:rsidRDefault="00B9770D">
            <w:pPr>
              <w:ind w:left="-57" w:right="-57"/>
              <w:contextualSpacing/>
              <w:jc w:val="center"/>
              <w:rPr>
                <w:sz w:val="23"/>
                <w:szCs w:val="23"/>
              </w:rPr>
            </w:pPr>
            <w:r>
              <w:rPr>
                <w:sz w:val="23"/>
                <w:szCs w:val="23"/>
              </w:rPr>
              <w:t>Ті ж</w:t>
            </w:r>
          </w:p>
        </w:tc>
        <w:tc>
          <w:tcPr>
            <w:tcW w:w="2222" w:type="pct"/>
            <w:vAlign w:val="center"/>
          </w:tcPr>
          <w:p w14:paraId="0B2943D2" w14:textId="77777777" w:rsidR="0079490A" w:rsidRDefault="00B9770D">
            <w:pPr>
              <w:ind w:left="-57" w:right="-57"/>
              <w:contextualSpacing/>
              <w:jc w:val="center"/>
              <w:rPr>
                <w:sz w:val="23"/>
                <w:szCs w:val="23"/>
              </w:rPr>
            </w:pPr>
            <w:r>
              <w:rPr>
                <w:sz w:val="23"/>
                <w:szCs w:val="23"/>
              </w:rPr>
              <w:t>Ардент, КС +</w:t>
            </w:r>
          </w:p>
          <w:p w14:paraId="491B8802" w14:textId="77777777" w:rsidR="0079490A" w:rsidRDefault="00B9770D">
            <w:pPr>
              <w:ind w:right="-57"/>
              <w:contextualSpacing/>
              <w:jc w:val="center"/>
              <w:rPr>
                <w:sz w:val="23"/>
                <w:szCs w:val="23"/>
              </w:rPr>
            </w:pPr>
            <w:r>
              <w:rPr>
                <w:sz w:val="23"/>
                <w:szCs w:val="23"/>
              </w:rPr>
              <w:t>Бі-58 новий,40% КЕ</w:t>
            </w:r>
          </w:p>
        </w:tc>
      </w:tr>
      <w:tr w:rsidR="0079490A" w14:paraId="71429832" w14:textId="77777777">
        <w:tc>
          <w:tcPr>
            <w:tcW w:w="1069" w:type="pct"/>
            <w:vAlign w:val="center"/>
          </w:tcPr>
          <w:p w14:paraId="1775E11D" w14:textId="77777777" w:rsidR="0079490A" w:rsidRDefault="00B9770D">
            <w:pPr>
              <w:ind w:left="-57" w:right="-57"/>
              <w:contextualSpacing/>
              <w:jc w:val="center"/>
              <w:rPr>
                <w:sz w:val="23"/>
                <w:szCs w:val="23"/>
              </w:rPr>
            </w:pPr>
            <w:r>
              <w:rPr>
                <w:sz w:val="23"/>
                <w:szCs w:val="23"/>
              </w:rPr>
              <w:t>Липень</w:t>
            </w:r>
          </w:p>
        </w:tc>
        <w:tc>
          <w:tcPr>
            <w:tcW w:w="1709" w:type="pct"/>
            <w:vAlign w:val="center"/>
          </w:tcPr>
          <w:p w14:paraId="2049D7A0" w14:textId="77777777" w:rsidR="0079490A" w:rsidRDefault="00B9770D">
            <w:pPr>
              <w:ind w:left="-57" w:right="-57"/>
              <w:contextualSpacing/>
              <w:jc w:val="center"/>
              <w:rPr>
                <w:sz w:val="23"/>
                <w:szCs w:val="23"/>
              </w:rPr>
            </w:pPr>
            <w:r>
              <w:rPr>
                <w:sz w:val="23"/>
                <w:szCs w:val="23"/>
              </w:rPr>
              <w:t>Ті ж</w:t>
            </w:r>
          </w:p>
        </w:tc>
        <w:tc>
          <w:tcPr>
            <w:tcW w:w="2222" w:type="pct"/>
            <w:vAlign w:val="center"/>
          </w:tcPr>
          <w:p w14:paraId="4BE1D08B" w14:textId="77777777" w:rsidR="0079490A" w:rsidRDefault="00B9770D">
            <w:pPr>
              <w:ind w:left="-57" w:right="-57"/>
              <w:contextualSpacing/>
              <w:jc w:val="center"/>
              <w:rPr>
                <w:sz w:val="23"/>
                <w:szCs w:val="23"/>
              </w:rPr>
            </w:pPr>
            <w:r>
              <w:rPr>
                <w:sz w:val="23"/>
                <w:szCs w:val="23"/>
              </w:rPr>
              <w:t>Оріус, 25% ВЕ +</w:t>
            </w:r>
          </w:p>
          <w:p w14:paraId="310A3FE9" w14:textId="77777777" w:rsidR="0079490A" w:rsidRDefault="00B9770D">
            <w:pPr>
              <w:ind w:right="-57"/>
              <w:contextualSpacing/>
              <w:jc w:val="center"/>
              <w:rPr>
                <w:sz w:val="23"/>
                <w:szCs w:val="23"/>
              </w:rPr>
            </w:pPr>
            <w:r>
              <w:rPr>
                <w:color w:val="000000"/>
              </w:rPr>
              <w:t>Нурел Д, 55% КЕ</w:t>
            </w:r>
          </w:p>
        </w:tc>
      </w:tr>
      <w:tr w:rsidR="0079490A" w14:paraId="59BD3766" w14:textId="77777777">
        <w:tc>
          <w:tcPr>
            <w:tcW w:w="1069" w:type="pct"/>
            <w:vAlign w:val="center"/>
          </w:tcPr>
          <w:p w14:paraId="22D5AC1A" w14:textId="77777777" w:rsidR="0079490A" w:rsidRDefault="00B9770D">
            <w:pPr>
              <w:ind w:left="-57" w:right="-57"/>
              <w:contextualSpacing/>
              <w:jc w:val="center"/>
              <w:rPr>
                <w:sz w:val="23"/>
                <w:szCs w:val="23"/>
              </w:rPr>
            </w:pPr>
            <w:r>
              <w:rPr>
                <w:sz w:val="23"/>
                <w:szCs w:val="23"/>
              </w:rPr>
              <w:t>Серпень</w:t>
            </w:r>
          </w:p>
        </w:tc>
        <w:tc>
          <w:tcPr>
            <w:tcW w:w="3931" w:type="pct"/>
            <w:gridSpan w:val="2"/>
            <w:vAlign w:val="center"/>
          </w:tcPr>
          <w:p w14:paraId="7A3837AF" w14:textId="77777777" w:rsidR="0079490A" w:rsidRDefault="00B9770D">
            <w:pPr>
              <w:ind w:left="-57" w:right="-57"/>
              <w:contextualSpacing/>
              <w:jc w:val="center"/>
              <w:rPr>
                <w:sz w:val="23"/>
                <w:szCs w:val="23"/>
              </w:rPr>
            </w:pPr>
            <w:r>
              <w:rPr>
                <w:sz w:val="23"/>
                <w:szCs w:val="23"/>
              </w:rPr>
              <w:t>В залежності від небезпеки появи шкідників і хвороб застосовувати одну з указаних інсектицидно-фунгіцидних сумішей, дотримуючись чергування препаратів</w:t>
            </w:r>
          </w:p>
        </w:tc>
      </w:tr>
    </w:tbl>
    <w:p w14:paraId="4B032397" w14:textId="77777777" w:rsidR="0079490A" w:rsidRDefault="0079490A">
      <w:pPr>
        <w:pStyle w:val="3"/>
        <w:contextualSpacing/>
        <w:rPr>
          <w:b w:val="0"/>
          <w:bCs/>
          <w:iCs/>
          <w:szCs w:val="28"/>
        </w:rPr>
      </w:pPr>
    </w:p>
    <w:p w14:paraId="52792209" w14:textId="77777777" w:rsidR="0079490A" w:rsidRDefault="00B9770D">
      <w:pPr>
        <w:pStyle w:val="3"/>
        <w:ind w:firstLine="709"/>
        <w:contextualSpacing/>
        <w:rPr>
          <w:b w:val="0"/>
          <w:bCs/>
          <w:iCs/>
          <w:sz w:val="28"/>
          <w:szCs w:val="28"/>
        </w:rPr>
      </w:pPr>
      <w:r>
        <w:rPr>
          <w:iCs/>
          <w:sz w:val="28"/>
          <w:szCs w:val="28"/>
        </w:rPr>
        <w:t>б) кісточкові культури</w:t>
      </w:r>
    </w:p>
    <w:tbl>
      <w:tblPr>
        <w:tblW w:w="47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3138"/>
        <w:gridCol w:w="4033"/>
      </w:tblGrid>
      <w:tr w:rsidR="0079490A" w14:paraId="0E34AAE7" w14:textId="77777777">
        <w:trPr>
          <w:trHeight w:val="835"/>
        </w:trPr>
        <w:tc>
          <w:tcPr>
            <w:tcW w:w="1074" w:type="pct"/>
            <w:vAlign w:val="center"/>
          </w:tcPr>
          <w:p w14:paraId="0C1B865E" w14:textId="77777777" w:rsidR="0079490A" w:rsidRDefault="00B9770D">
            <w:pPr>
              <w:ind w:left="-57" w:right="-57"/>
              <w:contextualSpacing/>
              <w:jc w:val="center"/>
              <w:rPr>
                <w:b/>
                <w:bCs/>
              </w:rPr>
            </w:pPr>
            <w:r>
              <w:rPr>
                <w:b/>
                <w:bCs/>
              </w:rPr>
              <w:t>Орієнтовні строки та умови проведення заходів</w:t>
            </w:r>
          </w:p>
        </w:tc>
        <w:tc>
          <w:tcPr>
            <w:tcW w:w="1718" w:type="pct"/>
            <w:vAlign w:val="center"/>
          </w:tcPr>
          <w:p w14:paraId="16FE887C" w14:textId="77777777" w:rsidR="0079490A" w:rsidRDefault="00B9770D">
            <w:pPr>
              <w:ind w:left="-57" w:right="-57"/>
              <w:contextualSpacing/>
              <w:jc w:val="center"/>
              <w:rPr>
                <w:b/>
                <w:bCs/>
              </w:rPr>
            </w:pPr>
            <w:r>
              <w:rPr>
                <w:b/>
                <w:bCs/>
              </w:rPr>
              <w:t>Хвороби, шкідники</w:t>
            </w:r>
          </w:p>
        </w:tc>
        <w:tc>
          <w:tcPr>
            <w:tcW w:w="2208" w:type="pct"/>
            <w:vAlign w:val="center"/>
          </w:tcPr>
          <w:p w14:paraId="3DC6C9B3" w14:textId="77777777" w:rsidR="0079490A" w:rsidRDefault="00B9770D">
            <w:pPr>
              <w:ind w:left="-57" w:right="-57"/>
              <w:contextualSpacing/>
              <w:jc w:val="center"/>
              <w:rPr>
                <w:bCs/>
                <w:sz w:val="23"/>
                <w:szCs w:val="23"/>
              </w:rPr>
            </w:pPr>
            <w:r>
              <w:rPr>
                <w:b/>
              </w:rPr>
              <w:t>Заходи, препарати, норми витрати</w:t>
            </w:r>
          </w:p>
        </w:tc>
      </w:tr>
      <w:tr w:rsidR="0079490A" w14:paraId="7F3B999F" w14:textId="77777777">
        <w:tc>
          <w:tcPr>
            <w:tcW w:w="1074" w:type="pct"/>
            <w:vAlign w:val="center"/>
          </w:tcPr>
          <w:p w14:paraId="158D0F5A" w14:textId="77777777" w:rsidR="0079490A" w:rsidRDefault="00B9770D">
            <w:pPr>
              <w:ind w:left="-57" w:right="-57"/>
              <w:contextualSpacing/>
              <w:jc w:val="center"/>
            </w:pPr>
            <w:r>
              <w:t>На початку розпускання бруньок</w:t>
            </w:r>
          </w:p>
        </w:tc>
        <w:tc>
          <w:tcPr>
            <w:tcW w:w="1718" w:type="pct"/>
            <w:vAlign w:val="center"/>
          </w:tcPr>
          <w:p w14:paraId="5F92A258" w14:textId="77777777" w:rsidR="0079490A" w:rsidRDefault="00B9770D">
            <w:pPr>
              <w:ind w:left="-57" w:right="-57"/>
              <w:contextualSpacing/>
              <w:jc w:val="center"/>
            </w:pPr>
            <w:r>
              <w:t>Моніліоз, клястероспоріоз, кокомікоз, кучерявість листків персика, довгоносики, листокрутки, попелиці та ін.</w:t>
            </w:r>
          </w:p>
        </w:tc>
        <w:tc>
          <w:tcPr>
            <w:tcW w:w="2208" w:type="pct"/>
            <w:vAlign w:val="center"/>
          </w:tcPr>
          <w:p w14:paraId="176B0215" w14:textId="77777777" w:rsidR="0079490A" w:rsidRDefault="00B9770D">
            <w:pPr>
              <w:ind w:left="-57" w:right="-57"/>
              <w:contextualSpacing/>
              <w:jc w:val="center"/>
            </w:pPr>
            <w:r>
              <w:t>Косайд 2000 ВГ, Кумир, КС</w:t>
            </w:r>
            <w:r>
              <w:rPr>
                <w:sz w:val="23"/>
                <w:szCs w:val="23"/>
              </w:rPr>
              <w:t xml:space="preserve"> (на персику)</w:t>
            </w:r>
            <w:r>
              <w:t xml:space="preserve"> + Актеллік, 50 % КЕ або Карате 050 ЕС, КЕ</w:t>
            </w:r>
          </w:p>
        </w:tc>
      </w:tr>
      <w:tr w:rsidR="0079490A" w14:paraId="5CF20623" w14:textId="77777777">
        <w:tc>
          <w:tcPr>
            <w:tcW w:w="1074" w:type="pct"/>
            <w:vAlign w:val="center"/>
          </w:tcPr>
          <w:p w14:paraId="2C81593B" w14:textId="77777777" w:rsidR="0079490A" w:rsidRDefault="00B9770D">
            <w:pPr>
              <w:ind w:left="-57" w:right="-57"/>
              <w:contextualSpacing/>
              <w:jc w:val="center"/>
            </w:pPr>
            <w:r>
              <w:t>Після закінчення цвітіння плодоносних насаджень</w:t>
            </w:r>
          </w:p>
        </w:tc>
        <w:tc>
          <w:tcPr>
            <w:tcW w:w="1718" w:type="pct"/>
            <w:vAlign w:val="center"/>
          </w:tcPr>
          <w:p w14:paraId="7948F8A2" w14:textId="77777777" w:rsidR="0079490A" w:rsidRDefault="00B9770D">
            <w:pPr>
              <w:ind w:left="-57" w:right="-57"/>
              <w:contextualSpacing/>
              <w:jc w:val="center"/>
            </w:pPr>
            <w:r>
              <w:t>Ті ж</w:t>
            </w:r>
          </w:p>
        </w:tc>
        <w:tc>
          <w:tcPr>
            <w:tcW w:w="2208" w:type="pct"/>
            <w:vAlign w:val="center"/>
          </w:tcPr>
          <w:p w14:paraId="7F7754A3" w14:textId="77777777" w:rsidR="0079490A" w:rsidRDefault="00B9770D">
            <w:pPr>
              <w:ind w:left="-57" w:right="-57"/>
              <w:contextualSpacing/>
              <w:jc w:val="center"/>
            </w:pPr>
            <w:r>
              <w:t>Фитал, 65% РК або Кумир, КС, КЕ (на персику) +</w:t>
            </w:r>
          </w:p>
          <w:p w14:paraId="1FF6DFBD" w14:textId="77777777" w:rsidR="0079490A" w:rsidRDefault="00B9770D">
            <w:pPr>
              <w:ind w:right="-57"/>
              <w:contextualSpacing/>
              <w:jc w:val="center"/>
              <w:rPr>
                <w:sz w:val="23"/>
                <w:szCs w:val="23"/>
              </w:rPr>
            </w:pPr>
            <w:r>
              <w:t xml:space="preserve">Каліпсо, 48% </w:t>
            </w:r>
            <w:r>
              <w:rPr>
                <w:color w:val="000000"/>
                <w:lang w:val="en-US"/>
              </w:rPr>
              <w:t>SC</w:t>
            </w:r>
            <w:r>
              <w:rPr>
                <w:color w:val="000000"/>
              </w:rPr>
              <w:t xml:space="preserve"> КС</w:t>
            </w:r>
            <w:r>
              <w:t>, або Антихрущ, КС</w:t>
            </w:r>
          </w:p>
        </w:tc>
      </w:tr>
      <w:tr w:rsidR="0079490A" w14:paraId="70F3AA26" w14:textId="77777777">
        <w:tc>
          <w:tcPr>
            <w:tcW w:w="1074" w:type="pct"/>
            <w:vAlign w:val="center"/>
          </w:tcPr>
          <w:p w14:paraId="4BE25A8F" w14:textId="77777777" w:rsidR="0079490A" w:rsidRDefault="00B9770D">
            <w:pPr>
              <w:ind w:left="-57" w:right="-57"/>
              <w:contextualSpacing/>
              <w:jc w:val="center"/>
            </w:pPr>
            <w:r>
              <w:t>Червень</w:t>
            </w:r>
          </w:p>
        </w:tc>
        <w:tc>
          <w:tcPr>
            <w:tcW w:w="1718" w:type="pct"/>
            <w:vAlign w:val="center"/>
          </w:tcPr>
          <w:p w14:paraId="45B904BA" w14:textId="77777777" w:rsidR="0079490A" w:rsidRDefault="00B9770D">
            <w:pPr>
              <w:ind w:left="-57" w:right="-57"/>
              <w:contextualSpacing/>
              <w:jc w:val="center"/>
            </w:pPr>
            <w:r>
              <w:t>Ті ж</w:t>
            </w:r>
          </w:p>
        </w:tc>
        <w:tc>
          <w:tcPr>
            <w:tcW w:w="2208" w:type="pct"/>
            <w:vAlign w:val="center"/>
          </w:tcPr>
          <w:p w14:paraId="65F7392C" w14:textId="77777777" w:rsidR="0079490A" w:rsidRDefault="00B9770D">
            <w:pPr>
              <w:ind w:left="-57" w:right="-57"/>
              <w:contextualSpacing/>
              <w:jc w:val="center"/>
            </w:pPr>
            <w:r>
              <w:t>Сігнум, 33,4% ВГ +</w:t>
            </w:r>
          </w:p>
          <w:p w14:paraId="58593283" w14:textId="77777777" w:rsidR="0079490A" w:rsidRDefault="00B9770D">
            <w:pPr>
              <w:ind w:right="-57"/>
              <w:contextualSpacing/>
              <w:jc w:val="center"/>
              <w:rPr>
                <w:sz w:val="23"/>
                <w:szCs w:val="23"/>
              </w:rPr>
            </w:pPr>
            <w:r>
              <w:t>Актелліком 500 ЕС, КЕ, 0,8-1,2 л/га</w:t>
            </w:r>
          </w:p>
        </w:tc>
      </w:tr>
      <w:tr w:rsidR="0079490A" w14:paraId="236909A4" w14:textId="77777777">
        <w:tc>
          <w:tcPr>
            <w:tcW w:w="1074" w:type="pct"/>
            <w:vAlign w:val="center"/>
          </w:tcPr>
          <w:p w14:paraId="4ED3567C" w14:textId="77777777" w:rsidR="0079490A" w:rsidRDefault="00B9770D">
            <w:pPr>
              <w:ind w:left="-57" w:right="-57"/>
              <w:contextualSpacing/>
              <w:jc w:val="center"/>
            </w:pPr>
            <w:r>
              <w:t>Липень-серпень</w:t>
            </w:r>
          </w:p>
        </w:tc>
        <w:tc>
          <w:tcPr>
            <w:tcW w:w="1718" w:type="pct"/>
            <w:vAlign w:val="center"/>
          </w:tcPr>
          <w:p w14:paraId="1CA9B56E" w14:textId="77777777" w:rsidR="0079490A" w:rsidRDefault="00B9770D">
            <w:pPr>
              <w:ind w:left="-57" w:right="-57"/>
              <w:contextualSpacing/>
              <w:jc w:val="center"/>
            </w:pPr>
            <w:r>
              <w:t>Кокомікоз та інші хвороби (черешня, вишня), попелиці</w:t>
            </w:r>
          </w:p>
        </w:tc>
        <w:tc>
          <w:tcPr>
            <w:tcW w:w="2208" w:type="pct"/>
            <w:vAlign w:val="center"/>
          </w:tcPr>
          <w:p w14:paraId="35A20365" w14:textId="77777777" w:rsidR="0079490A" w:rsidRDefault="00B9770D">
            <w:pPr>
              <w:ind w:right="-57"/>
              <w:contextualSpacing/>
              <w:jc w:val="center"/>
              <w:rPr>
                <w:sz w:val="23"/>
                <w:szCs w:val="23"/>
              </w:rPr>
            </w:pPr>
            <w:r>
              <w:t>Топсін М, 70% ЗП + Фуфанон, 57% КЕ</w:t>
            </w:r>
          </w:p>
        </w:tc>
      </w:tr>
    </w:tbl>
    <w:p w14:paraId="0FA3AB27" w14:textId="77777777" w:rsidR="0079490A" w:rsidRDefault="0079490A">
      <w:pPr>
        <w:ind w:firstLine="900"/>
        <w:jc w:val="both"/>
        <w:rPr>
          <w:sz w:val="28"/>
          <w:szCs w:val="28"/>
        </w:rPr>
      </w:pPr>
    </w:p>
    <w:p w14:paraId="14E9B117" w14:textId="77777777" w:rsidR="0079490A" w:rsidRDefault="00B9770D">
      <w:pPr>
        <w:ind w:firstLine="900"/>
        <w:jc w:val="both"/>
        <w:rPr>
          <w:sz w:val="28"/>
          <w:szCs w:val="28"/>
        </w:rPr>
      </w:pPr>
      <w:r>
        <w:rPr>
          <w:sz w:val="28"/>
          <w:szCs w:val="28"/>
        </w:rPr>
        <w:t>Примітка: хімічні засоби, як одна з важливих складових систем інтегрованого захисту плодових культур від шкідників і хвороб забезпечують належну ефективність за умов застосування їх на фоні високої агротехніки з обов’язковим моніторингом фітосанітарної ситуації в насадженнях і врахуванням еколого-токсикологічних особливостей препаратів.</w:t>
      </w:r>
    </w:p>
    <w:p w14:paraId="643B827D" w14:textId="77777777" w:rsidR="0079490A" w:rsidRDefault="0079490A">
      <w:pPr>
        <w:ind w:firstLine="900"/>
        <w:jc w:val="both"/>
        <w:rPr>
          <w:sz w:val="28"/>
          <w:szCs w:val="28"/>
        </w:rPr>
      </w:pPr>
    </w:p>
    <w:p w14:paraId="5A09EC05" w14:textId="77777777" w:rsidR="0079490A" w:rsidRDefault="0079490A">
      <w:pPr>
        <w:ind w:firstLine="900"/>
        <w:jc w:val="both"/>
        <w:rPr>
          <w:sz w:val="28"/>
          <w:szCs w:val="28"/>
        </w:rPr>
      </w:pPr>
    </w:p>
    <w:p w14:paraId="49B06A43" w14:textId="77777777" w:rsidR="0079490A" w:rsidRDefault="0079490A">
      <w:pPr>
        <w:ind w:firstLine="900"/>
        <w:jc w:val="both"/>
        <w:rPr>
          <w:sz w:val="28"/>
          <w:szCs w:val="28"/>
        </w:rPr>
      </w:pPr>
    </w:p>
    <w:p w14:paraId="0FE95C24" w14:textId="77777777" w:rsidR="0079490A" w:rsidRDefault="00B9770D">
      <w:pPr>
        <w:rPr>
          <w:rFonts w:cs="Times New Roman"/>
          <w:sz w:val="27"/>
          <w:szCs w:val="27"/>
        </w:rPr>
      </w:pPr>
      <w:r>
        <w:rPr>
          <w:rFonts w:cs="Times New Roman"/>
          <w:sz w:val="27"/>
          <w:szCs w:val="27"/>
        </w:rPr>
        <w:br w:type="page"/>
      </w:r>
    </w:p>
    <w:p w14:paraId="0DFC4FA5" w14:textId="77777777" w:rsidR="0079490A" w:rsidRDefault="00B9770D">
      <w:pPr>
        <w:spacing w:before="100" w:after="100"/>
        <w:jc w:val="center"/>
        <w:outlineLvl w:val="0"/>
        <w:rPr>
          <w:rFonts w:cs="Times New Roman"/>
          <w:b/>
        </w:rPr>
      </w:pPr>
      <w:r>
        <w:rPr>
          <w:rFonts w:cs="Times New Roman"/>
          <w:b/>
        </w:rPr>
        <w:t>ЗАСОБИ ЗАХИСТУ РОСЛИН, ДОЗВОЛЕНІ ДЛЯ</w:t>
      </w:r>
    </w:p>
    <w:p w14:paraId="23882F54" w14:textId="77777777" w:rsidR="0079490A" w:rsidRDefault="00CF06B2">
      <w:pPr>
        <w:spacing w:before="100" w:after="100"/>
        <w:jc w:val="center"/>
        <w:outlineLvl w:val="0"/>
        <w:rPr>
          <w:rFonts w:cs="Times New Roman"/>
          <w:b/>
        </w:rPr>
      </w:pPr>
      <w:r>
        <w:rPr>
          <w:rFonts w:cs="Times New Roman"/>
          <w:b/>
        </w:rPr>
        <w:t>РОЗДРІБНОЇ ТОРГІВЛІ У 2025</w:t>
      </w:r>
      <w:r w:rsidR="00B9770D">
        <w:rPr>
          <w:rFonts w:cs="Times New Roman"/>
          <w:b/>
        </w:rPr>
        <w:t xml:space="preserve"> РОЦІ</w:t>
      </w:r>
    </w:p>
    <w:tbl>
      <w:tblPr>
        <w:tblW w:w="9502" w:type="dxa"/>
        <w:tblInd w:w="-9" w:type="dxa"/>
        <w:tblLayout w:type="fixed"/>
        <w:tblCellMar>
          <w:top w:w="30" w:type="dxa"/>
          <w:left w:w="0" w:type="dxa"/>
          <w:bottom w:w="57" w:type="dxa"/>
          <w:right w:w="57" w:type="dxa"/>
        </w:tblCellMar>
        <w:tblLook w:val="04A0" w:firstRow="1" w:lastRow="0" w:firstColumn="1" w:lastColumn="0" w:noHBand="0" w:noVBand="1"/>
      </w:tblPr>
      <w:tblGrid>
        <w:gridCol w:w="1499"/>
        <w:gridCol w:w="198"/>
        <w:gridCol w:w="1426"/>
        <w:gridCol w:w="142"/>
        <w:gridCol w:w="1275"/>
        <w:gridCol w:w="67"/>
        <w:gridCol w:w="9"/>
        <w:gridCol w:w="1474"/>
        <w:gridCol w:w="10"/>
        <w:gridCol w:w="15"/>
        <w:gridCol w:w="1402"/>
        <w:gridCol w:w="663"/>
        <w:gridCol w:w="613"/>
        <w:gridCol w:w="142"/>
        <w:gridCol w:w="567"/>
      </w:tblGrid>
      <w:tr w:rsidR="0079490A" w14:paraId="60484407" w14:textId="77777777" w:rsidTr="00ED20B4">
        <w:trPr>
          <w:cantSplit/>
          <w:trHeight w:val="2337"/>
        </w:trPr>
        <w:tc>
          <w:tcPr>
            <w:tcW w:w="1499" w:type="dxa"/>
            <w:tcBorders>
              <w:top w:val="single" w:sz="4" w:space="0" w:color="000000"/>
              <w:left w:val="single" w:sz="4" w:space="0" w:color="000000"/>
              <w:bottom w:val="single" w:sz="4" w:space="0" w:color="000000"/>
            </w:tcBorders>
            <w:shd w:val="clear" w:color="auto" w:fill="auto"/>
            <w:vAlign w:val="center"/>
          </w:tcPr>
          <w:p w14:paraId="3A8C80CF" w14:textId="77777777" w:rsidR="0079490A" w:rsidRDefault="00B9770D">
            <w:pPr>
              <w:jc w:val="center"/>
              <w:textAlignment w:val="baseline"/>
              <w:rPr>
                <w:rFonts w:cs="Times New Roman"/>
                <w:b/>
                <w:bCs/>
              </w:rPr>
            </w:pPr>
            <w:r>
              <w:rPr>
                <w:rFonts w:cs="Times New Roman"/>
                <w:b/>
                <w:bCs/>
              </w:rPr>
              <w:t>Назва</w:t>
            </w:r>
          </w:p>
          <w:p w14:paraId="3B365021" w14:textId="77777777" w:rsidR="0079490A" w:rsidRDefault="00B9770D">
            <w:pPr>
              <w:jc w:val="center"/>
              <w:textAlignment w:val="baseline"/>
              <w:rPr>
                <w:rFonts w:cs="Times New Roman"/>
                <w:b/>
                <w:bCs/>
              </w:rPr>
            </w:pPr>
            <w:r>
              <w:rPr>
                <w:rFonts w:cs="Times New Roman"/>
                <w:b/>
                <w:bCs/>
              </w:rPr>
              <w:t>препарату,</w:t>
            </w:r>
          </w:p>
          <w:p w14:paraId="2DACCE0B" w14:textId="77777777" w:rsidR="0079490A" w:rsidRDefault="00B9770D">
            <w:pPr>
              <w:jc w:val="center"/>
              <w:textAlignment w:val="baseline"/>
              <w:rPr>
                <w:rFonts w:cs="Times New Roman"/>
                <w:b/>
                <w:bCs/>
              </w:rPr>
            </w:pPr>
            <w:r>
              <w:rPr>
                <w:rFonts w:cs="Times New Roman"/>
                <w:b/>
                <w:bCs/>
              </w:rPr>
              <w:t>діюча</w:t>
            </w:r>
          </w:p>
          <w:p w14:paraId="59693D7B" w14:textId="77777777" w:rsidR="0079490A" w:rsidRDefault="00B9770D">
            <w:pPr>
              <w:jc w:val="center"/>
              <w:textAlignment w:val="baseline"/>
              <w:rPr>
                <w:rFonts w:cs="Times New Roman"/>
                <w:b/>
                <w:bCs/>
              </w:rPr>
            </w:pPr>
            <w:r>
              <w:rPr>
                <w:rFonts w:cs="Times New Roman"/>
                <w:b/>
                <w:bCs/>
              </w:rPr>
              <w:t>речовина, фірма-виробник</w:t>
            </w:r>
          </w:p>
        </w:tc>
        <w:tc>
          <w:tcPr>
            <w:tcW w:w="1766" w:type="dxa"/>
            <w:gridSpan w:val="3"/>
            <w:tcBorders>
              <w:top w:val="single" w:sz="4" w:space="0" w:color="000000"/>
              <w:left w:val="single" w:sz="4" w:space="0" w:color="000000"/>
              <w:bottom w:val="single" w:sz="4" w:space="0" w:color="000000"/>
            </w:tcBorders>
            <w:shd w:val="clear" w:color="auto" w:fill="auto"/>
            <w:vAlign w:val="center"/>
          </w:tcPr>
          <w:p w14:paraId="35688E72" w14:textId="77777777" w:rsidR="0079490A" w:rsidRDefault="00B9770D">
            <w:pPr>
              <w:jc w:val="center"/>
              <w:textAlignment w:val="baseline"/>
              <w:rPr>
                <w:rFonts w:cs="Times New Roman"/>
              </w:rPr>
            </w:pPr>
            <w:r>
              <w:rPr>
                <w:rFonts w:cs="Times New Roman"/>
                <w:b/>
                <w:bCs/>
              </w:rPr>
              <w:t>Норма витрати препарату</w:t>
            </w:r>
          </w:p>
          <w:p w14:paraId="072D816F" w14:textId="77777777" w:rsidR="0079490A" w:rsidRDefault="0079490A">
            <w:pPr>
              <w:jc w:val="center"/>
              <w:textAlignment w:val="baseline"/>
              <w:rPr>
                <w:rFonts w:cs="Times New Roman"/>
              </w:rPr>
            </w:pPr>
          </w:p>
        </w:tc>
        <w:tc>
          <w:tcPr>
            <w:tcW w:w="1275" w:type="dxa"/>
            <w:tcBorders>
              <w:top w:val="single" w:sz="4" w:space="0" w:color="000000"/>
              <w:left w:val="single" w:sz="4" w:space="0" w:color="000000"/>
              <w:bottom w:val="single" w:sz="4" w:space="0" w:color="000000"/>
            </w:tcBorders>
            <w:shd w:val="clear" w:color="auto" w:fill="auto"/>
            <w:vAlign w:val="center"/>
          </w:tcPr>
          <w:p w14:paraId="77CB46E1" w14:textId="77777777" w:rsidR="0079490A" w:rsidRDefault="00B9770D">
            <w:pPr>
              <w:jc w:val="center"/>
              <w:textAlignment w:val="baseline"/>
              <w:rPr>
                <w:rFonts w:cs="Times New Roman"/>
              </w:rPr>
            </w:pPr>
            <w:r>
              <w:rPr>
                <w:rFonts w:cs="Times New Roman"/>
                <w:b/>
                <w:bCs/>
              </w:rPr>
              <w:t>Культура</w:t>
            </w:r>
          </w:p>
          <w:p w14:paraId="4C6B117C" w14:textId="77777777" w:rsidR="0079490A" w:rsidRDefault="0079490A">
            <w:pPr>
              <w:jc w:val="center"/>
              <w:textAlignment w:val="baseline"/>
              <w:rPr>
                <w:rFonts w:cs="Times New Roman"/>
              </w:rPr>
            </w:pPr>
          </w:p>
        </w:tc>
        <w:tc>
          <w:tcPr>
            <w:tcW w:w="1550" w:type="dxa"/>
            <w:gridSpan w:val="3"/>
            <w:tcBorders>
              <w:top w:val="single" w:sz="4" w:space="0" w:color="000000"/>
              <w:left w:val="single" w:sz="4" w:space="0" w:color="000000"/>
              <w:bottom w:val="single" w:sz="4" w:space="0" w:color="000000"/>
            </w:tcBorders>
            <w:shd w:val="clear" w:color="auto" w:fill="auto"/>
            <w:vAlign w:val="center"/>
          </w:tcPr>
          <w:p w14:paraId="428AA3AE" w14:textId="77777777" w:rsidR="0079490A" w:rsidRDefault="00B9770D">
            <w:pPr>
              <w:jc w:val="center"/>
              <w:textAlignment w:val="baseline"/>
              <w:rPr>
                <w:rFonts w:cs="Times New Roman"/>
                <w:b/>
                <w:bCs/>
              </w:rPr>
            </w:pPr>
            <w:r>
              <w:rPr>
                <w:rFonts w:cs="Times New Roman"/>
                <w:b/>
                <w:bCs/>
              </w:rPr>
              <w:t>Шкідливий</w:t>
            </w:r>
          </w:p>
          <w:p w14:paraId="5BB617AF" w14:textId="77777777" w:rsidR="0079490A" w:rsidRDefault="00B9770D">
            <w:pPr>
              <w:jc w:val="center"/>
              <w:textAlignment w:val="baseline"/>
              <w:rPr>
                <w:rFonts w:cs="Times New Roman"/>
                <w:b/>
                <w:bCs/>
              </w:rPr>
            </w:pPr>
            <w:r>
              <w:rPr>
                <w:rFonts w:cs="Times New Roman"/>
                <w:b/>
                <w:bCs/>
              </w:rPr>
              <w:t>організм</w:t>
            </w:r>
          </w:p>
        </w:tc>
        <w:tc>
          <w:tcPr>
            <w:tcW w:w="1427" w:type="dxa"/>
            <w:gridSpan w:val="3"/>
            <w:tcBorders>
              <w:top w:val="single" w:sz="4" w:space="0" w:color="000000"/>
              <w:left w:val="single" w:sz="4" w:space="0" w:color="000000"/>
              <w:bottom w:val="single" w:sz="4" w:space="0" w:color="000000"/>
            </w:tcBorders>
            <w:shd w:val="clear" w:color="auto" w:fill="auto"/>
            <w:vAlign w:val="center"/>
          </w:tcPr>
          <w:p w14:paraId="73B78DBB" w14:textId="77777777" w:rsidR="0079490A" w:rsidRDefault="00B9770D">
            <w:pPr>
              <w:jc w:val="center"/>
              <w:textAlignment w:val="baseline"/>
              <w:rPr>
                <w:rFonts w:cs="Times New Roman"/>
              </w:rPr>
            </w:pPr>
            <w:r>
              <w:rPr>
                <w:rFonts w:cs="Times New Roman"/>
                <w:b/>
                <w:bCs/>
              </w:rPr>
              <w:t>Спосіб, строк обробки, обмеження</w:t>
            </w:r>
          </w:p>
          <w:p w14:paraId="63C5341F" w14:textId="77777777" w:rsidR="0079490A" w:rsidRDefault="0079490A">
            <w:pPr>
              <w:jc w:val="cente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extDirection w:val="btLr"/>
            <w:vAlign w:val="center"/>
          </w:tcPr>
          <w:p w14:paraId="1F6D6666" w14:textId="77777777" w:rsidR="0079490A" w:rsidRDefault="00B9770D">
            <w:pPr>
              <w:ind w:left="113" w:right="113"/>
              <w:jc w:val="center"/>
              <w:textAlignment w:val="baseline"/>
              <w:rPr>
                <w:rFonts w:cs="Times New Roman"/>
                <w:b/>
                <w:bCs/>
              </w:rPr>
            </w:pPr>
            <w:r>
              <w:rPr>
                <w:rFonts w:cs="Times New Roman"/>
                <w:b/>
                <w:bCs/>
              </w:rPr>
              <w:t>Строк останньої обробки (в днях до збирання врожаю)</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2FE286D" w14:textId="77777777" w:rsidR="0079490A" w:rsidRDefault="00B9770D">
            <w:pPr>
              <w:ind w:left="113" w:right="113"/>
              <w:jc w:val="center"/>
              <w:textAlignment w:val="baseline"/>
              <w:rPr>
                <w:rFonts w:cs="Times New Roman"/>
              </w:rPr>
            </w:pPr>
            <w:r>
              <w:rPr>
                <w:rFonts w:cs="Times New Roman"/>
                <w:b/>
                <w:bCs/>
              </w:rPr>
              <w:t>Максималь-на кратність обробки</w:t>
            </w:r>
          </w:p>
          <w:p w14:paraId="2B61C17B" w14:textId="77777777" w:rsidR="0079490A" w:rsidRDefault="0079490A">
            <w:pPr>
              <w:ind w:left="113" w:right="113"/>
              <w:jc w:val="center"/>
              <w:textAlignment w:val="baseline"/>
              <w:rPr>
                <w:rFonts w:cs="Times New Roman"/>
              </w:rPr>
            </w:pPr>
          </w:p>
        </w:tc>
      </w:tr>
      <w:tr w:rsidR="0079490A" w14:paraId="0C9C6E13" w14:textId="77777777" w:rsidTr="00ED20B4">
        <w:trPr>
          <w:trHeight w:val="331"/>
        </w:trPr>
        <w:tc>
          <w:tcPr>
            <w:tcW w:w="1499" w:type="dxa"/>
            <w:tcBorders>
              <w:top w:val="single" w:sz="4" w:space="0" w:color="000000"/>
              <w:left w:val="single" w:sz="4" w:space="0" w:color="000000"/>
              <w:bottom w:val="single" w:sz="4" w:space="0" w:color="000000"/>
            </w:tcBorders>
            <w:shd w:val="clear" w:color="auto" w:fill="auto"/>
          </w:tcPr>
          <w:p w14:paraId="4F66B129" w14:textId="77777777" w:rsidR="0079490A" w:rsidRDefault="00B9770D">
            <w:pPr>
              <w:jc w:val="center"/>
              <w:textAlignment w:val="baseline"/>
              <w:rPr>
                <w:rFonts w:cs="Times New Roman"/>
                <w:bCs/>
              </w:rPr>
            </w:pPr>
            <w:r>
              <w:rPr>
                <w:rFonts w:cs="Times New Roman"/>
                <w:bCs/>
              </w:rPr>
              <w:t>1</w:t>
            </w:r>
          </w:p>
        </w:tc>
        <w:tc>
          <w:tcPr>
            <w:tcW w:w="1766" w:type="dxa"/>
            <w:gridSpan w:val="3"/>
            <w:tcBorders>
              <w:top w:val="single" w:sz="4" w:space="0" w:color="000000"/>
              <w:left w:val="single" w:sz="4" w:space="0" w:color="000000"/>
              <w:bottom w:val="single" w:sz="4" w:space="0" w:color="000000"/>
            </w:tcBorders>
            <w:shd w:val="clear" w:color="auto" w:fill="auto"/>
          </w:tcPr>
          <w:p w14:paraId="31A74BF6" w14:textId="77777777" w:rsidR="0079490A" w:rsidRDefault="00B9770D">
            <w:pPr>
              <w:jc w:val="center"/>
              <w:textAlignment w:val="baseline"/>
              <w:rPr>
                <w:rFonts w:cs="Times New Roman"/>
                <w:bCs/>
              </w:rPr>
            </w:pPr>
            <w:r>
              <w:rPr>
                <w:rFonts w:cs="Times New Roman"/>
                <w:bCs/>
              </w:rPr>
              <w:t>2</w:t>
            </w:r>
          </w:p>
        </w:tc>
        <w:tc>
          <w:tcPr>
            <w:tcW w:w="1275" w:type="dxa"/>
            <w:tcBorders>
              <w:top w:val="single" w:sz="4" w:space="0" w:color="000000"/>
              <w:left w:val="single" w:sz="4" w:space="0" w:color="000000"/>
              <w:bottom w:val="single" w:sz="4" w:space="0" w:color="000000"/>
            </w:tcBorders>
            <w:shd w:val="clear" w:color="auto" w:fill="auto"/>
          </w:tcPr>
          <w:p w14:paraId="7A19DC94" w14:textId="77777777" w:rsidR="0079490A" w:rsidRDefault="00B9770D">
            <w:pPr>
              <w:jc w:val="center"/>
              <w:textAlignment w:val="baseline"/>
              <w:rPr>
                <w:rFonts w:cs="Times New Roman"/>
                <w:bCs/>
              </w:rPr>
            </w:pPr>
            <w:r>
              <w:rPr>
                <w:rFonts w:cs="Times New Roman"/>
                <w:bCs/>
              </w:rPr>
              <w:t>3</w:t>
            </w:r>
          </w:p>
        </w:tc>
        <w:tc>
          <w:tcPr>
            <w:tcW w:w="1550" w:type="dxa"/>
            <w:gridSpan w:val="3"/>
            <w:tcBorders>
              <w:top w:val="single" w:sz="4" w:space="0" w:color="000000"/>
              <w:left w:val="single" w:sz="4" w:space="0" w:color="000000"/>
              <w:bottom w:val="single" w:sz="4" w:space="0" w:color="000000"/>
            </w:tcBorders>
            <w:shd w:val="clear" w:color="auto" w:fill="auto"/>
          </w:tcPr>
          <w:p w14:paraId="4D300D28" w14:textId="77777777" w:rsidR="0079490A" w:rsidRDefault="00B9770D">
            <w:pPr>
              <w:jc w:val="center"/>
              <w:textAlignment w:val="baseline"/>
              <w:rPr>
                <w:rFonts w:cs="Times New Roman"/>
                <w:bCs/>
              </w:rPr>
            </w:pPr>
            <w:r>
              <w:rPr>
                <w:rFonts w:cs="Times New Roman"/>
                <w:bCs/>
              </w:rPr>
              <w:t>4</w:t>
            </w:r>
          </w:p>
        </w:tc>
        <w:tc>
          <w:tcPr>
            <w:tcW w:w="1427" w:type="dxa"/>
            <w:gridSpan w:val="3"/>
            <w:tcBorders>
              <w:top w:val="single" w:sz="4" w:space="0" w:color="000000"/>
              <w:left w:val="single" w:sz="4" w:space="0" w:color="000000"/>
              <w:bottom w:val="single" w:sz="4" w:space="0" w:color="000000"/>
            </w:tcBorders>
            <w:shd w:val="clear" w:color="auto" w:fill="auto"/>
          </w:tcPr>
          <w:p w14:paraId="477586E1" w14:textId="77777777" w:rsidR="0079490A" w:rsidRDefault="00B9770D">
            <w:pPr>
              <w:jc w:val="center"/>
              <w:textAlignment w:val="baseline"/>
              <w:rPr>
                <w:rFonts w:cs="Times New Roman"/>
                <w:bCs/>
              </w:rPr>
            </w:pPr>
            <w:r>
              <w:rPr>
                <w:rFonts w:cs="Times New Roman"/>
                <w:bCs/>
              </w:rPr>
              <w:t>5</w:t>
            </w:r>
          </w:p>
        </w:tc>
        <w:tc>
          <w:tcPr>
            <w:tcW w:w="1276" w:type="dxa"/>
            <w:gridSpan w:val="2"/>
            <w:tcBorders>
              <w:top w:val="single" w:sz="4" w:space="0" w:color="000000"/>
              <w:left w:val="single" w:sz="4" w:space="0" w:color="000000"/>
              <w:bottom w:val="single" w:sz="4" w:space="0" w:color="000000"/>
            </w:tcBorders>
            <w:shd w:val="clear" w:color="auto" w:fill="auto"/>
            <w:vAlign w:val="center"/>
          </w:tcPr>
          <w:p w14:paraId="02C44D4B" w14:textId="77777777" w:rsidR="0079490A" w:rsidRDefault="00B9770D">
            <w:pPr>
              <w:jc w:val="center"/>
              <w:textAlignment w:val="baseline"/>
              <w:rPr>
                <w:rFonts w:cs="Times New Roman"/>
                <w:bCs/>
              </w:rPr>
            </w:pPr>
            <w:r>
              <w:rPr>
                <w:rFonts w:cs="Times New Roman"/>
                <w:bCs/>
              </w:rPr>
              <w:t>6</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D5EAC5" w14:textId="77777777" w:rsidR="0079490A" w:rsidRDefault="00B9770D">
            <w:pPr>
              <w:jc w:val="center"/>
              <w:textAlignment w:val="baseline"/>
              <w:rPr>
                <w:rFonts w:cs="Times New Roman"/>
              </w:rPr>
            </w:pPr>
            <w:r>
              <w:rPr>
                <w:rFonts w:cs="Times New Roman"/>
                <w:bCs/>
              </w:rPr>
              <w:t>7</w:t>
            </w:r>
          </w:p>
        </w:tc>
      </w:tr>
      <w:tr w:rsidR="0079490A" w14:paraId="55DE5155" w14:textId="77777777" w:rsidTr="00ED20B4">
        <w:trPr>
          <w:trHeight w:val="221"/>
        </w:trPr>
        <w:tc>
          <w:tcPr>
            <w:tcW w:w="9502" w:type="dxa"/>
            <w:gridSpan w:val="15"/>
            <w:tcBorders>
              <w:top w:val="single" w:sz="4" w:space="0" w:color="000000"/>
              <w:left w:val="single" w:sz="4" w:space="0" w:color="000000"/>
              <w:bottom w:val="single" w:sz="4" w:space="0" w:color="000000"/>
              <w:right w:val="single" w:sz="4" w:space="0" w:color="000000"/>
            </w:tcBorders>
            <w:shd w:val="clear" w:color="auto" w:fill="auto"/>
          </w:tcPr>
          <w:p w14:paraId="68378599" w14:textId="77777777" w:rsidR="0079490A" w:rsidRDefault="00B9770D">
            <w:pPr>
              <w:jc w:val="center"/>
              <w:textAlignment w:val="baseline"/>
              <w:rPr>
                <w:rFonts w:cs="Times New Roman"/>
                <w:b/>
                <w:bCs/>
                <w:sz w:val="28"/>
              </w:rPr>
            </w:pPr>
            <w:r>
              <w:rPr>
                <w:rFonts w:cs="Times New Roman"/>
                <w:b/>
                <w:bCs/>
                <w:sz w:val="28"/>
              </w:rPr>
              <w:t>Інсектициди (для боротьби з шкідниками)</w:t>
            </w:r>
          </w:p>
          <w:p w14:paraId="350D2F5A" w14:textId="77777777" w:rsidR="0079490A" w:rsidRDefault="00B9770D">
            <w:pPr>
              <w:jc w:val="center"/>
              <w:textAlignment w:val="baseline"/>
              <w:rPr>
                <w:rFonts w:cs="Times New Roman"/>
              </w:rPr>
            </w:pPr>
            <w:r>
              <w:rPr>
                <w:rFonts w:cs="Times New Roman"/>
                <w:b/>
                <w:bCs/>
                <w:sz w:val="28"/>
              </w:rPr>
              <w:t>Високотоксичні препарати. Працювати в захисному одязі в безвітряну погоду, за t° не вище 24°С. Після роботи вимити обличчя, руки</w:t>
            </w:r>
          </w:p>
        </w:tc>
      </w:tr>
      <w:tr w:rsidR="0079490A" w14:paraId="385000C1" w14:textId="77777777" w:rsidTr="00ED20B4">
        <w:trPr>
          <w:trHeight w:val="805"/>
        </w:trPr>
        <w:tc>
          <w:tcPr>
            <w:tcW w:w="1697" w:type="dxa"/>
            <w:gridSpan w:val="2"/>
            <w:vMerge w:val="restart"/>
            <w:tcBorders>
              <w:top w:val="single" w:sz="4" w:space="0" w:color="000000"/>
              <w:left w:val="single" w:sz="4" w:space="0" w:color="000000"/>
            </w:tcBorders>
            <w:shd w:val="clear" w:color="auto" w:fill="auto"/>
          </w:tcPr>
          <w:p w14:paraId="4CE30837" w14:textId="77777777" w:rsidR="0079490A" w:rsidRDefault="00B9770D">
            <w:pPr>
              <w:textAlignment w:val="baseline"/>
              <w:rPr>
                <w:rFonts w:cs="Times New Roman"/>
              </w:rPr>
            </w:pPr>
            <w:r>
              <w:rPr>
                <w:rFonts w:cs="Times New Roman"/>
                <w:b/>
                <w:bCs/>
              </w:rPr>
              <w:t xml:space="preserve">АКТАРА 25 </w:t>
            </w:r>
            <w:r>
              <w:rPr>
                <w:rFonts w:cs="Times New Roman"/>
                <w:b/>
                <w:bCs/>
                <w:lang w:val="en-US"/>
              </w:rPr>
              <w:t>WG</w:t>
            </w:r>
            <w:r>
              <w:rPr>
                <w:rFonts w:cs="Times New Roman"/>
                <w:b/>
                <w:bCs/>
              </w:rPr>
              <w:t>,</w:t>
            </w:r>
            <w:r>
              <w:rPr>
                <w:rFonts w:cs="Times New Roman"/>
              </w:rPr>
              <w:t xml:space="preserve"> ВГ,</w:t>
            </w:r>
          </w:p>
          <w:p w14:paraId="3CBEF3C2" w14:textId="77777777" w:rsidR="0079490A" w:rsidRDefault="00B9770D">
            <w:pPr>
              <w:textAlignment w:val="baseline"/>
              <w:rPr>
                <w:rFonts w:cs="Times New Roman"/>
              </w:rPr>
            </w:pPr>
            <w:r>
              <w:rPr>
                <w:rFonts w:cs="Times New Roman"/>
              </w:rPr>
              <w:t xml:space="preserve">(тіаметоксам, 250 г/кг), </w:t>
            </w:r>
          </w:p>
          <w:p w14:paraId="049A21C9" w14:textId="77777777" w:rsidR="0079490A" w:rsidRDefault="00B9770D">
            <w:pPr>
              <w:textAlignment w:val="baseline"/>
              <w:rPr>
                <w:rFonts w:cs="Times New Roman"/>
              </w:rPr>
            </w:pPr>
            <w:r>
              <w:rPr>
                <w:rFonts w:cs="Times New Roman"/>
              </w:rPr>
              <w:t xml:space="preserve">ф. «Сингента», </w:t>
            </w:r>
          </w:p>
          <w:p w14:paraId="280EDA5D" w14:textId="77777777" w:rsidR="0079490A" w:rsidRDefault="00B9770D">
            <w:pPr>
              <w:textAlignment w:val="baseline"/>
              <w:rPr>
                <w:rFonts w:cs="Times New Roman"/>
                <w:b/>
              </w:rPr>
            </w:pPr>
            <w:r>
              <w:rPr>
                <w:rFonts w:cs="Times New Roman"/>
              </w:rPr>
              <w:t>Швейцарія</w:t>
            </w:r>
          </w:p>
          <w:p w14:paraId="5CDBDA0E" w14:textId="77777777" w:rsidR="0079490A" w:rsidRDefault="00B9770D">
            <w:pPr>
              <w:textAlignment w:val="baseline"/>
              <w:rPr>
                <w:rFonts w:cs="Times New Roman"/>
              </w:rPr>
            </w:pPr>
            <w:r>
              <w:rPr>
                <w:rFonts w:cs="Times New Roman"/>
                <w:b/>
              </w:rPr>
              <w:t>2031 р.</w:t>
            </w:r>
          </w:p>
          <w:p w14:paraId="794934BB" w14:textId="77777777" w:rsidR="0079490A" w:rsidRDefault="0079490A">
            <w:pPr>
              <w:textAlignment w:val="baseline"/>
              <w:rPr>
                <w:rFonts w:cs="Times New Roman"/>
              </w:rPr>
            </w:pPr>
          </w:p>
          <w:p w14:paraId="0878EE7C" w14:textId="77777777" w:rsidR="0079490A" w:rsidRDefault="0079490A">
            <w:pPr>
              <w:textAlignment w:val="baseline"/>
              <w:rPr>
                <w:rFonts w:cs="Times New Roman"/>
              </w:rPr>
            </w:pPr>
          </w:p>
        </w:tc>
        <w:tc>
          <w:tcPr>
            <w:tcW w:w="1568" w:type="dxa"/>
            <w:gridSpan w:val="2"/>
            <w:tcBorders>
              <w:top w:val="single" w:sz="4" w:space="0" w:color="000000"/>
              <w:left w:val="single" w:sz="4" w:space="0" w:color="000000"/>
              <w:bottom w:val="single" w:sz="4" w:space="0" w:color="000000"/>
            </w:tcBorders>
            <w:shd w:val="clear" w:color="auto" w:fill="auto"/>
          </w:tcPr>
          <w:p w14:paraId="2261CAF6" w14:textId="77777777" w:rsidR="0079490A" w:rsidRDefault="00B9770D">
            <w:pPr>
              <w:spacing w:before="100" w:after="100"/>
              <w:textAlignment w:val="baseline"/>
              <w:rPr>
                <w:rFonts w:cs="Times New Roman"/>
              </w:rPr>
            </w:pPr>
            <w:r>
              <w:rPr>
                <w:rFonts w:cs="Times New Roman"/>
              </w:rPr>
              <w:t xml:space="preserve">1,4 г на 10 л води (4 л на сотку) </w:t>
            </w:r>
          </w:p>
        </w:tc>
        <w:tc>
          <w:tcPr>
            <w:tcW w:w="1275" w:type="dxa"/>
            <w:tcBorders>
              <w:top w:val="single" w:sz="4" w:space="0" w:color="000000"/>
              <w:left w:val="single" w:sz="4" w:space="0" w:color="000000"/>
              <w:bottom w:val="single" w:sz="4" w:space="0" w:color="000000"/>
            </w:tcBorders>
            <w:shd w:val="clear" w:color="auto" w:fill="auto"/>
          </w:tcPr>
          <w:p w14:paraId="1CB416E3" w14:textId="77777777" w:rsidR="0079490A" w:rsidRDefault="00B9770D">
            <w:pPr>
              <w:textAlignment w:val="baseline"/>
              <w:rPr>
                <w:rFonts w:cs="Times New Roman"/>
              </w:rPr>
            </w:pPr>
            <w:r>
              <w:rPr>
                <w:rFonts w:cs="Times New Roman"/>
              </w:rPr>
              <w:t>Картопля</w:t>
            </w:r>
          </w:p>
        </w:tc>
        <w:tc>
          <w:tcPr>
            <w:tcW w:w="1575" w:type="dxa"/>
            <w:gridSpan w:val="5"/>
            <w:tcBorders>
              <w:top w:val="single" w:sz="4" w:space="0" w:color="000000"/>
              <w:left w:val="single" w:sz="4" w:space="0" w:color="000000"/>
              <w:bottom w:val="single" w:sz="4" w:space="0" w:color="000000"/>
            </w:tcBorders>
            <w:shd w:val="clear" w:color="auto" w:fill="auto"/>
          </w:tcPr>
          <w:p w14:paraId="43DEBBEF" w14:textId="77777777" w:rsidR="0079490A" w:rsidRDefault="00B9770D">
            <w:pPr>
              <w:textAlignment w:val="baseline"/>
              <w:rPr>
                <w:rFonts w:cs="Times New Roman"/>
              </w:rPr>
            </w:pPr>
            <w:r>
              <w:rPr>
                <w:rFonts w:cs="Times New Roman"/>
              </w:rPr>
              <w:t>Колорадський жук</w:t>
            </w:r>
          </w:p>
          <w:p w14:paraId="52DCA5E0"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75D46B59"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71272187" w14:textId="77777777" w:rsidR="0079490A" w:rsidRDefault="00B9770D">
            <w:pPr>
              <w:jc w:val="center"/>
              <w:textAlignment w:val="baseline"/>
              <w:rPr>
                <w:rFonts w:cs="Times New Roman"/>
              </w:rPr>
            </w:pPr>
            <w:r>
              <w:rPr>
                <w:rFonts w:cs="Times New Roman"/>
              </w:rPr>
              <w:t>20</w:t>
            </w:r>
          </w:p>
          <w:p w14:paraId="053E1CFA" w14:textId="77777777" w:rsidR="0079490A" w:rsidRDefault="0079490A">
            <w:pPr>
              <w:jc w:val="center"/>
              <w:textAlignment w:val="baseline"/>
              <w:rPr>
                <w:rFonts w:cs="Times New Roman"/>
              </w:rPr>
            </w:pPr>
          </w:p>
          <w:p w14:paraId="3AEA49B5"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491A8902" w14:textId="77777777" w:rsidR="0079490A" w:rsidRDefault="00B9770D">
            <w:pPr>
              <w:jc w:val="center"/>
              <w:textAlignment w:val="baseline"/>
              <w:rPr>
                <w:rFonts w:cs="Times New Roman"/>
              </w:rPr>
            </w:pPr>
            <w:r>
              <w:rPr>
                <w:rFonts w:cs="Times New Roman"/>
              </w:rPr>
              <w:t>2</w:t>
            </w:r>
          </w:p>
          <w:p w14:paraId="1A06ECEB" w14:textId="77777777" w:rsidR="0079490A" w:rsidRDefault="0079490A">
            <w:pPr>
              <w:jc w:val="center"/>
              <w:textAlignment w:val="baseline"/>
              <w:rPr>
                <w:rFonts w:cs="Times New Roman"/>
              </w:rPr>
            </w:pPr>
          </w:p>
          <w:p w14:paraId="16BBA906" w14:textId="77777777" w:rsidR="0079490A" w:rsidRDefault="0079490A">
            <w:pPr>
              <w:jc w:val="center"/>
              <w:textAlignment w:val="baseline"/>
              <w:rPr>
                <w:rFonts w:cs="Times New Roman"/>
              </w:rPr>
            </w:pPr>
          </w:p>
        </w:tc>
      </w:tr>
      <w:tr w:rsidR="0079490A" w14:paraId="2418BFFC" w14:textId="77777777" w:rsidTr="00ED20B4">
        <w:trPr>
          <w:trHeight w:val="821"/>
        </w:trPr>
        <w:tc>
          <w:tcPr>
            <w:tcW w:w="1697" w:type="dxa"/>
            <w:gridSpan w:val="2"/>
            <w:vMerge/>
            <w:tcBorders>
              <w:left w:val="single" w:sz="4" w:space="0" w:color="000000"/>
            </w:tcBorders>
            <w:shd w:val="clear" w:color="auto" w:fill="auto"/>
          </w:tcPr>
          <w:p w14:paraId="7039C114"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72B11BB7" w14:textId="77777777" w:rsidR="0079490A" w:rsidRDefault="00B9770D">
            <w:pPr>
              <w:textAlignment w:val="baseline"/>
              <w:rPr>
                <w:rFonts w:cs="Times New Roman"/>
              </w:rPr>
            </w:pPr>
            <w:r>
              <w:rPr>
                <w:rFonts w:cs="Times New Roman"/>
              </w:rPr>
              <w:t>0,6–0,8 г на 3 л води на сотку</w:t>
            </w:r>
          </w:p>
        </w:tc>
        <w:tc>
          <w:tcPr>
            <w:tcW w:w="1275" w:type="dxa"/>
            <w:tcBorders>
              <w:top w:val="single" w:sz="4" w:space="0" w:color="000000"/>
              <w:left w:val="single" w:sz="4" w:space="0" w:color="000000"/>
              <w:bottom w:val="single" w:sz="4" w:space="0" w:color="000000"/>
            </w:tcBorders>
            <w:shd w:val="clear" w:color="auto" w:fill="auto"/>
          </w:tcPr>
          <w:p w14:paraId="0F813AA3" w14:textId="77777777" w:rsidR="0079490A" w:rsidRDefault="00B9770D">
            <w:pPr>
              <w:spacing w:before="100" w:after="100"/>
              <w:textAlignment w:val="baseline"/>
              <w:rPr>
                <w:rFonts w:cs="Times New Roman"/>
              </w:rPr>
            </w:pPr>
            <w:r>
              <w:rPr>
                <w:rFonts w:cs="Times New Roman"/>
              </w:rPr>
              <w:t>Томати, перець солодкий</w:t>
            </w:r>
          </w:p>
        </w:tc>
        <w:tc>
          <w:tcPr>
            <w:tcW w:w="1575" w:type="dxa"/>
            <w:gridSpan w:val="5"/>
            <w:tcBorders>
              <w:top w:val="single" w:sz="4" w:space="0" w:color="000000"/>
              <w:left w:val="single" w:sz="4" w:space="0" w:color="000000"/>
              <w:bottom w:val="single" w:sz="4" w:space="0" w:color="000000"/>
            </w:tcBorders>
            <w:shd w:val="clear" w:color="auto" w:fill="auto"/>
          </w:tcPr>
          <w:p w14:paraId="6BB33C21" w14:textId="77777777" w:rsidR="0079490A" w:rsidRDefault="00B9770D">
            <w:pPr>
              <w:jc w:val="center"/>
              <w:textAlignment w:val="baseline"/>
              <w:rPr>
                <w:rFonts w:cs="Times New Roman"/>
              </w:rPr>
            </w:pPr>
            <w:r>
              <w:rPr>
                <w:rFonts w:cs="Times New Roman"/>
              </w:rPr>
              <w:t>Колорадський жук</w:t>
            </w:r>
          </w:p>
          <w:p w14:paraId="5616B1AD" w14:textId="77777777" w:rsidR="0079490A" w:rsidRDefault="0079490A">
            <w:pPr>
              <w:spacing w:before="100" w:after="100"/>
              <w:jc w:val="cente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3FAB2512" w14:textId="77777777" w:rsidR="0079490A" w:rsidRDefault="00B9770D">
            <w:pPr>
              <w:jc w:val="center"/>
              <w:textAlignment w:val="baseline"/>
              <w:rPr>
                <w:rFonts w:cs="Times New Roman"/>
              </w:rPr>
            </w:pPr>
            <w:r>
              <w:rPr>
                <w:rFonts w:cs="Times New Roman"/>
              </w:rPr>
              <w:t>—“—</w:t>
            </w:r>
          </w:p>
          <w:p w14:paraId="23B9FA9C" w14:textId="77777777" w:rsidR="0079490A" w:rsidRDefault="0079490A">
            <w:pPr>
              <w:jc w:val="center"/>
              <w:textAlignment w:val="baseline"/>
              <w:rPr>
                <w:rFonts w:cs="Times New Roman"/>
              </w:rPr>
            </w:pPr>
          </w:p>
          <w:p w14:paraId="30CFE8B2" w14:textId="77777777" w:rsidR="0079490A" w:rsidRDefault="0079490A">
            <w:pPr>
              <w:spacing w:before="100" w:after="100"/>
              <w:jc w:val="cente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331ECD15" w14:textId="77777777" w:rsidR="0079490A" w:rsidRDefault="00B9770D">
            <w:pPr>
              <w:jc w:val="center"/>
              <w:textAlignment w:val="baseline"/>
              <w:rPr>
                <w:rFonts w:cs="Times New Roman"/>
              </w:rPr>
            </w:pPr>
            <w:r>
              <w:rPr>
                <w:rFonts w:cs="Times New Roman"/>
              </w:rPr>
              <w:t>20</w:t>
            </w:r>
          </w:p>
          <w:p w14:paraId="3FAE5EFE" w14:textId="77777777" w:rsidR="0079490A" w:rsidRDefault="0079490A">
            <w:pPr>
              <w:jc w:val="center"/>
              <w:textAlignment w:val="baseline"/>
              <w:rPr>
                <w:rFonts w:cs="Times New Roman"/>
              </w:rPr>
            </w:pPr>
          </w:p>
          <w:p w14:paraId="1F7F113D"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68C51844" w14:textId="77777777" w:rsidR="0079490A" w:rsidRDefault="00B9770D">
            <w:pPr>
              <w:jc w:val="center"/>
              <w:textAlignment w:val="baseline"/>
              <w:rPr>
                <w:rFonts w:cs="Times New Roman"/>
              </w:rPr>
            </w:pPr>
            <w:r>
              <w:rPr>
                <w:rFonts w:cs="Times New Roman"/>
              </w:rPr>
              <w:t>2</w:t>
            </w:r>
          </w:p>
          <w:p w14:paraId="6C40D100" w14:textId="77777777" w:rsidR="0079490A" w:rsidRDefault="0079490A">
            <w:pPr>
              <w:jc w:val="center"/>
              <w:textAlignment w:val="baseline"/>
              <w:rPr>
                <w:rFonts w:cs="Times New Roman"/>
              </w:rPr>
            </w:pPr>
          </w:p>
          <w:p w14:paraId="0D9EE736" w14:textId="77777777" w:rsidR="0079490A" w:rsidRDefault="0079490A">
            <w:pPr>
              <w:spacing w:before="100" w:after="100"/>
              <w:jc w:val="center"/>
              <w:textAlignment w:val="baseline"/>
              <w:rPr>
                <w:rFonts w:cs="Times New Roman"/>
              </w:rPr>
            </w:pPr>
          </w:p>
        </w:tc>
      </w:tr>
      <w:tr w:rsidR="0079490A" w14:paraId="7270E56C" w14:textId="77777777" w:rsidTr="00ED20B4">
        <w:trPr>
          <w:trHeight w:val="1121"/>
        </w:trPr>
        <w:tc>
          <w:tcPr>
            <w:tcW w:w="1697" w:type="dxa"/>
            <w:gridSpan w:val="2"/>
            <w:vMerge/>
            <w:tcBorders>
              <w:left w:val="single" w:sz="4" w:space="0" w:color="000000"/>
            </w:tcBorders>
            <w:shd w:val="clear" w:color="auto" w:fill="auto"/>
          </w:tcPr>
          <w:p w14:paraId="6489F751"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1BE1D74A" w14:textId="77777777" w:rsidR="0079490A" w:rsidRDefault="0079490A">
            <w:pPr>
              <w:snapToGrid w:val="0"/>
              <w:textAlignment w:val="baseline"/>
              <w:rPr>
                <w:rFonts w:cs="Times New Roman"/>
              </w:rPr>
            </w:pPr>
          </w:p>
          <w:p w14:paraId="420CE4D6" w14:textId="77777777" w:rsidR="0079490A" w:rsidRDefault="00B9770D">
            <w:pPr>
              <w:spacing w:before="100" w:after="100"/>
              <w:textAlignment w:val="baseline"/>
              <w:rPr>
                <w:rFonts w:cs="Times New Roman"/>
              </w:rPr>
            </w:pPr>
            <w:r>
              <w:rPr>
                <w:rFonts w:cs="Times New Roman"/>
              </w:rPr>
              <w:t>0,6–0,8 г на 3 л води на сотку</w:t>
            </w:r>
          </w:p>
        </w:tc>
        <w:tc>
          <w:tcPr>
            <w:tcW w:w="1275" w:type="dxa"/>
            <w:tcBorders>
              <w:top w:val="single" w:sz="4" w:space="0" w:color="000000"/>
              <w:left w:val="single" w:sz="4" w:space="0" w:color="000000"/>
              <w:bottom w:val="single" w:sz="4" w:space="0" w:color="000000"/>
            </w:tcBorders>
            <w:shd w:val="clear" w:color="auto" w:fill="auto"/>
          </w:tcPr>
          <w:p w14:paraId="03B3AD01" w14:textId="77777777" w:rsidR="0079490A" w:rsidRDefault="00B9770D">
            <w:pPr>
              <w:spacing w:before="100" w:after="100"/>
              <w:textAlignment w:val="baseline"/>
              <w:rPr>
                <w:rFonts w:cs="Times New Roman"/>
              </w:rPr>
            </w:pPr>
            <w:r>
              <w:rPr>
                <w:rFonts w:cs="Times New Roman"/>
              </w:rPr>
              <w:t>Томати, перець солодкий, баклажани</w:t>
            </w:r>
          </w:p>
        </w:tc>
        <w:tc>
          <w:tcPr>
            <w:tcW w:w="1575" w:type="dxa"/>
            <w:gridSpan w:val="5"/>
            <w:tcBorders>
              <w:top w:val="single" w:sz="4" w:space="0" w:color="000000"/>
              <w:left w:val="single" w:sz="4" w:space="0" w:color="000000"/>
              <w:bottom w:val="single" w:sz="4" w:space="0" w:color="000000"/>
            </w:tcBorders>
            <w:shd w:val="clear" w:color="auto" w:fill="auto"/>
          </w:tcPr>
          <w:p w14:paraId="1F00A8E0" w14:textId="77777777" w:rsidR="0079490A" w:rsidRDefault="0079490A">
            <w:pPr>
              <w:snapToGrid w:val="0"/>
              <w:jc w:val="center"/>
              <w:textAlignment w:val="baseline"/>
              <w:rPr>
                <w:rFonts w:cs="Times New Roman"/>
              </w:rPr>
            </w:pPr>
          </w:p>
          <w:p w14:paraId="775B64F9" w14:textId="77777777" w:rsidR="0079490A" w:rsidRDefault="00B9770D">
            <w:pPr>
              <w:jc w:val="center"/>
              <w:textAlignment w:val="baseline"/>
              <w:rPr>
                <w:rFonts w:cs="Times New Roman"/>
              </w:rPr>
            </w:pPr>
            <w:r>
              <w:rPr>
                <w:rFonts w:cs="Times New Roman"/>
              </w:rPr>
              <w:t>Колорадський жук</w:t>
            </w:r>
          </w:p>
          <w:p w14:paraId="083DAF3A" w14:textId="77777777" w:rsidR="0079490A" w:rsidRDefault="0079490A">
            <w:pPr>
              <w:spacing w:before="100" w:after="100"/>
              <w:jc w:val="cente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417806D5" w14:textId="77777777" w:rsidR="0079490A" w:rsidRDefault="0079490A">
            <w:pPr>
              <w:snapToGrid w:val="0"/>
              <w:jc w:val="center"/>
              <w:textAlignment w:val="baseline"/>
              <w:rPr>
                <w:rFonts w:cs="Times New Roman"/>
              </w:rPr>
            </w:pPr>
          </w:p>
          <w:p w14:paraId="34AAED26" w14:textId="77777777" w:rsidR="0079490A" w:rsidRDefault="00B9770D">
            <w:pPr>
              <w:jc w:val="center"/>
              <w:textAlignment w:val="baseline"/>
              <w:rPr>
                <w:rFonts w:cs="Times New Roman"/>
              </w:rPr>
            </w:pPr>
            <w:r>
              <w:rPr>
                <w:rFonts w:cs="Times New Roman"/>
              </w:rPr>
              <w:t>—“—</w:t>
            </w:r>
          </w:p>
          <w:p w14:paraId="1C58A77E" w14:textId="77777777" w:rsidR="0079490A" w:rsidRDefault="0079490A">
            <w:pPr>
              <w:spacing w:before="100" w:after="100"/>
              <w:jc w:val="cente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101E5AB4" w14:textId="77777777" w:rsidR="0079490A" w:rsidRDefault="0079490A">
            <w:pPr>
              <w:snapToGrid w:val="0"/>
              <w:jc w:val="center"/>
              <w:textAlignment w:val="baseline"/>
              <w:rPr>
                <w:rFonts w:cs="Times New Roman"/>
              </w:rPr>
            </w:pPr>
          </w:p>
          <w:p w14:paraId="778A5B44" w14:textId="77777777" w:rsidR="0079490A" w:rsidRDefault="00B9770D">
            <w:pPr>
              <w:jc w:val="center"/>
              <w:textAlignment w:val="baseline"/>
              <w:rPr>
                <w:rFonts w:cs="Times New Roman"/>
              </w:rPr>
            </w:pPr>
            <w:r>
              <w:rPr>
                <w:rFonts w:cs="Times New Roman"/>
              </w:rPr>
              <w:t>20</w:t>
            </w:r>
          </w:p>
          <w:p w14:paraId="11DC4288"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49F11494" w14:textId="77777777" w:rsidR="0079490A" w:rsidRDefault="0079490A">
            <w:pPr>
              <w:snapToGrid w:val="0"/>
              <w:jc w:val="center"/>
              <w:textAlignment w:val="baseline"/>
              <w:rPr>
                <w:rFonts w:cs="Times New Roman"/>
              </w:rPr>
            </w:pPr>
          </w:p>
          <w:p w14:paraId="40AF3BF2" w14:textId="77777777" w:rsidR="0079490A" w:rsidRDefault="00B9770D">
            <w:pPr>
              <w:jc w:val="center"/>
              <w:textAlignment w:val="baseline"/>
              <w:rPr>
                <w:rFonts w:cs="Times New Roman"/>
              </w:rPr>
            </w:pPr>
            <w:r>
              <w:rPr>
                <w:rFonts w:cs="Times New Roman"/>
              </w:rPr>
              <w:t>2</w:t>
            </w:r>
          </w:p>
          <w:p w14:paraId="1D9B8603" w14:textId="77777777" w:rsidR="0079490A" w:rsidRDefault="0079490A">
            <w:pPr>
              <w:spacing w:before="100" w:after="100"/>
              <w:jc w:val="center"/>
              <w:textAlignment w:val="baseline"/>
              <w:rPr>
                <w:rFonts w:cs="Times New Roman"/>
              </w:rPr>
            </w:pPr>
          </w:p>
        </w:tc>
      </w:tr>
      <w:tr w:rsidR="0079490A" w14:paraId="1B55EA6A" w14:textId="77777777" w:rsidTr="00ED20B4">
        <w:trPr>
          <w:trHeight w:val="1126"/>
        </w:trPr>
        <w:tc>
          <w:tcPr>
            <w:tcW w:w="1697" w:type="dxa"/>
            <w:gridSpan w:val="2"/>
            <w:vMerge/>
            <w:tcBorders>
              <w:left w:val="single" w:sz="4" w:space="0" w:color="000000"/>
            </w:tcBorders>
            <w:shd w:val="clear" w:color="auto" w:fill="auto"/>
          </w:tcPr>
          <w:p w14:paraId="701E533F"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566C9132" w14:textId="77777777" w:rsidR="0079490A" w:rsidRDefault="00B9770D">
            <w:pPr>
              <w:spacing w:before="100" w:after="100"/>
              <w:textAlignment w:val="baseline"/>
              <w:rPr>
                <w:rFonts w:cs="Times New Roman"/>
              </w:rPr>
            </w:pPr>
            <w:r>
              <w:rPr>
                <w:rFonts w:cs="Times New Roman"/>
              </w:rPr>
              <w:t>6 г на 300 мл води на 30 кг бульб</w:t>
            </w:r>
          </w:p>
        </w:tc>
        <w:tc>
          <w:tcPr>
            <w:tcW w:w="1275" w:type="dxa"/>
            <w:tcBorders>
              <w:top w:val="single" w:sz="4" w:space="0" w:color="000000"/>
              <w:left w:val="single" w:sz="4" w:space="0" w:color="000000"/>
              <w:bottom w:val="single" w:sz="4" w:space="0" w:color="000000"/>
            </w:tcBorders>
            <w:shd w:val="clear" w:color="auto" w:fill="auto"/>
          </w:tcPr>
          <w:p w14:paraId="1E0B0801" w14:textId="77777777" w:rsidR="0079490A" w:rsidRDefault="00B9770D">
            <w:pPr>
              <w:textAlignment w:val="baseline"/>
              <w:rPr>
                <w:rFonts w:cs="Times New Roman"/>
              </w:rPr>
            </w:pPr>
            <w:r>
              <w:rPr>
                <w:rFonts w:cs="Times New Roman"/>
              </w:rPr>
              <w:t>Капуста</w:t>
            </w:r>
          </w:p>
          <w:p w14:paraId="283EC3DD" w14:textId="77777777" w:rsidR="0079490A" w:rsidRDefault="0079490A">
            <w:pPr>
              <w:textAlignment w:val="baseline"/>
              <w:rPr>
                <w:rFonts w:cs="Times New Roman"/>
              </w:rPr>
            </w:pPr>
          </w:p>
          <w:p w14:paraId="0AECC34A" w14:textId="77777777" w:rsidR="0079490A" w:rsidRDefault="00B9770D">
            <w:pPr>
              <w:spacing w:before="100" w:after="100"/>
              <w:textAlignment w:val="baseline"/>
              <w:rPr>
                <w:rFonts w:cs="Times New Roman"/>
              </w:rPr>
            </w:pPr>
            <w:r>
              <w:rPr>
                <w:rFonts w:cs="Times New Roman"/>
              </w:rPr>
              <w:t>Картопля</w:t>
            </w:r>
          </w:p>
        </w:tc>
        <w:tc>
          <w:tcPr>
            <w:tcW w:w="1575" w:type="dxa"/>
            <w:gridSpan w:val="5"/>
            <w:tcBorders>
              <w:top w:val="single" w:sz="4" w:space="0" w:color="000000"/>
              <w:left w:val="single" w:sz="4" w:space="0" w:color="000000"/>
              <w:bottom w:val="single" w:sz="4" w:space="0" w:color="000000"/>
            </w:tcBorders>
            <w:shd w:val="clear" w:color="auto" w:fill="auto"/>
          </w:tcPr>
          <w:p w14:paraId="380CA4BB" w14:textId="77777777" w:rsidR="0079490A" w:rsidRDefault="00B9770D">
            <w:pPr>
              <w:spacing w:before="100" w:after="100"/>
              <w:textAlignment w:val="baseline"/>
              <w:rPr>
                <w:rFonts w:cs="Times New Roman"/>
              </w:rPr>
            </w:pPr>
            <w:r>
              <w:rPr>
                <w:rFonts w:cs="Times New Roman"/>
              </w:rPr>
              <w:t>Колорадський жук, ґрунтові шкідники</w:t>
            </w:r>
          </w:p>
        </w:tc>
        <w:tc>
          <w:tcPr>
            <w:tcW w:w="1402" w:type="dxa"/>
            <w:tcBorders>
              <w:top w:val="single" w:sz="4" w:space="0" w:color="000000"/>
              <w:left w:val="single" w:sz="4" w:space="0" w:color="000000"/>
              <w:bottom w:val="single" w:sz="4" w:space="0" w:color="000000"/>
            </w:tcBorders>
            <w:shd w:val="clear" w:color="auto" w:fill="auto"/>
          </w:tcPr>
          <w:p w14:paraId="58187246" w14:textId="77777777" w:rsidR="0079490A" w:rsidRDefault="00B9770D">
            <w:pPr>
              <w:spacing w:before="100" w:after="100"/>
              <w:textAlignment w:val="baseline"/>
              <w:rPr>
                <w:rFonts w:cs="Times New Roman"/>
              </w:rPr>
            </w:pPr>
            <w:r>
              <w:rPr>
                <w:rFonts w:cs="Times New Roman"/>
              </w:rPr>
              <w:t>Обробка бульб перед висаджу-ванням</w:t>
            </w:r>
          </w:p>
        </w:tc>
        <w:tc>
          <w:tcPr>
            <w:tcW w:w="1276" w:type="dxa"/>
            <w:gridSpan w:val="2"/>
            <w:tcBorders>
              <w:top w:val="single" w:sz="4" w:space="0" w:color="000000"/>
              <w:left w:val="single" w:sz="4" w:space="0" w:color="000000"/>
              <w:bottom w:val="single" w:sz="4" w:space="0" w:color="000000"/>
            </w:tcBorders>
            <w:shd w:val="clear" w:color="auto" w:fill="auto"/>
          </w:tcPr>
          <w:p w14:paraId="3CE4C730" w14:textId="77777777" w:rsidR="0079490A" w:rsidRDefault="00B9770D">
            <w:pPr>
              <w:spacing w:before="100" w:after="10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FBA5B86" w14:textId="77777777" w:rsidR="0079490A" w:rsidRDefault="00B9770D">
            <w:pPr>
              <w:spacing w:before="100" w:after="100"/>
              <w:jc w:val="center"/>
              <w:textAlignment w:val="baseline"/>
              <w:rPr>
                <w:rFonts w:cs="Times New Roman"/>
              </w:rPr>
            </w:pPr>
            <w:r>
              <w:rPr>
                <w:rFonts w:cs="Times New Roman"/>
              </w:rPr>
              <w:t>1</w:t>
            </w:r>
          </w:p>
        </w:tc>
      </w:tr>
      <w:tr w:rsidR="0079490A" w14:paraId="26BB86A0" w14:textId="77777777" w:rsidTr="00ED20B4">
        <w:trPr>
          <w:trHeight w:val="863"/>
        </w:trPr>
        <w:tc>
          <w:tcPr>
            <w:tcW w:w="1697" w:type="dxa"/>
            <w:gridSpan w:val="2"/>
            <w:vMerge/>
            <w:tcBorders>
              <w:left w:val="single" w:sz="4" w:space="0" w:color="000000"/>
              <w:bottom w:val="single" w:sz="4" w:space="0" w:color="000000"/>
            </w:tcBorders>
            <w:shd w:val="clear" w:color="auto" w:fill="auto"/>
          </w:tcPr>
          <w:p w14:paraId="4A0EA9F7"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2F9B512F" w14:textId="77777777" w:rsidR="0079490A" w:rsidRDefault="00B9770D">
            <w:pPr>
              <w:spacing w:before="100" w:after="100"/>
              <w:textAlignment w:val="baseline"/>
              <w:rPr>
                <w:rFonts w:cs="Times New Roman"/>
              </w:rPr>
            </w:pPr>
            <w:r>
              <w:rPr>
                <w:rFonts w:cs="Times New Roman"/>
              </w:rPr>
              <w:t>0,6–0,8 г на 3 л води на сотку</w:t>
            </w:r>
          </w:p>
        </w:tc>
        <w:tc>
          <w:tcPr>
            <w:tcW w:w="1275" w:type="dxa"/>
            <w:tcBorders>
              <w:top w:val="single" w:sz="4" w:space="0" w:color="000000"/>
              <w:left w:val="single" w:sz="4" w:space="0" w:color="000000"/>
              <w:bottom w:val="single" w:sz="4" w:space="0" w:color="000000"/>
            </w:tcBorders>
            <w:shd w:val="clear" w:color="auto" w:fill="auto"/>
          </w:tcPr>
          <w:p w14:paraId="7486337D" w14:textId="77777777" w:rsidR="0079490A" w:rsidRDefault="00B9770D">
            <w:pPr>
              <w:textAlignment w:val="baseline"/>
              <w:rPr>
                <w:rFonts w:cs="Times New Roman"/>
              </w:rPr>
            </w:pPr>
            <w:r>
              <w:rPr>
                <w:rFonts w:cs="Times New Roman"/>
              </w:rPr>
              <w:t>капуста</w:t>
            </w:r>
          </w:p>
        </w:tc>
        <w:tc>
          <w:tcPr>
            <w:tcW w:w="1575" w:type="dxa"/>
            <w:gridSpan w:val="5"/>
            <w:tcBorders>
              <w:top w:val="single" w:sz="4" w:space="0" w:color="000000"/>
              <w:left w:val="single" w:sz="4" w:space="0" w:color="000000"/>
              <w:bottom w:val="single" w:sz="4" w:space="0" w:color="000000"/>
            </w:tcBorders>
            <w:shd w:val="clear" w:color="auto" w:fill="auto"/>
          </w:tcPr>
          <w:p w14:paraId="5B72442F" w14:textId="77777777" w:rsidR="0079490A" w:rsidRDefault="00B9770D">
            <w:pPr>
              <w:spacing w:before="100" w:after="100"/>
              <w:textAlignment w:val="baseline"/>
              <w:rPr>
                <w:rFonts w:cs="Times New Roman"/>
              </w:rPr>
            </w:pPr>
            <w:r>
              <w:rPr>
                <w:rFonts w:cs="Times New Roman"/>
              </w:rPr>
              <w:t>Попелиці</w:t>
            </w:r>
          </w:p>
        </w:tc>
        <w:tc>
          <w:tcPr>
            <w:tcW w:w="1402" w:type="dxa"/>
            <w:tcBorders>
              <w:top w:val="single" w:sz="4" w:space="0" w:color="000000"/>
              <w:left w:val="single" w:sz="4" w:space="0" w:color="000000"/>
              <w:bottom w:val="single" w:sz="4" w:space="0" w:color="000000"/>
            </w:tcBorders>
            <w:shd w:val="clear" w:color="auto" w:fill="auto"/>
          </w:tcPr>
          <w:p w14:paraId="49AEAFFE"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4DA272D9" w14:textId="77777777" w:rsidR="0079490A" w:rsidRDefault="00B9770D">
            <w:pPr>
              <w:spacing w:before="100" w:after="10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6C1CC4EC" w14:textId="77777777" w:rsidR="0079490A" w:rsidRDefault="00B9770D">
            <w:pPr>
              <w:spacing w:before="100" w:after="100"/>
              <w:jc w:val="center"/>
              <w:textAlignment w:val="baseline"/>
              <w:rPr>
                <w:rFonts w:cs="Times New Roman"/>
              </w:rPr>
            </w:pPr>
            <w:r>
              <w:rPr>
                <w:rFonts w:cs="Times New Roman"/>
              </w:rPr>
              <w:t>2</w:t>
            </w:r>
          </w:p>
        </w:tc>
      </w:tr>
      <w:tr w:rsidR="0079490A" w14:paraId="0F91AD4A" w14:textId="77777777" w:rsidTr="00ED20B4">
        <w:trPr>
          <w:trHeight w:val="980"/>
        </w:trPr>
        <w:tc>
          <w:tcPr>
            <w:tcW w:w="1697" w:type="dxa"/>
            <w:gridSpan w:val="2"/>
            <w:vMerge w:val="restart"/>
            <w:tcBorders>
              <w:top w:val="single" w:sz="4" w:space="0" w:color="000000"/>
              <w:left w:val="single" w:sz="4" w:space="0" w:color="000000"/>
              <w:bottom w:val="single" w:sz="4" w:space="0" w:color="000000"/>
            </w:tcBorders>
            <w:shd w:val="clear" w:color="auto" w:fill="auto"/>
          </w:tcPr>
          <w:p w14:paraId="03286964" w14:textId="77777777" w:rsidR="0079490A" w:rsidRDefault="00B9770D">
            <w:pPr>
              <w:textAlignment w:val="center"/>
              <w:rPr>
                <w:rFonts w:cs="Times New Roman"/>
              </w:rPr>
            </w:pPr>
            <w:r>
              <w:rPr>
                <w:rFonts w:cs="Times New Roman"/>
                <w:b/>
              </w:rPr>
              <w:t xml:space="preserve">АКТЕЛЛІК 500 ЕС, </w:t>
            </w:r>
            <w:r>
              <w:rPr>
                <w:rFonts w:cs="Times New Roman"/>
              </w:rPr>
              <w:t>КЕ,</w:t>
            </w:r>
          </w:p>
          <w:p w14:paraId="405FDCD2" w14:textId="77777777" w:rsidR="0079490A" w:rsidRDefault="00B9770D">
            <w:pPr>
              <w:textAlignment w:val="center"/>
              <w:rPr>
                <w:rFonts w:cs="Times New Roman"/>
              </w:rPr>
            </w:pPr>
            <w:r>
              <w:rPr>
                <w:rFonts w:cs="Times New Roman"/>
              </w:rPr>
              <w:t>(піриміфос-метил, 500 г/л),</w:t>
            </w:r>
          </w:p>
          <w:p w14:paraId="38A746AC" w14:textId="77777777" w:rsidR="0079490A" w:rsidRDefault="00B9770D">
            <w:pPr>
              <w:textAlignment w:val="center"/>
              <w:rPr>
                <w:rFonts w:cs="Times New Roman"/>
                <w:b/>
              </w:rPr>
            </w:pPr>
            <w:r>
              <w:rPr>
                <w:rFonts w:cs="Times New Roman"/>
              </w:rPr>
              <w:t>ф. «Сингента», Швейцарія</w:t>
            </w:r>
          </w:p>
          <w:p w14:paraId="044F11ED" w14:textId="77777777" w:rsidR="0079490A" w:rsidRDefault="00B9770D">
            <w:pPr>
              <w:textAlignment w:val="center"/>
              <w:rPr>
                <w:rFonts w:cs="Times New Roman"/>
              </w:rPr>
            </w:pPr>
            <w:r>
              <w:rPr>
                <w:rFonts w:cs="Times New Roman"/>
                <w:b/>
              </w:rPr>
              <w:t>2028 р.</w:t>
            </w:r>
          </w:p>
        </w:tc>
        <w:tc>
          <w:tcPr>
            <w:tcW w:w="1568" w:type="dxa"/>
            <w:gridSpan w:val="2"/>
            <w:tcBorders>
              <w:top w:val="single" w:sz="4" w:space="0" w:color="000000"/>
              <w:left w:val="single" w:sz="4" w:space="0" w:color="000000"/>
              <w:bottom w:val="single" w:sz="4" w:space="0" w:color="000000"/>
            </w:tcBorders>
            <w:shd w:val="clear" w:color="auto" w:fill="auto"/>
          </w:tcPr>
          <w:p w14:paraId="686F519D" w14:textId="77777777" w:rsidR="0079490A" w:rsidRDefault="00B9770D">
            <w:pPr>
              <w:spacing w:before="100" w:after="100"/>
              <w:textAlignment w:val="baseline"/>
              <w:rPr>
                <w:rFonts w:cs="Times New Roman"/>
              </w:rPr>
            </w:pPr>
            <w:r>
              <w:rPr>
                <w:rFonts w:cs="Times New Roman"/>
              </w:rPr>
              <w:t>6 мл на 3 л на сотку</w:t>
            </w:r>
          </w:p>
        </w:tc>
        <w:tc>
          <w:tcPr>
            <w:tcW w:w="1275" w:type="dxa"/>
            <w:tcBorders>
              <w:top w:val="single" w:sz="4" w:space="0" w:color="000000"/>
              <w:left w:val="single" w:sz="4" w:space="0" w:color="000000"/>
              <w:bottom w:val="single" w:sz="4" w:space="0" w:color="000000"/>
            </w:tcBorders>
            <w:shd w:val="clear" w:color="auto" w:fill="auto"/>
          </w:tcPr>
          <w:p w14:paraId="119AEDCC" w14:textId="77777777" w:rsidR="0079490A" w:rsidRDefault="00B9770D">
            <w:pPr>
              <w:spacing w:before="100" w:after="100"/>
              <w:textAlignment w:val="baseline"/>
              <w:rPr>
                <w:rFonts w:cs="Times New Roman"/>
              </w:rPr>
            </w:pPr>
            <w:r>
              <w:rPr>
                <w:rFonts w:cs="Times New Roman"/>
              </w:rPr>
              <w:t>Суниці</w:t>
            </w:r>
          </w:p>
        </w:tc>
        <w:tc>
          <w:tcPr>
            <w:tcW w:w="1575" w:type="dxa"/>
            <w:gridSpan w:val="5"/>
            <w:tcBorders>
              <w:top w:val="single" w:sz="4" w:space="0" w:color="000000"/>
              <w:left w:val="single" w:sz="4" w:space="0" w:color="000000"/>
              <w:bottom w:val="single" w:sz="4" w:space="0" w:color="000000"/>
            </w:tcBorders>
            <w:shd w:val="clear" w:color="auto" w:fill="auto"/>
          </w:tcPr>
          <w:p w14:paraId="7FA164F3" w14:textId="77777777" w:rsidR="0079490A" w:rsidRDefault="00B9770D">
            <w:pPr>
              <w:spacing w:before="100" w:after="100"/>
              <w:textAlignment w:val="baseline"/>
              <w:rPr>
                <w:rFonts w:cs="Times New Roman"/>
              </w:rPr>
            </w:pPr>
            <w:r>
              <w:rPr>
                <w:rFonts w:cs="Times New Roman"/>
              </w:rPr>
              <w:t>Пильщики, сунична листовійка, жуки (довгоносики, скосарі)</w:t>
            </w:r>
          </w:p>
        </w:tc>
        <w:tc>
          <w:tcPr>
            <w:tcW w:w="1402" w:type="dxa"/>
            <w:tcBorders>
              <w:top w:val="single" w:sz="4" w:space="0" w:color="000000"/>
              <w:left w:val="single" w:sz="4" w:space="0" w:color="000000"/>
              <w:bottom w:val="single" w:sz="4" w:space="0" w:color="000000"/>
            </w:tcBorders>
            <w:shd w:val="clear" w:color="auto" w:fill="auto"/>
          </w:tcPr>
          <w:p w14:paraId="6DAAC72B" w14:textId="77777777" w:rsidR="0079490A" w:rsidRDefault="00B9770D">
            <w:pPr>
              <w:spacing w:before="100" w:after="100"/>
              <w:textAlignment w:val="baseline"/>
              <w:rPr>
                <w:rFonts w:cs="Times New Roman"/>
              </w:rPr>
            </w:pPr>
            <w:r>
              <w:rPr>
                <w:rFonts w:cs="Times New Roman"/>
              </w:rPr>
              <w:t>Обприскування в період вегетації (до цвітіння та після збирання врожаю)</w:t>
            </w:r>
          </w:p>
        </w:tc>
        <w:tc>
          <w:tcPr>
            <w:tcW w:w="1276" w:type="dxa"/>
            <w:gridSpan w:val="2"/>
            <w:tcBorders>
              <w:top w:val="single" w:sz="4" w:space="0" w:color="000000"/>
              <w:left w:val="single" w:sz="4" w:space="0" w:color="000000"/>
              <w:bottom w:val="single" w:sz="4" w:space="0" w:color="000000"/>
            </w:tcBorders>
            <w:shd w:val="clear" w:color="auto" w:fill="auto"/>
          </w:tcPr>
          <w:p w14:paraId="4BA7B76E" w14:textId="77777777" w:rsidR="0079490A" w:rsidRDefault="00B9770D">
            <w:pPr>
              <w:spacing w:before="100" w:after="10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C34C5B5" w14:textId="77777777" w:rsidR="0079490A" w:rsidRDefault="00B9770D">
            <w:pPr>
              <w:spacing w:before="100" w:after="100"/>
              <w:jc w:val="center"/>
              <w:textAlignment w:val="baseline"/>
              <w:rPr>
                <w:rFonts w:cs="Times New Roman"/>
              </w:rPr>
            </w:pPr>
            <w:r>
              <w:rPr>
                <w:rFonts w:cs="Times New Roman"/>
              </w:rPr>
              <w:t>2</w:t>
            </w:r>
          </w:p>
        </w:tc>
      </w:tr>
      <w:tr w:rsidR="0079490A" w14:paraId="58CEB063" w14:textId="77777777" w:rsidTr="00ED20B4">
        <w:trPr>
          <w:trHeight w:val="420"/>
        </w:trPr>
        <w:tc>
          <w:tcPr>
            <w:tcW w:w="1697" w:type="dxa"/>
            <w:gridSpan w:val="2"/>
            <w:vMerge/>
            <w:tcBorders>
              <w:top w:val="single" w:sz="4" w:space="0" w:color="000000"/>
              <w:left w:val="single" w:sz="4" w:space="0" w:color="000000"/>
              <w:bottom w:val="single" w:sz="4" w:space="0" w:color="000000"/>
            </w:tcBorders>
            <w:shd w:val="clear" w:color="auto" w:fill="auto"/>
          </w:tcPr>
          <w:p w14:paraId="62B19F29" w14:textId="77777777" w:rsidR="0079490A" w:rsidRDefault="0079490A">
            <w:pPr>
              <w:snapToGrid w:val="0"/>
              <w:textAlignment w:val="center"/>
              <w:rPr>
                <w:rFonts w:cs="Times New Roman"/>
                <w:b/>
              </w:rPr>
            </w:pPr>
          </w:p>
        </w:tc>
        <w:tc>
          <w:tcPr>
            <w:tcW w:w="1568" w:type="dxa"/>
            <w:gridSpan w:val="2"/>
            <w:tcBorders>
              <w:top w:val="single" w:sz="4" w:space="0" w:color="000000"/>
              <w:left w:val="single" w:sz="4" w:space="0" w:color="000000"/>
              <w:bottom w:val="single" w:sz="4" w:space="0" w:color="000000"/>
            </w:tcBorders>
            <w:shd w:val="clear" w:color="auto" w:fill="auto"/>
          </w:tcPr>
          <w:p w14:paraId="5333D956" w14:textId="77777777" w:rsidR="0079490A" w:rsidRDefault="00B9770D">
            <w:pPr>
              <w:spacing w:before="100" w:after="100"/>
              <w:textAlignment w:val="baseline"/>
              <w:rPr>
                <w:rFonts w:cs="Times New Roman"/>
              </w:rPr>
            </w:pPr>
            <w:r>
              <w:rPr>
                <w:rFonts w:cs="Times New Roman"/>
              </w:rPr>
              <w:t>12 мл на 10 л води</w:t>
            </w:r>
          </w:p>
        </w:tc>
        <w:tc>
          <w:tcPr>
            <w:tcW w:w="1275" w:type="dxa"/>
            <w:tcBorders>
              <w:top w:val="single" w:sz="4" w:space="0" w:color="000000"/>
              <w:left w:val="single" w:sz="4" w:space="0" w:color="000000"/>
              <w:bottom w:val="single" w:sz="4" w:space="0" w:color="000000"/>
            </w:tcBorders>
            <w:shd w:val="clear" w:color="auto" w:fill="auto"/>
          </w:tcPr>
          <w:p w14:paraId="0725923C" w14:textId="77777777" w:rsidR="0079490A" w:rsidRDefault="00B9770D">
            <w:pPr>
              <w:spacing w:before="100" w:after="100"/>
              <w:textAlignment w:val="baseline"/>
              <w:rPr>
                <w:rFonts w:cs="Times New Roman"/>
              </w:rPr>
            </w:pPr>
            <w:r>
              <w:rPr>
                <w:rFonts w:cs="Times New Roman"/>
              </w:rPr>
              <w:t>Черешня</w:t>
            </w:r>
          </w:p>
        </w:tc>
        <w:tc>
          <w:tcPr>
            <w:tcW w:w="1575" w:type="dxa"/>
            <w:gridSpan w:val="5"/>
            <w:tcBorders>
              <w:top w:val="single" w:sz="4" w:space="0" w:color="000000"/>
              <w:left w:val="single" w:sz="4" w:space="0" w:color="000000"/>
              <w:bottom w:val="single" w:sz="4" w:space="0" w:color="000000"/>
            </w:tcBorders>
            <w:shd w:val="clear" w:color="auto" w:fill="auto"/>
          </w:tcPr>
          <w:p w14:paraId="4767C10B" w14:textId="77777777" w:rsidR="0079490A" w:rsidRDefault="00B9770D">
            <w:pPr>
              <w:spacing w:before="100" w:after="100"/>
              <w:textAlignment w:val="baseline"/>
              <w:rPr>
                <w:rFonts w:cs="Times New Roman"/>
              </w:rPr>
            </w:pPr>
            <w:r>
              <w:rPr>
                <w:rFonts w:cs="Times New Roman"/>
              </w:rPr>
              <w:t>Вишнева попелиця, вишнева муха</w:t>
            </w:r>
          </w:p>
        </w:tc>
        <w:tc>
          <w:tcPr>
            <w:tcW w:w="1402" w:type="dxa"/>
            <w:tcBorders>
              <w:top w:val="single" w:sz="4" w:space="0" w:color="000000"/>
              <w:left w:val="single" w:sz="4" w:space="0" w:color="000000"/>
              <w:bottom w:val="single" w:sz="4" w:space="0" w:color="000000"/>
            </w:tcBorders>
            <w:shd w:val="clear" w:color="auto" w:fill="auto"/>
          </w:tcPr>
          <w:p w14:paraId="72659424" w14:textId="77777777" w:rsidR="0079490A" w:rsidRDefault="00B9770D">
            <w:pPr>
              <w:spacing w:before="100" w:after="100"/>
              <w:textAlignment w:val="baseline"/>
              <w:rPr>
                <w:rFonts w:cs="Times New Roman"/>
              </w:rPr>
            </w:pPr>
            <w:r>
              <w:rPr>
                <w:rFonts w:cs="Times New Roman"/>
              </w:rPr>
              <w:t>Обприскування в період вегетації.</w:t>
            </w:r>
          </w:p>
          <w:p w14:paraId="3DF11E6B" w14:textId="77777777" w:rsidR="0079490A" w:rsidRDefault="00B9770D">
            <w:pPr>
              <w:spacing w:before="100" w:after="100"/>
              <w:textAlignment w:val="baseline"/>
              <w:rPr>
                <w:rFonts w:cs="Times New Roman"/>
              </w:rPr>
            </w:pPr>
            <w:r>
              <w:rPr>
                <w:rFonts w:cs="Times New Roman"/>
              </w:rPr>
              <w:t>Витрата робочої рідини: 2 л-на моло-де дерево, 2-5 л- на дерево середнього віку, 5л – на доросле дерево</w:t>
            </w:r>
          </w:p>
        </w:tc>
        <w:tc>
          <w:tcPr>
            <w:tcW w:w="1276" w:type="dxa"/>
            <w:gridSpan w:val="2"/>
            <w:tcBorders>
              <w:top w:val="single" w:sz="4" w:space="0" w:color="000000"/>
              <w:left w:val="single" w:sz="4" w:space="0" w:color="000000"/>
              <w:bottom w:val="single" w:sz="4" w:space="0" w:color="000000"/>
            </w:tcBorders>
            <w:shd w:val="clear" w:color="auto" w:fill="auto"/>
          </w:tcPr>
          <w:p w14:paraId="6628B3BA" w14:textId="77777777" w:rsidR="0079490A" w:rsidRDefault="00B9770D">
            <w:pPr>
              <w:spacing w:before="100" w:after="10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4283E400" w14:textId="77777777" w:rsidR="0079490A" w:rsidRDefault="00B9770D">
            <w:pPr>
              <w:spacing w:before="100" w:after="100"/>
              <w:jc w:val="center"/>
              <w:textAlignment w:val="baseline"/>
              <w:rPr>
                <w:rFonts w:cs="Times New Roman"/>
              </w:rPr>
            </w:pPr>
            <w:r>
              <w:rPr>
                <w:rFonts w:cs="Times New Roman"/>
              </w:rPr>
              <w:t>1</w:t>
            </w:r>
          </w:p>
        </w:tc>
      </w:tr>
      <w:tr w:rsidR="0079490A" w14:paraId="0F61C1D1" w14:textId="77777777" w:rsidTr="00ED20B4">
        <w:trPr>
          <w:trHeight w:val="1106"/>
        </w:trPr>
        <w:tc>
          <w:tcPr>
            <w:tcW w:w="1697" w:type="dxa"/>
            <w:gridSpan w:val="2"/>
            <w:vMerge w:val="restart"/>
            <w:tcBorders>
              <w:top w:val="single" w:sz="4" w:space="0" w:color="000000"/>
              <w:left w:val="single" w:sz="4" w:space="0" w:color="000000"/>
            </w:tcBorders>
            <w:shd w:val="clear" w:color="auto" w:fill="auto"/>
          </w:tcPr>
          <w:p w14:paraId="0C519E62" w14:textId="77777777" w:rsidR="0079490A" w:rsidRDefault="00B9770D">
            <w:pPr>
              <w:textAlignment w:val="baseline"/>
              <w:rPr>
                <w:rFonts w:cs="Times New Roman"/>
              </w:rPr>
            </w:pPr>
            <w:r>
              <w:rPr>
                <w:rFonts w:cs="Times New Roman"/>
                <w:b/>
                <w:bCs/>
              </w:rPr>
              <w:t>АЛЬТЕКС</w:t>
            </w:r>
            <w:r>
              <w:rPr>
                <w:rFonts w:cs="Times New Roman"/>
              </w:rPr>
              <w:t>, КЕ,(альфа-циперметрин, 100 г/л),ТОВ «Агросфера-Трейд»,Україна Виробник Китай</w:t>
            </w:r>
            <w:r>
              <w:rPr>
                <w:rFonts w:cs="Times New Roman"/>
                <w:b/>
              </w:rPr>
              <w:t xml:space="preserve"> 2027 р.</w:t>
            </w:r>
          </w:p>
        </w:tc>
        <w:tc>
          <w:tcPr>
            <w:tcW w:w="1568" w:type="dxa"/>
            <w:gridSpan w:val="2"/>
            <w:tcBorders>
              <w:top w:val="single" w:sz="4" w:space="0" w:color="000000"/>
              <w:left w:val="single" w:sz="4" w:space="0" w:color="000000"/>
              <w:bottom w:val="single" w:sz="4" w:space="0" w:color="000000"/>
            </w:tcBorders>
            <w:shd w:val="clear" w:color="auto" w:fill="auto"/>
          </w:tcPr>
          <w:p w14:paraId="3235D5F7" w14:textId="77777777" w:rsidR="0079490A" w:rsidRDefault="00B9770D">
            <w:pPr>
              <w:textAlignment w:val="baseline"/>
              <w:rPr>
                <w:rFonts w:cs="Times New Roman"/>
              </w:rPr>
            </w:pPr>
            <w:r>
              <w:rPr>
                <w:rFonts w:cs="Times New Roman"/>
              </w:rPr>
              <w:t xml:space="preserve">2–3 мл на </w:t>
            </w:r>
          </w:p>
          <w:p w14:paraId="565E3FB1" w14:textId="77777777" w:rsidR="0079490A" w:rsidRDefault="00B9770D">
            <w:pPr>
              <w:textAlignment w:val="baseline"/>
              <w:rPr>
                <w:rFonts w:cs="Times New Roman"/>
              </w:rPr>
            </w:pPr>
            <w:r>
              <w:rPr>
                <w:rFonts w:cs="Times New Roman"/>
              </w:rPr>
              <w:t>6–10 л води на 2 сотки</w:t>
            </w:r>
          </w:p>
        </w:tc>
        <w:tc>
          <w:tcPr>
            <w:tcW w:w="1275" w:type="dxa"/>
            <w:tcBorders>
              <w:top w:val="single" w:sz="4" w:space="0" w:color="000000"/>
              <w:left w:val="single" w:sz="4" w:space="0" w:color="000000"/>
              <w:bottom w:val="single" w:sz="4" w:space="0" w:color="000000"/>
            </w:tcBorders>
            <w:shd w:val="clear" w:color="auto" w:fill="auto"/>
          </w:tcPr>
          <w:p w14:paraId="78BE56C5" w14:textId="77777777" w:rsidR="0079490A" w:rsidRDefault="00B9770D">
            <w:pPr>
              <w:textAlignment w:val="baseline"/>
              <w:rPr>
                <w:rFonts w:cs="Times New Roman"/>
              </w:rPr>
            </w:pPr>
            <w:r>
              <w:rPr>
                <w:rFonts w:cs="Times New Roman"/>
              </w:rPr>
              <w:t>Капуста</w:t>
            </w:r>
          </w:p>
          <w:p w14:paraId="3913ABDE" w14:textId="77777777" w:rsidR="0079490A" w:rsidRDefault="0079490A">
            <w:pPr>
              <w:textAlignment w:val="baseline"/>
              <w:rPr>
                <w:rFonts w:cs="Times New Roman"/>
              </w:rPr>
            </w:pPr>
          </w:p>
        </w:tc>
        <w:tc>
          <w:tcPr>
            <w:tcW w:w="1575" w:type="dxa"/>
            <w:gridSpan w:val="5"/>
            <w:tcBorders>
              <w:top w:val="single" w:sz="4" w:space="0" w:color="000000"/>
              <w:left w:val="single" w:sz="4" w:space="0" w:color="000000"/>
              <w:bottom w:val="single" w:sz="4" w:space="0" w:color="000000"/>
            </w:tcBorders>
            <w:shd w:val="clear" w:color="auto" w:fill="auto"/>
          </w:tcPr>
          <w:p w14:paraId="42B5377E" w14:textId="77777777" w:rsidR="0079490A" w:rsidRDefault="00B9770D">
            <w:pPr>
              <w:textAlignment w:val="baseline"/>
              <w:rPr>
                <w:rFonts w:cs="Times New Roman"/>
              </w:rPr>
            </w:pPr>
            <w:r>
              <w:rPr>
                <w:rFonts w:cs="Times New Roman"/>
              </w:rPr>
              <w:t>Капустяна міль, білан, капустяна совка</w:t>
            </w:r>
          </w:p>
        </w:tc>
        <w:tc>
          <w:tcPr>
            <w:tcW w:w="1402" w:type="dxa"/>
            <w:tcBorders>
              <w:top w:val="single" w:sz="4" w:space="0" w:color="000000"/>
              <w:left w:val="single" w:sz="4" w:space="0" w:color="000000"/>
              <w:bottom w:val="single" w:sz="4" w:space="0" w:color="000000"/>
            </w:tcBorders>
            <w:shd w:val="clear" w:color="auto" w:fill="auto"/>
          </w:tcPr>
          <w:p w14:paraId="3D1EC06E" w14:textId="77777777" w:rsidR="0079490A" w:rsidRDefault="00B9770D">
            <w:pPr>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5FC905C4" w14:textId="77777777" w:rsidR="0079490A" w:rsidRDefault="00B9770D">
            <w:pPr>
              <w:jc w:val="center"/>
              <w:textAlignment w:val="baseline"/>
              <w:rPr>
                <w:rFonts w:cs="Times New Roman"/>
              </w:rPr>
            </w:pPr>
            <w:r>
              <w:rPr>
                <w:rFonts w:cs="Times New Roman"/>
              </w:rPr>
              <w:t>30</w:t>
            </w:r>
          </w:p>
          <w:p w14:paraId="3DEF06D2" w14:textId="77777777" w:rsidR="0079490A"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5E57F3B" w14:textId="77777777" w:rsidR="0079490A" w:rsidRDefault="00B9770D">
            <w:pPr>
              <w:jc w:val="center"/>
              <w:textAlignment w:val="baseline"/>
              <w:rPr>
                <w:rFonts w:cs="Times New Roman"/>
              </w:rPr>
            </w:pPr>
            <w:r>
              <w:rPr>
                <w:rFonts w:cs="Times New Roman"/>
              </w:rPr>
              <w:t>2</w:t>
            </w:r>
          </w:p>
          <w:p w14:paraId="204EC537" w14:textId="77777777" w:rsidR="0079490A" w:rsidRDefault="0079490A">
            <w:pPr>
              <w:jc w:val="center"/>
              <w:textAlignment w:val="baseline"/>
              <w:rPr>
                <w:rFonts w:cs="Times New Roman"/>
              </w:rPr>
            </w:pPr>
          </w:p>
          <w:p w14:paraId="08F08D1A" w14:textId="77777777" w:rsidR="0079490A" w:rsidRDefault="0079490A">
            <w:pPr>
              <w:textAlignment w:val="baseline"/>
              <w:rPr>
                <w:rFonts w:cs="Times New Roman"/>
              </w:rPr>
            </w:pPr>
          </w:p>
        </w:tc>
      </w:tr>
      <w:tr w:rsidR="0079490A" w14:paraId="2A113AB3" w14:textId="77777777" w:rsidTr="00ED20B4">
        <w:trPr>
          <w:trHeight w:val="777"/>
        </w:trPr>
        <w:tc>
          <w:tcPr>
            <w:tcW w:w="1697" w:type="dxa"/>
            <w:gridSpan w:val="2"/>
            <w:vMerge/>
            <w:tcBorders>
              <w:left w:val="single" w:sz="4" w:space="0" w:color="000000"/>
              <w:bottom w:val="single" w:sz="4" w:space="0" w:color="000000"/>
            </w:tcBorders>
            <w:shd w:val="clear" w:color="auto" w:fill="auto"/>
          </w:tcPr>
          <w:p w14:paraId="34551836"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3F8EACAE" w14:textId="77777777" w:rsidR="0079490A" w:rsidRDefault="00B9770D">
            <w:pPr>
              <w:textAlignment w:val="baseline"/>
              <w:rPr>
                <w:rFonts w:cs="Times New Roman"/>
              </w:rPr>
            </w:pPr>
            <w:r>
              <w:rPr>
                <w:rFonts w:cs="Times New Roman"/>
              </w:rPr>
              <w:t xml:space="preserve">2–3 мл на </w:t>
            </w:r>
          </w:p>
          <w:p w14:paraId="5F83599D" w14:textId="77777777" w:rsidR="0079490A" w:rsidRDefault="00B9770D">
            <w:pPr>
              <w:textAlignment w:val="baseline"/>
              <w:rPr>
                <w:rFonts w:cs="Times New Roman"/>
              </w:rPr>
            </w:pPr>
            <w:r>
              <w:rPr>
                <w:rFonts w:cs="Times New Roman"/>
              </w:rPr>
              <w:t>6–10 л води</w:t>
            </w:r>
          </w:p>
        </w:tc>
        <w:tc>
          <w:tcPr>
            <w:tcW w:w="1275" w:type="dxa"/>
            <w:tcBorders>
              <w:top w:val="single" w:sz="4" w:space="0" w:color="000000"/>
              <w:left w:val="single" w:sz="4" w:space="0" w:color="000000"/>
              <w:bottom w:val="single" w:sz="4" w:space="0" w:color="000000"/>
            </w:tcBorders>
            <w:shd w:val="clear" w:color="auto" w:fill="auto"/>
          </w:tcPr>
          <w:p w14:paraId="4D11C409" w14:textId="77777777" w:rsidR="0079490A" w:rsidRDefault="00B9770D">
            <w:pPr>
              <w:textAlignment w:val="baseline"/>
              <w:rPr>
                <w:rFonts w:cs="Times New Roman"/>
              </w:rPr>
            </w:pPr>
            <w:r>
              <w:rPr>
                <w:rFonts w:cs="Times New Roman"/>
              </w:rPr>
              <w:t>Яблуня</w:t>
            </w:r>
          </w:p>
        </w:tc>
        <w:tc>
          <w:tcPr>
            <w:tcW w:w="1575" w:type="dxa"/>
            <w:gridSpan w:val="5"/>
            <w:tcBorders>
              <w:top w:val="single" w:sz="4" w:space="0" w:color="000000"/>
              <w:left w:val="single" w:sz="4" w:space="0" w:color="000000"/>
              <w:bottom w:val="single" w:sz="4" w:space="0" w:color="000000"/>
            </w:tcBorders>
            <w:shd w:val="clear" w:color="auto" w:fill="auto"/>
          </w:tcPr>
          <w:p w14:paraId="3D9A6B9B" w14:textId="77777777" w:rsidR="0079490A" w:rsidRDefault="00B9770D">
            <w:pPr>
              <w:textAlignment w:val="baseline"/>
              <w:rPr>
                <w:rFonts w:cs="Times New Roman"/>
              </w:rPr>
            </w:pPr>
            <w:r>
              <w:rPr>
                <w:rFonts w:cs="Times New Roman"/>
              </w:rPr>
              <w:t>Яблунева плодожерка, листокрутка</w:t>
            </w:r>
          </w:p>
        </w:tc>
        <w:tc>
          <w:tcPr>
            <w:tcW w:w="1402" w:type="dxa"/>
            <w:tcBorders>
              <w:top w:val="single" w:sz="4" w:space="0" w:color="000000"/>
              <w:left w:val="single" w:sz="4" w:space="0" w:color="000000"/>
              <w:bottom w:val="single" w:sz="4" w:space="0" w:color="000000"/>
            </w:tcBorders>
            <w:shd w:val="clear" w:color="auto" w:fill="auto"/>
          </w:tcPr>
          <w:p w14:paraId="681EE715" w14:textId="77777777" w:rsidR="0079490A" w:rsidRDefault="00B9770D">
            <w:pPr>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0493FF4D" w14:textId="77777777" w:rsidR="0079490A" w:rsidRDefault="00B9770D">
            <w:pPr>
              <w:jc w:val="center"/>
              <w:textAlignment w:val="baseline"/>
              <w:rPr>
                <w:rFonts w:cs="Times New Roman"/>
              </w:rPr>
            </w:pPr>
            <w:r>
              <w:rPr>
                <w:rFonts w:cs="Times New Roman"/>
              </w:rPr>
              <w:t>25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CB5EB50" w14:textId="77777777" w:rsidR="0079490A" w:rsidRDefault="00B9770D">
            <w:pPr>
              <w:jc w:val="center"/>
              <w:textAlignment w:val="baseline"/>
              <w:rPr>
                <w:rFonts w:cs="Times New Roman"/>
              </w:rPr>
            </w:pPr>
            <w:r>
              <w:rPr>
                <w:rFonts w:cs="Times New Roman"/>
              </w:rPr>
              <w:t>2</w:t>
            </w:r>
          </w:p>
        </w:tc>
      </w:tr>
      <w:tr w:rsidR="0079490A" w14:paraId="0A1CD370" w14:textId="77777777" w:rsidTr="00ED20B4">
        <w:trPr>
          <w:trHeight w:val="2172"/>
        </w:trPr>
        <w:tc>
          <w:tcPr>
            <w:tcW w:w="1697" w:type="dxa"/>
            <w:gridSpan w:val="2"/>
            <w:vMerge w:val="restart"/>
            <w:tcBorders>
              <w:top w:val="single" w:sz="4" w:space="0" w:color="000000"/>
              <w:left w:val="single" w:sz="4" w:space="0" w:color="000000"/>
            </w:tcBorders>
            <w:shd w:val="clear" w:color="auto" w:fill="auto"/>
          </w:tcPr>
          <w:p w14:paraId="7205A84F" w14:textId="77777777" w:rsidR="0079490A" w:rsidRDefault="00B9770D">
            <w:pPr>
              <w:textAlignment w:val="baseline"/>
              <w:rPr>
                <w:rFonts w:cs="Times New Roman"/>
                <w:spacing w:val="-6"/>
              </w:rPr>
            </w:pPr>
            <w:r>
              <w:rPr>
                <w:rFonts w:cs="Times New Roman"/>
                <w:b/>
                <w:bCs/>
              </w:rPr>
              <w:t>АНТИКЛІЩМАКС</w:t>
            </w:r>
            <w:r>
              <w:rPr>
                <w:rFonts w:cs="Times New Roman"/>
              </w:rPr>
              <w:t>, КЕ,</w:t>
            </w:r>
          </w:p>
          <w:p w14:paraId="5E16E33F" w14:textId="77777777" w:rsidR="0079490A" w:rsidRDefault="00B9770D">
            <w:pPr>
              <w:textAlignment w:val="baseline"/>
              <w:rPr>
                <w:rFonts w:cs="Times New Roman"/>
              </w:rPr>
            </w:pPr>
            <w:r>
              <w:rPr>
                <w:rFonts w:cs="Times New Roman"/>
                <w:spacing w:val="-6"/>
              </w:rPr>
              <w:t>(піриміфос-метил, 200 г/л+піридабен, 150 г/л+ ацеміприд, 50 г/л),</w:t>
            </w:r>
          </w:p>
          <w:p w14:paraId="2F18CE2A" w14:textId="77777777" w:rsidR="0079490A" w:rsidRDefault="00B9770D">
            <w:pPr>
              <w:textAlignment w:val="baseline"/>
              <w:rPr>
                <w:rFonts w:cs="Times New Roman"/>
                <w:b/>
              </w:rPr>
            </w:pPr>
            <w:r>
              <w:rPr>
                <w:rFonts w:cs="Times New Roman"/>
              </w:rPr>
              <w:t xml:space="preserve">ТОВ «Компанія  «Укравіт», Україна, ТОВ «Фабрика агрохімікатів </w:t>
            </w:r>
          </w:p>
          <w:p w14:paraId="65A9F8C6" w14:textId="77777777" w:rsidR="0079490A" w:rsidRDefault="00B9770D">
            <w:pPr>
              <w:textAlignment w:val="baseline"/>
              <w:rPr>
                <w:rFonts w:cs="Times New Roman"/>
              </w:rPr>
            </w:pPr>
            <w:r>
              <w:rPr>
                <w:rFonts w:cs="Times New Roman"/>
                <w:b/>
              </w:rPr>
              <w:t>2025 р.</w:t>
            </w:r>
          </w:p>
        </w:tc>
        <w:tc>
          <w:tcPr>
            <w:tcW w:w="1568" w:type="dxa"/>
            <w:gridSpan w:val="2"/>
            <w:tcBorders>
              <w:top w:val="single" w:sz="4" w:space="0" w:color="000000"/>
              <w:left w:val="single" w:sz="4" w:space="0" w:color="000000"/>
              <w:bottom w:val="single" w:sz="4" w:space="0" w:color="000000"/>
            </w:tcBorders>
            <w:shd w:val="clear" w:color="auto" w:fill="auto"/>
          </w:tcPr>
          <w:p w14:paraId="44B9A3C3" w14:textId="77777777" w:rsidR="0079490A" w:rsidRDefault="00B9770D">
            <w:pPr>
              <w:textAlignment w:val="baseline"/>
              <w:rPr>
                <w:rFonts w:cs="Times New Roman"/>
              </w:rPr>
            </w:pPr>
            <w:r>
              <w:rPr>
                <w:rFonts w:cs="Times New Roman"/>
              </w:rPr>
              <w:t xml:space="preserve">8-10 мл на </w:t>
            </w:r>
          </w:p>
          <w:p w14:paraId="20CC55E5" w14:textId="77777777" w:rsidR="0079490A" w:rsidRDefault="00B9770D">
            <w:pPr>
              <w:textAlignment w:val="baseline"/>
              <w:rPr>
                <w:rFonts w:cs="Times New Roman"/>
              </w:rPr>
            </w:pPr>
            <w:r>
              <w:rPr>
                <w:rFonts w:cs="Times New Roman"/>
              </w:rPr>
              <w:t>8-10 л води/ 1 сотку</w:t>
            </w:r>
          </w:p>
          <w:p w14:paraId="5A07F4CD" w14:textId="77777777" w:rsidR="0079490A" w:rsidRDefault="0079490A">
            <w:pPr>
              <w:textAlignment w:val="baseline"/>
              <w:rPr>
                <w:rFonts w:cs="Times New Roman"/>
              </w:rPr>
            </w:pPr>
          </w:p>
        </w:tc>
        <w:tc>
          <w:tcPr>
            <w:tcW w:w="1275" w:type="dxa"/>
            <w:tcBorders>
              <w:top w:val="single" w:sz="4" w:space="0" w:color="000000"/>
              <w:left w:val="single" w:sz="4" w:space="0" w:color="000000"/>
              <w:bottom w:val="single" w:sz="4" w:space="0" w:color="000000"/>
            </w:tcBorders>
            <w:shd w:val="clear" w:color="auto" w:fill="auto"/>
          </w:tcPr>
          <w:p w14:paraId="7E4748AA" w14:textId="77777777" w:rsidR="0079490A" w:rsidRDefault="00B9770D">
            <w:pPr>
              <w:textAlignment w:val="baseline"/>
              <w:rPr>
                <w:rFonts w:cs="Times New Roman"/>
              </w:rPr>
            </w:pPr>
            <w:r>
              <w:rPr>
                <w:rFonts w:cs="Times New Roman"/>
              </w:rPr>
              <w:t>Декоративні культури закритого і відкритого ґрунту, в.т.ч. квіти</w:t>
            </w:r>
          </w:p>
        </w:tc>
        <w:tc>
          <w:tcPr>
            <w:tcW w:w="1575" w:type="dxa"/>
            <w:gridSpan w:val="5"/>
            <w:tcBorders>
              <w:top w:val="single" w:sz="4" w:space="0" w:color="000000"/>
              <w:left w:val="single" w:sz="4" w:space="0" w:color="000000"/>
              <w:bottom w:val="single" w:sz="4" w:space="0" w:color="000000"/>
            </w:tcBorders>
            <w:shd w:val="clear" w:color="auto" w:fill="auto"/>
          </w:tcPr>
          <w:p w14:paraId="0FBBAD0E" w14:textId="77777777" w:rsidR="0079490A" w:rsidRDefault="00B9770D">
            <w:pPr>
              <w:textAlignment w:val="baseline"/>
              <w:rPr>
                <w:rFonts w:cs="Times New Roman"/>
              </w:rPr>
            </w:pPr>
            <w:r>
              <w:rPr>
                <w:rFonts w:cs="Times New Roman"/>
              </w:rPr>
              <w:t>Білокрила, павутинний кліщ, трипси, трояндова щитівка, попелиці, листовійки, інші</w:t>
            </w:r>
          </w:p>
        </w:tc>
        <w:tc>
          <w:tcPr>
            <w:tcW w:w="1402" w:type="dxa"/>
            <w:tcBorders>
              <w:top w:val="single" w:sz="4" w:space="0" w:color="000000"/>
              <w:left w:val="single" w:sz="4" w:space="0" w:color="000000"/>
              <w:bottom w:val="single" w:sz="4" w:space="0" w:color="000000"/>
            </w:tcBorders>
            <w:shd w:val="clear" w:color="auto" w:fill="auto"/>
          </w:tcPr>
          <w:p w14:paraId="2DEA98FA" w14:textId="77777777" w:rsidR="0079490A" w:rsidRDefault="00B9770D">
            <w:pPr>
              <w:textAlignment w:val="baseline"/>
              <w:rPr>
                <w:rFonts w:cs="Times New Roman"/>
              </w:rPr>
            </w:pPr>
            <w:r>
              <w:rPr>
                <w:rFonts w:cs="Times New Roman"/>
              </w:rPr>
              <w:t>Обприскування в період вегетації за появи шкідників (за переви-щення ЕПШ)</w:t>
            </w:r>
          </w:p>
          <w:p w14:paraId="1BFB6CB7" w14:textId="77777777" w:rsidR="0079490A"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17865D4F" w14:textId="77777777" w:rsidR="0079490A" w:rsidRDefault="00B9770D">
            <w:pPr>
              <w:jc w:val="center"/>
              <w:textAlignment w:val="baseline"/>
              <w:rPr>
                <w:rFonts w:cs="Times New Roman"/>
              </w:rPr>
            </w:pPr>
            <w:r>
              <w:rPr>
                <w:rFonts w:cs="Times New Roman"/>
              </w:rPr>
              <w:t>30</w:t>
            </w:r>
          </w:p>
          <w:p w14:paraId="18B6555A"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5F51345" w14:textId="77777777" w:rsidR="0079490A" w:rsidRDefault="00B9770D">
            <w:pPr>
              <w:jc w:val="center"/>
              <w:textAlignment w:val="baseline"/>
              <w:rPr>
                <w:rFonts w:cs="Times New Roman"/>
              </w:rPr>
            </w:pPr>
            <w:r>
              <w:rPr>
                <w:rFonts w:cs="Times New Roman"/>
              </w:rPr>
              <w:t>2</w:t>
            </w:r>
          </w:p>
          <w:p w14:paraId="45F11309" w14:textId="77777777" w:rsidR="0079490A" w:rsidRDefault="0079490A">
            <w:pPr>
              <w:jc w:val="center"/>
              <w:textAlignment w:val="baseline"/>
              <w:rPr>
                <w:rFonts w:cs="Times New Roman"/>
              </w:rPr>
            </w:pPr>
          </w:p>
          <w:p w14:paraId="4C74195C" w14:textId="77777777" w:rsidR="0079490A" w:rsidRDefault="0079490A">
            <w:pPr>
              <w:jc w:val="center"/>
              <w:textAlignment w:val="baseline"/>
              <w:rPr>
                <w:rFonts w:cs="Times New Roman"/>
              </w:rPr>
            </w:pPr>
          </w:p>
          <w:p w14:paraId="1CFDB724" w14:textId="77777777" w:rsidR="0079490A" w:rsidRDefault="0079490A">
            <w:pPr>
              <w:jc w:val="center"/>
              <w:textAlignment w:val="baseline"/>
              <w:rPr>
                <w:rFonts w:cs="Times New Roman"/>
              </w:rPr>
            </w:pPr>
          </w:p>
          <w:p w14:paraId="4C6795F3" w14:textId="77777777" w:rsidR="0079490A" w:rsidRDefault="0079490A">
            <w:pPr>
              <w:jc w:val="center"/>
              <w:textAlignment w:val="baseline"/>
              <w:rPr>
                <w:rFonts w:cs="Times New Roman"/>
              </w:rPr>
            </w:pPr>
          </w:p>
          <w:p w14:paraId="3CF07C1F" w14:textId="77777777" w:rsidR="0079490A" w:rsidRDefault="0079490A">
            <w:pPr>
              <w:jc w:val="center"/>
              <w:textAlignment w:val="baseline"/>
              <w:rPr>
                <w:rFonts w:cs="Times New Roman"/>
              </w:rPr>
            </w:pPr>
          </w:p>
          <w:p w14:paraId="70D679DD" w14:textId="77777777" w:rsidR="0079490A" w:rsidRDefault="0079490A">
            <w:pPr>
              <w:jc w:val="center"/>
              <w:textAlignment w:val="baseline"/>
              <w:rPr>
                <w:rFonts w:cs="Times New Roman"/>
              </w:rPr>
            </w:pPr>
          </w:p>
          <w:p w14:paraId="6F0E13DC" w14:textId="77777777" w:rsidR="0079490A" w:rsidRDefault="0079490A">
            <w:pPr>
              <w:jc w:val="center"/>
              <w:textAlignment w:val="baseline"/>
              <w:rPr>
                <w:rFonts w:cs="Times New Roman"/>
              </w:rPr>
            </w:pPr>
          </w:p>
        </w:tc>
      </w:tr>
      <w:tr w:rsidR="0079490A" w14:paraId="0BC2EB6A" w14:textId="77777777" w:rsidTr="00ED20B4">
        <w:trPr>
          <w:trHeight w:val="1110"/>
        </w:trPr>
        <w:tc>
          <w:tcPr>
            <w:tcW w:w="1697" w:type="dxa"/>
            <w:gridSpan w:val="2"/>
            <w:vMerge/>
            <w:tcBorders>
              <w:left w:val="single" w:sz="4" w:space="0" w:color="000000"/>
              <w:bottom w:val="single" w:sz="4" w:space="0" w:color="000000"/>
            </w:tcBorders>
            <w:shd w:val="clear" w:color="auto" w:fill="auto"/>
          </w:tcPr>
          <w:p w14:paraId="0EE8348D"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7D34B5EC" w14:textId="77777777" w:rsidR="0079490A" w:rsidRDefault="00B9770D">
            <w:pPr>
              <w:textAlignment w:val="baseline"/>
              <w:rPr>
                <w:rFonts w:cs="Times New Roman"/>
              </w:rPr>
            </w:pPr>
            <w:r>
              <w:rPr>
                <w:rFonts w:cs="Times New Roman"/>
              </w:rPr>
              <w:t xml:space="preserve">8-10 мл на </w:t>
            </w:r>
          </w:p>
          <w:p w14:paraId="6A34217B" w14:textId="77777777" w:rsidR="0079490A" w:rsidRDefault="00B9770D">
            <w:pPr>
              <w:textAlignment w:val="baseline"/>
              <w:rPr>
                <w:rFonts w:cs="Times New Roman"/>
              </w:rPr>
            </w:pPr>
            <w:r>
              <w:rPr>
                <w:rFonts w:cs="Times New Roman"/>
              </w:rPr>
              <w:t>8-10 л води/ 1 сотку</w:t>
            </w:r>
          </w:p>
          <w:p w14:paraId="6CF56A89" w14:textId="77777777" w:rsidR="0079490A" w:rsidRDefault="0079490A">
            <w:pPr>
              <w:textAlignment w:val="baseline"/>
              <w:rPr>
                <w:rFonts w:cs="Times New Roman"/>
              </w:rPr>
            </w:pPr>
          </w:p>
        </w:tc>
        <w:tc>
          <w:tcPr>
            <w:tcW w:w="1275" w:type="dxa"/>
            <w:tcBorders>
              <w:top w:val="single" w:sz="4" w:space="0" w:color="000000"/>
              <w:left w:val="single" w:sz="4" w:space="0" w:color="000000"/>
              <w:bottom w:val="single" w:sz="4" w:space="0" w:color="000000"/>
            </w:tcBorders>
            <w:shd w:val="clear" w:color="auto" w:fill="auto"/>
          </w:tcPr>
          <w:p w14:paraId="1E04F778" w14:textId="77777777" w:rsidR="0079490A" w:rsidRDefault="00B9770D">
            <w:pPr>
              <w:textAlignment w:val="baseline"/>
              <w:rPr>
                <w:rFonts w:cs="Times New Roman"/>
              </w:rPr>
            </w:pPr>
            <w:r>
              <w:rPr>
                <w:rFonts w:cs="Times New Roman"/>
              </w:rPr>
              <w:t>Плодові насадження, в т.ч. яблуня</w:t>
            </w:r>
          </w:p>
        </w:tc>
        <w:tc>
          <w:tcPr>
            <w:tcW w:w="1575" w:type="dxa"/>
            <w:gridSpan w:val="5"/>
            <w:tcBorders>
              <w:top w:val="single" w:sz="4" w:space="0" w:color="000000"/>
              <w:left w:val="single" w:sz="4" w:space="0" w:color="000000"/>
              <w:bottom w:val="single" w:sz="4" w:space="0" w:color="000000"/>
            </w:tcBorders>
            <w:shd w:val="clear" w:color="auto" w:fill="auto"/>
          </w:tcPr>
          <w:p w14:paraId="3F966713" w14:textId="77777777" w:rsidR="0079490A" w:rsidRDefault="00B9770D">
            <w:pPr>
              <w:textAlignment w:val="baseline"/>
              <w:rPr>
                <w:rFonts w:cs="Times New Roman"/>
              </w:rPr>
            </w:pPr>
            <w:r>
              <w:rPr>
                <w:rFonts w:cs="Times New Roman"/>
              </w:rPr>
              <w:t>Кліщі, плодожерка, мінуючи молі, листокрутки, пильщик, щитівки, квіткоїд, довгоносики, оленка волохата, трипси</w:t>
            </w:r>
          </w:p>
        </w:tc>
        <w:tc>
          <w:tcPr>
            <w:tcW w:w="1402" w:type="dxa"/>
            <w:tcBorders>
              <w:top w:val="single" w:sz="4" w:space="0" w:color="000000"/>
              <w:left w:val="single" w:sz="4" w:space="0" w:color="000000"/>
              <w:bottom w:val="single" w:sz="4" w:space="0" w:color="000000"/>
            </w:tcBorders>
            <w:shd w:val="clear" w:color="auto" w:fill="auto"/>
          </w:tcPr>
          <w:p w14:paraId="07FD0B63" w14:textId="77777777" w:rsidR="0079490A" w:rsidRDefault="00B9770D">
            <w:pPr>
              <w:textAlignment w:val="baseline"/>
              <w:rPr>
                <w:rFonts w:cs="Times New Roman"/>
              </w:rPr>
            </w:pPr>
            <w:r>
              <w:rPr>
                <w:rFonts w:cs="Times New Roman"/>
              </w:rPr>
              <w:t>Обприскування в період вегетації за появи шкідників (за переви-щення ЕПШ)</w:t>
            </w:r>
          </w:p>
          <w:p w14:paraId="11AA9362" w14:textId="77777777" w:rsidR="0079490A"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57E4D5D7"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0EC7EA3" w14:textId="77777777" w:rsidR="0079490A" w:rsidRDefault="00B9770D">
            <w:pPr>
              <w:jc w:val="center"/>
              <w:textAlignment w:val="baseline"/>
              <w:rPr>
                <w:rFonts w:cs="Times New Roman"/>
              </w:rPr>
            </w:pPr>
            <w:r>
              <w:rPr>
                <w:rFonts w:cs="Times New Roman"/>
              </w:rPr>
              <w:t>2</w:t>
            </w:r>
          </w:p>
        </w:tc>
      </w:tr>
      <w:tr w:rsidR="0079490A" w14:paraId="55C218D2" w14:textId="77777777" w:rsidTr="00ED20B4">
        <w:trPr>
          <w:trHeight w:val="1054"/>
        </w:trPr>
        <w:tc>
          <w:tcPr>
            <w:tcW w:w="1697" w:type="dxa"/>
            <w:gridSpan w:val="2"/>
            <w:tcBorders>
              <w:top w:val="single" w:sz="4" w:space="0" w:color="000000"/>
              <w:left w:val="single" w:sz="4" w:space="0" w:color="000000"/>
              <w:bottom w:val="single" w:sz="4" w:space="0" w:color="000000"/>
            </w:tcBorders>
            <w:shd w:val="clear" w:color="auto" w:fill="auto"/>
          </w:tcPr>
          <w:p w14:paraId="331A6CF0" w14:textId="77777777" w:rsidR="0079490A" w:rsidRDefault="00B9770D">
            <w:pPr>
              <w:textAlignment w:val="baseline"/>
              <w:rPr>
                <w:rFonts w:cs="Times New Roman"/>
                <w:b/>
                <w:bCs/>
              </w:rPr>
            </w:pPr>
            <w:r>
              <w:rPr>
                <w:rFonts w:cs="Times New Roman"/>
                <w:b/>
                <w:bCs/>
              </w:rPr>
              <w:t xml:space="preserve">АРМАДА, ТН </w:t>
            </w:r>
            <w:r>
              <w:rPr>
                <w:rFonts w:cs="Times New Roman"/>
                <w:bCs/>
              </w:rPr>
              <w:t>(імідаклоприд, 140 г/л + пенсикурон, 150 г/л) ТОВ «Компанія агрохімічні технології», Україна, вироб-ник – ф. «Джангсу Інстітьют оф Екомонес», Китай</w:t>
            </w:r>
            <w:r>
              <w:rPr>
                <w:rFonts w:cs="Times New Roman"/>
                <w:b/>
                <w:bCs/>
              </w:rPr>
              <w:t xml:space="preserve"> 2025 р.</w:t>
            </w:r>
          </w:p>
        </w:tc>
        <w:tc>
          <w:tcPr>
            <w:tcW w:w="1568" w:type="dxa"/>
            <w:gridSpan w:val="2"/>
            <w:tcBorders>
              <w:top w:val="single" w:sz="4" w:space="0" w:color="000000"/>
              <w:left w:val="single" w:sz="4" w:space="0" w:color="000000"/>
              <w:bottom w:val="single" w:sz="4" w:space="0" w:color="000000"/>
            </w:tcBorders>
            <w:shd w:val="clear" w:color="auto" w:fill="auto"/>
          </w:tcPr>
          <w:p w14:paraId="17D1FDE5" w14:textId="77777777" w:rsidR="0079490A" w:rsidRDefault="00B9770D">
            <w:pPr>
              <w:textAlignment w:val="baseline"/>
              <w:rPr>
                <w:rFonts w:cs="Times New Roman"/>
              </w:rPr>
            </w:pPr>
            <w:r>
              <w:rPr>
                <w:rFonts w:cs="Times New Roman"/>
              </w:rPr>
              <w:t>10 мл на 90 мл води витрата робочого розчину – 100-200 мл/ 10 кг бульб</w:t>
            </w:r>
          </w:p>
        </w:tc>
        <w:tc>
          <w:tcPr>
            <w:tcW w:w="1342" w:type="dxa"/>
            <w:gridSpan w:val="2"/>
            <w:tcBorders>
              <w:top w:val="single" w:sz="4" w:space="0" w:color="000000"/>
              <w:left w:val="single" w:sz="4" w:space="0" w:color="000000"/>
              <w:bottom w:val="single" w:sz="4" w:space="0" w:color="000000"/>
            </w:tcBorders>
            <w:shd w:val="clear" w:color="auto" w:fill="auto"/>
          </w:tcPr>
          <w:p w14:paraId="6E05F156" w14:textId="77777777" w:rsidR="0079490A" w:rsidRDefault="00B9770D">
            <w:pPr>
              <w:textAlignment w:val="baseline"/>
              <w:rPr>
                <w:rFonts w:cs="Times New Roman"/>
              </w:rPr>
            </w:pPr>
            <w:r>
              <w:rPr>
                <w:rFonts w:cs="Times New Roman"/>
              </w:rPr>
              <w:t>Картопля</w:t>
            </w:r>
          </w:p>
        </w:tc>
        <w:tc>
          <w:tcPr>
            <w:tcW w:w="1508" w:type="dxa"/>
            <w:gridSpan w:val="4"/>
            <w:tcBorders>
              <w:top w:val="single" w:sz="4" w:space="0" w:color="000000"/>
              <w:left w:val="single" w:sz="4" w:space="0" w:color="000000"/>
              <w:bottom w:val="single" w:sz="4" w:space="0" w:color="000000"/>
            </w:tcBorders>
            <w:shd w:val="clear" w:color="auto" w:fill="auto"/>
          </w:tcPr>
          <w:p w14:paraId="75086474" w14:textId="77777777" w:rsidR="0079490A" w:rsidRDefault="00B9770D">
            <w:pPr>
              <w:textAlignment w:val="baseline"/>
              <w:rPr>
                <w:rFonts w:cs="Times New Roman"/>
              </w:rPr>
            </w:pPr>
            <w:r>
              <w:rPr>
                <w:rFonts w:cs="Times New Roman"/>
              </w:rPr>
              <w:t>Дротяники, несправжні дротяники, личинки хрущів та колорадського жука, цикадки, попелиці, трипси, ризоктоніоз</w:t>
            </w:r>
          </w:p>
        </w:tc>
        <w:tc>
          <w:tcPr>
            <w:tcW w:w="1402" w:type="dxa"/>
            <w:tcBorders>
              <w:top w:val="single" w:sz="4" w:space="0" w:color="000000"/>
              <w:left w:val="single" w:sz="4" w:space="0" w:color="000000"/>
              <w:bottom w:val="single" w:sz="4" w:space="0" w:color="000000"/>
            </w:tcBorders>
            <w:shd w:val="clear" w:color="auto" w:fill="auto"/>
          </w:tcPr>
          <w:p w14:paraId="5E02ABDA" w14:textId="77777777" w:rsidR="0079490A" w:rsidRDefault="00B9770D">
            <w:pPr>
              <w:spacing w:before="100" w:after="100"/>
              <w:textAlignment w:val="baseline"/>
              <w:rPr>
                <w:rFonts w:cs="Times New Roman"/>
              </w:rPr>
            </w:pPr>
            <w:r>
              <w:rPr>
                <w:rFonts w:cs="Times New Roman"/>
              </w:rPr>
              <w:t>Обробка бульб перед висаджуванням</w:t>
            </w:r>
          </w:p>
        </w:tc>
        <w:tc>
          <w:tcPr>
            <w:tcW w:w="1276" w:type="dxa"/>
            <w:gridSpan w:val="2"/>
            <w:tcBorders>
              <w:top w:val="single" w:sz="4" w:space="0" w:color="000000"/>
              <w:left w:val="single" w:sz="4" w:space="0" w:color="000000"/>
              <w:bottom w:val="single" w:sz="4" w:space="0" w:color="000000"/>
            </w:tcBorders>
            <w:shd w:val="clear" w:color="auto" w:fill="auto"/>
          </w:tcPr>
          <w:p w14:paraId="2787B1D3" w14:textId="77777777" w:rsidR="0079490A" w:rsidRDefault="0079490A">
            <w:pPr>
              <w:snapToGrid w:val="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BBDA726" w14:textId="77777777" w:rsidR="0079490A" w:rsidRDefault="00B9770D">
            <w:pPr>
              <w:jc w:val="center"/>
              <w:textAlignment w:val="baseline"/>
              <w:rPr>
                <w:rFonts w:cs="Times New Roman"/>
              </w:rPr>
            </w:pPr>
            <w:r>
              <w:rPr>
                <w:rFonts w:cs="Times New Roman"/>
              </w:rPr>
              <w:t>1</w:t>
            </w:r>
          </w:p>
        </w:tc>
      </w:tr>
      <w:tr w:rsidR="0079490A" w14:paraId="30841608" w14:textId="77777777" w:rsidTr="00ED20B4">
        <w:trPr>
          <w:trHeight w:val="1054"/>
        </w:trPr>
        <w:tc>
          <w:tcPr>
            <w:tcW w:w="1697" w:type="dxa"/>
            <w:gridSpan w:val="2"/>
            <w:vMerge w:val="restart"/>
            <w:tcBorders>
              <w:top w:val="single" w:sz="4" w:space="0" w:color="000000"/>
              <w:left w:val="single" w:sz="4" w:space="0" w:color="000000"/>
            </w:tcBorders>
            <w:shd w:val="clear" w:color="auto" w:fill="auto"/>
          </w:tcPr>
          <w:p w14:paraId="123F1D17" w14:textId="77777777" w:rsidR="0079490A" w:rsidRDefault="00B9770D">
            <w:pPr>
              <w:textAlignment w:val="baseline"/>
              <w:rPr>
                <w:rFonts w:cs="Times New Roman"/>
                <w:shd w:val="clear" w:color="auto" w:fill="F8F8F8"/>
              </w:rPr>
            </w:pPr>
            <w:r>
              <w:rPr>
                <w:rFonts w:cs="Times New Roman"/>
                <w:b/>
                <w:bCs/>
                <w:shd w:val="clear" w:color="auto" w:fill="F8F8F8"/>
              </w:rPr>
              <w:t>АТО «ЖУК», КС</w:t>
            </w:r>
            <w:r>
              <w:rPr>
                <w:rFonts w:cs="Times New Roman"/>
                <w:shd w:val="clear" w:color="auto" w:fill="F8F8F8"/>
              </w:rPr>
              <w:t xml:space="preserve"> (тіаметоксам, 250г/л + лямбда-цигалотрин, 80 г/л + альфа-циперметрин, 15 г/л) Інсектицид</w:t>
            </w:r>
          </w:p>
          <w:p w14:paraId="1A4BA4F1" w14:textId="77777777" w:rsidR="0079490A" w:rsidRDefault="00B9770D">
            <w:pPr>
              <w:textAlignment w:val="baseline"/>
              <w:rPr>
                <w:rFonts w:cs="Times New Roman"/>
                <w:b/>
                <w:bCs/>
              </w:rPr>
            </w:pPr>
            <w:r>
              <w:rPr>
                <w:rFonts w:cs="Times New Roman"/>
                <w:shd w:val="clear" w:color="auto" w:fill="F8F8F8"/>
              </w:rPr>
              <w:t>31.12.</w:t>
            </w:r>
            <w:r>
              <w:rPr>
                <w:rFonts w:cs="Times New Roman"/>
                <w:b/>
                <w:shd w:val="clear" w:color="auto" w:fill="F8F8F8"/>
              </w:rPr>
              <w:t>2025 р.</w:t>
            </w:r>
          </w:p>
        </w:tc>
        <w:tc>
          <w:tcPr>
            <w:tcW w:w="1568" w:type="dxa"/>
            <w:gridSpan w:val="2"/>
            <w:tcBorders>
              <w:top w:val="single" w:sz="4" w:space="0" w:color="000000"/>
              <w:left w:val="single" w:sz="4" w:space="0" w:color="000000"/>
              <w:bottom w:val="single" w:sz="4" w:space="0" w:color="000000"/>
            </w:tcBorders>
            <w:shd w:val="clear" w:color="auto" w:fill="auto"/>
          </w:tcPr>
          <w:p w14:paraId="6303841F" w14:textId="77777777" w:rsidR="0079490A" w:rsidRDefault="00B9770D">
            <w:pPr>
              <w:textAlignment w:val="baseline"/>
              <w:rPr>
                <w:rFonts w:cs="Times New Roman"/>
              </w:rPr>
            </w:pPr>
            <w:r>
              <w:rPr>
                <w:rFonts w:cs="Times New Roman"/>
              </w:rPr>
              <w:t>1,0-1,5 мл на 3-5 л води на 1 сотку</w:t>
            </w:r>
          </w:p>
        </w:tc>
        <w:tc>
          <w:tcPr>
            <w:tcW w:w="1342" w:type="dxa"/>
            <w:gridSpan w:val="2"/>
            <w:tcBorders>
              <w:top w:val="single" w:sz="4" w:space="0" w:color="000000"/>
              <w:left w:val="single" w:sz="4" w:space="0" w:color="000000"/>
              <w:bottom w:val="single" w:sz="4" w:space="0" w:color="000000"/>
            </w:tcBorders>
            <w:shd w:val="clear" w:color="auto" w:fill="auto"/>
          </w:tcPr>
          <w:p w14:paraId="18F0798C" w14:textId="77777777" w:rsidR="0079490A" w:rsidRDefault="00B9770D">
            <w:pPr>
              <w:textAlignment w:val="baseline"/>
              <w:rPr>
                <w:rFonts w:cs="Times New Roman"/>
              </w:rPr>
            </w:pPr>
            <w:r>
              <w:rPr>
                <w:rFonts w:cs="Times New Roman"/>
              </w:rPr>
              <w:t>Картопля</w:t>
            </w:r>
          </w:p>
        </w:tc>
        <w:tc>
          <w:tcPr>
            <w:tcW w:w="1508" w:type="dxa"/>
            <w:gridSpan w:val="4"/>
            <w:tcBorders>
              <w:top w:val="single" w:sz="4" w:space="0" w:color="000000"/>
              <w:left w:val="single" w:sz="4" w:space="0" w:color="000000"/>
              <w:bottom w:val="single" w:sz="4" w:space="0" w:color="000000"/>
            </w:tcBorders>
            <w:shd w:val="clear" w:color="auto" w:fill="auto"/>
          </w:tcPr>
          <w:p w14:paraId="5C73B2FE" w14:textId="77777777" w:rsidR="0079490A" w:rsidRDefault="00B9770D">
            <w:pPr>
              <w:textAlignment w:val="baseline"/>
              <w:rPr>
                <w:rFonts w:cs="Times New Roman"/>
              </w:rPr>
            </w:pPr>
            <w:r>
              <w:rPr>
                <w:rFonts w:cs="Times New Roman"/>
                <w:shd w:val="clear" w:color="auto" w:fill="FFFFFF"/>
              </w:rPr>
              <w:t>Колорадський жук, справжні попелиці, совки, трипси, клопи</w:t>
            </w:r>
          </w:p>
        </w:tc>
        <w:tc>
          <w:tcPr>
            <w:tcW w:w="1402" w:type="dxa"/>
            <w:tcBorders>
              <w:top w:val="single" w:sz="4" w:space="0" w:color="000000"/>
              <w:left w:val="single" w:sz="4" w:space="0" w:color="000000"/>
              <w:bottom w:val="single" w:sz="4" w:space="0" w:color="000000"/>
            </w:tcBorders>
            <w:shd w:val="clear" w:color="auto" w:fill="auto"/>
          </w:tcPr>
          <w:p w14:paraId="5DA6B0E2"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5EDCBC8B" w14:textId="77777777" w:rsidR="0079490A" w:rsidRDefault="00B9770D">
            <w:pPr>
              <w:snapToGrid w:val="0"/>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553A16A8" w14:textId="77777777" w:rsidR="0079490A" w:rsidRDefault="00B9770D">
            <w:pPr>
              <w:jc w:val="center"/>
              <w:textAlignment w:val="baseline"/>
              <w:rPr>
                <w:rFonts w:cs="Times New Roman"/>
              </w:rPr>
            </w:pPr>
            <w:r>
              <w:rPr>
                <w:rFonts w:cs="Times New Roman"/>
              </w:rPr>
              <w:t>2</w:t>
            </w:r>
          </w:p>
        </w:tc>
      </w:tr>
      <w:tr w:rsidR="0079490A" w14:paraId="52D44C1E" w14:textId="77777777" w:rsidTr="00ED20B4">
        <w:trPr>
          <w:trHeight w:val="1054"/>
        </w:trPr>
        <w:tc>
          <w:tcPr>
            <w:tcW w:w="1697" w:type="dxa"/>
            <w:gridSpan w:val="2"/>
            <w:vMerge/>
            <w:tcBorders>
              <w:left w:val="single" w:sz="4" w:space="0" w:color="000000"/>
              <w:bottom w:val="single" w:sz="4" w:space="0" w:color="000000"/>
            </w:tcBorders>
            <w:shd w:val="clear" w:color="auto" w:fill="auto"/>
          </w:tcPr>
          <w:p w14:paraId="564DF311" w14:textId="77777777" w:rsidR="0079490A" w:rsidRDefault="0079490A">
            <w:pPr>
              <w:textAlignment w:val="baseline"/>
              <w:rPr>
                <w:rFonts w:cs="Times New Roman"/>
                <w:b/>
                <w:bCs/>
                <w:shd w:val="clear" w:color="auto" w:fill="F8F8F8"/>
              </w:rPr>
            </w:pPr>
          </w:p>
        </w:tc>
        <w:tc>
          <w:tcPr>
            <w:tcW w:w="1568" w:type="dxa"/>
            <w:gridSpan w:val="2"/>
            <w:tcBorders>
              <w:top w:val="single" w:sz="4" w:space="0" w:color="000000"/>
              <w:left w:val="single" w:sz="4" w:space="0" w:color="000000"/>
              <w:bottom w:val="single" w:sz="4" w:space="0" w:color="000000"/>
            </w:tcBorders>
            <w:shd w:val="clear" w:color="auto" w:fill="auto"/>
          </w:tcPr>
          <w:p w14:paraId="0772BBEE" w14:textId="77777777" w:rsidR="0079490A" w:rsidRDefault="00B9770D">
            <w:pPr>
              <w:textAlignment w:val="baseline"/>
              <w:rPr>
                <w:rFonts w:cs="Times New Roman"/>
              </w:rPr>
            </w:pPr>
            <w:r>
              <w:rPr>
                <w:rFonts w:cs="Times New Roman"/>
                <w:shd w:val="clear" w:color="auto" w:fill="F8F8F8"/>
              </w:rPr>
              <w:t>1.5 мл на 5л води</w:t>
            </w:r>
          </w:p>
        </w:tc>
        <w:tc>
          <w:tcPr>
            <w:tcW w:w="1342" w:type="dxa"/>
            <w:gridSpan w:val="2"/>
            <w:tcBorders>
              <w:top w:val="single" w:sz="4" w:space="0" w:color="000000"/>
              <w:left w:val="single" w:sz="4" w:space="0" w:color="000000"/>
              <w:bottom w:val="single" w:sz="4" w:space="0" w:color="000000"/>
            </w:tcBorders>
            <w:shd w:val="clear" w:color="auto" w:fill="auto"/>
          </w:tcPr>
          <w:p w14:paraId="57A04A63" w14:textId="77777777" w:rsidR="0079490A" w:rsidRDefault="00B9770D">
            <w:pPr>
              <w:textAlignment w:val="baseline"/>
              <w:rPr>
                <w:rFonts w:cs="Times New Roman"/>
              </w:rPr>
            </w:pPr>
            <w:r>
              <w:rPr>
                <w:rFonts w:cs="Times New Roman"/>
              </w:rPr>
              <w:t>Буряк</w:t>
            </w:r>
          </w:p>
        </w:tc>
        <w:tc>
          <w:tcPr>
            <w:tcW w:w="1508" w:type="dxa"/>
            <w:gridSpan w:val="4"/>
            <w:tcBorders>
              <w:top w:val="single" w:sz="4" w:space="0" w:color="000000"/>
              <w:left w:val="single" w:sz="4" w:space="0" w:color="000000"/>
              <w:bottom w:val="single" w:sz="4" w:space="0" w:color="000000"/>
            </w:tcBorders>
            <w:shd w:val="clear" w:color="auto" w:fill="auto"/>
          </w:tcPr>
          <w:p w14:paraId="3B52A942" w14:textId="77777777" w:rsidR="0079490A" w:rsidRDefault="00B9770D">
            <w:pPr>
              <w:textAlignment w:val="baseline"/>
              <w:rPr>
                <w:rFonts w:cs="Times New Roman"/>
                <w:shd w:val="clear" w:color="auto" w:fill="FFFFFF"/>
              </w:rPr>
            </w:pPr>
            <w:r>
              <w:rPr>
                <w:rFonts w:cs="Times New Roman"/>
                <w:shd w:val="clear" w:color="auto" w:fill="F8F8F8"/>
              </w:rPr>
              <w:t>Попелиці, щитоноска бурякова, блішки, сірий буряковий довгоносик</w:t>
            </w:r>
          </w:p>
        </w:tc>
        <w:tc>
          <w:tcPr>
            <w:tcW w:w="1402" w:type="dxa"/>
            <w:tcBorders>
              <w:top w:val="single" w:sz="4" w:space="0" w:color="000000"/>
              <w:left w:val="single" w:sz="4" w:space="0" w:color="000000"/>
              <w:bottom w:val="single" w:sz="4" w:space="0" w:color="000000"/>
            </w:tcBorders>
            <w:shd w:val="clear" w:color="auto" w:fill="auto"/>
          </w:tcPr>
          <w:p w14:paraId="6D341507"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02179566" w14:textId="77777777" w:rsidR="0079490A" w:rsidRDefault="00B9770D">
            <w:pPr>
              <w:snapToGrid w:val="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5DCB143D" w14:textId="77777777" w:rsidR="0079490A" w:rsidRDefault="00B9770D">
            <w:pPr>
              <w:jc w:val="center"/>
              <w:textAlignment w:val="baseline"/>
              <w:rPr>
                <w:rFonts w:cs="Times New Roman"/>
              </w:rPr>
            </w:pPr>
            <w:r>
              <w:rPr>
                <w:rFonts w:cs="Times New Roman"/>
              </w:rPr>
              <w:t>2</w:t>
            </w:r>
          </w:p>
        </w:tc>
      </w:tr>
      <w:tr w:rsidR="0079490A" w14:paraId="2E0F7C9B" w14:textId="77777777" w:rsidTr="00ED20B4">
        <w:trPr>
          <w:trHeight w:val="1054"/>
        </w:trPr>
        <w:tc>
          <w:tcPr>
            <w:tcW w:w="1697" w:type="dxa"/>
            <w:gridSpan w:val="2"/>
            <w:vMerge w:val="restart"/>
            <w:tcBorders>
              <w:top w:val="single" w:sz="4" w:space="0" w:color="000000"/>
              <w:left w:val="single" w:sz="4" w:space="0" w:color="000000"/>
            </w:tcBorders>
            <w:shd w:val="clear" w:color="auto" w:fill="auto"/>
          </w:tcPr>
          <w:p w14:paraId="3578F138" w14:textId="77777777" w:rsidR="0079490A" w:rsidRDefault="00B9770D">
            <w:pPr>
              <w:textAlignment w:val="baseline"/>
              <w:rPr>
                <w:rFonts w:cs="Times New Roman"/>
                <w:b/>
                <w:bCs/>
              </w:rPr>
            </w:pPr>
            <w:r>
              <w:rPr>
                <w:rFonts w:cs="Times New Roman"/>
                <w:b/>
                <w:bCs/>
              </w:rPr>
              <w:t xml:space="preserve">АЦ ЛЮКС, </w:t>
            </w:r>
            <w:r>
              <w:rPr>
                <w:rFonts w:cs="Times New Roman"/>
                <w:bCs/>
              </w:rPr>
              <w:t xml:space="preserve">ЗП (ацетаміприд, 200 г/кг), ТОВ «Компанія  «Укавіт», ТОВ «Фабрика агрохімікатів», Україна </w:t>
            </w:r>
          </w:p>
          <w:p w14:paraId="7BCAAE68" w14:textId="77777777" w:rsidR="0079490A" w:rsidRDefault="00B9770D">
            <w:pPr>
              <w:textAlignment w:val="baseline"/>
              <w:rPr>
                <w:rFonts w:cs="Times New Roman"/>
              </w:rPr>
            </w:pPr>
            <w:r>
              <w:rPr>
                <w:rFonts w:cs="Times New Roman"/>
                <w:b/>
                <w:bCs/>
              </w:rPr>
              <w:t>2025 р.</w:t>
            </w:r>
          </w:p>
        </w:tc>
        <w:tc>
          <w:tcPr>
            <w:tcW w:w="1568" w:type="dxa"/>
            <w:gridSpan w:val="2"/>
            <w:tcBorders>
              <w:top w:val="single" w:sz="4" w:space="0" w:color="000000"/>
              <w:left w:val="single" w:sz="4" w:space="0" w:color="000000"/>
              <w:bottom w:val="single" w:sz="4" w:space="0" w:color="000000"/>
            </w:tcBorders>
            <w:shd w:val="clear" w:color="auto" w:fill="auto"/>
          </w:tcPr>
          <w:p w14:paraId="2991CD69" w14:textId="77777777" w:rsidR="0079490A" w:rsidRDefault="00B9770D">
            <w:pPr>
              <w:textAlignment w:val="baseline"/>
              <w:rPr>
                <w:rFonts w:cs="Times New Roman"/>
              </w:rPr>
            </w:pPr>
            <w:r>
              <w:rPr>
                <w:rFonts w:cs="Times New Roman"/>
              </w:rPr>
              <w:t>50 г на 0,01 га</w:t>
            </w:r>
          </w:p>
        </w:tc>
        <w:tc>
          <w:tcPr>
            <w:tcW w:w="1342" w:type="dxa"/>
            <w:gridSpan w:val="2"/>
            <w:tcBorders>
              <w:top w:val="single" w:sz="4" w:space="0" w:color="000000"/>
              <w:left w:val="single" w:sz="4" w:space="0" w:color="000000"/>
              <w:bottom w:val="single" w:sz="4" w:space="0" w:color="000000"/>
            </w:tcBorders>
            <w:shd w:val="clear" w:color="auto" w:fill="auto"/>
          </w:tcPr>
          <w:p w14:paraId="5981F1E9" w14:textId="77777777" w:rsidR="0079490A" w:rsidRDefault="00B9770D">
            <w:pPr>
              <w:textAlignment w:val="baseline"/>
              <w:rPr>
                <w:rFonts w:cs="Times New Roman"/>
              </w:rPr>
            </w:pPr>
            <w:r>
              <w:rPr>
                <w:rFonts w:cs="Times New Roman"/>
              </w:rPr>
              <w:t>Яблуня</w:t>
            </w:r>
          </w:p>
        </w:tc>
        <w:tc>
          <w:tcPr>
            <w:tcW w:w="1508" w:type="dxa"/>
            <w:gridSpan w:val="4"/>
            <w:tcBorders>
              <w:top w:val="single" w:sz="4" w:space="0" w:color="000000"/>
              <w:left w:val="single" w:sz="4" w:space="0" w:color="000000"/>
              <w:bottom w:val="single" w:sz="4" w:space="0" w:color="000000"/>
            </w:tcBorders>
            <w:shd w:val="clear" w:color="auto" w:fill="auto"/>
          </w:tcPr>
          <w:p w14:paraId="692A5D65" w14:textId="77777777" w:rsidR="0079490A" w:rsidRDefault="00B9770D">
            <w:pPr>
              <w:textAlignment w:val="baseline"/>
              <w:rPr>
                <w:rFonts w:cs="Times New Roman"/>
              </w:rPr>
            </w:pPr>
            <w:r>
              <w:rPr>
                <w:rFonts w:cs="Times New Roman"/>
              </w:rPr>
              <w:t>Комплекс шкідників</w:t>
            </w:r>
          </w:p>
        </w:tc>
        <w:tc>
          <w:tcPr>
            <w:tcW w:w="1402" w:type="dxa"/>
            <w:tcBorders>
              <w:top w:val="single" w:sz="4" w:space="0" w:color="000000"/>
              <w:left w:val="single" w:sz="4" w:space="0" w:color="000000"/>
              <w:bottom w:val="single" w:sz="4" w:space="0" w:color="000000"/>
            </w:tcBorders>
            <w:shd w:val="clear" w:color="auto" w:fill="auto"/>
          </w:tcPr>
          <w:p w14:paraId="194DDF29"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5B76D7D9"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9438342" w14:textId="77777777" w:rsidR="0079490A" w:rsidRDefault="00B9770D">
            <w:pPr>
              <w:jc w:val="center"/>
              <w:textAlignment w:val="baseline"/>
              <w:rPr>
                <w:rFonts w:cs="Times New Roman"/>
              </w:rPr>
            </w:pPr>
            <w:r>
              <w:rPr>
                <w:rFonts w:cs="Times New Roman"/>
              </w:rPr>
              <w:t>2</w:t>
            </w:r>
          </w:p>
        </w:tc>
      </w:tr>
      <w:tr w:rsidR="0079490A" w14:paraId="3FB8745C" w14:textId="77777777" w:rsidTr="00ED20B4">
        <w:trPr>
          <w:trHeight w:val="1054"/>
        </w:trPr>
        <w:tc>
          <w:tcPr>
            <w:tcW w:w="1697" w:type="dxa"/>
            <w:gridSpan w:val="2"/>
            <w:vMerge/>
            <w:tcBorders>
              <w:left w:val="single" w:sz="4" w:space="0" w:color="000000"/>
              <w:bottom w:val="single" w:sz="4" w:space="0" w:color="000000"/>
            </w:tcBorders>
            <w:shd w:val="clear" w:color="auto" w:fill="auto"/>
          </w:tcPr>
          <w:p w14:paraId="232C0314"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6A7ED5A7" w14:textId="77777777" w:rsidR="0079490A" w:rsidRDefault="00B9770D">
            <w:pPr>
              <w:textAlignment w:val="baseline"/>
              <w:rPr>
                <w:rFonts w:cs="Times New Roman"/>
              </w:rPr>
            </w:pPr>
            <w:r>
              <w:rPr>
                <w:rFonts w:cs="Times New Roman"/>
              </w:rPr>
              <w:t>0,5 г на 0,01 га</w:t>
            </w:r>
          </w:p>
        </w:tc>
        <w:tc>
          <w:tcPr>
            <w:tcW w:w="1342" w:type="dxa"/>
            <w:gridSpan w:val="2"/>
            <w:tcBorders>
              <w:top w:val="single" w:sz="4" w:space="0" w:color="000000"/>
              <w:left w:val="single" w:sz="4" w:space="0" w:color="000000"/>
              <w:bottom w:val="single" w:sz="4" w:space="0" w:color="000000"/>
            </w:tcBorders>
            <w:shd w:val="clear" w:color="auto" w:fill="auto"/>
          </w:tcPr>
          <w:p w14:paraId="1ED75B23" w14:textId="77777777" w:rsidR="0079490A" w:rsidRDefault="00B9770D">
            <w:pPr>
              <w:textAlignment w:val="baseline"/>
              <w:rPr>
                <w:rFonts w:cs="Times New Roman"/>
              </w:rPr>
            </w:pPr>
            <w:r>
              <w:rPr>
                <w:rFonts w:cs="Times New Roman"/>
              </w:rPr>
              <w:t>Картопля</w:t>
            </w:r>
          </w:p>
        </w:tc>
        <w:tc>
          <w:tcPr>
            <w:tcW w:w="1508" w:type="dxa"/>
            <w:gridSpan w:val="4"/>
            <w:tcBorders>
              <w:top w:val="single" w:sz="4" w:space="0" w:color="000000"/>
              <w:left w:val="single" w:sz="4" w:space="0" w:color="000000"/>
              <w:bottom w:val="single" w:sz="4" w:space="0" w:color="000000"/>
            </w:tcBorders>
            <w:shd w:val="clear" w:color="auto" w:fill="auto"/>
          </w:tcPr>
          <w:p w14:paraId="46CFFDAB" w14:textId="77777777" w:rsidR="0079490A" w:rsidRDefault="00B9770D">
            <w:pPr>
              <w:textAlignment w:val="baseline"/>
              <w:rPr>
                <w:rFonts w:cs="Times New Roman"/>
              </w:rPr>
            </w:pPr>
            <w:r>
              <w:rPr>
                <w:rFonts w:cs="Times New Roman"/>
              </w:rPr>
              <w:t>Колорадський жук</w:t>
            </w:r>
          </w:p>
        </w:tc>
        <w:tc>
          <w:tcPr>
            <w:tcW w:w="1402" w:type="dxa"/>
            <w:tcBorders>
              <w:top w:val="single" w:sz="4" w:space="0" w:color="000000"/>
              <w:left w:val="single" w:sz="4" w:space="0" w:color="000000"/>
              <w:bottom w:val="single" w:sz="4" w:space="0" w:color="000000"/>
            </w:tcBorders>
            <w:shd w:val="clear" w:color="auto" w:fill="auto"/>
          </w:tcPr>
          <w:p w14:paraId="34436C8D"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19A8387D"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658BD006" w14:textId="77777777" w:rsidR="0079490A" w:rsidRDefault="00B9770D">
            <w:pPr>
              <w:jc w:val="center"/>
              <w:textAlignment w:val="baseline"/>
              <w:rPr>
                <w:rFonts w:cs="Times New Roman"/>
              </w:rPr>
            </w:pPr>
            <w:r>
              <w:rPr>
                <w:rFonts w:cs="Times New Roman"/>
              </w:rPr>
              <w:t>2</w:t>
            </w:r>
          </w:p>
        </w:tc>
      </w:tr>
      <w:tr w:rsidR="0079490A" w14:paraId="4055A205" w14:textId="77777777" w:rsidTr="00ED20B4">
        <w:trPr>
          <w:trHeight w:val="1054"/>
        </w:trPr>
        <w:tc>
          <w:tcPr>
            <w:tcW w:w="1697" w:type="dxa"/>
            <w:gridSpan w:val="2"/>
            <w:tcBorders>
              <w:top w:val="single" w:sz="4" w:space="0" w:color="000000"/>
              <w:left w:val="single" w:sz="4" w:space="0" w:color="000000"/>
              <w:bottom w:val="single" w:sz="4" w:space="0" w:color="000000"/>
            </w:tcBorders>
            <w:shd w:val="clear" w:color="auto" w:fill="auto"/>
          </w:tcPr>
          <w:p w14:paraId="2254C2C4" w14:textId="77777777" w:rsidR="0079490A" w:rsidRDefault="00B9770D">
            <w:pPr>
              <w:textAlignment w:val="baseline"/>
              <w:rPr>
                <w:rFonts w:cs="Times New Roman"/>
                <w:b/>
                <w:bCs/>
              </w:rPr>
            </w:pPr>
            <w:r>
              <w:rPr>
                <w:rFonts w:cs="Times New Roman"/>
                <w:b/>
                <w:bCs/>
              </w:rPr>
              <w:t xml:space="preserve">БАЛАЗО 100, </w:t>
            </w:r>
            <w:r>
              <w:rPr>
                <w:rFonts w:cs="Times New Roman"/>
                <w:bCs/>
              </w:rPr>
              <w:t xml:space="preserve">КЕ (біфетрин, 100 г/л), «Ротам Агрокемікал Юроп Лтд.», Велика Британія </w:t>
            </w:r>
          </w:p>
          <w:p w14:paraId="28C0AEC6" w14:textId="77777777" w:rsidR="0079490A" w:rsidRDefault="00B9770D">
            <w:pPr>
              <w:textAlignment w:val="baseline"/>
              <w:rPr>
                <w:rFonts w:cs="Times New Roman"/>
              </w:rPr>
            </w:pPr>
            <w:r>
              <w:rPr>
                <w:rFonts w:cs="Times New Roman"/>
                <w:b/>
                <w:bCs/>
              </w:rPr>
              <w:t>2024 р.</w:t>
            </w:r>
          </w:p>
        </w:tc>
        <w:tc>
          <w:tcPr>
            <w:tcW w:w="1568" w:type="dxa"/>
            <w:gridSpan w:val="2"/>
            <w:tcBorders>
              <w:top w:val="single" w:sz="4" w:space="0" w:color="000000"/>
              <w:left w:val="single" w:sz="4" w:space="0" w:color="000000"/>
              <w:bottom w:val="single" w:sz="4" w:space="0" w:color="000000"/>
            </w:tcBorders>
            <w:shd w:val="clear" w:color="auto" w:fill="auto"/>
          </w:tcPr>
          <w:p w14:paraId="02FDA60B" w14:textId="77777777" w:rsidR="0079490A" w:rsidRDefault="00B9770D">
            <w:pPr>
              <w:textAlignment w:val="baseline"/>
              <w:rPr>
                <w:rFonts w:cs="Times New Roman"/>
              </w:rPr>
            </w:pPr>
            <w:r>
              <w:rPr>
                <w:rFonts w:cs="Times New Roman"/>
              </w:rPr>
              <w:t>4-6 мл на 10 л води на 8 дерев</w:t>
            </w:r>
          </w:p>
        </w:tc>
        <w:tc>
          <w:tcPr>
            <w:tcW w:w="1342" w:type="dxa"/>
            <w:gridSpan w:val="2"/>
            <w:tcBorders>
              <w:top w:val="single" w:sz="4" w:space="0" w:color="000000"/>
              <w:left w:val="single" w:sz="4" w:space="0" w:color="000000"/>
              <w:bottom w:val="single" w:sz="4" w:space="0" w:color="000000"/>
            </w:tcBorders>
            <w:shd w:val="clear" w:color="auto" w:fill="auto"/>
          </w:tcPr>
          <w:p w14:paraId="57D7ABBE" w14:textId="77777777" w:rsidR="0079490A" w:rsidRDefault="00B9770D">
            <w:pPr>
              <w:textAlignment w:val="baseline"/>
              <w:rPr>
                <w:rFonts w:cs="Times New Roman"/>
              </w:rPr>
            </w:pPr>
            <w:r>
              <w:rPr>
                <w:rFonts w:cs="Times New Roman"/>
              </w:rPr>
              <w:t>Яблуня</w:t>
            </w:r>
          </w:p>
        </w:tc>
        <w:tc>
          <w:tcPr>
            <w:tcW w:w="1508" w:type="dxa"/>
            <w:gridSpan w:val="4"/>
            <w:tcBorders>
              <w:top w:val="single" w:sz="4" w:space="0" w:color="000000"/>
              <w:left w:val="single" w:sz="4" w:space="0" w:color="000000"/>
              <w:bottom w:val="single" w:sz="4" w:space="0" w:color="000000"/>
            </w:tcBorders>
            <w:shd w:val="clear" w:color="auto" w:fill="auto"/>
          </w:tcPr>
          <w:p w14:paraId="07E47743" w14:textId="77777777" w:rsidR="0079490A" w:rsidRDefault="00B9770D">
            <w:pPr>
              <w:textAlignment w:val="baseline"/>
              <w:rPr>
                <w:rFonts w:cs="Times New Roman"/>
              </w:rPr>
            </w:pPr>
            <w:r>
              <w:rPr>
                <w:rFonts w:cs="Times New Roman"/>
              </w:rPr>
              <w:t>Яблунева плодожерка, мінуючи молі, листовійки, попелиці, кліщі, личинки каліф.</w:t>
            </w:r>
          </w:p>
          <w:p w14:paraId="62C00AA6" w14:textId="77777777" w:rsidR="0079490A" w:rsidRDefault="00B9770D">
            <w:pPr>
              <w:textAlignment w:val="baseline"/>
              <w:rPr>
                <w:rFonts w:cs="Times New Roman"/>
              </w:rPr>
            </w:pPr>
            <w:r>
              <w:rPr>
                <w:rFonts w:cs="Times New Roman"/>
              </w:rPr>
              <w:t>щитівки</w:t>
            </w:r>
          </w:p>
        </w:tc>
        <w:tc>
          <w:tcPr>
            <w:tcW w:w="1402" w:type="dxa"/>
            <w:tcBorders>
              <w:top w:val="single" w:sz="4" w:space="0" w:color="000000"/>
              <w:left w:val="single" w:sz="4" w:space="0" w:color="000000"/>
              <w:bottom w:val="single" w:sz="4" w:space="0" w:color="000000"/>
            </w:tcBorders>
            <w:shd w:val="clear" w:color="auto" w:fill="auto"/>
          </w:tcPr>
          <w:p w14:paraId="7C655CD1"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57A6A7F3"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F85F004" w14:textId="77777777" w:rsidR="0079490A" w:rsidRDefault="00B9770D">
            <w:pPr>
              <w:jc w:val="center"/>
              <w:textAlignment w:val="baseline"/>
              <w:rPr>
                <w:rFonts w:cs="Times New Roman"/>
              </w:rPr>
            </w:pPr>
            <w:r>
              <w:rPr>
                <w:rFonts w:cs="Times New Roman"/>
              </w:rPr>
              <w:t>2</w:t>
            </w:r>
          </w:p>
        </w:tc>
      </w:tr>
      <w:tr w:rsidR="0079490A" w14:paraId="67D4F3EA" w14:textId="77777777" w:rsidTr="00ED20B4">
        <w:trPr>
          <w:trHeight w:val="1054"/>
        </w:trPr>
        <w:tc>
          <w:tcPr>
            <w:tcW w:w="1697" w:type="dxa"/>
            <w:gridSpan w:val="2"/>
            <w:vMerge w:val="restart"/>
            <w:tcBorders>
              <w:top w:val="single" w:sz="4" w:space="0" w:color="000000"/>
              <w:left w:val="single" w:sz="4" w:space="0" w:color="000000"/>
            </w:tcBorders>
            <w:shd w:val="clear" w:color="auto" w:fill="auto"/>
          </w:tcPr>
          <w:p w14:paraId="3035681E" w14:textId="77777777" w:rsidR="0079490A" w:rsidRDefault="00B9770D">
            <w:pPr>
              <w:textAlignment w:val="baseline"/>
              <w:rPr>
                <w:rFonts w:cs="Times New Roman"/>
                <w:spacing w:val="-11"/>
              </w:rPr>
            </w:pPr>
            <w:r>
              <w:rPr>
                <w:rFonts w:cs="Times New Roman"/>
                <w:b/>
                <w:bCs/>
              </w:rPr>
              <w:t>БОМБАРДИР</w:t>
            </w:r>
            <w:r>
              <w:rPr>
                <w:rFonts w:cs="Times New Roman"/>
              </w:rPr>
              <w:t>, ВГ.,</w:t>
            </w:r>
          </w:p>
          <w:p w14:paraId="0BE8199F" w14:textId="77777777" w:rsidR="0079490A" w:rsidRDefault="00B9770D">
            <w:pPr>
              <w:textAlignment w:val="baseline"/>
              <w:rPr>
                <w:rFonts w:cs="Times New Roman"/>
              </w:rPr>
            </w:pPr>
            <w:r>
              <w:rPr>
                <w:rFonts w:cs="Times New Roman"/>
                <w:spacing w:val="-11"/>
              </w:rPr>
              <w:t xml:space="preserve">(імідаклоприд, 700 г/кг); </w:t>
            </w:r>
          </w:p>
          <w:p w14:paraId="622BB09E" w14:textId="77777777" w:rsidR="0079490A" w:rsidRDefault="00B9770D">
            <w:pPr>
              <w:textAlignment w:val="baseline"/>
              <w:rPr>
                <w:rFonts w:cs="Times New Roman"/>
                <w:b/>
              </w:rPr>
            </w:pPr>
            <w:r>
              <w:rPr>
                <w:rFonts w:cs="Times New Roman"/>
              </w:rPr>
              <w:t>ТОВ «Сидера-Агро», ТОВ «Сімейний Сад», Україна. Виробник Китай</w:t>
            </w:r>
          </w:p>
          <w:p w14:paraId="41237EA8" w14:textId="77777777" w:rsidR="0079490A" w:rsidRDefault="00B9770D">
            <w:pPr>
              <w:textAlignment w:val="baseline"/>
              <w:rPr>
                <w:rFonts w:cs="Times New Roman"/>
              </w:rPr>
            </w:pPr>
            <w:r>
              <w:rPr>
                <w:rFonts w:cs="Times New Roman"/>
                <w:b/>
              </w:rPr>
              <w:t>2028 р.</w:t>
            </w:r>
          </w:p>
        </w:tc>
        <w:tc>
          <w:tcPr>
            <w:tcW w:w="1568" w:type="dxa"/>
            <w:gridSpan w:val="2"/>
            <w:vMerge w:val="restart"/>
            <w:tcBorders>
              <w:top w:val="single" w:sz="4" w:space="0" w:color="000000"/>
              <w:left w:val="single" w:sz="4" w:space="0" w:color="000000"/>
            </w:tcBorders>
            <w:shd w:val="clear" w:color="auto" w:fill="auto"/>
          </w:tcPr>
          <w:p w14:paraId="09BEC408" w14:textId="77777777" w:rsidR="0079490A" w:rsidRDefault="00B9770D">
            <w:pPr>
              <w:textAlignment w:val="baseline"/>
              <w:rPr>
                <w:rFonts w:cs="Times New Roman"/>
              </w:rPr>
            </w:pPr>
            <w:r>
              <w:rPr>
                <w:rFonts w:cs="Times New Roman"/>
              </w:rPr>
              <w:t>0,45–0,5 г на 5 л води на сотку</w:t>
            </w:r>
          </w:p>
          <w:p w14:paraId="767327F1" w14:textId="77777777" w:rsidR="0079490A" w:rsidRDefault="0079490A">
            <w:pPr>
              <w:textAlignment w:val="baseline"/>
              <w:rPr>
                <w:rFonts w:cs="Times New Roman"/>
              </w:rPr>
            </w:pPr>
          </w:p>
          <w:p w14:paraId="3AD03BDE" w14:textId="77777777" w:rsidR="0079490A" w:rsidRDefault="00B9770D">
            <w:pPr>
              <w:jc w:val="center"/>
              <w:textAlignment w:val="baseline"/>
              <w:rPr>
                <w:rFonts w:cs="Times New Roman"/>
              </w:rPr>
            </w:pPr>
            <w:r>
              <w:rPr>
                <w:rFonts w:cs="Times New Roman"/>
              </w:rPr>
              <w:t>—“—</w:t>
            </w:r>
          </w:p>
        </w:tc>
        <w:tc>
          <w:tcPr>
            <w:tcW w:w="1342" w:type="dxa"/>
            <w:gridSpan w:val="2"/>
            <w:tcBorders>
              <w:top w:val="single" w:sz="4" w:space="0" w:color="000000"/>
              <w:left w:val="single" w:sz="4" w:space="0" w:color="000000"/>
              <w:bottom w:val="single" w:sz="4" w:space="0" w:color="000000"/>
            </w:tcBorders>
            <w:shd w:val="clear" w:color="auto" w:fill="auto"/>
          </w:tcPr>
          <w:p w14:paraId="61957C1A" w14:textId="77777777" w:rsidR="0079490A" w:rsidRDefault="00B9770D">
            <w:pPr>
              <w:textAlignment w:val="baseline"/>
              <w:rPr>
                <w:rFonts w:cs="Times New Roman"/>
              </w:rPr>
            </w:pPr>
            <w:r>
              <w:rPr>
                <w:rFonts w:cs="Times New Roman"/>
              </w:rPr>
              <w:t>Картопля</w:t>
            </w:r>
          </w:p>
          <w:p w14:paraId="3EC6E416" w14:textId="77777777" w:rsidR="0079490A" w:rsidRDefault="0079490A">
            <w:pPr>
              <w:textAlignment w:val="baseline"/>
              <w:rPr>
                <w:rFonts w:cs="Times New Roman"/>
              </w:rPr>
            </w:pPr>
          </w:p>
          <w:p w14:paraId="6F28F662"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1180F801" w14:textId="77777777" w:rsidR="0079490A" w:rsidRDefault="00B9770D">
            <w:pPr>
              <w:textAlignment w:val="baseline"/>
              <w:rPr>
                <w:rFonts w:cs="Times New Roman"/>
                <w:sz w:val="22"/>
                <w:szCs w:val="22"/>
              </w:rPr>
            </w:pPr>
            <w:r>
              <w:rPr>
                <w:rFonts w:cs="Times New Roman"/>
                <w:sz w:val="22"/>
                <w:szCs w:val="22"/>
              </w:rPr>
              <w:t>Колорадський жук</w:t>
            </w:r>
          </w:p>
          <w:p w14:paraId="1BB6EF25"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54011B6F"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4986459E" w14:textId="77777777" w:rsidR="0079490A" w:rsidRDefault="00B9770D">
            <w:pPr>
              <w:jc w:val="center"/>
              <w:textAlignment w:val="baseline"/>
              <w:rPr>
                <w:rFonts w:cs="Times New Roman"/>
              </w:rPr>
            </w:pPr>
            <w:r>
              <w:rPr>
                <w:rFonts w:cs="Times New Roman"/>
              </w:rPr>
              <w:t>20</w:t>
            </w:r>
          </w:p>
          <w:p w14:paraId="3F29A580" w14:textId="77777777" w:rsidR="0079490A" w:rsidRDefault="0079490A">
            <w:pPr>
              <w:jc w:val="center"/>
              <w:textAlignment w:val="baseline"/>
              <w:rPr>
                <w:rFonts w:cs="Times New Roman"/>
              </w:rPr>
            </w:pPr>
          </w:p>
          <w:p w14:paraId="3BBEF6F1"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814546B" w14:textId="77777777" w:rsidR="0079490A" w:rsidRDefault="00B9770D">
            <w:pPr>
              <w:jc w:val="center"/>
              <w:textAlignment w:val="baseline"/>
              <w:rPr>
                <w:rFonts w:cs="Times New Roman"/>
              </w:rPr>
            </w:pPr>
            <w:r>
              <w:rPr>
                <w:rFonts w:cs="Times New Roman"/>
              </w:rPr>
              <w:t>1</w:t>
            </w:r>
          </w:p>
          <w:p w14:paraId="2EF750AF" w14:textId="77777777" w:rsidR="0079490A" w:rsidRDefault="0079490A">
            <w:pPr>
              <w:jc w:val="center"/>
              <w:textAlignment w:val="baseline"/>
              <w:rPr>
                <w:rFonts w:cs="Times New Roman"/>
              </w:rPr>
            </w:pPr>
          </w:p>
          <w:p w14:paraId="60DF0BCF" w14:textId="77777777" w:rsidR="0079490A" w:rsidRDefault="0079490A">
            <w:pPr>
              <w:jc w:val="center"/>
              <w:textAlignment w:val="baseline"/>
              <w:rPr>
                <w:rFonts w:cs="Times New Roman"/>
              </w:rPr>
            </w:pPr>
          </w:p>
        </w:tc>
      </w:tr>
      <w:tr w:rsidR="0079490A" w14:paraId="6D8D778B" w14:textId="77777777" w:rsidTr="00ED20B4">
        <w:trPr>
          <w:trHeight w:val="767"/>
        </w:trPr>
        <w:tc>
          <w:tcPr>
            <w:tcW w:w="1697" w:type="dxa"/>
            <w:gridSpan w:val="2"/>
            <w:vMerge/>
            <w:tcBorders>
              <w:top w:val="single" w:sz="4" w:space="0" w:color="000000"/>
              <w:left w:val="single" w:sz="4" w:space="0" w:color="000000"/>
            </w:tcBorders>
            <w:shd w:val="clear" w:color="auto" w:fill="auto"/>
          </w:tcPr>
          <w:p w14:paraId="6F9E518A" w14:textId="77777777" w:rsidR="0079490A" w:rsidRDefault="0079490A">
            <w:pPr>
              <w:snapToGrid w:val="0"/>
              <w:textAlignment w:val="baseline"/>
              <w:rPr>
                <w:rFonts w:cs="Times New Roman"/>
                <w:b/>
                <w:bCs/>
              </w:rPr>
            </w:pPr>
          </w:p>
        </w:tc>
        <w:tc>
          <w:tcPr>
            <w:tcW w:w="1568" w:type="dxa"/>
            <w:gridSpan w:val="2"/>
            <w:vMerge/>
            <w:tcBorders>
              <w:top w:val="single" w:sz="4" w:space="0" w:color="000000"/>
              <w:left w:val="single" w:sz="4" w:space="0" w:color="000000"/>
            </w:tcBorders>
            <w:shd w:val="clear" w:color="auto" w:fill="auto"/>
          </w:tcPr>
          <w:p w14:paraId="27AB0CCD" w14:textId="77777777" w:rsidR="0079490A" w:rsidRDefault="0079490A">
            <w:pPr>
              <w:snapToGrid w:val="0"/>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6816DD13" w14:textId="77777777" w:rsidR="0079490A" w:rsidRDefault="00B9770D">
            <w:pPr>
              <w:textAlignment w:val="baseline"/>
              <w:rPr>
                <w:rFonts w:cs="Times New Roman"/>
              </w:rPr>
            </w:pPr>
            <w:r>
              <w:rPr>
                <w:rFonts w:cs="Times New Roman"/>
              </w:rPr>
              <w:t>Томати</w:t>
            </w:r>
          </w:p>
          <w:p w14:paraId="502C227B" w14:textId="77777777" w:rsidR="0079490A" w:rsidRDefault="00B9770D">
            <w:pPr>
              <w:textAlignment w:val="baseline"/>
              <w:rPr>
                <w:rFonts w:cs="Times New Roman"/>
              </w:rPr>
            </w:pPr>
            <w:r>
              <w:rPr>
                <w:rFonts w:cs="Times New Roman"/>
              </w:rPr>
              <w:t>баклажани</w:t>
            </w:r>
          </w:p>
        </w:tc>
        <w:tc>
          <w:tcPr>
            <w:tcW w:w="1508" w:type="dxa"/>
            <w:gridSpan w:val="4"/>
            <w:tcBorders>
              <w:top w:val="single" w:sz="4" w:space="0" w:color="000000"/>
              <w:left w:val="single" w:sz="4" w:space="0" w:color="000000"/>
              <w:bottom w:val="single" w:sz="4" w:space="0" w:color="000000"/>
            </w:tcBorders>
            <w:shd w:val="clear" w:color="auto" w:fill="auto"/>
          </w:tcPr>
          <w:p w14:paraId="483396D5" w14:textId="77777777" w:rsidR="0079490A" w:rsidRDefault="00B9770D">
            <w:pPr>
              <w:jc w:val="center"/>
              <w:textAlignment w:val="baseline"/>
              <w:rPr>
                <w:rFonts w:cs="Times New Roman"/>
              </w:rPr>
            </w:pPr>
            <w:r>
              <w:rPr>
                <w:rFonts w:cs="Times New Roman"/>
              </w:rPr>
              <w:t>—</w:t>
            </w:r>
            <w:r>
              <w:rPr>
                <w:rFonts w:cs="Times New Roman"/>
                <w:lang w:val="en-US"/>
              </w:rPr>
              <w:t>“</w:t>
            </w:r>
            <w:r>
              <w:rPr>
                <w:rFonts w:cs="Times New Roman"/>
              </w:rPr>
              <w:t>—</w:t>
            </w:r>
          </w:p>
          <w:p w14:paraId="7E2E5486" w14:textId="77777777" w:rsidR="0079490A" w:rsidRDefault="0079490A">
            <w:pPr>
              <w:jc w:val="cente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526D8F24" w14:textId="77777777" w:rsidR="0079490A" w:rsidRDefault="00B9770D">
            <w:pPr>
              <w:spacing w:before="100" w:after="100"/>
              <w:jc w:val="center"/>
              <w:textAlignment w:val="baseline"/>
              <w:rPr>
                <w:rFonts w:cs="Times New Roman"/>
              </w:rPr>
            </w:pPr>
            <w:r>
              <w:rPr>
                <w:rFonts w:cs="Times New Roman"/>
              </w:rPr>
              <w:t>—</w:t>
            </w:r>
            <w:r>
              <w:rPr>
                <w:rFonts w:cs="Times New Roman"/>
                <w:lang w:val="en-US"/>
              </w:rPr>
              <w:t>“</w:t>
            </w:r>
            <w:r>
              <w:rPr>
                <w:rFonts w:cs="Times New Roman"/>
              </w:rPr>
              <w:t>—</w:t>
            </w:r>
          </w:p>
        </w:tc>
        <w:tc>
          <w:tcPr>
            <w:tcW w:w="1276" w:type="dxa"/>
            <w:gridSpan w:val="2"/>
            <w:tcBorders>
              <w:top w:val="single" w:sz="4" w:space="0" w:color="000000"/>
              <w:left w:val="single" w:sz="4" w:space="0" w:color="000000"/>
              <w:bottom w:val="single" w:sz="4" w:space="0" w:color="000000"/>
            </w:tcBorders>
            <w:shd w:val="clear" w:color="auto" w:fill="auto"/>
          </w:tcPr>
          <w:p w14:paraId="501938A9" w14:textId="77777777" w:rsidR="0079490A" w:rsidRDefault="00B9770D">
            <w:pPr>
              <w:jc w:val="center"/>
              <w:textAlignment w:val="baseline"/>
              <w:rPr>
                <w:rFonts w:cs="Times New Roman"/>
              </w:rPr>
            </w:pPr>
            <w:r>
              <w:rPr>
                <w:rFonts w:cs="Times New Roman"/>
              </w:rPr>
              <w:t>15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29F8A67" w14:textId="77777777" w:rsidR="0079490A" w:rsidRDefault="00B9770D">
            <w:pPr>
              <w:jc w:val="center"/>
              <w:textAlignment w:val="baseline"/>
              <w:rPr>
                <w:rFonts w:cs="Times New Roman"/>
              </w:rPr>
            </w:pPr>
            <w:r>
              <w:rPr>
                <w:rFonts w:cs="Times New Roman"/>
              </w:rPr>
              <w:t>1</w:t>
            </w:r>
          </w:p>
        </w:tc>
      </w:tr>
      <w:tr w:rsidR="0079490A" w14:paraId="38A89B86" w14:textId="77777777" w:rsidTr="00ED20B4">
        <w:trPr>
          <w:trHeight w:val="883"/>
        </w:trPr>
        <w:tc>
          <w:tcPr>
            <w:tcW w:w="1697" w:type="dxa"/>
            <w:gridSpan w:val="2"/>
            <w:vMerge/>
            <w:tcBorders>
              <w:left w:val="single" w:sz="4" w:space="0" w:color="000000"/>
              <w:bottom w:val="single" w:sz="4" w:space="0" w:color="auto"/>
            </w:tcBorders>
            <w:shd w:val="clear" w:color="auto" w:fill="auto"/>
          </w:tcPr>
          <w:p w14:paraId="672FFF83" w14:textId="77777777" w:rsidR="0079490A" w:rsidRDefault="0079490A">
            <w:pPr>
              <w:snapToGrid w:val="0"/>
              <w:textAlignment w:val="baseline"/>
              <w:rPr>
                <w:rFonts w:cs="Times New Roman"/>
                <w:b/>
                <w:bCs/>
              </w:rPr>
            </w:pPr>
          </w:p>
        </w:tc>
        <w:tc>
          <w:tcPr>
            <w:tcW w:w="1568" w:type="dxa"/>
            <w:gridSpan w:val="2"/>
            <w:vMerge/>
            <w:tcBorders>
              <w:left w:val="single" w:sz="4" w:space="0" w:color="000000"/>
              <w:bottom w:val="single" w:sz="4" w:space="0" w:color="auto"/>
            </w:tcBorders>
            <w:shd w:val="clear" w:color="auto" w:fill="auto"/>
          </w:tcPr>
          <w:p w14:paraId="376A33B6" w14:textId="77777777" w:rsidR="0079490A" w:rsidRDefault="0079490A">
            <w:pPr>
              <w:snapToGrid w:val="0"/>
              <w:textAlignment w:val="baseline"/>
              <w:rPr>
                <w:rFonts w:cs="Times New Roman"/>
              </w:rPr>
            </w:pPr>
          </w:p>
        </w:tc>
        <w:tc>
          <w:tcPr>
            <w:tcW w:w="1342" w:type="dxa"/>
            <w:gridSpan w:val="2"/>
            <w:tcBorders>
              <w:top w:val="single" w:sz="4" w:space="0" w:color="000000"/>
              <w:left w:val="single" w:sz="4" w:space="0" w:color="000000"/>
              <w:bottom w:val="single" w:sz="4" w:space="0" w:color="auto"/>
            </w:tcBorders>
            <w:shd w:val="clear" w:color="auto" w:fill="auto"/>
          </w:tcPr>
          <w:p w14:paraId="004E8EE9" w14:textId="77777777" w:rsidR="0079490A" w:rsidRDefault="00B9770D">
            <w:pPr>
              <w:spacing w:before="100" w:after="100"/>
              <w:textAlignment w:val="baseline"/>
              <w:rPr>
                <w:rFonts w:cs="Times New Roman"/>
                <w:lang w:val="en-US"/>
              </w:rPr>
            </w:pPr>
            <w:r>
              <w:rPr>
                <w:rFonts w:cs="Times New Roman"/>
              </w:rPr>
              <w:t>0,7 г на 10 л води</w:t>
            </w:r>
          </w:p>
        </w:tc>
        <w:tc>
          <w:tcPr>
            <w:tcW w:w="1508" w:type="dxa"/>
            <w:gridSpan w:val="4"/>
            <w:tcBorders>
              <w:top w:val="single" w:sz="4" w:space="0" w:color="000000"/>
              <w:left w:val="single" w:sz="4" w:space="0" w:color="000000"/>
              <w:bottom w:val="single" w:sz="4" w:space="0" w:color="auto"/>
            </w:tcBorders>
            <w:shd w:val="clear" w:color="auto" w:fill="auto"/>
          </w:tcPr>
          <w:p w14:paraId="60CD2030" w14:textId="77777777" w:rsidR="0079490A" w:rsidRDefault="0079490A">
            <w:pPr>
              <w:snapToGrid w:val="0"/>
              <w:textAlignment w:val="baseline"/>
              <w:rPr>
                <w:rFonts w:cs="Times New Roman"/>
                <w:lang w:val="en-US"/>
              </w:rPr>
            </w:pPr>
          </w:p>
          <w:p w14:paraId="3858BD56" w14:textId="77777777" w:rsidR="0079490A" w:rsidRDefault="00B9770D">
            <w:pPr>
              <w:textAlignment w:val="baseline"/>
              <w:rPr>
                <w:rFonts w:cs="Times New Roman"/>
              </w:rPr>
            </w:pPr>
            <w:r>
              <w:rPr>
                <w:rFonts w:cs="Times New Roman"/>
              </w:rPr>
              <w:t>Яблуня, груша</w:t>
            </w:r>
          </w:p>
        </w:tc>
        <w:tc>
          <w:tcPr>
            <w:tcW w:w="1402" w:type="dxa"/>
            <w:tcBorders>
              <w:top w:val="single" w:sz="4" w:space="0" w:color="000000"/>
              <w:left w:val="single" w:sz="4" w:space="0" w:color="000000"/>
              <w:bottom w:val="single" w:sz="4" w:space="0" w:color="auto"/>
            </w:tcBorders>
            <w:shd w:val="clear" w:color="auto" w:fill="auto"/>
          </w:tcPr>
          <w:p w14:paraId="3F6463AF" w14:textId="77777777" w:rsidR="0079490A" w:rsidRDefault="00B9770D">
            <w:pPr>
              <w:jc w:val="center"/>
              <w:textAlignment w:val="baseline"/>
              <w:rPr>
                <w:rFonts w:cs="Times New Roman"/>
              </w:rPr>
            </w:pPr>
            <w:r>
              <w:rPr>
                <w:rFonts w:cs="Times New Roman"/>
              </w:rPr>
              <w:t>Плодожерки, листовійки, попелиці</w:t>
            </w:r>
          </w:p>
        </w:tc>
        <w:tc>
          <w:tcPr>
            <w:tcW w:w="1276" w:type="dxa"/>
            <w:gridSpan w:val="2"/>
            <w:tcBorders>
              <w:top w:val="single" w:sz="4" w:space="0" w:color="000000"/>
              <w:left w:val="single" w:sz="4" w:space="0" w:color="000000"/>
              <w:bottom w:val="single" w:sz="4" w:space="0" w:color="auto"/>
            </w:tcBorders>
            <w:shd w:val="clear" w:color="auto" w:fill="auto"/>
          </w:tcPr>
          <w:p w14:paraId="09510971" w14:textId="77777777" w:rsidR="0079490A" w:rsidRDefault="00B9770D">
            <w:pPr>
              <w:spacing w:before="100" w:after="100"/>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auto"/>
              <w:right w:val="single" w:sz="4" w:space="0" w:color="000000"/>
            </w:tcBorders>
            <w:shd w:val="clear" w:color="auto" w:fill="auto"/>
          </w:tcPr>
          <w:p w14:paraId="04E3F7DD" w14:textId="77777777" w:rsidR="0079490A" w:rsidRDefault="00B9770D">
            <w:pPr>
              <w:spacing w:before="100" w:after="100"/>
              <w:jc w:val="center"/>
              <w:textAlignment w:val="baseline"/>
              <w:rPr>
                <w:rFonts w:cs="Times New Roman"/>
              </w:rPr>
            </w:pPr>
            <w:r>
              <w:rPr>
                <w:rFonts w:cs="Times New Roman"/>
              </w:rPr>
              <w:t>1</w:t>
            </w:r>
          </w:p>
        </w:tc>
      </w:tr>
      <w:tr w:rsidR="0079490A" w14:paraId="103EDFFA" w14:textId="77777777" w:rsidTr="00ED20B4">
        <w:trPr>
          <w:trHeight w:val="1080"/>
        </w:trPr>
        <w:tc>
          <w:tcPr>
            <w:tcW w:w="169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7632D09" w14:textId="77777777" w:rsidR="0079490A" w:rsidRDefault="00B9770D">
            <w:pPr>
              <w:textAlignment w:val="baseline"/>
              <w:rPr>
                <w:rFonts w:cs="Times New Roman"/>
                <w:spacing w:val="-8"/>
              </w:rPr>
            </w:pPr>
            <w:r>
              <w:rPr>
                <w:rFonts w:cs="Times New Roman"/>
                <w:b/>
                <w:bCs/>
                <w:spacing w:val="-8"/>
              </w:rPr>
              <w:t>БЛИСКАВКА</w:t>
            </w:r>
            <w:r>
              <w:rPr>
                <w:rFonts w:cs="Times New Roman"/>
                <w:spacing w:val="-8"/>
              </w:rPr>
              <w:t>, КЕ, (альфа-циперметрин, 100 г/л),</w:t>
            </w:r>
          </w:p>
          <w:p w14:paraId="72C38570" w14:textId="77777777" w:rsidR="0079490A" w:rsidRDefault="00B9770D">
            <w:pPr>
              <w:textAlignment w:val="baseline"/>
              <w:rPr>
                <w:rFonts w:cs="Times New Roman"/>
                <w:spacing w:val="-8"/>
              </w:rPr>
            </w:pPr>
            <w:r>
              <w:rPr>
                <w:rFonts w:cs="Times New Roman"/>
                <w:spacing w:val="-8"/>
              </w:rPr>
              <w:t>ТОВ «Презенс», Україна.</w:t>
            </w:r>
          </w:p>
          <w:p w14:paraId="51E30B5A" w14:textId="77777777" w:rsidR="0079490A" w:rsidRDefault="00B9770D">
            <w:pPr>
              <w:textAlignment w:val="baseline"/>
              <w:rPr>
                <w:rFonts w:cs="Times New Roman"/>
                <w:b/>
                <w:spacing w:val="-8"/>
              </w:rPr>
            </w:pPr>
            <w:r>
              <w:rPr>
                <w:rFonts w:cs="Times New Roman"/>
                <w:spacing w:val="-8"/>
              </w:rPr>
              <w:t>Виробник Китай</w:t>
            </w:r>
          </w:p>
          <w:p w14:paraId="0E376AAB" w14:textId="77777777" w:rsidR="0079490A" w:rsidRDefault="00B9770D">
            <w:pPr>
              <w:textAlignment w:val="baseline"/>
              <w:rPr>
                <w:rFonts w:cs="Times New Roman"/>
                <w:spacing w:val="-8"/>
              </w:rPr>
            </w:pPr>
            <w:r>
              <w:rPr>
                <w:rFonts w:cs="Times New Roman"/>
                <w:b/>
                <w:spacing w:val="-8"/>
              </w:rPr>
              <w:t>2027 р.</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14:paraId="7F03D5F8" w14:textId="77777777" w:rsidR="0079490A" w:rsidRDefault="00B9770D">
            <w:pPr>
              <w:textAlignment w:val="baseline"/>
              <w:rPr>
                <w:rFonts w:cs="Times New Roman"/>
                <w:spacing w:val="-8"/>
              </w:rPr>
            </w:pPr>
            <w:r>
              <w:rPr>
                <w:rFonts w:cs="Times New Roman"/>
                <w:spacing w:val="-8"/>
              </w:rPr>
              <w:t>1-1,5 мл на 3-5 л води</w:t>
            </w:r>
          </w:p>
          <w:p w14:paraId="51347F9B" w14:textId="77777777" w:rsidR="0079490A" w:rsidRDefault="0079490A">
            <w:pPr>
              <w:textAlignment w:val="baseline"/>
              <w:rPr>
                <w:rFonts w:cs="Times New Roman"/>
                <w:spacing w:val="-8"/>
              </w:rPr>
            </w:pP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tcPr>
          <w:p w14:paraId="66104887" w14:textId="77777777" w:rsidR="0079490A" w:rsidRDefault="00B9770D">
            <w:pPr>
              <w:textAlignment w:val="baseline"/>
              <w:rPr>
                <w:rFonts w:cs="Times New Roman"/>
                <w:spacing w:val="-8"/>
              </w:rPr>
            </w:pPr>
            <w:r>
              <w:rPr>
                <w:rFonts w:cs="Times New Roman"/>
                <w:spacing w:val="-8"/>
              </w:rPr>
              <w:t>Капуста</w:t>
            </w:r>
          </w:p>
          <w:p w14:paraId="19BB607A" w14:textId="77777777" w:rsidR="0079490A" w:rsidRDefault="0079490A">
            <w:pPr>
              <w:textAlignment w:val="baseline"/>
              <w:rPr>
                <w:rFonts w:cs="Times New Roman"/>
                <w:spacing w:val="-8"/>
              </w:rPr>
            </w:pPr>
          </w:p>
          <w:p w14:paraId="4470DE58" w14:textId="77777777" w:rsidR="0079490A" w:rsidRDefault="0079490A">
            <w:pPr>
              <w:textAlignment w:val="baseline"/>
              <w:rPr>
                <w:rFonts w:cs="Times New Roman"/>
                <w:spacing w:val="-8"/>
              </w:rPr>
            </w:pPr>
          </w:p>
        </w:tc>
        <w:tc>
          <w:tcPr>
            <w:tcW w:w="1508" w:type="dxa"/>
            <w:gridSpan w:val="4"/>
            <w:tcBorders>
              <w:top w:val="single" w:sz="4" w:space="0" w:color="auto"/>
              <w:left w:val="single" w:sz="4" w:space="0" w:color="auto"/>
              <w:bottom w:val="single" w:sz="4" w:space="0" w:color="auto"/>
              <w:right w:val="single" w:sz="4" w:space="0" w:color="auto"/>
            </w:tcBorders>
            <w:shd w:val="clear" w:color="auto" w:fill="auto"/>
          </w:tcPr>
          <w:p w14:paraId="390EAE63" w14:textId="77777777" w:rsidR="0079490A" w:rsidRDefault="00B9770D">
            <w:pPr>
              <w:textAlignment w:val="baseline"/>
              <w:rPr>
                <w:rFonts w:cs="Times New Roman"/>
                <w:spacing w:val="-8"/>
              </w:rPr>
            </w:pPr>
            <w:r>
              <w:rPr>
                <w:rFonts w:cs="Times New Roman"/>
                <w:spacing w:val="-8"/>
              </w:rPr>
              <w:t>Міль, білани, совки</w:t>
            </w:r>
          </w:p>
          <w:p w14:paraId="0344CC55" w14:textId="77777777" w:rsidR="0079490A" w:rsidRDefault="0079490A">
            <w:pPr>
              <w:textAlignment w:val="baseline"/>
              <w:rPr>
                <w:rFonts w:cs="Times New Roman"/>
                <w:spacing w:val="-8"/>
              </w:rPr>
            </w:pP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015F8D7C" w14:textId="77777777" w:rsidR="0079490A" w:rsidRDefault="00B9770D">
            <w:pPr>
              <w:spacing w:before="100" w:after="100"/>
              <w:jc w:val="center"/>
              <w:textAlignment w:val="baseline"/>
              <w:rPr>
                <w:rFonts w:cs="Times New Roman"/>
                <w:spacing w:val="-8"/>
              </w:rPr>
            </w:pPr>
            <w:r>
              <w:rPr>
                <w:rFonts w:cs="Times New Roman"/>
                <w:spacing w:val="-8"/>
              </w:rPr>
              <w:t>Обприскування в період вегетації</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49C36ECB" w14:textId="77777777" w:rsidR="0079490A" w:rsidRDefault="00B9770D">
            <w:pPr>
              <w:jc w:val="center"/>
              <w:textAlignment w:val="baseline"/>
              <w:rPr>
                <w:rFonts w:cs="Times New Roman"/>
                <w:spacing w:val="-8"/>
              </w:rPr>
            </w:pPr>
            <w:r>
              <w:rPr>
                <w:rFonts w:cs="Times New Roman"/>
                <w:spacing w:val="-8"/>
              </w:rPr>
              <w:t>25</w:t>
            </w:r>
          </w:p>
          <w:p w14:paraId="697E3AAE" w14:textId="77777777" w:rsidR="0079490A" w:rsidRDefault="0079490A">
            <w:pPr>
              <w:jc w:val="center"/>
              <w:textAlignment w:val="baseline"/>
              <w:rPr>
                <w:rFonts w:cs="Times New Roman"/>
                <w:spacing w:val="-8"/>
              </w:rPr>
            </w:pPr>
          </w:p>
          <w:p w14:paraId="2A9E033F" w14:textId="77777777" w:rsidR="0079490A" w:rsidRDefault="0079490A">
            <w:pPr>
              <w:jc w:val="center"/>
              <w:textAlignment w:val="baseline"/>
              <w:rPr>
                <w:rFonts w:cs="Times New Roman"/>
                <w:spacing w:val="-8"/>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0AEF6028" w14:textId="77777777" w:rsidR="0079490A" w:rsidRDefault="00B9770D">
            <w:pPr>
              <w:jc w:val="center"/>
              <w:textAlignment w:val="baseline"/>
              <w:rPr>
                <w:rFonts w:cs="Times New Roman"/>
                <w:spacing w:val="-8"/>
              </w:rPr>
            </w:pPr>
            <w:r>
              <w:rPr>
                <w:rFonts w:cs="Times New Roman"/>
                <w:spacing w:val="-8"/>
              </w:rPr>
              <w:t>2</w:t>
            </w:r>
          </w:p>
          <w:p w14:paraId="1C4890F6" w14:textId="77777777" w:rsidR="0079490A" w:rsidRDefault="0079490A">
            <w:pPr>
              <w:jc w:val="center"/>
              <w:textAlignment w:val="baseline"/>
              <w:rPr>
                <w:rFonts w:cs="Times New Roman"/>
                <w:spacing w:val="-8"/>
              </w:rPr>
            </w:pPr>
          </w:p>
          <w:p w14:paraId="26EDEA36" w14:textId="77777777" w:rsidR="0079490A" w:rsidRDefault="0079490A">
            <w:pPr>
              <w:jc w:val="center"/>
              <w:textAlignment w:val="baseline"/>
              <w:rPr>
                <w:rFonts w:cs="Times New Roman"/>
                <w:spacing w:val="-8"/>
              </w:rPr>
            </w:pPr>
          </w:p>
        </w:tc>
      </w:tr>
      <w:tr w:rsidR="0079490A" w14:paraId="2CF40133" w14:textId="77777777" w:rsidTr="00ED20B4">
        <w:trPr>
          <w:trHeight w:val="980"/>
        </w:trPr>
        <w:tc>
          <w:tcPr>
            <w:tcW w:w="1697" w:type="dxa"/>
            <w:gridSpan w:val="2"/>
            <w:vMerge/>
            <w:tcBorders>
              <w:top w:val="single" w:sz="4" w:space="0" w:color="auto"/>
              <w:left w:val="single" w:sz="4" w:space="0" w:color="auto"/>
              <w:bottom w:val="single" w:sz="4" w:space="0" w:color="auto"/>
              <w:right w:val="single" w:sz="4" w:space="0" w:color="auto"/>
            </w:tcBorders>
            <w:shd w:val="clear" w:color="auto" w:fill="auto"/>
          </w:tcPr>
          <w:p w14:paraId="572342CD" w14:textId="77777777" w:rsidR="0079490A" w:rsidRDefault="0079490A">
            <w:pPr>
              <w:snapToGrid w:val="0"/>
              <w:textAlignment w:val="baseline"/>
              <w:rPr>
                <w:rFonts w:cs="Times New Roman"/>
                <w:b/>
                <w:bCs/>
              </w:rPr>
            </w:pP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14:paraId="7EC68929" w14:textId="77777777" w:rsidR="0079490A" w:rsidRDefault="00B9770D">
            <w:pPr>
              <w:spacing w:before="100" w:after="100"/>
              <w:textAlignment w:val="baseline"/>
              <w:rPr>
                <w:rFonts w:cs="Times New Roman"/>
              </w:rPr>
            </w:pPr>
            <w:r>
              <w:rPr>
                <w:rFonts w:cs="Times New Roman"/>
              </w:rPr>
              <w:t>1,5-2,5 мл на 3-5 л води</w:t>
            </w:r>
          </w:p>
        </w:tc>
        <w:tc>
          <w:tcPr>
            <w:tcW w:w="1342" w:type="dxa"/>
            <w:gridSpan w:val="2"/>
            <w:tcBorders>
              <w:top w:val="single" w:sz="4" w:space="0" w:color="auto"/>
              <w:left w:val="single" w:sz="4" w:space="0" w:color="auto"/>
              <w:bottom w:val="single" w:sz="4" w:space="0" w:color="auto"/>
              <w:right w:val="single" w:sz="4" w:space="0" w:color="auto"/>
            </w:tcBorders>
            <w:shd w:val="clear" w:color="auto" w:fill="auto"/>
          </w:tcPr>
          <w:p w14:paraId="2188F02B" w14:textId="77777777" w:rsidR="0079490A" w:rsidRDefault="00B9770D">
            <w:pPr>
              <w:spacing w:before="100" w:after="100"/>
              <w:textAlignment w:val="baseline"/>
              <w:rPr>
                <w:rFonts w:cs="Times New Roman"/>
              </w:rPr>
            </w:pPr>
            <w:r>
              <w:rPr>
                <w:rFonts w:cs="Times New Roman"/>
              </w:rPr>
              <w:t>Яблуня</w:t>
            </w:r>
          </w:p>
        </w:tc>
        <w:tc>
          <w:tcPr>
            <w:tcW w:w="1508" w:type="dxa"/>
            <w:gridSpan w:val="4"/>
            <w:tcBorders>
              <w:top w:val="single" w:sz="4" w:space="0" w:color="auto"/>
              <w:left w:val="single" w:sz="4" w:space="0" w:color="auto"/>
              <w:bottom w:val="single" w:sz="4" w:space="0" w:color="auto"/>
              <w:right w:val="single" w:sz="4" w:space="0" w:color="auto"/>
            </w:tcBorders>
            <w:shd w:val="clear" w:color="auto" w:fill="auto"/>
          </w:tcPr>
          <w:p w14:paraId="1D726848" w14:textId="77777777" w:rsidR="0079490A" w:rsidRDefault="00B9770D">
            <w:pPr>
              <w:spacing w:before="100" w:after="100"/>
              <w:textAlignment w:val="baseline"/>
              <w:rPr>
                <w:rFonts w:cs="Times New Roman"/>
              </w:rPr>
            </w:pPr>
            <w:r>
              <w:rPr>
                <w:rFonts w:cs="Times New Roman"/>
              </w:rPr>
              <w:t>Плодожерка, листовійки</w:t>
            </w:r>
          </w:p>
        </w:tc>
        <w:tc>
          <w:tcPr>
            <w:tcW w:w="1402" w:type="dxa"/>
            <w:tcBorders>
              <w:top w:val="single" w:sz="4" w:space="0" w:color="auto"/>
              <w:left w:val="single" w:sz="4" w:space="0" w:color="auto"/>
              <w:bottom w:val="single" w:sz="4" w:space="0" w:color="auto"/>
              <w:right w:val="single" w:sz="4" w:space="0" w:color="auto"/>
            </w:tcBorders>
            <w:shd w:val="clear" w:color="auto" w:fill="auto"/>
          </w:tcPr>
          <w:p w14:paraId="491750A5" w14:textId="77777777" w:rsidR="0079490A" w:rsidRDefault="00B9770D">
            <w:pPr>
              <w:spacing w:before="100" w:after="100"/>
              <w:jc w:val="center"/>
              <w:textAlignment w:val="baseline"/>
              <w:rPr>
                <w:rFonts w:cs="Times New Roman"/>
              </w:rPr>
            </w:pPr>
            <w:r>
              <w:rPr>
                <w:rFonts w:cs="Times New Roman"/>
              </w:rPr>
              <w:t>—”—</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14:paraId="1E7DB684" w14:textId="77777777" w:rsidR="0079490A" w:rsidRDefault="00B9770D">
            <w:pPr>
              <w:spacing w:before="100" w:after="100"/>
              <w:jc w:val="center"/>
              <w:textAlignment w:val="baseline"/>
              <w:rPr>
                <w:rFonts w:cs="Times New Roman"/>
              </w:rPr>
            </w:pPr>
            <w:r>
              <w:rPr>
                <w:rFonts w:cs="Times New Roman"/>
              </w:rPr>
              <w:t>30</w:t>
            </w:r>
          </w:p>
        </w:tc>
        <w:tc>
          <w:tcPr>
            <w:tcW w:w="709" w:type="dxa"/>
            <w:gridSpan w:val="2"/>
            <w:tcBorders>
              <w:top w:val="single" w:sz="4" w:space="0" w:color="auto"/>
              <w:left w:val="single" w:sz="4" w:space="0" w:color="auto"/>
              <w:bottom w:val="single" w:sz="4" w:space="0" w:color="auto"/>
              <w:right w:val="single" w:sz="4" w:space="0" w:color="auto"/>
            </w:tcBorders>
            <w:shd w:val="clear" w:color="auto" w:fill="auto"/>
          </w:tcPr>
          <w:p w14:paraId="57CFA0FF" w14:textId="77777777" w:rsidR="0079490A" w:rsidRDefault="00B9770D">
            <w:pPr>
              <w:spacing w:before="100" w:after="100"/>
              <w:jc w:val="center"/>
              <w:textAlignment w:val="baseline"/>
              <w:rPr>
                <w:rFonts w:cs="Times New Roman"/>
              </w:rPr>
            </w:pPr>
            <w:r>
              <w:rPr>
                <w:rFonts w:cs="Times New Roman"/>
              </w:rPr>
              <w:t>2</w:t>
            </w:r>
          </w:p>
          <w:p w14:paraId="53603592" w14:textId="77777777" w:rsidR="0079490A" w:rsidRDefault="0079490A">
            <w:pPr>
              <w:spacing w:before="100" w:after="100"/>
              <w:textAlignment w:val="baseline"/>
              <w:rPr>
                <w:rFonts w:cs="Times New Roman"/>
              </w:rPr>
            </w:pPr>
          </w:p>
        </w:tc>
      </w:tr>
      <w:tr w:rsidR="0079490A" w14:paraId="21FEC094" w14:textId="77777777" w:rsidTr="00ED20B4">
        <w:trPr>
          <w:trHeight w:val="221"/>
        </w:trPr>
        <w:tc>
          <w:tcPr>
            <w:tcW w:w="1697" w:type="dxa"/>
            <w:gridSpan w:val="2"/>
            <w:vMerge w:val="restart"/>
            <w:tcBorders>
              <w:top w:val="single" w:sz="4" w:space="0" w:color="auto"/>
              <w:left w:val="single" w:sz="4" w:space="0" w:color="000000"/>
            </w:tcBorders>
            <w:shd w:val="clear" w:color="auto" w:fill="auto"/>
          </w:tcPr>
          <w:p w14:paraId="27DECF3B" w14:textId="77777777" w:rsidR="0079490A" w:rsidRPr="00AB472B" w:rsidRDefault="00B9770D">
            <w:pPr>
              <w:textAlignment w:val="baseline"/>
              <w:rPr>
                <w:rFonts w:cs="Times New Roman"/>
              </w:rPr>
            </w:pPr>
            <w:r w:rsidRPr="00AB472B">
              <w:rPr>
                <w:rFonts w:cs="Times New Roman"/>
                <w:b/>
                <w:bCs/>
              </w:rPr>
              <w:t xml:space="preserve">ВЕРТИМЕК 018 ЕС, </w:t>
            </w:r>
            <w:r w:rsidRPr="00AB472B">
              <w:rPr>
                <w:rFonts w:cs="Times New Roman"/>
                <w:bCs/>
              </w:rPr>
              <w:t xml:space="preserve">КЕ (абамектин, 18 г\л), ф. «Сингента», Швейцарія </w:t>
            </w:r>
            <w:r w:rsidRPr="00AB472B">
              <w:rPr>
                <w:rFonts w:cs="Times New Roman"/>
                <w:b/>
                <w:bCs/>
              </w:rPr>
              <w:t>2022 р.</w:t>
            </w:r>
          </w:p>
        </w:tc>
        <w:tc>
          <w:tcPr>
            <w:tcW w:w="1568" w:type="dxa"/>
            <w:gridSpan w:val="2"/>
            <w:tcBorders>
              <w:top w:val="single" w:sz="4" w:space="0" w:color="auto"/>
              <w:left w:val="single" w:sz="4" w:space="0" w:color="000000"/>
              <w:bottom w:val="single" w:sz="4" w:space="0" w:color="000000"/>
            </w:tcBorders>
            <w:shd w:val="clear" w:color="auto" w:fill="auto"/>
          </w:tcPr>
          <w:p w14:paraId="29C0CBC6" w14:textId="77777777" w:rsidR="0079490A" w:rsidRPr="00AB472B" w:rsidRDefault="00B9770D">
            <w:pPr>
              <w:textAlignment w:val="baseline"/>
              <w:rPr>
                <w:rFonts w:cs="Times New Roman"/>
              </w:rPr>
            </w:pPr>
            <w:r w:rsidRPr="00AB472B">
              <w:rPr>
                <w:rFonts w:cs="Times New Roman"/>
              </w:rPr>
              <w:t>10-15 мл на       8-10 л води (2 л робочого розчину на молоде дерево, 2-5 л на дер. середнього віку, 5 л – на старе дерево</w:t>
            </w:r>
          </w:p>
        </w:tc>
        <w:tc>
          <w:tcPr>
            <w:tcW w:w="1342" w:type="dxa"/>
            <w:gridSpan w:val="2"/>
            <w:tcBorders>
              <w:top w:val="single" w:sz="4" w:space="0" w:color="auto"/>
              <w:left w:val="single" w:sz="4" w:space="0" w:color="000000"/>
              <w:bottom w:val="single" w:sz="4" w:space="0" w:color="000000"/>
            </w:tcBorders>
            <w:shd w:val="clear" w:color="auto" w:fill="auto"/>
          </w:tcPr>
          <w:p w14:paraId="64562D64" w14:textId="77777777" w:rsidR="0079490A" w:rsidRPr="00AB472B" w:rsidRDefault="00B9770D">
            <w:pPr>
              <w:textAlignment w:val="baseline"/>
              <w:rPr>
                <w:rFonts w:cs="Times New Roman"/>
              </w:rPr>
            </w:pPr>
            <w:r w:rsidRPr="00AB472B">
              <w:rPr>
                <w:rFonts w:cs="Times New Roman"/>
              </w:rPr>
              <w:t>Яблуня</w:t>
            </w:r>
          </w:p>
        </w:tc>
        <w:tc>
          <w:tcPr>
            <w:tcW w:w="1508" w:type="dxa"/>
            <w:gridSpan w:val="4"/>
            <w:tcBorders>
              <w:top w:val="single" w:sz="4" w:space="0" w:color="auto"/>
              <w:left w:val="single" w:sz="4" w:space="0" w:color="000000"/>
              <w:bottom w:val="single" w:sz="4" w:space="0" w:color="000000"/>
            </w:tcBorders>
            <w:shd w:val="clear" w:color="auto" w:fill="auto"/>
          </w:tcPr>
          <w:p w14:paraId="59183396" w14:textId="77777777" w:rsidR="0079490A" w:rsidRPr="00AB472B" w:rsidRDefault="00B9770D">
            <w:pPr>
              <w:textAlignment w:val="baseline"/>
              <w:rPr>
                <w:rFonts w:cs="Times New Roman"/>
              </w:rPr>
            </w:pPr>
            <w:r w:rsidRPr="00AB472B">
              <w:rPr>
                <w:rFonts w:cs="Times New Roman"/>
              </w:rPr>
              <w:t>Павутинні кліщі (глодовий,  павутинний, червоний плодовий та бурий), попелиці, медяниці</w:t>
            </w:r>
          </w:p>
        </w:tc>
        <w:tc>
          <w:tcPr>
            <w:tcW w:w="1402" w:type="dxa"/>
            <w:tcBorders>
              <w:top w:val="single" w:sz="4" w:space="0" w:color="auto"/>
              <w:left w:val="single" w:sz="4" w:space="0" w:color="000000"/>
              <w:bottom w:val="single" w:sz="4" w:space="0" w:color="000000"/>
            </w:tcBorders>
            <w:shd w:val="clear" w:color="auto" w:fill="auto"/>
          </w:tcPr>
          <w:p w14:paraId="107FEEAA" w14:textId="77777777" w:rsidR="0079490A" w:rsidRPr="00AB472B" w:rsidRDefault="00B9770D">
            <w:pPr>
              <w:textAlignment w:val="baseline"/>
              <w:rPr>
                <w:rFonts w:cs="Times New Roman"/>
              </w:rPr>
            </w:pPr>
            <w:r w:rsidRPr="00AB472B">
              <w:rPr>
                <w:rFonts w:cs="Times New Roman"/>
              </w:rPr>
              <w:t>Обприскування в період вегетації</w:t>
            </w:r>
          </w:p>
        </w:tc>
        <w:tc>
          <w:tcPr>
            <w:tcW w:w="1276" w:type="dxa"/>
            <w:gridSpan w:val="2"/>
            <w:tcBorders>
              <w:top w:val="single" w:sz="4" w:space="0" w:color="auto"/>
              <w:left w:val="single" w:sz="4" w:space="0" w:color="000000"/>
              <w:bottom w:val="single" w:sz="4" w:space="0" w:color="000000"/>
            </w:tcBorders>
            <w:shd w:val="clear" w:color="auto" w:fill="auto"/>
          </w:tcPr>
          <w:p w14:paraId="16F3BC30" w14:textId="77777777" w:rsidR="0079490A" w:rsidRPr="00AB472B" w:rsidRDefault="00B9770D">
            <w:pPr>
              <w:jc w:val="center"/>
              <w:textAlignment w:val="baseline"/>
              <w:rPr>
                <w:rFonts w:cs="Times New Roman"/>
              </w:rPr>
            </w:pPr>
            <w:r w:rsidRPr="00AB472B">
              <w:rPr>
                <w:rFonts w:cs="Times New Roman"/>
              </w:rPr>
              <w:t>14</w:t>
            </w:r>
          </w:p>
        </w:tc>
        <w:tc>
          <w:tcPr>
            <w:tcW w:w="709" w:type="dxa"/>
            <w:gridSpan w:val="2"/>
            <w:tcBorders>
              <w:top w:val="single" w:sz="4" w:space="0" w:color="auto"/>
              <w:left w:val="single" w:sz="4" w:space="0" w:color="000000"/>
              <w:bottom w:val="single" w:sz="4" w:space="0" w:color="000000"/>
              <w:right w:val="single" w:sz="4" w:space="0" w:color="000000"/>
            </w:tcBorders>
            <w:shd w:val="clear" w:color="auto" w:fill="auto"/>
          </w:tcPr>
          <w:p w14:paraId="1F873B68" w14:textId="77777777" w:rsidR="0079490A" w:rsidRDefault="00B9770D">
            <w:pPr>
              <w:jc w:val="center"/>
              <w:textAlignment w:val="baseline"/>
              <w:rPr>
                <w:rFonts w:cs="Times New Roman"/>
              </w:rPr>
            </w:pPr>
            <w:r>
              <w:rPr>
                <w:rFonts w:cs="Times New Roman"/>
              </w:rPr>
              <w:t>2</w:t>
            </w:r>
          </w:p>
        </w:tc>
      </w:tr>
      <w:tr w:rsidR="0079490A" w14:paraId="57EDF97D" w14:textId="77777777" w:rsidTr="00ED20B4">
        <w:trPr>
          <w:trHeight w:val="221"/>
        </w:trPr>
        <w:tc>
          <w:tcPr>
            <w:tcW w:w="1697" w:type="dxa"/>
            <w:gridSpan w:val="2"/>
            <w:vMerge/>
            <w:tcBorders>
              <w:left w:val="single" w:sz="4" w:space="0" w:color="000000"/>
            </w:tcBorders>
            <w:shd w:val="clear" w:color="auto" w:fill="auto"/>
          </w:tcPr>
          <w:p w14:paraId="452E9F4B" w14:textId="77777777" w:rsidR="0079490A" w:rsidRPr="00AB472B" w:rsidRDefault="0079490A">
            <w:pPr>
              <w:snapToGrid w:val="0"/>
              <w:textAlignment w:val="baseline"/>
              <w:rPr>
                <w:rFonts w:cs="Times New Roman"/>
                <w:b/>
                <w:bCs/>
              </w:rPr>
            </w:pPr>
          </w:p>
        </w:tc>
        <w:tc>
          <w:tcPr>
            <w:tcW w:w="1568" w:type="dxa"/>
            <w:gridSpan w:val="2"/>
            <w:vMerge w:val="restart"/>
            <w:tcBorders>
              <w:top w:val="single" w:sz="4" w:space="0" w:color="000000"/>
              <w:left w:val="single" w:sz="4" w:space="0" w:color="000000"/>
            </w:tcBorders>
            <w:shd w:val="clear" w:color="auto" w:fill="auto"/>
          </w:tcPr>
          <w:p w14:paraId="28A1DC8F" w14:textId="77777777" w:rsidR="0079490A" w:rsidRPr="00AB472B" w:rsidRDefault="00B9770D">
            <w:pPr>
              <w:textAlignment w:val="baseline"/>
              <w:rPr>
                <w:rFonts w:cs="Times New Roman"/>
              </w:rPr>
            </w:pPr>
            <w:r w:rsidRPr="00AB472B">
              <w:rPr>
                <w:rFonts w:cs="Times New Roman"/>
              </w:rPr>
              <w:t>10 мл на 5 л води на 100 кв.м</w:t>
            </w:r>
          </w:p>
        </w:tc>
        <w:tc>
          <w:tcPr>
            <w:tcW w:w="1342" w:type="dxa"/>
            <w:gridSpan w:val="2"/>
            <w:tcBorders>
              <w:top w:val="single" w:sz="4" w:space="0" w:color="000000"/>
              <w:left w:val="single" w:sz="4" w:space="0" w:color="000000"/>
              <w:bottom w:val="single" w:sz="4" w:space="0" w:color="000000"/>
            </w:tcBorders>
            <w:shd w:val="clear" w:color="auto" w:fill="auto"/>
          </w:tcPr>
          <w:p w14:paraId="64972B65" w14:textId="77777777" w:rsidR="0079490A" w:rsidRPr="00AB472B" w:rsidRDefault="00B9770D">
            <w:pPr>
              <w:textAlignment w:val="baseline"/>
              <w:rPr>
                <w:rFonts w:cs="Times New Roman"/>
              </w:rPr>
            </w:pPr>
            <w:r w:rsidRPr="00AB472B">
              <w:rPr>
                <w:rFonts w:cs="Times New Roman"/>
              </w:rPr>
              <w:t>Полуниця</w:t>
            </w:r>
          </w:p>
        </w:tc>
        <w:tc>
          <w:tcPr>
            <w:tcW w:w="1508" w:type="dxa"/>
            <w:gridSpan w:val="4"/>
            <w:tcBorders>
              <w:top w:val="single" w:sz="4" w:space="0" w:color="000000"/>
              <w:left w:val="single" w:sz="4" w:space="0" w:color="000000"/>
              <w:bottom w:val="single" w:sz="4" w:space="0" w:color="000000"/>
            </w:tcBorders>
            <w:shd w:val="clear" w:color="auto" w:fill="auto"/>
          </w:tcPr>
          <w:p w14:paraId="1668AC8B" w14:textId="77777777" w:rsidR="0079490A" w:rsidRPr="00AB472B" w:rsidRDefault="00B9770D">
            <w:pPr>
              <w:textAlignment w:val="baseline"/>
              <w:rPr>
                <w:rFonts w:cs="Times New Roman"/>
              </w:rPr>
            </w:pPr>
            <w:r w:rsidRPr="00AB472B">
              <w:rPr>
                <w:rFonts w:cs="Times New Roman"/>
              </w:rPr>
              <w:t xml:space="preserve"> Павутинний та суничний кліщі</w:t>
            </w:r>
          </w:p>
        </w:tc>
        <w:tc>
          <w:tcPr>
            <w:tcW w:w="1402" w:type="dxa"/>
            <w:vMerge w:val="restart"/>
            <w:tcBorders>
              <w:top w:val="single" w:sz="4" w:space="0" w:color="000000"/>
              <w:left w:val="single" w:sz="4" w:space="0" w:color="000000"/>
            </w:tcBorders>
            <w:shd w:val="clear" w:color="auto" w:fill="auto"/>
          </w:tcPr>
          <w:p w14:paraId="48B004B9" w14:textId="77777777" w:rsidR="0079490A" w:rsidRPr="00AB472B" w:rsidRDefault="00B9770D">
            <w:pPr>
              <w:textAlignment w:val="baseline"/>
              <w:rPr>
                <w:rFonts w:cs="Times New Roman"/>
              </w:rPr>
            </w:pPr>
            <w:r w:rsidRPr="00AB472B">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23B1F7D6" w14:textId="77777777" w:rsidR="0079490A" w:rsidRPr="00AB472B" w:rsidRDefault="00B9770D">
            <w:pPr>
              <w:jc w:val="center"/>
              <w:textAlignment w:val="baseline"/>
              <w:rPr>
                <w:rFonts w:cs="Times New Roman"/>
              </w:rPr>
            </w:pPr>
            <w:r w:rsidRPr="00AB472B">
              <w:rPr>
                <w:rFonts w:cs="Times New Roman"/>
              </w:rPr>
              <w:t>14</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D7DA348" w14:textId="77777777" w:rsidR="0079490A" w:rsidRDefault="00B9770D">
            <w:pPr>
              <w:jc w:val="center"/>
              <w:textAlignment w:val="baseline"/>
              <w:rPr>
                <w:rFonts w:cs="Times New Roman"/>
              </w:rPr>
            </w:pPr>
            <w:r>
              <w:rPr>
                <w:rFonts w:cs="Times New Roman"/>
              </w:rPr>
              <w:t>2</w:t>
            </w:r>
          </w:p>
        </w:tc>
      </w:tr>
      <w:tr w:rsidR="0079490A" w14:paraId="2F26C240" w14:textId="77777777" w:rsidTr="00ED20B4">
        <w:trPr>
          <w:trHeight w:val="221"/>
        </w:trPr>
        <w:tc>
          <w:tcPr>
            <w:tcW w:w="1697" w:type="dxa"/>
            <w:gridSpan w:val="2"/>
            <w:vMerge/>
            <w:tcBorders>
              <w:left w:val="single" w:sz="4" w:space="0" w:color="000000"/>
            </w:tcBorders>
            <w:shd w:val="clear" w:color="auto" w:fill="auto"/>
          </w:tcPr>
          <w:p w14:paraId="5F8925D2" w14:textId="77777777" w:rsidR="0079490A" w:rsidRPr="00AB472B" w:rsidRDefault="0079490A">
            <w:pPr>
              <w:snapToGrid w:val="0"/>
              <w:textAlignment w:val="baseline"/>
              <w:rPr>
                <w:rFonts w:cs="Times New Roman"/>
                <w:b/>
                <w:bCs/>
              </w:rPr>
            </w:pPr>
          </w:p>
        </w:tc>
        <w:tc>
          <w:tcPr>
            <w:tcW w:w="1568" w:type="dxa"/>
            <w:gridSpan w:val="2"/>
            <w:vMerge/>
            <w:tcBorders>
              <w:left w:val="single" w:sz="4" w:space="0" w:color="000000"/>
            </w:tcBorders>
            <w:shd w:val="clear" w:color="auto" w:fill="auto"/>
          </w:tcPr>
          <w:p w14:paraId="2B7CDB55" w14:textId="77777777" w:rsidR="0079490A" w:rsidRPr="00AB472B" w:rsidRDefault="0079490A">
            <w:pPr>
              <w:snapToGrid w:val="0"/>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6FF710E3" w14:textId="77777777" w:rsidR="0079490A" w:rsidRPr="00AB472B" w:rsidRDefault="00B9770D">
            <w:pPr>
              <w:textAlignment w:val="baseline"/>
              <w:rPr>
                <w:rFonts w:cs="Times New Roman"/>
              </w:rPr>
            </w:pPr>
            <w:r w:rsidRPr="00AB472B">
              <w:rPr>
                <w:rFonts w:cs="Times New Roman"/>
              </w:rPr>
              <w:t>Перець солодкий, баклажани</w:t>
            </w:r>
          </w:p>
        </w:tc>
        <w:tc>
          <w:tcPr>
            <w:tcW w:w="1508" w:type="dxa"/>
            <w:gridSpan w:val="4"/>
            <w:tcBorders>
              <w:top w:val="single" w:sz="4" w:space="0" w:color="000000"/>
              <w:left w:val="single" w:sz="4" w:space="0" w:color="000000"/>
              <w:bottom w:val="single" w:sz="4" w:space="0" w:color="000000"/>
            </w:tcBorders>
            <w:shd w:val="clear" w:color="auto" w:fill="auto"/>
          </w:tcPr>
          <w:p w14:paraId="744FB977" w14:textId="77777777" w:rsidR="0079490A" w:rsidRPr="00AB472B" w:rsidRDefault="00B9770D">
            <w:pPr>
              <w:textAlignment w:val="baseline"/>
              <w:rPr>
                <w:rFonts w:cs="Times New Roman"/>
              </w:rPr>
            </w:pPr>
            <w:r w:rsidRPr="00AB472B">
              <w:rPr>
                <w:rFonts w:cs="Times New Roman"/>
              </w:rPr>
              <w:t>Павутинний кліщ, комплекс шкідників</w:t>
            </w:r>
          </w:p>
        </w:tc>
        <w:tc>
          <w:tcPr>
            <w:tcW w:w="1402" w:type="dxa"/>
            <w:vMerge/>
            <w:tcBorders>
              <w:left w:val="single" w:sz="4" w:space="0" w:color="000000"/>
              <w:bottom w:val="single" w:sz="4" w:space="0" w:color="000000"/>
            </w:tcBorders>
            <w:shd w:val="clear" w:color="auto" w:fill="auto"/>
          </w:tcPr>
          <w:p w14:paraId="318B04BD" w14:textId="77777777" w:rsidR="0079490A" w:rsidRPr="00AB472B" w:rsidRDefault="0079490A">
            <w:pPr>
              <w:snapToGrid w:val="0"/>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3D419FE6" w14:textId="77777777" w:rsidR="0079490A" w:rsidRPr="00AB472B" w:rsidRDefault="00B9770D">
            <w:pPr>
              <w:jc w:val="center"/>
              <w:textAlignment w:val="baseline"/>
              <w:rPr>
                <w:rFonts w:cs="Times New Roman"/>
              </w:rPr>
            </w:pPr>
            <w:r w:rsidRPr="00AB472B">
              <w:rPr>
                <w:rFonts w:cs="Times New Roman"/>
              </w:rPr>
              <w:t>7</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9A02136" w14:textId="77777777" w:rsidR="0079490A" w:rsidRDefault="00B9770D">
            <w:pPr>
              <w:jc w:val="center"/>
              <w:textAlignment w:val="baseline"/>
              <w:rPr>
                <w:rFonts w:cs="Times New Roman"/>
              </w:rPr>
            </w:pPr>
            <w:r>
              <w:rPr>
                <w:rFonts w:cs="Times New Roman"/>
              </w:rPr>
              <w:t>2</w:t>
            </w:r>
          </w:p>
        </w:tc>
      </w:tr>
      <w:tr w:rsidR="0079490A" w14:paraId="22B31A32" w14:textId="77777777" w:rsidTr="00ED20B4">
        <w:trPr>
          <w:trHeight w:val="221"/>
        </w:trPr>
        <w:tc>
          <w:tcPr>
            <w:tcW w:w="1697" w:type="dxa"/>
            <w:gridSpan w:val="2"/>
            <w:vMerge/>
            <w:tcBorders>
              <w:left w:val="single" w:sz="4" w:space="0" w:color="000000"/>
              <w:bottom w:val="single" w:sz="4" w:space="0" w:color="000000"/>
            </w:tcBorders>
            <w:shd w:val="clear" w:color="auto" w:fill="auto"/>
          </w:tcPr>
          <w:p w14:paraId="7CF6DC7A" w14:textId="77777777" w:rsidR="0079490A" w:rsidRPr="00AB472B" w:rsidRDefault="0079490A">
            <w:pPr>
              <w:snapToGrid w:val="0"/>
              <w:textAlignment w:val="baseline"/>
              <w:rPr>
                <w:rFonts w:cs="Times New Roman"/>
                <w:b/>
                <w:bCs/>
              </w:rPr>
            </w:pPr>
          </w:p>
        </w:tc>
        <w:tc>
          <w:tcPr>
            <w:tcW w:w="1568" w:type="dxa"/>
            <w:gridSpan w:val="2"/>
            <w:vMerge/>
            <w:tcBorders>
              <w:left w:val="single" w:sz="4" w:space="0" w:color="000000"/>
              <w:bottom w:val="single" w:sz="4" w:space="0" w:color="000000"/>
            </w:tcBorders>
            <w:shd w:val="clear" w:color="auto" w:fill="auto"/>
          </w:tcPr>
          <w:p w14:paraId="25751C3F" w14:textId="77777777" w:rsidR="0079490A" w:rsidRPr="00AB472B" w:rsidRDefault="0079490A">
            <w:pPr>
              <w:snapToGrid w:val="0"/>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18C97455" w14:textId="77777777" w:rsidR="0079490A" w:rsidRPr="00AB472B" w:rsidRDefault="00B9770D">
            <w:pPr>
              <w:textAlignment w:val="baseline"/>
              <w:rPr>
                <w:rFonts w:cs="Times New Roman"/>
              </w:rPr>
            </w:pPr>
            <w:r w:rsidRPr="00AB472B">
              <w:rPr>
                <w:rFonts w:cs="Times New Roman"/>
              </w:rPr>
              <w:t>Огірки</w:t>
            </w:r>
          </w:p>
        </w:tc>
        <w:tc>
          <w:tcPr>
            <w:tcW w:w="1508" w:type="dxa"/>
            <w:gridSpan w:val="4"/>
            <w:tcBorders>
              <w:top w:val="single" w:sz="4" w:space="0" w:color="000000"/>
              <w:left w:val="single" w:sz="4" w:space="0" w:color="000000"/>
              <w:bottom w:val="single" w:sz="4" w:space="0" w:color="000000"/>
            </w:tcBorders>
            <w:shd w:val="clear" w:color="auto" w:fill="auto"/>
          </w:tcPr>
          <w:p w14:paraId="03809362" w14:textId="77777777" w:rsidR="0079490A" w:rsidRPr="00AB472B" w:rsidRDefault="00B9770D">
            <w:pPr>
              <w:textAlignment w:val="baseline"/>
              <w:rPr>
                <w:rFonts w:cs="Times New Roman"/>
              </w:rPr>
            </w:pPr>
            <w:r w:rsidRPr="00AB472B">
              <w:rPr>
                <w:rFonts w:cs="Times New Roman"/>
              </w:rPr>
              <w:t>Павутинний кліщ, комплекс шкідників (білокрилка, трипси)</w:t>
            </w:r>
          </w:p>
        </w:tc>
        <w:tc>
          <w:tcPr>
            <w:tcW w:w="1402" w:type="dxa"/>
            <w:tcBorders>
              <w:top w:val="single" w:sz="4" w:space="0" w:color="000000"/>
              <w:left w:val="single" w:sz="4" w:space="0" w:color="000000"/>
              <w:bottom w:val="single" w:sz="4" w:space="0" w:color="000000"/>
            </w:tcBorders>
            <w:shd w:val="clear" w:color="auto" w:fill="auto"/>
          </w:tcPr>
          <w:p w14:paraId="76A2DA69" w14:textId="77777777" w:rsidR="0079490A" w:rsidRPr="00AB472B" w:rsidRDefault="00B9770D">
            <w:pPr>
              <w:snapToGrid w:val="0"/>
              <w:textAlignment w:val="baseline"/>
              <w:rPr>
                <w:rFonts w:cs="Times New Roman"/>
              </w:rPr>
            </w:pPr>
            <w:r w:rsidRPr="00AB472B">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60A1D6BE" w14:textId="77777777" w:rsidR="0079490A" w:rsidRPr="00AB472B" w:rsidRDefault="00B9770D">
            <w:pPr>
              <w:jc w:val="center"/>
              <w:textAlignment w:val="baseline"/>
              <w:rPr>
                <w:rFonts w:cs="Times New Roman"/>
              </w:rPr>
            </w:pPr>
            <w:r w:rsidRPr="00AB472B">
              <w:rPr>
                <w:rFonts w:cs="Times New Roman"/>
              </w:rPr>
              <w:t>7</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BB826BE" w14:textId="77777777" w:rsidR="0079490A" w:rsidRDefault="00B9770D">
            <w:pPr>
              <w:jc w:val="center"/>
              <w:textAlignment w:val="baseline"/>
              <w:rPr>
                <w:rFonts w:cs="Times New Roman"/>
              </w:rPr>
            </w:pPr>
            <w:r>
              <w:rPr>
                <w:rFonts w:cs="Times New Roman"/>
              </w:rPr>
              <w:t>2</w:t>
            </w:r>
          </w:p>
        </w:tc>
      </w:tr>
      <w:tr w:rsidR="0079490A" w14:paraId="152F6109" w14:textId="77777777" w:rsidTr="00ED20B4">
        <w:trPr>
          <w:trHeight w:val="570"/>
        </w:trPr>
        <w:tc>
          <w:tcPr>
            <w:tcW w:w="1697" w:type="dxa"/>
            <w:gridSpan w:val="2"/>
            <w:tcBorders>
              <w:top w:val="single" w:sz="4" w:space="0" w:color="000000"/>
              <w:left w:val="single" w:sz="4" w:space="0" w:color="000000"/>
              <w:bottom w:val="single" w:sz="4" w:space="0" w:color="000000"/>
            </w:tcBorders>
            <w:shd w:val="clear" w:color="auto" w:fill="auto"/>
          </w:tcPr>
          <w:p w14:paraId="4C00BB77" w14:textId="77777777" w:rsidR="0079490A" w:rsidRDefault="00B9770D">
            <w:pPr>
              <w:textAlignment w:val="baseline"/>
              <w:rPr>
                <w:rFonts w:cs="Times New Roman"/>
                <w:bCs/>
              </w:rPr>
            </w:pPr>
            <w:r>
              <w:rPr>
                <w:rFonts w:cs="Times New Roman"/>
                <w:b/>
                <w:bCs/>
              </w:rPr>
              <w:t>ДІАБЛО, КЕ (</w:t>
            </w:r>
            <w:r>
              <w:rPr>
                <w:rFonts w:cs="Times New Roman"/>
                <w:bCs/>
              </w:rPr>
              <w:t xml:space="preserve">біфентрин. 100 г/л), «Ротам Агрокемікал Юроп Лтд», Велика Британя </w:t>
            </w:r>
          </w:p>
          <w:p w14:paraId="5324B320" w14:textId="77777777" w:rsidR="0079490A" w:rsidRDefault="00B9770D">
            <w:pPr>
              <w:textAlignment w:val="baseline"/>
              <w:rPr>
                <w:rFonts w:cs="Times New Roman"/>
              </w:rPr>
            </w:pPr>
            <w:r>
              <w:rPr>
                <w:rFonts w:cs="Times New Roman"/>
                <w:b/>
              </w:rPr>
              <w:t>2024 р.</w:t>
            </w:r>
          </w:p>
        </w:tc>
        <w:tc>
          <w:tcPr>
            <w:tcW w:w="1568" w:type="dxa"/>
            <w:gridSpan w:val="2"/>
            <w:tcBorders>
              <w:top w:val="single" w:sz="4" w:space="0" w:color="000000"/>
              <w:left w:val="single" w:sz="4" w:space="0" w:color="000000"/>
              <w:bottom w:val="single" w:sz="4" w:space="0" w:color="000000"/>
            </w:tcBorders>
            <w:shd w:val="clear" w:color="auto" w:fill="auto"/>
          </w:tcPr>
          <w:p w14:paraId="41F8A5DF" w14:textId="77777777" w:rsidR="0079490A" w:rsidRDefault="00B9770D">
            <w:pPr>
              <w:textAlignment w:val="baseline"/>
              <w:rPr>
                <w:rFonts w:cs="Times New Roman"/>
              </w:rPr>
            </w:pPr>
            <w:r>
              <w:rPr>
                <w:rFonts w:cs="Times New Roman"/>
              </w:rPr>
              <w:t>4-6 мл на 10 л води на 8 дерев</w:t>
            </w:r>
          </w:p>
          <w:p w14:paraId="7B002E48"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50FC6AEE" w14:textId="77777777" w:rsidR="0079490A" w:rsidRDefault="00B9770D">
            <w:pPr>
              <w:textAlignment w:val="baseline"/>
              <w:rPr>
                <w:rFonts w:cs="Times New Roman"/>
              </w:rPr>
            </w:pPr>
            <w:r>
              <w:rPr>
                <w:rFonts w:cs="Times New Roman"/>
              </w:rPr>
              <w:t>Яблуня</w:t>
            </w:r>
          </w:p>
          <w:p w14:paraId="7E9F0027"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34D5D440" w14:textId="77777777" w:rsidR="0079490A" w:rsidRDefault="00B9770D">
            <w:pPr>
              <w:textAlignment w:val="baseline"/>
              <w:rPr>
                <w:rFonts w:cs="Times New Roman"/>
              </w:rPr>
            </w:pPr>
            <w:r>
              <w:rPr>
                <w:rFonts w:cs="Times New Roman"/>
              </w:rPr>
              <w:t>Листовійки, яблунева плодожерка, попелиці, молі, кліщі</w:t>
            </w:r>
          </w:p>
          <w:p w14:paraId="0A3C6D4D"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4B39D27A" w14:textId="77777777" w:rsidR="0079490A" w:rsidRDefault="00B9770D">
            <w:pPr>
              <w:textAlignment w:val="baseline"/>
              <w:rPr>
                <w:rFonts w:cs="Times New Roman"/>
              </w:rPr>
            </w:pPr>
            <w:r>
              <w:rPr>
                <w:rFonts w:cs="Times New Roman"/>
              </w:rPr>
              <w:t>Обприскування в період вегетації</w:t>
            </w:r>
          </w:p>
          <w:p w14:paraId="044C724F" w14:textId="77777777" w:rsidR="0079490A"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03C9E7F7" w14:textId="77777777" w:rsidR="0079490A" w:rsidRDefault="00B9770D">
            <w:pPr>
              <w:jc w:val="center"/>
              <w:textAlignment w:val="baseline"/>
              <w:rPr>
                <w:rFonts w:cs="Times New Roman"/>
              </w:rPr>
            </w:pPr>
            <w:r>
              <w:rPr>
                <w:rFonts w:cs="Times New Roman"/>
              </w:rPr>
              <w:t>30</w:t>
            </w:r>
          </w:p>
          <w:p w14:paraId="73D4A919"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40681107" w14:textId="77777777" w:rsidR="0079490A" w:rsidRDefault="00B9770D">
            <w:pPr>
              <w:jc w:val="center"/>
              <w:textAlignment w:val="baseline"/>
              <w:rPr>
                <w:rFonts w:cs="Times New Roman"/>
              </w:rPr>
            </w:pPr>
            <w:r>
              <w:rPr>
                <w:rFonts w:cs="Times New Roman"/>
              </w:rPr>
              <w:t>2</w:t>
            </w:r>
          </w:p>
          <w:p w14:paraId="73621793" w14:textId="77777777" w:rsidR="0079490A" w:rsidRDefault="0079490A">
            <w:pPr>
              <w:jc w:val="center"/>
              <w:textAlignment w:val="baseline"/>
              <w:rPr>
                <w:rFonts w:cs="Times New Roman"/>
              </w:rPr>
            </w:pPr>
          </w:p>
        </w:tc>
      </w:tr>
      <w:tr w:rsidR="0079490A" w14:paraId="3B6D6359" w14:textId="77777777" w:rsidTr="00ED20B4">
        <w:trPr>
          <w:trHeight w:val="570"/>
        </w:trPr>
        <w:tc>
          <w:tcPr>
            <w:tcW w:w="1697" w:type="dxa"/>
            <w:gridSpan w:val="2"/>
            <w:tcBorders>
              <w:top w:val="single" w:sz="4" w:space="0" w:color="000000"/>
              <w:left w:val="single" w:sz="4" w:space="0" w:color="000000"/>
              <w:bottom w:val="single" w:sz="4" w:space="0" w:color="auto"/>
            </w:tcBorders>
            <w:shd w:val="clear" w:color="auto" w:fill="auto"/>
          </w:tcPr>
          <w:p w14:paraId="55AA48D8" w14:textId="77777777" w:rsidR="0079490A" w:rsidRDefault="00B9770D">
            <w:pPr>
              <w:textAlignment w:val="baseline"/>
              <w:rPr>
                <w:rFonts w:cs="Times New Roman"/>
                <w:b/>
                <w:bCs/>
              </w:rPr>
            </w:pPr>
            <w:r>
              <w:rPr>
                <w:rFonts w:cs="Times New Roman"/>
                <w:b/>
                <w:bCs/>
              </w:rPr>
              <w:t>ЕЛІТ ХАНТЕР, РК</w:t>
            </w:r>
          </w:p>
          <w:p w14:paraId="00B9779D" w14:textId="77777777" w:rsidR="0079490A" w:rsidRDefault="00B9770D">
            <w:pPr>
              <w:textAlignment w:val="baseline"/>
              <w:rPr>
                <w:rFonts w:cs="Times New Roman"/>
                <w:b/>
              </w:rPr>
            </w:pPr>
            <w:r>
              <w:rPr>
                <w:rFonts w:cs="Times New Roman"/>
                <w:bCs/>
              </w:rPr>
              <w:t xml:space="preserve">(імідоклоприд 200 г/л) ТОВ «АгроМаксі», Україна </w:t>
            </w:r>
            <w:r>
              <w:rPr>
                <w:rFonts w:cs="Times New Roman"/>
              </w:rPr>
              <w:t>Виробник Китай</w:t>
            </w:r>
          </w:p>
          <w:p w14:paraId="662E8026" w14:textId="77777777" w:rsidR="0079490A" w:rsidRDefault="00B9770D">
            <w:pPr>
              <w:textAlignment w:val="baseline"/>
              <w:rPr>
                <w:rFonts w:cs="Times New Roman"/>
                <w:bCs/>
              </w:rPr>
            </w:pPr>
            <w:r>
              <w:rPr>
                <w:rFonts w:cs="Times New Roman"/>
                <w:b/>
              </w:rPr>
              <w:t>2026 р.</w:t>
            </w:r>
          </w:p>
        </w:tc>
        <w:tc>
          <w:tcPr>
            <w:tcW w:w="1568" w:type="dxa"/>
            <w:gridSpan w:val="2"/>
            <w:tcBorders>
              <w:top w:val="single" w:sz="4" w:space="0" w:color="000000"/>
              <w:left w:val="single" w:sz="4" w:space="0" w:color="000000"/>
              <w:bottom w:val="single" w:sz="4" w:space="0" w:color="000000"/>
            </w:tcBorders>
            <w:shd w:val="clear" w:color="auto" w:fill="auto"/>
          </w:tcPr>
          <w:p w14:paraId="20F721E7" w14:textId="77777777" w:rsidR="0079490A" w:rsidRDefault="00B9770D">
            <w:pPr>
              <w:textAlignment w:val="baseline"/>
              <w:rPr>
                <w:rFonts w:cs="Times New Roman"/>
              </w:rPr>
            </w:pPr>
            <w:r>
              <w:rPr>
                <w:rFonts w:cs="Times New Roman"/>
              </w:rPr>
              <w:t xml:space="preserve">1,5-2,5 мл на 5 л води </w:t>
            </w:r>
          </w:p>
          <w:p w14:paraId="43DC4FAB" w14:textId="77777777" w:rsidR="0079490A" w:rsidRDefault="0079490A">
            <w:pPr>
              <w:textAlignment w:val="baseline"/>
              <w:rPr>
                <w:rFonts w:cs="Times New Roman"/>
              </w:rPr>
            </w:pPr>
          </w:p>
          <w:p w14:paraId="75E92829"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0CB6B352" w14:textId="77777777" w:rsidR="0079490A" w:rsidRDefault="00B9770D">
            <w:pPr>
              <w:textAlignment w:val="baseline"/>
              <w:rPr>
                <w:rFonts w:cs="Times New Roman"/>
              </w:rPr>
            </w:pPr>
            <w:r>
              <w:rPr>
                <w:rFonts w:cs="Times New Roman"/>
              </w:rPr>
              <w:t>Картопля</w:t>
            </w:r>
          </w:p>
          <w:p w14:paraId="5809FF2B" w14:textId="77777777" w:rsidR="0079490A" w:rsidRDefault="0079490A">
            <w:pPr>
              <w:textAlignment w:val="baseline"/>
              <w:rPr>
                <w:rFonts w:cs="Times New Roman"/>
              </w:rPr>
            </w:pPr>
          </w:p>
          <w:p w14:paraId="128EFF2C"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12DFF9B4" w14:textId="77777777" w:rsidR="0079490A" w:rsidRDefault="00B9770D">
            <w:pPr>
              <w:textAlignment w:val="baseline"/>
              <w:rPr>
                <w:rFonts w:cs="Times New Roman"/>
                <w:sz w:val="22"/>
                <w:szCs w:val="22"/>
              </w:rPr>
            </w:pPr>
            <w:r>
              <w:rPr>
                <w:rFonts w:cs="Times New Roman"/>
                <w:sz w:val="22"/>
                <w:szCs w:val="22"/>
              </w:rPr>
              <w:t>Колорадський жук</w:t>
            </w:r>
          </w:p>
          <w:p w14:paraId="357B2324"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4FFFF11F"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28D21252" w14:textId="77777777" w:rsidR="0079490A" w:rsidRDefault="00B9770D">
            <w:pPr>
              <w:jc w:val="center"/>
              <w:textAlignment w:val="baseline"/>
              <w:rPr>
                <w:rFonts w:cs="Times New Roman"/>
              </w:rPr>
            </w:pPr>
            <w:r>
              <w:rPr>
                <w:rFonts w:cs="Times New Roman"/>
              </w:rPr>
              <w:t>20</w:t>
            </w:r>
          </w:p>
          <w:p w14:paraId="1E15A863" w14:textId="77777777" w:rsidR="0079490A" w:rsidRDefault="0079490A">
            <w:pPr>
              <w:jc w:val="center"/>
              <w:textAlignment w:val="baseline"/>
              <w:rPr>
                <w:rFonts w:cs="Times New Roman"/>
              </w:rPr>
            </w:pPr>
          </w:p>
          <w:p w14:paraId="3FE99437"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EE7C8EF" w14:textId="77777777" w:rsidR="0079490A" w:rsidRDefault="00B9770D">
            <w:pPr>
              <w:jc w:val="center"/>
              <w:textAlignment w:val="baseline"/>
              <w:rPr>
                <w:rFonts w:cs="Times New Roman"/>
              </w:rPr>
            </w:pPr>
            <w:r>
              <w:rPr>
                <w:rFonts w:cs="Times New Roman"/>
              </w:rPr>
              <w:t>1</w:t>
            </w:r>
          </w:p>
          <w:p w14:paraId="1D14798E" w14:textId="77777777" w:rsidR="0079490A" w:rsidRDefault="0079490A">
            <w:pPr>
              <w:jc w:val="center"/>
              <w:textAlignment w:val="baseline"/>
              <w:rPr>
                <w:rFonts w:cs="Times New Roman"/>
              </w:rPr>
            </w:pPr>
          </w:p>
          <w:p w14:paraId="3587F276" w14:textId="77777777" w:rsidR="0079490A" w:rsidRDefault="0079490A">
            <w:pPr>
              <w:jc w:val="center"/>
              <w:textAlignment w:val="baseline"/>
              <w:rPr>
                <w:rFonts w:cs="Times New Roman"/>
              </w:rPr>
            </w:pPr>
          </w:p>
        </w:tc>
      </w:tr>
      <w:tr w:rsidR="0079490A" w14:paraId="2EA2981A" w14:textId="77777777" w:rsidTr="00ED20B4">
        <w:trPr>
          <w:trHeight w:val="1183"/>
        </w:trPr>
        <w:tc>
          <w:tcPr>
            <w:tcW w:w="1697"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6E8915EF" w14:textId="77777777" w:rsidR="0079490A" w:rsidRDefault="00B9770D">
            <w:pPr>
              <w:textAlignment w:val="baseline"/>
              <w:rPr>
                <w:rFonts w:cs="Times New Roman"/>
                <w:bCs/>
              </w:rPr>
            </w:pPr>
            <w:r>
              <w:rPr>
                <w:rFonts w:cs="Times New Roman"/>
                <w:b/>
                <w:bCs/>
              </w:rPr>
              <w:t xml:space="preserve">ЕНЖІО 247 </w:t>
            </w:r>
            <w:r>
              <w:rPr>
                <w:rFonts w:cs="Times New Roman"/>
                <w:b/>
                <w:bCs/>
                <w:lang w:val="en-US"/>
              </w:rPr>
              <w:t>SC</w:t>
            </w:r>
            <w:r>
              <w:rPr>
                <w:rFonts w:cs="Times New Roman"/>
                <w:b/>
                <w:bCs/>
              </w:rPr>
              <w:t xml:space="preserve">, </w:t>
            </w:r>
            <w:r>
              <w:rPr>
                <w:rFonts w:cs="Times New Roman"/>
                <w:bCs/>
              </w:rPr>
              <w:t>КС,</w:t>
            </w:r>
          </w:p>
          <w:p w14:paraId="1C1B7267" w14:textId="77777777" w:rsidR="0079490A" w:rsidRDefault="00B9770D">
            <w:pPr>
              <w:textAlignment w:val="baseline"/>
              <w:rPr>
                <w:rFonts w:cs="Times New Roman"/>
                <w:b/>
                <w:bCs/>
              </w:rPr>
            </w:pPr>
            <w:r>
              <w:rPr>
                <w:rFonts w:cs="Times New Roman"/>
                <w:bCs/>
              </w:rPr>
              <w:t>(лямбда -цигалотрин,106 г/л + тіаметоксам, 141г/л), ф. «Сингента», Швейцарія</w:t>
            </w:r>
          </w:p>
          <w:p w14:paraId="6400A791" w14:textId="77777777" w:rsidR="0079490A" w:rsidRDefault="00B9770D">
            <w:pPr>
              <w:textAlignment w:val="baseline"/>
              <w:rPr>
                <w:rFonts w:cs="Times New Roman"/>
              </w:rPr>
            </w:pPr>
            <w:r>
              <w:rPr>
                <w:rFonts w:cs="Times New Roman"/>
                <w:b/>
                <w:bCs/>
              </w:rPr>
              <w:t>2025 р.</w:t>
            </w:r>
          </w:p>
        </w:tc>
        <w:tc>
          <w:tcPr>
            <w:tcW w:w="1568" w:type="dxa"/>
            <w:gridSpan w:val="2"/>
            <w:tcBorders>
              <w:top w:val="single" w:sz="4" w:space="0" w:color="000000"/>
              <w:left w:val="single" w:sz="4" w:space="0" w:color="auto"/>
              <w:bottom w:val="single" w:sz="4" w:space="0" w:color="000000"/>
            </w:tcBorders>
            <w:shd w:val="clear" w:color="auto" w:fill="auto"/>
          </w:tcPr>
          <w:p w14:paraId="082950D4" w14:textId="77777777" w:rsidR="0079490A" w:rsidRDefault="00B9770D">
            <w:pPr>
              <w:textAlignment w:val="baseline"/>
              <w:rPr>
                <w:rFonts w:cs="Times New Roman"/>
              </w:rPr>
            </w:pPr>
            <w:r>
              <w:rPr>
                <w:rFonts w:cs="Times New Roman"/>
              </w:rPr>
              <w:t>1,8 мл на 5 л води на сотку</w:t>
            </w:r>
          </w:p>
          <w:p w14:paraId="340E7EC0" w14:textId="77777777" w:rsidR="0079490A" w:rsidRDefault="0079490A">
            <w:pPr>
              <w:textAlignment w:val="baseline"/>
              <w:rPr>
                <w:rFonts w:cs="Times New Roman"/>
              </w:rPr>
            </w:pPr>
          </w:p>
          <w:p w14:paraId="2B216C42"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3C42F805" w14:textId="77777777" w:rsidR="0079490A" w:rsidRDefault="00B9770D">
            <w:pPr>
              <w:textAlignment w:val="baseline"/>
              <w:rPr>
                <w:rFonts w:cs="Times New Roman"/>
              </w:rPr>
            </w:pPr>
            <w:r>
              <w:rPr>
                <w:rFonts w:cs="Times New Roman"/>
              </w:rPr>
              <w:t>Картопля</w:t>
            </w:r>
          </w:p>
          <w:p w14:paraId="70319BB3" w14:textId="77777777" w:rsidR="0079490A" w:rsidRDefault="0079490A">
            <w:pPr>
              <w:textAlignment w:val="baseline"/>
              <w:rPr>
                <w:rFonts w:cs="Times New Roman"/>
              </w:rPr>
            </w:pPr>
          </w:p>
          <w:p w14:paraId="3A2F1199" w14:textId="77777777" w:rsidR="0079490A" w:rsidRDefault="0079490A">
            <w:pPr>
              <w:textAlignment w:val="baseline"/>
              <w:rPr>
                <w:rFonts w:cs="Times New Roman"/>
              </w:rPr>
            </w:pPr>
          </w:p>
          <w:p w14:paraId="3AC2DFE4"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61140857" w14:textId="77777777" w:rsidR="0079490A" w:rsidRDefault="00B9770D">
            <w:pPr>
              <w:textAlignment w:val="baseline"/>
              <w:rPr>
                <w:rFonts w:cs="Times New Roman"/>
              </w:rPr>
            </w:pPr>
            <w:r>
              <w:rPr>
                <w:rFonts w:cs="Times New Roman"/>
              </w:rPr>
              <w:t>Колорадський жук, велика картопляна попелиця</w:t>
            </w:r>
          </w:p>
        </w:tc>
        <w:tc>
          <w:tcPr>
            <w:tcW w:w="1402" w:type="dxa"/>
            <w:tcBorders>
              <w:top w:val="single" w:sz="4" w:space="0" w:color="000000"/>
              <w:left w:val="single" w:sz="4" w:space="0" w:color="000000"/>
              <w:bottom w:val="single" w:sz="4" w:space="0" w:color="000000"/>
            </w:tcBorders>
            <w:shd w:val="clear" w:color="auto" w:fill="auto"/>
          </w:tcPr>
          <w:p w14:paraId="5890DBA1" w14:textId="77777777" w:rsidR="0079490A" w:rsidRDefault="00B9770D">
            <w:pPr>
              <w:textAlignment w:val="baseline"/>
              <w:rPr>
                <w:rFonts w:cs="Times New Roman"/>
              </w:rPr>
            </w:pPr>
            <w:r>
              <w:rPr>
                <w:rFonts w:cs="Times New Roman"/>
              </w:rPr>
              <w:t>Обприскування в період вегетації</w:t>
            </w:r>
          </w:p>
          <w:p w14:paraId="48468A27" w14:textId="77777777" w:rsidR="0079490A" w:rsidRDefault="0079490A">
            <w:pPr>
              <w:spacing w:before="100" w:after="100"/>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552ECBC4" w14:textId="77777777" w:rsidR="0079490A" w:rsidRDefault="00B9770D">
            <w:pPr>
              <w:jc w:val="center"/>
              <w:textAlignment w:val="baseline"/>
              <w:rPr>
                <w:rFonts w:cs="Times New Roman"/>
              </w:rPr>
            </w:pPr>
            <w:r>
              <w:rPr>
                <w:rFonts w:cs="Times New Roman"/>
              </w:rPr>
              <w:t>20</w:t>
            </w:r>
          </w:p>
          <w:p w14:paraId="7F4BF09F" w14:textId="77777777" w:rsidR="0079490A" w:rsidRDefault="0079490A">
            <w:pPr>
              <w:jc w:val="center"/>
              <w:textAlignment w:val="baseline"/>
              <w:rPr>
                <w:rFonts w:cs="Times New Roman"/>
              </w:rPr>
            </w:pPr>
          </w:p>
          <w:p w14:paraId="1F5AFC79" w14:textId="77777777" w:rsidR="0079490A" w:rsidRDefault="0079490A">
            <w:pPr>
              <w:jc w:val="center"/>
              <w:textAlignment w:val="baseline"/>
              <w:rPr>
                <w:rFonts w:cs="Times New Roman"/>
              </w:rPr>
            </w:pPr>
          </w:p>
          <w:p w14:paraId="0094796A"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5B02879C" w14:textId="77777777" w:rsidR="0079490A" w:rsidRDefault="00B9770D">
            <w:pPr>
              <w:jc w:val="center"/>
              <w:textAlignment w:val="baseline"/>
              <w:rPr>
                <w:rFonts w:cs="Times New Roman"/>
              </w:rPr>
            </w:pPr>
            <w:r>
              <w:rPr>
                <w:rFonts w:cs="Times New Roman"/>
              </w:rPr>
              <w:t>2</w:t>
            </w:r>
          </w:p>
          <w:p w14:paraId="0B195D0B" w14:textId="77777777" w:rsidR="0079490A" w:rsidRDefault="0079490A">
            <w:pPr>
              <w:jc w:val="center"/>
              <w:textAlignment w:val="baseline"/>
              <w:rPr>
                <w:rFonts w:cs="Times New Roman"/>
              </w:rPr>
            </w:pPr>
          </w:p>
          <w:p w14:paraId="6713271E" w14:textId="77777777" w:rsidR="0079490A" w:rsidRDefault="0079490A">
            <w:pPr>
              <w:jc w:val="center"/>
              <w:textAlignment w:val="baseline"/>
              <w:rPr>
                <w:rFonts w:cs="Times New Roman"/>
              </w:rPr>
            </w:pPr>
          </w:p>
          <w:p w14:paraId="64D0859C" w14:textId="77777777" w:rsidR="0079490A" w:rsidRDefault="0079490A">
            <w:pPr>
              <w:jc w:val="center"/>
              <w:textAlignment w:val="baseline"/>
              <w:rPr>
                <w:rFonts w:cs="Times New Roman"/>
              </w:rPr>
            </w:pPr>
          </w:p>
        </w:tc>
      </w:tr>
      <w:tr w:rsidR="0079490A" w14:paraId="678460CC" w14:textId="77777777" w:rsidTr="00ED20B4">
        <w:trPr>
          <w:trHeight w:val="1080"/>
        </w:trPr>
        <w:tc>
          <w:tcPr>
            <w:tcW w:w="1697" w:type="dxa"/>
            <w:gridSpan w:val="2"/>
            <w:vMerge/>
            <w:tcBorders>
              <w:top w:val="single" w:sz="4" w:space="0" w:color="auto"/>
              <w:left w:val="single" w:sz="4" w:space="0" w:color="auto"/>
              <w:bottom w:val="single" w:sz="4" w:space="0" w:color="auto"/>
              <w:right w:val="single" w:sz="4" w:space="0" w:color="auto"/>
            </w:tcBorders>
            <w:shd w:val="clear" w:color="auto" w:fill="auto"/>
          </w:tcPr>
          <w:p w14:paraId="2EB1DC89"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auto"/>
              <w:bottom w:val="single" w:sz="4" w:space="0" w:color="000000"/>
            </w:tcBorders>
            <w:shd w:val="clear" w:color="auto" w:fill="auto"/>
          </w:tcPr>
          <w:p w14:paraId="78664B5C" w14:textId="77777777" w:rsidR="0079490A" w:rsidRDefault="00B9770D">
            <w:pPr>
              <w:textAlignment w:val="baseline"/>
              <w:rPr>
                <w:rFonts w:cs="Times New Roman"/>
              </w:rPr>
            </w:pPr>
            <w:r>
              <w:rPr>
                <w:rFonts w:cs="Times New Roman"/>
              </w:rPr>
              <w:t>1,8 мл на 5 л води на сотку</w:t>
            </w:r>
          </w:p>
          <w:p w14:paraId="0765EF3A" w14:textId="77777777" w:rsidR="0079490A" w:rsidRDefault="0079490A">
            <w:pPr>
              <w:spacing w:before="100" w:after="100"/>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6C973FA3" w14:textId="77777777" w:rsidR="0079490A" w:rsidRDefault="00B9770D">
            <w:pPr>
              <w:textAlignment w:val="baseline"/>
              <w:rPr>
                <w:rFonts w:cs="Times New Roman"/>
              </w:rPr>
            </w:pPr>
            <w:r>
              <w:rPr>
                <w:rFonts w:cs="Times New Roman"/>
              </w:rPr>
              <w:t xml:space="preserve">Томати </w:t>
            </w:r>
          </w:p>
          <w:p w14:paraId="01713991" w14:textId="77777777" w:rsidR="0079490A" w:rsidRDefault="0079490A">
            <w:pPr>
              <w:textAlignment w:val="baseline"/>
              <w:rPr>
                <w:rFonts w:cs="Times New Roman"/>
              </w:rPr>
            </w:pPr>
          </w:p>
          <w:p w14:paraId="6FBA3222" w14:textId="77777777" w:rsidR="0079490A" w:rsidRDefault="0079490A">
            <w:pPr>
              <w:spacing w:before="100" w:after="100"/>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552246FA" w14:textId="77777777" w:rsidR="0079490A" w:rsidRDefault="00B9770D">
            <w:pPr>
              <w:spacing w:after="100"/>
              <w:textAlignment w:val="baseline"/>
              <w:rPr>
                <w:rFonts w:cs="Times New Roman"/>
              </w:rPr>
            </w:pPr>
            <w:r>
              <w:rPr>
                <w:rFonts w:cs="Times New Roman"/>
              </w:rPr>
              <w:t>Колорадський жук, велика картопляна попелиця</w:t>
            </w:r>
          </w:p>
        </w:tc>
        <w:tc>
          <w:tcPr>
            <w:tcW w:w="1402" w:type="dxa"/>
            <w:tcBorders>
              <w:top w:val="single" w:sz="4" w:space="0" w:color="000000"/>
              <w:left w:val="single" w:sz="4" w:space="0" w:color="000000"/>
              <w:bottom w:val="single" w:sz="4" w:space="0" w:color="000000"/>
            </w:tcBorders>
            <w:shd w:val="clear" w:color="auto" w:fill="auto"/>
          </w:tcPr>
          <w:p w14:paraId="1F09B72B" w14:textId="77777777" w:rsidR="0079490A" w:rsidRDefault="00B9770D">
            <w:pPr>
              <w:textAlignment w:val="baseline"/>
              <w:rPr>
                <w:rFonts w:cs="Times New Roman"/>
              </w:rPr>
            </w:pPr>
            <w:r>
              <w:rPr>
                <w:rFonts w:cs="Times New Roman"/>
              </w:rPr>
              <w:t>Обприскування в період вегетації</w:t>
            </w:r>
          </w:p>
          <w:p w14:paraId="52C4B800" w14:textId="77777777" w:rsidR="0079490A" w:rsidRDefault="0079490A">
            <w:pPr>
              <w:spacing w:before="100" w:after="100"/>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5FD3A77F" w14:textId="77777777" w:rsidR="0079490A" w:rsidRDefault="00B9770D">
            <w:pPr>
              <w:jc w:val="center"/>
              <w:textAlignment w:val="baseline"/>
              <w:rPr>
                <w:rFonts w:cs="Times New Roman"/>
              </w:rPr>
            </w:pPr>
            <w:r>
              <w:rPr>
                <w:rFonts w:cs="Times New Roman"/>
              </w:rPr>
              <w:t>20</w:t>
            </w:r>
          </w:p>
          <w:p w14:paraId="55CDA8A0" w14:textId="77777777" w:rsidR="0079490A" w:rsidRDefault="0079490A">
            <w:pPr>
              <w:jc w:val="center"/>
              <w:textAlignment w:val="baseline"/>
              <w:rPr>
                <w:rFonts w:cs="Times New Roman"/>
              </w:rPr>
            </w:pPr>
          </w:p>
          <w:p w14:paraId="4DCAD4C5"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95170D0" w14:textId="77777777" w:rsidR="0079490A" w:rsidRDefault="00B9770D">
            <w:pPr>
              <w:jc w:val="center"/>
              <w:textAlignment w:val="baseline"/>
              <w:rPr>
                <w:rFonts w:cs="Times New Roman"/>
              </w:rPr>
            </w:pPr>
            <w:r>
              <w:rPr>
                <w:rFonts w:cs="Times New Roman"/>
              </w:rPr>
              <w:t>2</w:t>
            </w:r>
          </w:p>
          <w:p w14:paraId="4461E74E" w14:textId="77777777" w:rsidR="0079490A" w:rsidRDefault="0079490A">
            <w:pPr>
              <w:jc w:val="center"/>
              <w:textAlignment w:val="baseline"/>
              <w:rPr>
                <w:rFonts w:cs="Times New Roman"/>
              </w:rPr>
            </w:pPr>
          </w:p>
          <w:p w14:paraId="7AF36C08" w14:textId="77777777" w:rsidR="0079490A" w:rsidRDefault="0079490A">
            <w:pPr>
              <w:spacing w:before="100" w:after="100"/>
              <w:jc w:val="center"/>
              <w:textAlignment w:val="baseline"/>
              <w:rPr>
                <w:rFonts w:cs="Times New Roman"/>
              </w:rPr>
            </w:pPr>
          </w:p>
        </w:tc>
      </w:tr>
      <w:tr w:rsidR="0079490A" w14:paraId="2314CAF4" w14:textId="77777777" w:rsidTr="00ED20B4">
        <w:trPr>
          <w:trHeight w:val="681"/>
        </w:trPr>
        <w:tc>
          <w:tcPr>
            <w:tcW w:w="1697" w:type="dxa"/>
            <w:gridSpan w:val="2"/>
            <w:vMerge/>
            <w:tcBorders>
              <w:top w:val="single" w:sz="4" w:space="0" w:color="auto"/>
              <w:left w:val="single" w:sz="4" w:space="0" w:color="auto"/>
              <w:bottom w:val="single" w:sz="4" w:space="0" w:color="auto"/>
              <w:right w:val="single" w:sz="4" w:space="0" w:color="auto"/>
            </w:tcBorders>
            <w:shd w:val="clear" w:color="auto" w:fill="auto"/>
          </w:tcPr>
          <w:p w14:paraId="5C824F8B"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auto"/>
              <w:bottom w:val="single" w:sz="4" w:space="0" w:color="000000"/>
            </w:tcBorders>
            <w:shd w:val="clear" w:color="auto" w:fill="auto"/>
          </w:tcPr>
          <w:p w14:paraId="0E3274BF" w14:textId="77777777" w:rsidR="0079490A" w:rsidRDefault="00B9770D">
            <w:pPr>
              <w:textAlignment w:val="baseline"/>
              <w:rPr>
                <w:rFonts w:cs="Times New Roman"/>
              </w:rPr>
            </w:pPr>
            <w:r>
              <w:rPr>
                <w:rFonts w:cs="Times New Roman"/>
              </w:rPr>
              <w:t>1,8 мл на 5 л води на сотку</w:t>
            </w:r>
          </w:p>
        </w:tc>
        <w:tc>
          <w:tcPr>
            <w:tcW w:w="1342" w:type="dxa"/>
            <w:gridSpan w:val="2"/>
            <w:tcBorders>
              <w:top w:val="single" w:sz="4" w:space="0" w:color="000000"/>
              <w:left w:val="single" w:sz="4" w:space="0" w:color="000000"/>
              <w:bottom w:val="single" w:sz="4" w:space="0" w:color="000000"/>
            </w:tcBorders>
            <w:shd w:val="clear" w:color="auto" w:fill="auto"/>
          </w:tcPr>
          <w:p w14:paraId="40B5706B" w14:textId="77777777" w:rsidR="0079490A" w:rsidRDefault="00B9770D">
            <w:pPr>
              <w:textAlignment w:val="baseline"/>
              <w:rPr>
                <w:rFonts w:cs="Times New Roman"/>
              </w:rPr>
            </w:pPr>
            <w:r>
              <w:rPr>
                <w:rFonts w:cs="Times New Roman"/>
              </w:rPr>
              <w:t xml:space="preserve">Цибуля </w:t>
            </w:r>
          </w:p>
          <w:p w14:paraId="0BA69915" w14:textId="77777777" w:rsidR="0079490A" w:rsidRDefault="0079490A">
            <w:pPr>
              <w:spacing w:before="100" w:after="100"/>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114B76CD" w14:textId="77777777" w:rsidR="0079490A" w:rsidRDefault="00B9770D">
            <w:pPr>
              <w:textAlignment w:val="baseline"/>
              <w:rPr>
                <w:rFonts w:cs="Times New Roman"/>
              </w:rPr>
            </w:pPr>
            <w:r>
              <w:rPr>
                <w:rFonts w:cs="Times New Roman"/>
              </w:rPr>
              <w:t>Цибулева муха, трипси</w:t>
            </w:r>
          </w:p>
        </w:tc>
        <w:tc>
          <w:tcPr>
            <w:tcW w:w="1402" w:type="dxa"/>
            <w:tcBorders>
              <w:top w:val="single" w:sz="4" w:space="0" w:color="000000"/>
              <w:left w:val="single" w:sz="4" w:space="0" w:color="000000"/>
              <w:bottom w:val="single" w:sz="4" w:space="0" w:color="000000"/>
            </w:tcBorders>
            <w:shd w:val="clear" w:color="auto" w:fill="auto"/>
          </w:tcPr>
          <w:p w14:paraId="1719447B"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3F64EA64" w14:textId="77777777" w:rsidR="0079490A" w:rsidRDefault="00B9770D">
            <w:pPr>
              <w:jc w:val="center"/>
              <w:textAlignment w:val="baseline"/>
              <w:rPr>
                <w:rFonts w:cs="Times New Roman"/>
              </w:rPr>
            </w:pPr>
            <w:r>
              <w:rPr>
                <w:rFonts w:cs="Times New Roman"/>
              </w:rPr>
              <w:t>14</w:t>
            </w:r>
          </w:p>
          <w:p w14:paraId="1D80D1A7" w14:textId="77777777" w:rsidR="0079490A" w:rsidRDefault="0079490A">
            <w:pPr>
              <w:spacing w:before="100" w:after="100"/>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1F7A68B" w14:textId="77777777" w:rsidR="0079490A" w:rsidRDefault="00B9770D">
            <w:pPr>
              <w:jc w:val="center"/>
              <w:textAlignment w:val="baseline"/>
              <w:rPr>
                <w:rFonts w:cs="Times New Roman"/>
              </w:rPr>
            </w:pPr>
            <w:r>
              <w:rPr>
                <w:rFonts w:cs="Times New Roman"/>
              </w:rPr>
              <w:t>2</w:t>
            </w:r>
          </w:p>
          <w:p w14:paraId="44BD0926" w14:textId="77777777" w:rsidR="0079490A" w:rsidRDefault="0079490A">
            <w:pPr>
              <w:spacing w:before="100" w:after="100"/>
              <w:textAlignment w:val="baseline"/>
              <w:rPr>
                <w:rFonts w:cs="Times New Roman"/>
              </w:rPr>
            </w:pPr>
          </w:p>
        </w:tc>
      </w:tr>
      <w:tr w:rsidR="0079490A" w14:paraId="762751E8" w14:textId="77777777" w:rsidTr="00ED20B4">
        <w:trPr>
          <w:trHeight w:val="1672"/>
        </w:trPr>
        <w:tc>
          <w:tcPr>
            <w:tcW w:w="1697" w:type="dxa"/>
            <w:gridSpan w:val="2"/>
            <w:vMerge/>
            <w:tcBorders>
              <w:top w:val="single" w:sz="4" w:space="0" w:color="auto"/>
              <w:left w:val="single" w:sz="4" w:space="0" w:color="auto"/>
              <w:bottom w:val="single" w:sz="4" w:space="0" w:color="auto"/>
              <w:right w:val="single" w:sz="4" w:space="0" w:color="auto"/>
            </w:tcBorders>
            <w:shd w:val="clear" w:color="auto" w:fill="auto"/>
          </w:tcPr>
          <w:p w14:paraId="6FBAA570"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auto"/>
              <w:bottom w:val="single" w:sz="4" w:space="0" w:color="000000"/>
            </w:tcBorders>
            <w:shd w:val="clear" w:color="auto" w:fill="auto"/>
          </w:tcPr>
          <w:p w14:paraId="6669BFBB" w14:textId="77777777" w:rsidR="0079490A" w:rsidRDefault="00B9770D">
            <w:pPr>
              <w:textAlignment w:val="baseline"/>
              <w:rPr>
                <w:rFonts w:cs="Times New Roman"/>
              </w:rPr>
            </w:pPr>
            <w:r>
              <w:rPr>
                <w:rFonts w:cs="Times New Roman"/>
              </w:rPr>
              <w:t>1,8 мл на 5 л води на сотку</w:t>
            </w:r>
          </w:p>
          <w:p w14:paraId="01ED677E" w14:textId="77777777" w:rsidR="0079490A" w:rsidRDefault="0079490A">
            <w:pPr>
              <w:textAlignment w:val="baseline"/>
              <w:rPr>
                <w:rFonts w:cs="Times New Roman"/>
              </w:rPr>
            </w:pPr>
          </w:p>
          <w:p w14:paraId="0BA7F83C" w14:textId="77777777" w:rsidR="0079490A" w:rsidRDefault="0079490A">
            <w:pPr>
              <w:textAlignment w:val="baseline"/>
              <w:rPr>
                <w:rFonts w:cs="Times New Roman"/>
              </w:rPr>
            </w:pPr>
          </w:p>
          <w:p w14:paraId="45EAD6C3" w14:textId="77777777" w:rsidR="0079490A" w:rsidRDefault="0079490A">
            <w:pPr>
              <w:spacing w:before="100" w:after="100"/>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5D3DD3D1" w14:textId="77777777" w:rsidR="0079490A" w:rsidRDefault="00B9770D">
            <w:pPr>
              <w:textAlignment w:val="baseline"/>
              <w:rPr>
                <w:rFonts w:cs="Times New Roman"/>
              </w:rPr>
            </w:pPr>
            <w:r>
              <w:rPr>
                <w:rFonts w:cs="Times New Roman"/>
              </w:rPr>
              <w:t xml:space="preserve">Капуста </w:t>
            </w:r>
          </w:p>
          <w:p w14:paraId="27F3D371" w14:textId="77777777" w:rsidR="0079490A" w:rsidRDefault="0079490A">
            <w:pPr>
              <w:textAlignment w:val="baseline"/>
              <w:rPr>
                <w:rFonts w:cs="Times New Roman"/>
              </w:rPr>
            </w:pPr>
          </w:p>
          <w:p w14:paraId="500359B6" w14:textId="77777777" w:rsidR="0079490A" w:rsidRDefault="0079490A">
            <w:pPr>
              <w:textAlignment w:val="baseline"/>
              <w:rPr>
                <w:rFonts w:cs="Times New Roman"/>
              </w:rPr>
            </w:pPr>
          </w:p>
          <w:p w14:paraId="2B9575C8" w14:textId="77777777" w:rsidR="0079490A" w:rsidRDefault="0079490A">
            <w:pPr>
              <w:textAlignment w:val="baseline"/>
              <w:rPr>
                <w:rFonts w:cs="Times New Roman"/>
              </w:rPr>
            </w:pPr>
          </w:p>
          <w:p w14:paraId="1FD44B41" w14:textId="77777777" w:rsidR="0079490A" w:rsidRDefault="0079490A">
            <w:pPr>
              <w:spacing w:before="100" w:after="100"/>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2E57CF09" w14:textId="77777777" w:rsidR="0079490A" w:rsidRDefault="00B9770D">
            <w:pPr>
              <w:textAlignment w:val="baseline"/>
              <w:rPr>
                <w:rFonts w:cs="Times New Roman"/>
              </w:rPr>
            </w:pPr>
            <w:r>
              <w:rPr>
                <w:rFonts w:cs="Times New Roman"/>
              </w:rPr>
              <w:t xml:space="preserve">Капустяна совка, міль, капустяний та ріпаковий білани, попелиця </w:t>
            </w:r>
          </w:p>
        </w:tc>
        <w:tc>
          <w:tcPr>
            <w:tcW w:w="1402" w:type="dxa"/>
            <w:tcBorders>
              <w:top w:val="single" w:sz="4" w:space="0" w:color="000000"/>
              <w:left w:val="single" w:sz="4" w:space="0" w:color="000000"/>
              <w:bottom w:val="single" w:sz="4" w:space="0" w:color="000000"/>
            </w:tcBorders>
            <w:shd w:val="clear" w:color="auto" w:fill="auto"/>
          </w:tcPr>
          <w:p w14:paraId="79AE5E9D" w14:textId="77777777" w:rsidR="0079490A" w:rsidRDefault="00B9770D">
            <w:pPr>
              <w:textAlignment w:val="baseline"/>
              <w:rPr>
                <w:rFonts w:cs="Times New Roman"/>
              </w:rPr>
            </w:pPr>
            <w:r>
              <w:rPr>
                <w:rFonts w:cs="Times New Roman"/>
              </w:rPr>
              <w:t>Обприскування в період вегетації</w:t>
            </w:r>
          </w:p>
          <w:p w14:paraId="31709EC7" w14:textId="77777777" w:rsidR="0079490A" w:rsidRDefault="0079490A">
            <w:pPr>
              <w:textAlignment w:val="baseline"/>
              <w:rPr>
                <w:rFonts w:cs="Times New Roman"/>
              </w:rPr>
            </w:pPr>
          </w:p>
          <w:p w14:paraId="488807F1" w14:textId="77777777" w:rsidR="0079490A" w:rsidRDefault="0079490A">
            <w:pPr>
              <w:spacing w:before="100" w:after="100"/>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25A5859D" w14:textId="77777777" w:rsidR="0079490A" w:rsidRDefault="00B9770D">
            <w:pPr>
              <w:jc w:val="center"/>
              <w:textAlignment w:val="baseline"/>
              <w:rPr>
                <w:rFonts w:cs="Times New Roman"/>
              </w:rPr>
            </w:pPr>
            <w:r>
              <w:rPr>
                <w:rFonts w:cs="Times New Roman"/>
              </w:rPr>
              <w:t>14</w:t>
            </w:r>
          </w:p>
          <w:p w14:paraId="5A03A270" w14:textId="77777777" w:rsidR="0079490A" w:rsidRDefault="0079490A">
            <w:pPr>
              <w:jc w:val="center"/>
              <w:textAlignment w:val="baseline"/>
              <w:rPr>
                <w:rFonts w:cs="Times New Roman"/>
              </w:rPr>
            </w:pPr>
          </w:p>
          <w:p w14:paraId="587B8AB0" w14:textId="77777777" w:rsidR="0079490A" w:rsidRDefault="0079490A">
            <w:pPr>
              <w:jc w:val="center"/>
              <w:textAlignment w:val="baseline"/>
              <w:rPr>
                <w:rFonts w:cs="Times New Roman"/>
              </w:rPr>
            </w:pPr>
          </w:p>
          <w:p w14:paraId="16846046" w14:textId="77777777" w:rsidR="0079490A" w:rsidRDefault="0079490A">
            <w:pPr>
              <w:jc w:val="center"/>
              <w:textAlignment w:val="baseline"/>
              <w:rPr>
                <w:rFonts w:cs="Times New Roman"/>
              </w:rPr>
            </w:pPr>
          </w:p>
          <w:p w14:paraId="6F6E2B34"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07C588F" w14:textId="77777777" w:rsidR="0079490A" w:rsidRDefault="00B9770D">
            <w:pPr>
              <w:jc w:val="center"/>
              <w:textAlignment w:val="baseline"/>
              <w:rPr>
                <w:rFonts w:cs="Times New Roman"/>
              </w:rPr>
            </w:pPr>
            <w:r>
              <w:rPr>
                <w:rFonts w:cs="Times New Roman"/>
              </w:rPr>
              <w:t>2</w:t>
            </w:r>
            <w:r>
              <w:rPr>
                <w:rFonts w:cs="Times New Roman"/>
              </w:rPr>
              <w:br/>
            </w:r>
          </w:p>
          <w:p w14:paraId="6D5E4ABA" w14:textId="77777777" w:rsidR="0079490A" w:rsidRDefault="0079490A">
            <w:pPr>
              <w:jc w:val="center"/>
              <w:textAlignment w:val="baseline"/>
              <w:rPr>
                <w:rFonts w:cs="Times New Roman"/>
              </w:rPr>
            </w:pPr>
          </w:p>
          <w:p w14:paraId="5565A73F" w14:textId="77777777" w:rsidR="0079490A" w:rsidRDefault="0079490A">
            <w:pPr>
              <w:jc w:val="center"/>
              <w:textAlignment w:val="baseline"/>
              <w:rPr>
                <w:rFonts w:cs="Times New Roman"/>
              </w:rPr>
            </w:pPr>
          </w:p>
          <w:p w14:paraId="37CE0875" w14:textId="77777777" w:rsidR="0079490A" w:rsidRDefault="0079490A">
            <w:pPr>
              <w:spacing w:before="100" w:after="100"/>
              <w:jc w:val="center"/>
              <w:textAlignment w:val="baseline"/>
              <w:rPr>
                <w:rFonts w:cs="Times New Roman"/>
              </w:rPr>
            </w:pPr>
          </w:p>
        </w:tc>
      </w:tr>
      <w:tr w:rsidR="0079490A" w14:paraId="64FF98D0" w14:textId="77777777" w:rsidTr="00ED20B4">
        <w:trPr>
          <w:trHeight w:val="3440"/>
        </w:trPr>
        <w:tc>
          <w:tcPr>
            <w:tcW w:w="1697" w:type="dxa"/>
            <w:gridSpan w:val="2"/>
            <w:vMerge/>
            <w:tcBorders>
              <w:top w:val="single" w:sz="4" w:space="0" w:color="auto"/>
              <w:left w:val="single" w:sz="4" w:space="0" w:color="auto"/>
              <w:bottom w:val="single" w:sz="4" w:space="0" w:color="auto"/>
              <w:right w:val="single" w:sz="4" w:space="0" w:color="auto"/>
            </w:tcBorders>
            <w:shd w:val="clear" w:color="auto" w:fill="auto"/>
          </w:tcPr>
          <w:p w14:paraId="5D7E3694"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auto"/>
              <w:bottom w:val="single" w:sz="4" w:space="0" w:color="000000"/>
            </w:tcBorders>
            <w:shd w:val="clear" w:color="auto" w:fill="auto"/>
          </w:tcPr>
          <w:p w14:paraId="4E00AB00" w14:textId="77777777" w:rsidR="0079490A" w:rsidRDefault="00B9770D">
            <w:pPr>
              <w:textAlignment w:val="baseline"/>
              <w:rPr>
                <w:rFonts w:cs="Times New Roman"/>
              </w:rPr>
            </w:pPr>
            <w:r>
              <w:rPr>
                <w:rFonts w:cs="Times New Roman"/>
              </w:rPr>
              <w:t>1,8 мл на 5 л води;</w:t>
            </w:r>
          </w:p>
          <w:p w14:paraId="0AACF3AC" w14:textId="77777777" w:rsidR="0079490A" w:rsidRDefault="00B9770D">
            <w:pPr>
              <w:textAlignment w:val="baseline"/>
              <w:rPr>
                <w:rFonts w:cs="Times New Roman"/>
              </w:rPr>
            </w:pPr>
            <w:r>
              <w:rPr>
                <w:rFonts w:cs="Times New Roman"/>
              </w:rPr>
              <w:t>2 л розчину – на молоде дерево,</w:t>
            </w:r>
          </w:p>
          <w:p w14:paraId="280CCAB4" w14:textId="77777777" w:rsidR="0079490A" w:rsidRDefault="00B9770D">
            <w:pPr>
              <w:textAlignment w:val="baseline"/>
              <w:rPr>
                <w:rFonts w:cs="Times New Roman"/>
              </w:rPr>
            </w:pPr>
            <w:r>
              <w:rPr>
                <w:rFonts w:cs="Times New Roman"/>
              </w:rPr>
              <w:t xml:space="preserve">2-5 л – на дерево середнього віку, </w:t>
            </w:r>
          </w:p>
          <w:p w14:paraId="0DC91E3B" w14:textId="77777777" w:rsidR="0079490A" w:rsidRDefault="00B9770D">
            <w:pPr>
              <w:textAlignment w:val="baseline"/>
              <w:rPr>
                <w:rFonts w:cs="Times New Roman"/>
              </w:rPr>
            </w:pPr>
            <w:r>
              <w:rPr>
                <w:rFonts w:cs="Times New Roman"/>
              </w:rPr>
              <w:t xml:space="preserve">5 л – на старе дерево </w:t>
            </w:r>
          </w:p>
        </w:tc>
        <w:tc>
          <w:tcPr>
            <w:tcW w:w="1342" w:type="dxa"/>
            <w:gridSpan w:val="2"/>
            <w:tcBorders>
              <w:top w:val="single" w:sz="4" w:space="0" w:color="000000"/>
              <w:left w:val="single" w:sz="4" w:space="0" w:color="000000"/>
              <w:bottom w:val="single" w:sz="4" w:space="0" w:color="000000"/>
            </w:tcBorders>
            <w:shd w:val="clear" w:color="auto" w:fill="auto"/>
          </w:tcPr>
          <w:p w14:paraId="779971CE" w14:textId="77777777" w:rsidR="0079490A" w:rsidRDefault="00B9770D">
            <w:pPr>
              <w:spacing w:before="100" w:after="100"/>
              <w:textAlignment w:val="baseline"/>
              <w:rPr>
                <w:rFonts w:cs="Times New Roman"/>
              </w:rPr>
            </w:pPr>
            <w:r>
              <w:rPr>
                <w:rFonts w:cs="Times New Roman"/>
              </w:rPr>
              <w:t>Яблуня</w:t>
            </w:r>
          </w:p>
        </w:tc>
        <w:tc>
          <w:tcPr>
            <w:tcW w:w="1508" w:type="dxa"/>
            <w:gridSpan w:val="4"/>
            <w:tcBorders>
              <w:top w:val="single" w:sz="4" w:space="0" w:color="000000"/>
              <w:left w:val="single" w:sz="4" w:space="0" w:color="000000"/>
              <w:bottom w:val="single" w:sz="4" w:space="0" w:color="000000"/>
            </w:tcBorders>
            <w:shd w:val="clear" w:color="auto" w:fill="auto"/>
          </w:tcPr>
          <w:p w14:paraId="54AFEAC3" w14:textId="77777777" w:rsidR="0079490A" w:rsidRDefault="00B9770D">
            <w:pPr>
              <w:spacing w:after="100"/>
              <w:textAlignment w:val="baseline"/>
              <w:rPr>
                <w:rFonts w:cs="Times New Roman"/>
              </w:rPr>
            </w:pPr>
            <w:r>
              <w:rPr>
                <w:rFonts w:cs="Times New Roman"/>
              </w:rPr>
              <w:t>Сірий бруньковий довгоносик, казарка, букарка, яблуневий квіткоїд, яблуневий трач, яблунева зелена попелиця</w:t>
            </w:r>
          </w:p>
        </w:tc>
        <w:tc>
          <w:tcPr>
            <w:tcW w:w="1402" w:type="dxa"/>
            <w:tcBorders>
              <w:top w:val="single" w:sz="4" w:space="0" w:color="000000"/>
              <w:left w:val="single" w:sz="4" w:space="0" w:color="000000"/>
              <w:bottom w:val="single" w:sz="4" w:space="0" w:color="000000"/>
            </w:tcBorders>
            <w:shd w:val="clear" w:color="auto" w:fill="auto"/>
          </w:tcPr>
          <w:p w14:paraId="7BCE2FA6"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3006FA54" w14:textId="77777777" w:rsidR="0079490A" w:rsidRDefault="00B9770D">
            <w:pPr>
              <w:jc w:val="center"/>
              <w:textAlignment w:val="baseline"/>
              <w:rPr>
                <w:rFonts w:cs="Times New Roman"/>
              </w:rPr>
            </w:pPr>
            <w:r>
              <w:rPr>
                <w:rFonts w:cs="Times New Roman"/>
              </w:rPr>
              <w:t>20</w:t>
            </w:r>
          </w:p>
          <w:p w14:paraId="16BE2848" w14:textId="77777777" w:rsidR="0079490A" w:rsidRDefault="0079490A">
            <w:pPr>
              <w:jc w:val="center"/>
              <w:textAlignment w:val="baseline"/>
              <w:rPr>
                <w:rFonts w:cs="Times New Roman"/>
              </w:rPr>
            </w:pPr>
          </w:p>
          <w:p w14:paraId="181C1BBD"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960E360" w14:textId="77777777" w:rsidR="0079490A" w:rsidRDefault="00B9770D">
            <w:pPr>
              <w:jc w:val="center"/>
              <w:textAlignment w:val="baseline"/>
              <w:rPr>
                <w:rFonts w:cs="Times New Roman"/>
              </w:rPr>
            </w:pPr>
            <w:r>
              <w:rPr>
                <w:rFonts w:cs="Times New Roman"/>
              </w:rPr>
              <w:t>2</w:t>
            </w:r>
          </w:p>
        </w:tc>
      </w:tr>
      <w:tr w:rsidR="0079490A" w14:paraId="65D8BD8A" w14:textId="77777777" w:rsidTr="00ED20B4">
        <w:trPr>
          <w:trHeight w:val="221"/>
        </w:trPr>
        <w:tc>
          <w:tcPr>
            <w:tcW w:w="1697" w:type="dxa"/>
            <w:gridSpan w:val="2"/>
            <w:tcBorders>
              <w:top w:val="single" w:sz="4" w:space="0" w:color="auto"/>
              <w:left w:val="single" w:sz="4" w:space="0" w:color="000000"/>
              <w:bottom w:val="single" w:sz="4" w:space="0" w:color="000000"/>
            </w:tcBorders>
            <w:shd w:val="clear" w:color="auto" w:fill="auto"/>
          </w:tcPr>
          <w:p w14:paraId="3C965395" w14:textId="77777777" w:rsidR="0079490A" w:rsidRDefault="00B9770D">
            <w:pPr>
              <w:textAlignment w:val="baseline"/>
              <w:rPr>
                <w:rFonts w:cs="Times New Roman"/>
                <w:b/>
              </w:rPr>
            </w:pPr>
            <w:r>
              <w:rPr>
                <w:rFonts w:cs="Times New Roman"/>
                <w:b/>
              </w:rPr>
              <w:t>ІНГАВІТ,</w:t>
            </w:r>
            <w:r>
              <w:rPr>
                <w:rFonts w:cs="Times New Roman"/>
              </w:rPr>
              <w:t xml:space="preserve"> РК (імідаклоприд, 200 г/л), ПП «Кемілайн Агро», Україна, виробник Китай</w:t>
            </w:r>
          </w:p>
          <w:p w14:paraId="6E1143CF" w14:textId="77777777" w:rsidR="0079490A" w:rsidRDefault="00B9770D">
            <w:pPr>
              <w:textAlignment w:val="baseline"/>
              <w:rPr>
                <w:rFonts w:cs="Times New Roman"/>
              </w:rPr>
            </w:pPr>
            <w:r>
              <w:rPr>
                <w:rFonts w:cs="Times New Roman"/>
                <w:b/>
              </w:rPr>
              <w:t>2024 р.</w:t>
            </w:r>
          </w:p>
        </w:tc>
        <w:tc>
          <w:tcPr>
            <w:tcW w:w="1568" w:type="dxa"/>
            <w:gridSpan w:val="2"/>
            <w:tcBorders>
              <w:top w:val="single" w:sz="4" w:space="0" w:color="000000"/>
              <w:left w:val="single" w:sz="4" w:space="0" w:color="000000"/>
              <w:bottom w:val="single" w:sz="4" w:space="0" w:color="000000"/>
            </w:tcBorders>
            <w:shd w:val="clear" w:color="auto" w:fill="auto"/>
          </w:tcPr>
          <w:p w14:paraId="27633D62" w14:textId="77777777" w:rsidR="0079490A" w:rsidRDefault="00B9770D">
            <w:pPr>
              <w:textAlignment w:val="baseline"/>
              <w:rPr>
                <w:rFonts w:cs="Times New Roman"/>
              </w:rPr>
            </w:pPr>
            <w:r>
              <w:rPr>
                <w:rFonts w:cs="Times New Roman"/>
              </w:rPr>
              <w:t>1,5-2 мл на 8 л води</w:t>
            </w:r>
          </w:p>
        </w:tc>
        <w:tc>
          <w:tcPr>
            <w:tcW w:w="1342" w:type="dxa"/>
            <w:gridSpan w:val="2"/>
            <w:tcBorders>
              <w:top w:val="single" w:sz="4" w:space="0" w:color="000000"/>
              <w:left w:val="single" w:sz="4" w:space="0" w:color="000000"/>
              <w:bottom w:val="single" w:sz="4" w:space="0" w:color="000000"/>
            </w:tcBorders>
            <w:shd w:val="clear" w:color="auto" w:fill="auto"/>
          </w:tcPr>
          <w:p w14:paraId="2536A2B5" w14:textId="77777777" w:rsidR="0079490A" w:rsidRDefault="00B9770D">
            <w:pPr>
              <w:textAlignment w:val="baseline"/>
              <w:rPr>
                <w:rFonts w:cs="Times New Roman"/>
              </w:rPr>
            </w:pPr>
            <w:r>
              <w:rPr>
                <w:rFonts w:cs="Times New Roman"/>
              </w:rPr>
              <w:t>Картопля</w:t>
            </w:r>
          </w:p>
          <w:p w14:paraId="3C0CC5E2"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5110378E" w14:textId="77777777" w:rsidR="0079490A" w:rsidRDefault="00B9770D">
            <w:pPr>
              <w:textAlignment w:val="baseline"/>
              <w:rPr>
                <w:rFonts w:cs="Times New Roman"/>
              </w:rPr>
            </w:pPr>
            <w:r>
              <w:rPr>
                <w:rFonts w:cs="Times New Roman"/>
              </w:rPr>
              <w:t>Колорадський жук</w:t>
            </w:r>
          </w:p>
          <w:p w14:paraId="76303539"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3276C877" w14:textId="77777777" w:rsidR="0079490A" w:rsidRDefault="00B9770D">
            <w:pPr>
              <w:textAlignment w:val="baseline"/>
              <w:rPr>
                <w:rFonts w:cs="Times New Roman"/>
              </w:rPr>
            </w:pPr>
            <w:r>
              <w:rPr>
                <w:rFonts w:cs="Times New Roman"/>
              </w:rPr>
              <w:t>Обприскування в період вегетації</w:t>
            </w:r>
          </w:p>
          <w:p w14:paraId="11F54158" w14:textId="77777777" w:rsidR="0079490A"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08D884B8" w14:textId="77777777" w:rsidR="0079490A" w:rsidRDefault="00B9770D">
            <w:pPr>
              <w:jc w:val="center"/>
              <w:textAlignment w:val="baseline"/>
              <w:rPr>
                <w:rFonts w:cs="Times New Roman"/>
              </w:rPr>
            </w:pPr>
            <w:r>
              <w:rPr>
                <w:rFonts w:cs="Times New Roman"/>
              </w:rPr>
              <w:t>30</w:t>
            </w:r>
          </w:p>
          <w:p w14:paraId="75683FB6"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B612426" w14:textId="77777777" w:rsidR="0079490A" w:rsidRDefault="00B9770D">
            <w:pPr>
              <w:jc w:val="center"/>
              <w:textAlignment w:val="baseline"/>
              <w:rPr>
                <w:rFonts w:cs="Times New Roman"/>
              </w:rPr>
            </w:pPr>
            <w:r>
              <w:rPr>
                <w:rFonts w:cs="Times New Roman"/>
              </w:rPr>
              <w:t>1</w:t>
            </w:r>
          </w:p>
          <w:p w14:paraId="18B4A989" w14:textId="77777777" w:rsidR="0079490A" w:rsidRDefault="0079490A">
            <w:pPr>
              <w:jc w:val="center"/>
              <w:textAlignment w:val="baseline"/>
              <w:rPr>
                <w:rFonts w:cs="Times New Roman"/>
              </w:rPr>
            </w:pPr>
          </w:p>
        </w:tc>
      </w:tr>
      <w:tr w:rsidR="0079490A" w14:paraId="4B85631A" w14:textId="77777777" w:rsidTr="00ED20B4">
        <w:trPr>
          <w:trHeight w:val="454"/>
        </w:trPr>
        <w:tc>
          <w:tcPr>
            <w:tcW w:w="1697" w:type="dxa"/>
            <w:gridSpan w:val="2"/>
            <w:vMerge w:val="restart"/>
            <w:tcBorders>
              <w:top w:val="single" w:sz="4" w:space="0" w:color="000000"/>
              <w:left w:val="single" w:sz="4" w:space="0" w:color="000000"/>
            </w:tcBorders>
            <w:shd w:val="clear" w:color="auto" w:fill="auto"/>
          </w:tcPr>
          <w:p w14:paraId="46EC4FFE" w14:textId="77777777" w:rsidR="0079490A" w:rsidRDefault="00B9770D">
            <w:pPr>
              <w:textAlignment w:val="baseline"/>
              <w:rPr>
                <w:rFonts w:cs="Times New Roman"/>
                <w:bCs/>
              </w:rPr>
            </w:pPr>
            <w:r>
              <w:rPr>
                <w:rFonts w:cs="Times New Roman"/>
                <w:b/>
                <w:bCs/>
              </w:rPr>
              <w:t xml:space="preserve">КАНОНІР, </w:t>
            </w:r>
            <w:r>
              <w:rPr>
                <w:rFonts w:cs="Times New Roman"/>
                <w:bCs/>
              </w:rPr>
              <w:t>ВГ</w:t>
            </w:r>
          </w:p>
          <w:p w14:paraId="72C59C96" w14:textId="77777777" w:rsidR="0079490A" w:rsidRDefault="00B9770D">
            <w:pPr>
              <w:textAlignment w:val="baseline"/>
              <w:rPr>
                <w:rFonts w:cs="Times New Roman"/>
                <w:b/>
              </w:rPr>
            </w:pPr>
            <w:r>
              <w:rPr>
                <w:rFonts w:cs="Times New Roman"/>
                <w:bCs/>
              </w:rPr>
              <w:t>(імідоклоприд</w:t>
            </w:r>
            <w:r>
              <w:rPr>
                <w:rFonts w:cs="Times New Roman"/>
              </w:rPr>
              <w:t xml:space="preserve"> </w:t>
            </w:r>
            <w:r>
              <w:rPr>
                <w:rFonts w:cs="Times New Roman"/>
                <w:bCs/>
              </w:rPr>
              <w:t xml:space="preserve"> 700г/кг)</w:t>
            </w:r>
            <w:r>
              <w:rPr>
                <w:rFonts w:cs="Times New Roman"/>
              </w:rPr>
              <w:t>, ТОВ «Агрохімічні технологі», Україна, виробник Китай</w:t>
            </w:r>
            <w:r>
              <w:rPr>
                <w:rFonts w:cs="Times New Roman"/>
                <w:b/>
              </w:rPr>
              <w:t xml:space="preserve"> </w:t>
            </w:r>
            <w:r>
              <w:rPr>
                <w:rFonts w:cs="Times New Roman"/>
                <w:b/>
                <w:bCs/>
              </w:rPr>
              <w:t>2026 р.</w:t>
            </w:r>
          </w:p>
        </w:tc>
        <w:tc>
          <w:tcPr>
            <w:tcW w:w="1568" w:type="dxa"/>
            <w:gridSpan w:val="2"/>
            <w:vMerge w:val="restart"/>
            <w:tcBorders>
              <w:top w:val="single" w:sz="4" w:space="0" w:color="000000"/>
              <w:left w:val="single" w:sz="4" w:space="0" w:color="000000"/>
            </w:tcBorders>
            <w:shd w:val="clear" w:color="auto" w:fill="auto"/>
          </w:tcPr>
          <w:p w14:paraId="2215141D" w14:textId="77777777" w:rsidR="0079490A" w:rsidRDefault="00B9770D">
            <w:pPr>
              <w:textAlignment w:val="baseline"/>
              <w:rPr>
                <w:rFonts w:cs="Times New Roman"/>
              </w:rPr>
            </w:pPr>
            <w:r>
              <w:rPr>
                <w:rFonts w:cs="Times New Roman"/>
              </w:rPr>
              <w:t>04,5-0,50 г  на 8л води на сотку</w:t>
            </w:r>
          </w:p>
        </w:tc>
        <w:tc>
          <w:tcPr>
            <w:tcW w:w="1342" w:type="dxa"/>
            <w:gridSpan w:val="2"/>
            <w:tcBorders>
              <w:top w:val="single" w:sz="4" w:space="0" w:color="000000"/>
              <w:left w:val="single" w:sz="4" w:space="0" w:color="000000"/>
              <w:bottom w:val="single" w:sz="4" w:space="0" w:color="000000"/>
            </w:tcBorders>
            <w:shd w:val="clear" w:color="auto" w:fill="auto"/>
          </w:tcPr>
          <w:p w14:paraId="1DB16C7C" w14:textId="77777777" w:rsidR="0079490A" w:rsidRDefault="00B9770D">
            <w:pPr>
              <w:textAlignment w:val="baseline"/>
              <w:rPr>
                <w:rFonts w:cs="Times New Roman"/>
              </w:rPr>
            </w:pPr>
            <w:r>
              <w:rPr>
                <w:rFonts w:cs="Times New Roman"/>
              </w:rPr>
              <w:t>Картопля</w:t>
            </w:r>
          </w:p>
          <w:p w14:paraId="3A9BA39E"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7FE0C4AD"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1402" w:type="dxa"/>
            <w:tcBorders>
              <w:top w:val="single" w:sz="4" w:space="0" w:color="000000"/>
              <w:left w:val="single" w:sz="4" w:space="0" w:color="000000"/>
              <w:bottom w:val="single" w:sz="4" w:space="0" w:color="000000"/>
            </w:tcBorders>
            <w:shd w:val="clear" w:color="auto" w:fill="auto"/>
          </w:tcPr>
          <w:p w14:paraId="6CE630B5" w14:textId="77777777" w:rsidR="0079490A" w:rsidRDefault="00B9770D">
            <w:pPr>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55E7865D" w14:textId="77777777" w:rsidR="0079490A" w:rsidRDefault="00B9770D">
            <w:pPr>
              <w:snapToGrid w:val="0"/>
              <w:jc w:val="cente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E1A8C4E" w14:textId="77777777" w:rsidR="0079490A" w:rsidRDefault="00B9770D">
            <w:pPr>
              <w:jc w:val="center"/>
              <w:textAlignment w:val="baseline"/>
              <w:rPr>
                <w:rFonts w:cs="Times New Roman"/>
              </w:rPr>
            </w:pPr>
            <w:r>
              <w:rPr>
                <w:rFonts w:cs="Times New Roman"/>
              </w:rPr>
              <w:t>1</w:t>
            </w:r>
          </w:p>
        </w:tc>
      </w:tr>
      <w:tr w:rsidR="0079490A" w14:paraId="7B309AE7" w14:textId="77777777" w:rsidTr="00ED20B4">
        <w:trPr>
          <w:trHeight w:val="730"/>
        </w:trPr>
        <w:tc>
          <w:tcPr>
            <w:tcW w:w="1697" w:type="dxa"/>
            <w:gridSpan w:val="2"/>
            <w:vMerge/>
            <w:tcBorders>
              <w:left w:val="single" w:sz="4" w:space="0" w:color="000000"/>
            </w:tcBorders>
            <w:shd w:val="clear" w:color="auto" w:fill="auto"/>
          </w:tcPr>
          <w:p w14:paraId="5737C352" w14:textId="77777777" w:rsidR="0079490A" w:rsidRDefault="0079490A">
            <w:pPr>
              <w:snapToGrid w:val="0"/>
              <w:textAlignment w:val="baseline"/>
              <w:rPr>
                <w:rFonts w:cs="Times New Roman"/>
                <w:b/>
                <w:bCs/>
              </w:rPr>
            </w:pPr>
          </w:p>
        </w:tc>
        <w:tc>
          <w:tcPr>
            <w:tcW w:w="1568" w:type="dxa"/>
            <w:gridSpan w:val="2"/>
            <w:vMerge/>
            <w:tcBorders>
              <w:left w:val="single" w:sz="4" w:space="0" w:color="000000"/>
              <w:bottom w:val="single" w:sz="4" w:space="0" w:color="000000"/>
            </w:tcBorders>
            <w:shd w:val="clear" w:color="auto" w:fill="auto"/>
          </w:tcPr>
          <w:p w14:paraId="114D09B1"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53798A2A" w14:textId="77777777" w:rsidR="0079490A" w:rsidRDefault="00B9770D">
            <w:pPr>
              <w:textAlignment w:val="baseline"/>
              <w:rPr>
                <w:rFonts w:cs="Times New Roman"/>
              </w:rPr>
            </w:pPr>
            <w:r>
              <w:rPr>
                <w:rFonts w:cs="Times New Roman"/>
              </w:rPr>
              <w:t xml:space="preserve">Томати </w:t>
            </w:r>
          </w:p>
        </w:tc>
        <w:tc>
          <w:tcPr>
            <w:tcW w:w="1508" w:type="dxa"/>
            <w:gridSpan w:val="4"/>
            <w:tcBorders>
              <w:top w:val="single" w:sz="4" w:space="0" w:color="000000"/>
              <w:left w:val="single" w:sz="4" w:space="0" w:color="000000"/>
              <w:bottom w:val="single" w:sz="4" w:space="0" w:color="000000"/>
            </w:tcBorders>
            <w:shd w:val="clear" w:color="auto" w:fill="auto"/>
          </w:tcPr>
          <w:p w14:paraId="78B6564E"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1402" w:type="dxa"/>
            <w:tcBorders>
              <w:top w:val="single" w:sz="4" w:space="0" w:color="000000"/>
              <w:left w:val="single" w:sz="4" w:space="0" w:color="000000"/>
              <w:bottom w:val="single" w:sz="4" w:space="0" w:color="000000"/>
            </w:tcBorders>
            <w:shd w:val="clear" w:color="auto" w:fill="auto"/>
          </w:tcPr>
          <w:p w14:paraId="0619E181" w14:textId="77777777" w:rsidR="0079490A" w:rsidRDefault="00B9770D">
            <w:pPr>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29ECCC62" w14:textId="77777777" w:rsidR="0079490A" w:rsidRDefault="00B9770D">
            <w:pPr>
              <w:snapToGrid w:val="0"/>
              <w:jc w:val="center"/>
              <w:textAlignment w:val="baseline"/>
              <w:rPr>
                <w:rFonts w:cs="Times New Roman"/>
              </w:rPr>
            </w:pPr>
            <w:r>
              <w:rPr>
                <w:rFonts w:cs="Times New Roman"/>
              </w:rPr>
              <w:t>15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C69A01E" w14:textId="77777777" w:rsidR="0079490A" w:rsidRDefault="00B9770D">
            <w:pPr>
              <w:jc w:val="center"/>
              <w:textAlignment w:val="baseline"/>
              <w:rPr>
                <w:rFonts w:cs="Times New Roman"/>
              </w:rPr>
            </w:pPr>
            <w:r>
              <w:rPr>
                <w:rFonts w:cs="Times New Roman"/>
              </w:rPr>
              <w:t>1</w:t>
            </w:r>
          </w:p>
        </w:tc>
      </w:tr>
      <w:tr w:rsidR="0079490A" w14:paraId="55B8EC53" w14:textId="77777777" w:rsidTr="00ED20B4">
        <w:trPr>
          <w:trHeight w:val="730"/>
        </w:trPr>
        <w:tc>
          <w:tcPr>
            <w:tcW w:w="1697" w:type="dxa"/>
            <w:gridSpan w:val="2"/>
            <w:vMerge/>
            <w:tcBorders>
              <w:left w:val="single" w:sz="4" w:space="0" w:color="000000"/>
              <w:bottom w:val="single" w:sz="4" w:space="0" w:color="000000"/>
            </w:tcBorders>
            <w:shd w:val="clear" w:color="auto" w:fill="auto"/>
          </w:tcPr>
          <w:p w14:paraId="12B38170"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0B79605C" w14:textId="77777777" w:rsidR="0079490A" w:rsidRDefault="00B9770D">
            <w:pPr>
              <w:textAlignment w:val="baseline"/>
              <w:rPr>
                <w:rFonts w:cs="Times New Roman"/>
              </w:rPr>
            </w:pPr>
            <w:r>
              <w:rPr>
                <w:rFonts w:cs="Times New Roman"/>
              </w:rPr>
              <w:t>0,5 на 10 м</w:t>
            </w:r>
            <w:r>
              <w:rPr>
                <w:rFonts w:cs="Times New Roman"/>
                <w:vertAlign w:val="superscript"/>
              </w:rPr>
              <w:t>2</w:t>
            </w:r>
          </w:p>
        </w:tc>
        <w:tc>
          <w:tcPr>
            <w:tcW w:w="1342" w:type="dxa"/>
            <w:gridSpan w:val="2"/>
            <w:tcBorders>
              <w:top w:val="single" w:sz="4" w:space="0" w:color="000000"/>
              <w:left w:val="single" w:sz="4" w:space="0" w:color="000000"/>
              <w:bottom w:val="single" w:sz="4" w:space="0" w:color="000000"/>
            </w:tcBorders>
            <w:shd w:val="clear" w:color="auto" w:fill="auto"/>
          </w:tcPr>
          <w:p w14:paraId="4A726584" w14:textId="77777777" w:rsidR="0079490A" w:rsidRDefault="00B9770D">
            <w:pPr>
              <w:textAlignment w:val="baseline"/>
              <w:rPr>
                <w:rFonts w:cs="Times New Roman"/>
              </w:rPr>
            </w:pPr>
            <w:r>
              <w:rPr>
                <w:rFonts w:cs="Times New Roman"/>
              </w:rPr>
              <w:t>Ягідні культури</w:t>
            </w:r>
          </w:p>
        </w:tc>
        <w:tc>
          <w:tcPr>
            <w:tcW w:w="1508" w:type="dxa"/>
            <w:gridSpan w:val="4"/>
            <w:tcBorders>
              <w:top w:val="single" w:sz="4" w:space="0" w:color="000000"/>
              <w:left w:val="single" w:sz="4" w:space="0" w:color="000000"/>
              <w:bottom w:val="single" w:sz="4" w:space="0" w:color="000000"/>
            </w:tcBorders>
            <w:shd w:val="clear" w:color="auto" w:fill="auto"/>
          </w:tcPr>
          <w:p w14:paraId="21AD465B" w14:textId="77777777" w:rsidR="0079490A" w:rsidRDefault="00B9770D">
            <w:pPr>
              <w:jc w:val="center"/>
              <w:textAlignment w:val="baseline"/>
              <w:rPr>
                <w:rFonts w:cs="Times New Roman"/>
              </w:rPr>
            </w:pPr>
            <w:r>
              <w:rPr>
                <w:rFonts w:cs="Times New Roman"/>
              </w:rPr>
              <w:t>Сисні (попелиці) та листогризучі види (довгоносики, листовійки, пильщик чорносморо-диновий жовтий)</w:t>
            </w:r>
          </w:p>
        </w:tc>
        <w:tc>
          <w:tcPr>
            <w:tcW w:w="1402" w:type="dxa"/>
            <w:tcBorders>
              <w:top w:val="single" w:sz="4" w:space="0" w:color="000000"/>
              <w:left w:val="single" w:sz="4" w:space="0" w:color="000000"/>
              <w:bottom w:val="single" w:sz="4" w:space="0" w:color="000000"/>
            </w:tcBorders>
            <w:shd w:val="clear" w:color="auto" w:fill="auto"/>
          </w:tcPr>
          <w:p w14:paraId="0F70DCE4" w14:textId="77777777" w:rsidR="0079490A" w:rsidRDefault="00B9770D">
            <w:pPr>
              <w:jc w:val="center"/>
              <w:textAlignment w:val="baseline"/>
              <w:rPr>
                <w:rFonts w:cs="Times New Roman"/>
              </w:rPr>
            </w:pPr>
            <w:r>
              <w:rPr>
                <w:rFonts w:cs="Times New Roman"/>
              </w:rPr>
              <w:t>Обприскування в період вегетації ( до цвітіння та після збору врожаю)</w:t>
            </w:r>
          </w:p>
        </w:tc>
        <w:tc>
          <w:tcPr>
            <w:tcW w:w="1276" w:type="dxa"/>
            <w:gridSpan w:val="2"/>
            <w:tcBorders>
              <w:top w:val="single" w:sz="4" w:space="0" w:color="000000"/>
              <w:left w:val="single" w:sz="4" w:space="0" w:color="000000"/>
              <w:bottom w:val="single" w:sz="4" w:space="0" w:color="000000"/>
            </w:tcBorders>
            <w:shd w:val="clear" w:color="auto" w:fill="auto"/>
          </w:tcPr>
          <w:p w14:paraId="77D6C368" w14:textId="77777777" w:rsidR="0079490A" w:rsidRDefault="00B9770D">
            <w:pPr>
              <w:jc w:val="center"/>
              <w:textAlignment w:val="baseline"/>
              <w:rPr>
                <w:rFonts w:cs="Times New Roman"/>
              </w:rPr>
            </w:pPr>
            <w:r>
              <w:rPr>
                <w:rFonts w:cs="Times New Roman"/>
              </w:rPr>
              <w:t>60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5136FE9" w14:textId="77777777" w:rsidR="0079490A" w:rsidRDefault="00B9770D">
            <w:pPr>
              <w:jc w:val="center"/>
              <w:textAlignment w:val="baseline"/>
              <w:rPr>
                <w:rFonts w:cs="Times New Roman"/>
              </w:rPr>
            </w:pPr>
            <w:r>
              <w:rPr>
                <w:rFonts w:cs="Times New Roman"/>
              </w:rPr>
              <w:t>2</w:t>
            </w:r>
          </w:p>
        </w:tc>
      </w:tr>
      <w:tr w:rsidR="0079490A" w14:paraId="19E2F25B" w14:textId="77777777" w:rsidTr="00ED20B4">
        <w:trPr>
          <w:trHeight w:val="1309"/>
        </w:trPr>
        <w:tc>
          <w:tcPr>
            <w:tcW w:w="1697" w:type="dxa"/>
            <w:gridSpan w:val="2"/>
            <w:vMerge w:val="restart"/>
            <w:tcBorders>
              <w:top w:val="single" w:sz="4" w:space="0" w:color="000000"/>
              <w:left w:val="single" w:sz="4" w:space="0" w:color="000000"/>
            </w:tcBorders>
            <w:shd w:val="clear" w:color="auto" w:fill="auto"/>
          </w:tcPr>
          <w:p w14:paraId="324F0C36" w14:textId="77777777" w:rsidR="0079490A" w:rsidRDefault="00B9770D">
            <w:pPr>
              <w:textAlignment w:val="baseline"/>
              <w:rPr>
                <w:rFonts w:cs="Times New Roman"/>
              </w:rPr>
            </w:pPr>
            <w:r>
              <w:rPr>
                <w:rFonts w:cs="Times New Roman"/>
                <w:b/>
                <w:bCs/>
                <w:spacing w:val="-6"/>
              </w:rPr>
              <w:t xml:space="preserve">КАРАТЕ ЗЕОН 050 </w:t>
            </w:r>
            <w:r>
              <w:rPr>
                <w:rFonts w:cs="Times New Roman"/>
                <w:b/>
                <w:bCs/>
                <w:spacing w:val="-6"/>
                <w:lang w:val="en-US"/>
              </w:rPr>
              <w:t>CS</w:t>
            </w:r>
            <w:r>
              <w:rPr>
                <w:rFonts w:cs="Times New Roman"/>
                <w:spacing w:val="-6"/>
              </w:rPr>
              <w:t>,</w:t>
            </w:r>
            <w:r>
              <w:rPr>
                <w:rFonts w:cs="Times New Roman"/>
              </w:rPr>
              <w:t xml:space="preserve"> мк.с.,(лямбда-цигалотрин, 50 г/л), ф.Сингента, Швейцарія</w:t>
            </w:r>
          </w:p>
          <w:p w14:paraId="1D944837" w14:textId="77777777" w:rsidR="0079490A" w:rsidRDefault="00B9770D">
            <w:pPr>
              <w:textAlignment w:val="baseline"/>
              <w:rPr>
                <w:rFonts w:cs="Times New Roman"/>
              </w:rPr>
            </w:pPr>
            <w:r>
              <w:rPr>
                <w:rFonts w:cs="Times New Roman"/>
                <w:b/>
              </w:rPr>
              <w:t>2028 р.</w:t>
            </w:r>
          </w:p>
        </w:tc>
        <w:tc>
          <w:tcPr>
            <w:tcW w:w="1568" w:type="dxa"/>
            <w:gridSpan w:val="2"/>
            <w:tcBorders>
              <w:top w:val="single" w:sz="4" w:space="0" w:color="000000"/>
              <w:left w:val="single" w:sz="4" w:space="0" w:color="000000"/>
              <w:bottom w:val="single" w:sz="4" w:space="0" w:color="000000"/>
            </w:tcBorders>
            <w:shd w:val="clear" w:color="auto" w:fill="auto"/>
          </w:tcPr>
          <w:p w14:paraId="5CA31C3A" w14:textId="77777777" w:rsidR="0079490A" w:rsidRDefault="00B9770D">
            <w:pPr>
              <w:textAlignment w:val="baseline"/>
              <w:rPr>
                <w:rFonts w:cs="Times New Roman"/>
              </w:rPr>
            </w:pPr>
            <w:r>
              <w:rPr>
                <w:rFonts w:cs="Times New Roman"/>
              </w:rPr>
              <w:t>4 мл на 10 л води</w:t>
            </w:r>
          </w:p>
          <w:p w14:paraId="787ECA63" w14:textId="77777777" w:rsidR="0079490A" w:rsidRDefault="0079490A">
            <w:pPr>
              <w:textAlignment w:val="baseline"/>
              <w:rPr>
                <w:rFonts w:cs="Times New Roman"/>
              </w:rPr>
            </w:pPr>
          </w:p>
          <w:p w14:paraId="332738B1" w14:textId="77777777" w:rsidR="0079490A" w:rsidRDefault="0079490A">
            <w:pPr>
              <w:textAlignment w:val="baseline"/>
              <w:rPr>
                <w:rFonts w:cs="Times New Roman"/>
              </w:rPr>
            </w:pPr>
          </w:p>
          <w:p w14:paraId="02B6BA8B"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371F0A9D" w14:textId="77777777" w:rsidR="0079490A" w:rsidRDefault="00B9770D">
            <w:pPr>
              <w:textAlignment w:val="baseline"/>
              <w:rPr>
                <w:rFonts w:cs="Times New Roman"/>
              </w:rPr>
            </w:pPr>
            <w:r>
              <w:rPr>
                <w:rFonts w:cs="Times New Roman"/>
              </w:rPr>
              <w:t>Яблуня</w:t>
            </w:r>
          </w:p>
          <w:p w14:paraId="3CE6F1A5" w14:textId="77777777" w:rsidR="0079490A" w:rsidRDefault="0079490A">
            <w:pPr>
              <w:textAlignment w:val="baseline"/>
              <w:rPr>
                <w:rFonts w:cs="Times New Roman"/>
              </w:rPr>
            </w:pPr>
          </w:p>
          <w:p w14:paraId="02D111CD" w14:textId="77777777" w:rsidR="0079490A" w:rsidRDefault="0079490A">
            <w:pPr>
              <w:textAlignment w:val="baseline"/>
              <w:rPr>
                <w:rFonts w:cs="Times New Roman"/>
              </w:rPr>
            </w:pPr>
          </w:p>
          <w:p w14:paraId="29A48432" w14:textId="77777777" w:rsidR="0079490A" w:rsidRDefault="0079490A">
            <w:pPr>
              <w:textAlignment w:val="baseline"/>
              <w:rPr>
                <w:rFonts w:cs="Times New Roman"/>
              </w:rPr>
            </w:pPr>
          </w:p>
          <w:p w14:paraId="277037C7" w14:textId="77777777" w:rsidR="0079490A" w:rsidRDefault="0079490A">
            <w:pPr>
              <w:textAlignment w:val="baseline"/>
              <w:rPr>
                <w:rFonts w:cs="Times New Roman"/>
                <w:spacing w:val="-8"/>
              </w:rPr>
            </w:pPr>
          </w:p>
        </w:tc>
        <w:tc>
          <w:tcPr>
            <w:tcW w:w="1508" w:type="dxa"/>
            <w:gridSpan w:val="4"/>
            <w:tcBorders>
              <w:top w:val="single" w:sz="4" w:space="0" w:color="000000"/>
              <w:left w:val="single" w:sz="4" w:space="0" w:color="000000"/>
              <w:bottom w:val="single" w:sz="4" w:space="0" w:color="000000"/>
            </w:tcBorders>
            <w:shd w:val="clear" w:color="auto" w:fill="auto"/>
          </w:tcPr>
          <w:p w14:paraId="17188DF5" w14:textId="77777777" w:rsidR="0079490A" w:rsidRDefault="00B9770D">
            <w:pPr>
              <w:textAlignment w:val="baseline"/>
              <w:rPr>
                <w:rFonts w:cs="Times New Roman"/>
              </w:rPr>
            </w:pPr>
            <w:r>
              <w:rPr>
                <w:rFonts w:cs="Times New Roman"/>
              </w:rPr>
              <w:t>Плодожерка, листовійки, попелиці</w:t>
            </w:r>
          </w:p>
          <w:p w14:paraId="240AC07B" w14:textId="77777777" w:rsidR="0079490A" w:rsidRDefault="0079490A">
            <w:pPr>
              <w:textAlignment w:val="baseline"/>
              <w:rPr>
                <w:rFonts w:cs="Times New Roman"/>
              </w:rPr>
            </w:pPr>
          </w:p>
          <w:p w14:paraId="4B86E54E"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1117CB23" w14:textId="77777777" w:rsidR="0079490A" w:rsidRDefault="00B9770D">
            <w:pPr>
              <w:spacing w:before="100" w:after="100"/>
              <w:textAlignment w:val="baseline"/>
              <w:rPr>
                <w:rFonts w:cs="Times New Roman"/>
              </w:rPr>
            </w:pPr>
            <w:r>
              <w:rPr>
                <w:rFonts w:cs="Times New Roman"/>
              </w:rPr>
              <w:t>Обприскування 6-8 дерев віком до 5 років або 3-4 – понад 5 років</w:t>
            </w:r>
          </w:p>
        </w:tc>
        <w:tc>
          <w:tcPr>
            <w:tcW w:w="1276" w:type="dxa"/>
            <w:gridSpan w:val="2"/>
            <w:tcBorders>
              <w:top w:val="single" w:sz="4" w:space="0" w:color="000000"/>
              <w:left w:val="single" w:sz="4" w:space="0" w:color="000000"/>
              <w:bottom w:val="single" w:sz="4" w:space="0" w:color="000000"/>
            </w:tcBorders>
            <w:shd w:val="clear" w:color="auto" w:fill="auto"/>
          </w:tcPr>
          <w:p w14:paraId="58D8C379" w14:textId="77777777" w:rsidR="0079490A" w:rsidRDefault="00B9770D">
            <w:pPr>
              <w:jc w:val="center"/>
              <w:textAlignment w:val="baseline"/>
              <w:rPr>
                <w:rFonts w:cs="Times New Roman"/>
              </w:rPr>
            </w:pPr>
            <w:r>
              <w:rPr>
                <w:rFonts w:cs="Times New Roman"/>
              </w:rPr>
              <w:t>14</w:t>
            </w:r>
          </w:p>
          <w:p w14:paraId="0ECFD6EC" w14:textId="77777777" w:rsidR="0079490A" w:rsidRDefault="0079490A">
            <w:pPr>
              <w:jc w:val="center"/>
              <w:textAlignment w:val="baseline"/>
              <w:rPr>
                <w:rFonts w:cs="Times New Roman"/>
              </w:rPr>
            </w:pPr>
          </w:p>
          <w:p w14:paraId="5674C6AB" w14:textId="77777777" w:rsidR="0079490A" w:rsidRDefault="0079490A">
            <w:pPr>
              <w:jc w:val="center"/>
              <w:textAlignment w:val="baseline"/>
              <w:rPr>
                <w:rFonts w:cs="Times New Roman"/>
              </w:rPr>
            </w:pPr>
          </w:p>
          <w:p w14:paraId="58F66B08" w14:textId="77777777" w:rsidR="0079490A" w:rsidRDefault="0079490A">
            <w:pPr>
              <w:jc w:val="center"/>
              <w:textAlignment w:val="baseline"/>
              <w:rPr>
                <w:rFonts w:cs="Times New Roman"/>
              </w:rPr>
            </w:pPr>
          </w:p>
          <w:p w14:paraId="0074F4BE"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1DDC08B" w14:textId="77777777" w:rsidR="0079490A" w:rsidRDefault="00B9770D">
            <w:pPr>
              <w:jc w:val="center"/>
              <w:textAlignment w:val="baseline"/>
              <w:rPr>
                <w:rFonts w:cs="Times New Roman"/>
              </w:rPr>
            </w:pPr>
            <w:r>
              <w:rPr>
                <w:rFonts w:cs="Times New Roman"/>
              </w:rPr>
              <w:t>2</w:t>
            </w:r>
          </w:p>
          <w:p w14:paraId="53304BB8" w14:textId="77777777" w:rsidR="0079490A" w:rsidRDefault="0079490A">
            <w:pPr>
              <w:jc w:val="center"/>
              <w:textAlignment w:val="baseline"/>
              <w:rPr>
                <w:rFonts w:cs="Times New Roman"/>
              </w:rPr>
            </w:pPr>
          </w:p>
          <w:p w14:paraId="7ED5B229" w14:textId="77777777" w:rsidR="0079490A" w:rsidRDefault="0079490A">
            <w:pPr>
              <w:jc w:val="center"/>
              <w:textAlignment w:val="baseline"/>
              <w:rPr>
                <w:rFonts w:cs="Times New Roman"/>
              </w:rPr>
            </w:pPr>
          </w:p>
          <w:p w14:paraId="6720CF05" w14:textId="77777777" w:rsidR="0079490A" w:rsidRDefault="0079490A">
            <w:pPr>
              <w:jc w:val="center"/>
              <w:textAlignment w:val="baseline"/>
              <w:rPr>
                <w:rFonts w:cs="Times New Roman"/>
              </w:rPr>
            </w:pPr>
          </w:p>
          <w:p w14:paraId="70B2E408" w14:textId="77777777" w:rsidR="0079490A" w:rsidRDefault="0079490A">
            <w:pPr>
              <w:jc w:val="center"/>
              <w:textAlignment w:val="baseline"/>
              <w:rPr>
                <w:rFonts w:cs="Times New Roman"/>
              </w:rPr>
            </w:pPr>
          </w:p>
        </w:tc>
      </w:tr>
      <w:tr w:rsidR="0079490A" w14:paraId="14491393" w14:textId="77777777" w:rsidTr="00ED20B4">
        <w:trPr>
          <w:trHeight w:val="1119"/>
        </w:trPr>
        <w:tc>
          <w:tcPr>
            <w:tcW w:w="1697" w:type="dxa"/>
            <w:gridSpan w:val="2"/>
            <w:vMerge/>
            <w:tcBorders>
              <w:left w:val="single" w:sz="4" w:space="0" w:color="000000"/>
              <w:bottom w:val="single" w:sz="4" w:space="0" w:color="000000"/>
            </w:tcBorders>
            <w:shd w:val="clear" w:color="auto" w:fill="auto"/>
          </w:tcPr>
          <w:p w14:paraId="327852D1" w14:textId="77777777" w:rsidR="0079490A" w:rsidRDefault="0079490A">
            <w:pPr>
              <w:snapToGrid w:val="0"/>
              <w:textAlignment w:val="baseline"/>
              <w:rPr>
                <w:rFonts w:cs="Times New Roman"/>
                <w:b/>
                <w:bCs/>
                <w:spacing w:val="-6"/>
              </w:rPr>
            </w:pPr>
          </w:p>
        </w:tc>
        <w:tc>
          <w:tcPr>
            <w:tcW w:w="1568" w:type="dxa"/>
            <w:gridSpan w:val="2"/>
            <w:tcBorders>
              <w:top w:val="single" w:sz="4" w:space="0" w:color="000000"/>
              <w:left w:val="single" w:sz="4" w:space="0" w:color="000000"/>
              <w:bottom w:val="single" w:sz="4" w:space="0" w:color="000000"/>
            </w:tcBorders>
            <w:shd w:val="clear" w:color="auto" w:fill="auto"/>
          </w:tcPr>
          <w:p w14:paraId="4D0DF9E3" w14:textId="77777777" w:rsidR="0079490A" w:rsidRDefault="00B9770D">
            <w:pPr>
              <w:spacing w:before="100" w:after="100"/>
              <w:textAlignment w:val="baseline"/>
              <w:rPr>
                <w:rFonts w:cs="Times New Roman"/>
                <w:spacing w:val="-8"/>
              </w:rPr>
            </w:pPr>
            <w:r>
              <w:rPr>
                <w:rFonts w:cs="Times New Roman"/>
              </w:rPr>
              <w:t>2 мл на 3-5 л води</w:t>
            </w:r>
          </w:p>
        </w:tc>
        <w:tc>
          <w:tcPr>
            <w:tcW w:w="1342" w:type="dxa"/>
            <w:gridSpan w:val="2"/>
            <w:tcBorders>
              <w:top w:val="single" w:sz="4" w:space="0" w:color="000000"/>
              <w:left w:val="single" w:sz="4" w:space="0" w:color="000000"/>
              <w:bottom w:val="single" w:sz="4" w:space="0" w:color="000000"/>
            </w:tcBorders>
            <w:shd w:val="clear" w:color="auto" w:fill="auto"/>
          </w:tcPr>
          <w:p w14:paraId="2C384AC3" w14:textId="77777777" w:rsidR="0079490A" w:rsidRDefault="00B9770D">
            <w:pPr>
              <w:spacing w:before="100" w:after="100"/>
              <w:textAlignment w:val="baseline"/>
              <w:rPr>
                <w:rFonts w:cs="Times New Roman"/>
              </w:rPr>
            </w:pPr>
            <w:r>
              <w:rPr>
                <w:rFonts w:cs="Times New Roman"/>
                <w:spacing w:val="-8"/>
              </w:rPr>
              <w:t>Цибуля (крім цибулі на перо)</w:t>
            </w:r>
          </w:p>
        </w:tc>
        <w:tc>
          <w:tcPr>
            <w:tcW w:w="1508" w:type="dxa"/>
            <w:gridSpan w:val="4"/>
            <w:tcBorders>
              <w:top w:val="single" w:sz="4" w:space="0" w:color="000000"/>
              <w:left w:val="single" w:sz="4" w:space="0" w:color="000000"/>
              <w:bottom w:val="single" w:sz="4" w:space="0" w:color="000000"/>
            </w:tcBorders>
            <w:shd w:val="clear" w:color="auto" w:fill="auto"/>
          </w:tcPr>
          <w:p w14:paraId="0698F7C1" w14:textId="77777777" w:rsidR="0079490A" w:rsidRDefault="00B9770D">
            <w:pPr>
              <w:spacing w:before="100" w:after="100"/>
              <w:textAlignment w:val="baseline"/>
              <w:rPr>
                <w:rFonts w:cs="Times New Roman"/>
              </w:rPr>
            </w:pPr>
            <w:r>
              <w:rPr>
                <w:rFonts w:cs="Times New Roman"/>
              </w:rPr>
              <w:t>Цибулева муха</w:t>
            </w:r>
          </w:p>
        </w:tc>
        <w:tc>
          <w:tcPr>
            <w:tcW w:w="1402" w:type="dxa"/>
            <w:tcBorders>
              <w:top w:val="single" w:sz="4" w:space="0" w:color="000000"/>
              <w:left w:val="single" w:sz="4" w:space="0" w:color="000000"/>
              <w:bottom w:val="single" w:sz="4" w:space="0" w:color="000000"/>
            </w:tcBorders>
            <w:shd w:val="clear" w:color="auto" w:fill="auto"/>
          </w:tcPr>
          <w:p w14:paraId="35656395"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0DAA1503" w14:textId="77777777" w:rsidR="0079490A" w:rsidRDefault="0079490A">
            <w:pPr>
              <w:snapToGrid w:val="0"/>
              <w:jc w:val="center"/>
              <w:textAlignment w:val="baseline"/>
              <w:rPr>
                <w:rFonts w:cs="Times New Roman"/>
              </w:rPr>
            </w:pPr>
          </w:p>
          <w:p w14:paraId="50F4CB50" w14:textId="77777777" w:rsidR="0079490A" w:rsidRDefault="00B9770D">
            <w:pPr>
              <w:spacing w:before="100" w:after="100"/>
              <w:jc w:val="center"/>
              <w:textAlignment w:val="baseline"/>
              <w:rPr>
                <w:rFonts w:cs="Times New Roman"/>
              </w:rPr>
            </w:pPr>
            <w:r>
              <w:rPr>
                <w:rFonts w:cs="Times New Roman"/>
              </w:rPr>
              <w:t>10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5A2890E1" w14:textId="77777777" w:rsidR="0079490A" w:rsidRDefault="0079490A">
            <w:pPr>
              <w:snapToGrid w:val="0"/>
              <w:jc w:val="center"/>
              <w:textAlignment w:val="baseline"/>
              <w:rPr>
                <w:rFonts w:cs="Times New Roman"/>
              </w:rPr>
            </w:pPr>
          </w:p>
          <w:p w14:paraId="614AF941" w14:textId="77777777" w:rsidR="0079490A" w:rsidRDefault="00B9770D">
            <w:pPr>
              <w:spacing w:before="100" w:after="100"/>
              <w:jc w:val="center"/>
              <w:textAlignment w:val="baseline"/>
              <w:rPr>
                <w:rFonts w:cs="Times New Roman"/>
              </w:rPr>
            </w:pPr>
            <w:r>
              <w:rPr>
                <w:rFonts w:cs="Times New Roman"/>
              </w:rPr>
              <w:t>3</w:t>
            </w:r>
          </w:p>
        </w:tc>
      </w:tr>
      <w:tr w:rsidR="0079490A" w14:paraId="692B2E40" w14:textId="77777777" w:rsidTr="00ED20B4">
        <w:trPr>
          <w:trHeight w:val="221"/>
        </w:trPr>
        <w:tc>
          <w:tcPr>
            <w:tcW w:w="1697" w:type="dxa"/>
            <w:gridSpan w:val="2"/>
            <w:tcBorders>
              <w:top w:val="single" w:sz="4" w:space="0" w:color="000000"/>
              <w:left w:val="single" w:sz="4" w:space="0" w:color="000000"/>
              <w:bottom w:val="single" w:sz="4" w:space="0" w:color="000000"/>
            </w:tcBorders>
            <w:shd w:val="clear" w:color="auto" w:fill="auto"/>
          </w:tcPr>
          <w:p w14:paraId="5280A387" w14:textId="77777777" w:rsidR="0079490A" w:rsidRDefault="00B9770D">
            <w:pPr>
              <w:textAlignment w:val="baseline"/>
              <w:rPr>
                <w:rFonts w:cs="Times New Roman"/>
              </w:rPr>
            </w:pPr>
            <w:r>
              <w:rPr>
                <w:rFonts w:cs="Times New Roman"/>
                <w:b/>
                <w:bCs/>
              </w:rPr>
              <w:t xml:space="preserve">КОРАГЕН 20, </w:t>
            </w:r>
            <w:r>
              <w:rPr>
                <w:rFonts w:cs="Times New Roman"/>
                <w:bCs/>
              </w:rPr>
              <w:t>КС</w:t>
            </w:r>
            <w:r>
              <w:rPr>
                <w:rFonts w:cs="Times New Roman"/>
              </w:rPr>
              <w:t>,</w:t>
            </w:r>
          </w:p>
          <w:p w14:paraId="2C0E4391" w14:textId="77777777" w:rsidR="0079490A" w:rsidRDefault="00B9770D">
            <w:pPr>
              <w:textAlignment w:val="baseline"/>
              <w:rPr>
                <w:rFonts w:cs="Times New Roman"/>
                <w:spacing w:val="-6"/>
              </w:rPr>
            </w:pPr>
            <w:r>
              <w:rPr>
                <w:rFonts w:cs="Times New Roman"/>
              </w:rPr>
              <w:t>(хлорантраниліпрол, 200 г/л),</w:t>
            </w:r>
          </w:p>
          <w:p w14:paraId="3A42DD21" w14:textId="77777777" w:rsidR="0079490A" w:rsidRDefault="00B9770D">
            <w:pPr>
              <w:textAlignment w:val="baseline"/>
              <w:rPr>
                <w:rFonts w:cs="Times New Roman"/>
              </w:rPr>
            </w:pPr>
            <w:r>
              <w:rPr>
                <w:rFonts w:cs="Times New Roman"/>
                <w:spacing w:val="-6"/>
              </w:rPr>
              <w:t>ф «Дюпон Інтернешнл</w:t>
            </w:r>
            <w:r>
              <w:rPr>
                <w:rFonts w:cs="Times New Roman"/>
              </w:rPr>
              <w:t xml:space="preserve"> Оперейшинз Сарл», Швейцарія </w:t>
            </w:r>
            <w:r>
              <w:rPr>
                <w:rFonts w:cs="Times New Roman"/>
                <w:b/>
              </w:rPr>
              <w:t>2029 р.</w:t>
            </w:r>
          </w:p>
        </w:tc>
        <w:tc>
          <w:tcPr>
            <w:tcW w:w="1568" w:type="dxa"/>
            <w:gridSpan w:val="2"/>
            <w:tcBorders>
              <w:top w:val="single" w:sz="4" w:space="0" w:color="000000"/>
              <w:left w:val="single" w:sz="4" w:space="0" w:color="000000"/>
              <w:bottom w:val="single" w:sz="4" w:space="0" w:color="000000"/>
            </w:tcBorders>
            <w:shd w:val="clear" w:color="auto" w:fill="auto"/>
          </w:tcPr>
          <w:p w14:paraId="322A1175" w14:textId="77777777" w:rsidR="0079490A" w:rsidRDefault="00B9770D">
            <w:pPr>
              <w:textAlignment w:val="baseline"/>
              <w:rPr>
                <w:rFonts w:cs="Times New Roman"/>
              </w:rPr>
            </w:pPr>
            <w:r>
              <w:rPr>
                <w:rFonts w:cs="Times New Roman"/>
              </w:rPr>
              <w:t>0,5-0,6 на 3-5 л води на сотку</w:t>
            </w:r>
          </w:p>
          <w:p w14:paraId="12EC8083"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160ACE40" w14:textId="77777777" w:rsidR="0079490A" w:rsidRDefault="00B9770D">
            <w:pPr>
              <w:textAlignment w:val="baseline"/>
              <w:rPr>
                <w:rFonts w:cs="Times New Roman"/>
              </w:rPr>
            </w:pPr>
            <w:r>
              <w:rPr>
                <w:rFonts w:cs="Times New Roman"/>
              </w:rPr>
              <w:t>Картопля</w:t>
            </w:r>
          </w:p>
          <w:p w14:paraId="37972A9E"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3D4AC02C" w14:textId="77777777" w:rsidR="0079490A" w:rsidRDefault="00B9770D">
            <w:pPr>
              <w:textAlignment w:val="baseline"/>
              <w:rPr>
                <w:rFonts w:cs="Times New Roman"/>
                <w:sz w:val="22"/>
                <w:szCs w:val="22"/>
              </w:rPr>
            </w:pPr>
            <w:r>
              <w:rPr>
                <w:rFonts w:cs="Times New Roman"/>
                <w:sz w:val="22"/>
                <w:szCs w:val="22"/>
              </w:rPr>
              <w:t>Колорадський жук</w:t>
            </w:r>
          </w:p>
          <w:p w14:paraId="77BB2A7A"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625989FF" w14:textId="77777777" w:rsidR="0079490A" w:rsidRDefault="00B9770D">
            <w:pPr>
              <w:textAlignment w:val="baseline"/>
              <w:rPr>
                <w:rFonts w:cs="Times New Roman"/>
              </w:rPr>
            </w:pPr>
            <w:r>
              <w:rPr>
                <w:rFonts w:cs="Times New Roman"/>
              </w:rPr>
              <w:t>Обприскування в період вегетації</w:t>
            </w:r>
          </w:p>
          <w:p w14:paraId="200FE942" w14:textId="77777777" w:rsidR="0079490A"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1D7458DA" w14:textId="77777777" w:rsidR="0079490A" w:rsidRDefault="00B9770D">
            <w:pPr>
              <w:jc w:val="center"/>
              <w:textAlignment w:val="baseline"/>
              <w:rPr>
                <w:rFonts w:cs="Times New Roman"/>
              </w:rPr>
            </w:pPr>
            <w:r>
              <w:rPr>
                <w:rFonts w:cs="Times New Roman"/>
              </w:rPr>
              <w:t>20</w:t>
            </w:r>
          </w:p>
          <w:p w14:paraId="13816ECD"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67846C83" w14:textId="77777777" w:rsidR="0079490A" w:rsidRDefault="00B9770D">
            <w:pPr>
              <w:jc w:val="center"/>
              <w:textAlignment w:val="baseline"/>
              <w:rPr>
                <w:rFonts w:cs="Times New Roman"/>
              </w:rPr>
            </w:pPr>
            <w:r>
              <w:rPr>
                <w:rFonts w:cs="Times New Roman"/>
              </w:rPr>
              <w:t>2</w:t>
            </w:r>
          </w:p>
          <w:p w14:paraId="5E43C6B6" w14:textId="77777777" w:rsidR="0079490A" w:rsidRDefault="0079490A">
            <w:pPr>
              <w:jc w:val="center"/>
              <w:textAlignment w:val="baseline"/>
              <w:rPr>
                <w:rFonts w:cs="Times New Roman"/>
              </w:rPr>
            </w:pPr>
          </w:p>
        </w:tc>
      </w:tr>
      <w:tr w:rsidR="0079490A" w14:paraId="6A85CC6A" w14:textId="77777777" w:rsidTr="00ED20B4">
        <w:trPr>
          <w:trHeight w:val="221"/>
        </w:trPr>
        <w:tc>
          <w:tcPr>
            <w:tcW w:w="1697" w:type="dxa"/>
            <w:gridSpan w:val="2"/>
            <w:vMerge w:val="restart"/>
            <w:tcBorders>
              <w:top w:val="single" w:sz="4" w:space="0" w:color="000000"/>
              <w:left w:val="single" w:sz="4" w:space="0" w:color="000000"/>
            </w:tcBorders>
            <w:shd w:val="clear" w:color="auto" w:fill="auto"/>
          </w:tcPr>
          <w:p w14:paraId="0D47AA1E" w14:textId="77777777" w:rsidR="0079490A" w:rsidRDefault="00B9770D">
            <w:pPr>
              <w:textAlignment w:val="baseline"/>
              <w:rPr>
                <w:rFonts w:cs="Times New Roman"/>
                <w:bCs/>
              </w:rPr>
            </w:pPr>
            <w:r>
              <w:rPr>
                <w:rFonts w:cs="Times New Roman"/>
                <w:b/>
                <w:bCs/>
              </w:rPr>
              <w:t xml:space="preserve">КОРСАР, </w:t>
            </w:r>
            <w:r>
              <w:rPr>
                <w:rFonts w:cs="Times New Roman"/>
                <w:bCs/>
              </w:rPr>
              <w:t>ВГ</w:t>
            </w:r>
          </w:p>
          <w:p w14:paraId="1155F0C8" w14:textId="77777777" w:rsidR="0079490A" w:rsidRDefault="00B9770D">
            <w:pPr>
              <w:textAlignment w:val="baseline"/>
              <w:rPr>
                <w:rFonts w:cs="Times New Roman"/>
                <w:b/>
              </w:rPr>
            </w:pPr>
            <w:r>
              <w:rPr>
                <w:rFonts w:cs="Times New Roman"/>
                <w:bCs/>
              </w:rPr>
              <w:t>(імідоклоприд</w:t>
            </w:r>
            <w:r>
              <w:rPr>
                <w:rFonts w:cs="Times New Roman"/>
              </w:rPr>
              <w:t xml:space="preserve"> </w:t>
            </w:r>
            <w:r>
              <w:rPr>
                <w:rFonts w:cs="Times New Roman"/>
                <w:bCs/>
              </w:rPr>
              <w:t xml:space="preserve"> 700г/кг)</w:t>
            </w:r>
            <w:r>
              <w:rPr>
                <w:rFonts w:cs="Times New Roman"/>
              </w:rPr>
              <w:t>, ТОВ «Агроконсалт Україна», виробник Китай</w:t>
            </w:r>
          </w:p>
          <w:p w14:paraId="2902DEC2" w14:textId="77777777" w:rsidR="0079490A" w:rsidRDefault="00B9770D">
            <w:pPr>
              <w:textAlignment w:val="baseline"/>
              <w:rPr>
                <w:rFonts w:cs="Times New Roman"/>
                <w:bCs/>
              </w:rPr>
            </w:pPr>
            <w:r>
              <w:rPr>
                <w:rFonts w:cs="Times New Roman"/>
                <w:b/>
                <w:bCs/>
              </w:rPr>
              <w:t>2025 р.</w:t>
            </w:r>
          </w:p>
        </w:tc>
        <w:tc>
          <w:tcPr>
            <w:tcW w:w="1568" w:type="dxa"/>
            <w:gridSpan w:val="2"/>
            <w:tcBorders>
              <w:top w:val="single" w:sz="4" w:space="0" w:color="000000"/>
              <w:left w:val="single" w:sz="4" w:space="0" w:color="000000"/>
              <w:bottom w:val="single" w:sz="4" w:space="0" w:color="000000"/>
            </w:tcBorders>
            <w:shd w:val="clear" w:color="auto" w:fill="auto"/>
          </w:tcPr>
          <w:p w14:paraId="6E28717F" w14:textId="77777777" w:rsidR="0079490A" w:rsidRDefault="00B9770D">
            <w:pPr>
              <w:textAlignment w:val="baseline"/>
              <w:rPr>
                <w:rFonts w:cs="Times New Roman"/>
              </w:rPr>
            </w:pPr>
            <w:r>
              <w:rPr>
                <w:rFonts w:cs="Times New Roman"/>
              </w:rPr>
              <w:t>0,5 г на 0,01 га</w:t>
            </w:r>
          </w:p>
          <w:p w14:paraId="2096F7BF"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5AAB0F5C" w14:textId="77777777" w:rsidR="0079490A" w:rsidRDefault="00B9770D">
            <w:pPr>
              <w:textAlignment w:val="baseline"/>
              <w:rPr>
                <w:rFonts w:cs="Times New Roman"/>
              </w:rPr>
            </w:pPr>
            <w:r>
              <w:rPr>
                <w:rFonts w:cs="Times New Roman"/>
              </w:rPr>
              <w:t>Картопля</w:t>
            </w:r>
          </w:p>
          <w:p w14:paraId="6F79265E"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15C1DE36" w14:textId="77777777" w:rsidR="0079490A" w:rsidRDefault="00B9770D">
            <w:pPr>
              <w:textAlignment w:val="baseline"/>
              <w:rPr>
                <w:rFonts w:cs="Times New Roman"/>
              </w:rPr>
            </w:pPr>
            <w:r>
              <w:rPr>
                <w:rFonts w:cs="Times New Roman"/>
              </w:rPr>
              <w:t>Колорадський жук</w:t>
            </w:r>
          </w:p>
          <w:p w14:paraId="49766D0C"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5F423E5F" w14:textId="77777777" w:rsidR="0079490A" w:rsidRDefault="00B9770D">
            <w:pPr>
              <w:textAlignment w:val="baseline"/>
              <w:rPr>
                <w:rFonts w:cs="Times New Roman"/>
              </w:rPr>
            </w:pPr>
            <w:r>
              <w:rPr>
                <w:rFonts w:cs="Times New Roman"/>
              </w:rPr>
              <w:t>Обприскування в період вегетації</w:t>
            </w:r>
          </w:p>
          <w:p w14:paraId="0B5FBAA0" w14:textId="77777777" w:rsidR="0079490A"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7287461E" w14:textId="77777777" w:rsidR="0079490A" w:rsidRDefault="00B9770D">
            <w:pPr>
              <w:jc w:val="center"/>
              <w:textAlignment w:val="baseline"/>
              <w:rPr>
                <w:rFonts w:cs="Times New Roman"/>
              </w:rPr>
            </w:pPr>
            <w:r>
              <w:rPr>
                <w:rFonts w:cs="Times New Roman"/>
              </w:rPr>
              <w:t>20</w:t>
            </w:r>
          </w:p>
          <w:p w14:paraId="4A99DD5E"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BCE2B5B" w14:textId="77777777" w:rsidR="0079490A" w:rsidRDefault="00B9770D">
            <w:pPr>
              <w:jc w:val="center"/>
              <w:textAlignment w:val="baseline"/>
              <w:rPr>
                <w:rFonts w:cs="Times New Roman"/>
              </w:rPr>
            </w:pPr>
            <w:r>
              <w:rPr>
                <w:rFonts w:cs="Times New Roman"/>
              </w:rPr>
              <w:t>1</w:t>
            </w:r>
          </w:p>
          <w:p w14:paraId="7F61EB1E" w14:textId="77777777" w:rsidR="0079490A" w:rsidRDefault="0079490A">
            <w:pPr>
              <w:jc w:val="center"/>
              <w:textAlignment w:val="baseline"/>
              <w:rPr>
                <w:rFonts w:cs="Times New Roman"/>
              </w:rPr>
            </w:pPr>
          </w:p>
        </w:tc>
      </w:tr>
      <w:tr w:rsidR="0079490A" w14:paraId="2D6410F7" w14:textId="77777777" w:rsidTr="00ED20B4">
        <w:trPr>
          <w:trHeight w:val="221"/>
        </w:trPr>
        <w:tc>
          <w:tcPr>
            <w:tcW w:w="1697" w:type="dxa"/>
            <w:gridSpan w:val="2"/>
            <w:vMerge/>
            <w:tcBorders>
              <w:left w:val="single" w:sz="4" w:space="0" w:color="000000"/>
              <w:bottom w:val="single" w:sz="4" w:space="0" w:color="000000"/>
            </w:tcBorders>
            <w:shd w:val="clear" w:color="auto" w:fill="auto"/>
          </w:tcPr>
          <w:p w14:paraId="29FFFBB7" w14:textId="77777777" w:rsidR="0079490A" w:rsidRDefault="0079490A">
            <w:pPr>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5C6862F6" w14:textId="77777777" w:rsidR="0079490A" w:rsidRDefault="00B9770D">
            <w:pPr>
              <w:textAlignment w:val="baseline"/>
              <w:rPr>
                <w:rFonts w:cs="Times New Roman"/>
              </w:rPr>
            </w:pPr>
            <w:r>
              <w:rPr>
                <w:rFonts w:cs="Times New Roman"/>
              </w:rPr>
              <w:t>0,45-0,5</w:t>
            </w:r>
          </w:p>
        </w:tc>
        <w:tc>
          <w:tcPr>
            <w:tcW w:w="1342" w:type="dxa"/>
            <w:gridSpan w:val="2"/>
            <w:tcBorders>
              <w:top w:val="single" w:sz="4" w:space="0" w:color="000000"/>
              <w:left w:val="single" w:sz="4" w:space="0" w:color="000000"/>
              <w:bottom w:val="single" w:sz="4" w:space="0" w:color="000000"/>
            </w:tcBorders>
            <w:shd w:val="clear" w:color="auto" w:fill="auto"/>
          </w:tcPr>
          <w:p w14:paraId="2BA95C26" w14:textId="77777777" w:rsidR="0079490A" w:rsidRDefault="00B9770D">
            <w:pPr>
              <w:textAlignment w:val="baseline"/>
              <w:rPr>
                <w:rFonts w:cs="Times New Roman"/>
              </w:rPr>
            </w:pPr>
            <w:r>
              <w:rPr>
                <w:rFonts w:cs="Times New Roman"/>
              </w:rPr>
              <w:t xml:space="preserve">Томати </w:t>
            </w:r>
          </w:p>
        </w:tc>
        <w:tc>
          <w:tcPr>
            <w:tcW w:w="1508" w:type="dxa"/>
            <w:gridSpan w:val="4"/>
            <w:tcBorders>
              <w:top w:val="single" w:sz="4" w:space="0" w:color="000000"/>
              <w:left w:val="single" w:sz="4" w:space="0" w:color="000000"/>
              <w:bottom w:val="single" w:sz="4" w:space="0" w:color="000000"/>
            </w:tcBorders>
            <w:shd w:val="clear" w:color="auto" w:fill="auto"/>
          </w:tcPr>
          <w:p w14:paraId="1B40DD0C" w14:textId="77777777" w:rsidR="0079490A" w:rsidRDefault="00B9770D">
            <w:pPr>
              <w:textAlignment w:val="baseline"/>
              <w:rPr>
                <w:rFonts w:cs="Times New Roman"/>
              </w:rPr>
            </w:pPr>
            <w:r>
              <w:rPr>
                <w:rFonts w:cs="Times New Roman"/>
              </w:rPr>
              <w:t>Колорадський жук</w:t>
            </w:r>
          </w:p>
          <w:p w14:paraId="226CD487"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4421F73D" w14:textId="77777777" w:rsidR="0079490A" w:rsidRDefault="00B9770D">
            <w:pPr>
              <w:textAlignment w:val="baseline"/>
              <w:rPr>
                <w:rFonts w:cs="Times New Roman"/>
              </w:rPr>
            </w:pPr>
            <w:r>
              <w:rPr>
                <w:rFonts w:cs="Times New Roman"/>
              </w:rPr>
              <w:t>Обприскування в період вегетації</w:t>
            </w:r>
          </w:p>
          <w:p w14:paraId="6616C1D7" w14:textId="77777777" w:rsidR="0079490A"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1217376A" w14:textId="77777777" w:rsidR="0079490A" w:rsidRDefault="00B9770D">
            <w:pPr>
              <w:jc w:val="center"/>
              <w:textAlignment w:val="baseline"/>
              <w:rPr>
                <w:rFonts w:cs="Times New Roman"/>
              </w:rPr>
            </w:pPr>
            <w:r>
              <w:rPr>
                <w:rFonts w:cs="Times New Roman"/>
              </w:rPr>
              <w:t>15</w:t>
            </w:r>
          </w:p>
          <w:p w14:paraId="1FB59CF9"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553D088" w14:textId="77777777" w:rsidR="0079490A" w:rsidRDefault="00B9770D">
            <w:pPr>
              <w:jc w:val="center"/>
              <w:textAlignment w:val="baseline"/>
              <w:rPr>
                <w:rFonts w:cs="Times New Roman"/>
              </w:rPr>
            </w:pPr>
            <w:r>
              <w:rPr>
                <w:rFonts w:cs="Times New Roman"/>
              </w:rPr>
              <w:t>1</w:t>
            </w:r>
          </w:p>
          <w:p w14:paraId="4B739D3D" w14:textId="77777777" w:rsidR="0079490A" w:rsidRDefault="0079490A">
            <w:pPr>
              <w:jc w:val="center"/>
              <w:textAlignment w:val="baseline"/>
              <w:rPr>
                <w:rFonts w:cs="Times New Roman"/>
              </w:rPr>
            </w:pPr>
          </w:p>
        </w:tc>
      </w:tr>
      <w:tr w:rsidR="0079490A" w14:paraId="3E0600E2" w14:textId="77777777" w:rsidTr="00ED20B4">
        <w:trPr>
          <w:trHeight w:val="2316"/>
        </w:trPr>
        <w:tc>
          <w:tcPr>
            <w:tcW w:w="1697" w:type="dxa"/>
            <w:gridSpan w:val="2"/>
            <w:vMerge w:val="restart"/>
            <w:tcBorders>
              <w:top w:val="single" w:sz="4" w:space="0" w:color="000000"/>
              <w:left w:val="single" w:sz="4" w:space="0" w:color="000000"/>
            </w:tcBorders>
            <w:shd w:val="clear" w:color="auto" w:fill="auto"/>
          </w:tcPr>
          <w:p w14:paraId="72EBAB78" w14:textId="77777777" w:rsidR="0079490A" w:rsidRDefault="00B9770D">
            <w:pPr>
              <w:textAlignment w:val="baseline"/>
              <w:rPr>
                <w:rFonts w:cs="Times New Roman"/>
                <w:bCs/>
              </w:rPr>
            </w:pPr>
            <w:r>
              <w:rPr>
                <w:rFonts w:cs="Times New Roman"/>
                <w:b/>
                <w:bCs/>
              </w:rPr>
              <w:t xml:space="preserve">ЛЮФОКС 105 </w:t>
            </w:r>
            <w:r>
              <w:rPr>
                <w:rFonts w:cs="Times New Roman"/>
                <w:b/>
                <w:bCs/>
                <w:lang w:val="en-US"/>
              </w:rPr>
              <w:t>EC</w:t>
            </w:r>
            <w:r>
              <w:rPr>
                <w:rFonts w:cs="Times New Roman"/>
                <w:bCs/>
              </w:rPr>
              <w:t xml:space="preserve">, к.е., (феноксикарб, 75 г/л+люфенурон, 30 г/л), </w:t>
            </w:r>
          </w:p>
          <w:p w14:paraId="561E0F55" w14:textId="77777777" w:rsidR="0079490A" w:rsidRDefault="00B9770D">
            <w:pPr>
              <w:textAlignment w:val="baseline"/>
              <w:rPr>
                <w:rFonts w:cs="Times New Roman"/>
                <w:bCs/>
              </w:rPr>
            </w:pPr>
            <w:r>
              <w:rPr>
                <w:rFonts w:cs="Times New Roman"/>
                <w:bCs/>
              </w:rPr>
              <w:t xml:space="preserve">ф. «Сингента», </w:t>
            </w:r>
          </w:p>
          <w:p w14:paraId="5A3F09B7" w14:textId="77777777" w:rsidR="0079490A" w:rsidRDefault="00B9770D">
            <w:pPr>
              <w:textAlignment w:val="baseline"/>
              <w:rPr>
                <w:rFonts w:cs="Times New Roman"/>
              </w:rPr>
            </w:pPr>
            <w:r>
              <w:rPr>
                <w:rFonts w:cs="Times New Roman"/>
                <w:bCs/>
              </w:rPr>
              <w:t>Швейцарія</w:t>
            </w:r>
            <w:r>
              <w:rPr>
                <w:rFonts w:cs="Times New Roman"/>
                <w:b/>
                <w:bCs/>
              </w:rPr>
              <w:t xml:space="preserve"> 2031 р.</w:t>
            </w:r>
          </w:p>
        </w:tc>
        <w:tc>
          <w:tcPr>
            <w:tcW w:w="1568" w:type="dxa"/>
            <w:gridSpan w:val="2"/>
            <w:tcBorders>
              <w:top w:val="single" w:sz="4" w:space="0" w:color="000000"/>
              <w:left w:val="single" w:sz="4" w:space="0" w:color="000000"/>
              <w:bottom w:val="single" w:sz="4" w:space="0" w:color="000000"/>
            </w:tcBorders>
            <w:shd w:val="clear" w:color="auto" w:fill="auto"/>
          </w:tcPr>
          <w:p w14:paraId="3F64A984" w14:textId="77777777" w:rsidR="0079490A" w:rsidRDefault="00B9770D">
            <w:pPr>
              <w:textAlignment w:val="baseline"/>
              <w:rPr>
                <w:rFonts w:cs="Times New Roman"/>
              </w:rPr>
            </w:pPr>
            <w:r>
              <w:rPr>
                <w:rFonts w:cs="Times New Roman"/>
              </w:rPr>
              <w:t>10 мл на сотку на 10 л води</w:t>
            </w:r>
          </w:p>
          <w:p w14:paraId="13C80658" w14:textId="77777777" w:rsidR="0079490A" w:rsidRDefault="0079490A">
            <w:pPr>
              <w:textAlignment w:val="baseline"/>
              <w:rPr>
                <w:rFonts w:cs="Times New Roman"/>
              </w:rPr>
            </w:pPr>
          </w:p>
          <w:p w14:paraId="7BA82C31" w14:textId="77777777" w:rsidR="0079490A" w:rsidRDefault="0079490A">
            <w:pPr>
              <w:textAlignment w:val="baseline"/>
              <w:rPr>
                <w:rFonts w:cs="Times New Roman"/>
              </w:rPr>
            </w:pPr>
          </w:p>
          <w:p w14:paraId="7DB445EA" w14:textId="77777777" w:rsidR="0079490A" w:rsidRDefault="0079490A">
            <w:pPr>
              <w:textAlignment w:val="baseline"/>
              <w:rPr>
                <w:rFonts w:cs="Times New Roman"/>
              </w:rPr>
            </w:pPr>
          </w:p>
          <w:p w14:paraId="07EB146D" w14:textId="77777777" w:rsidR="0079490A" w:rsidRDefault="0079490A">
            <w:pPr>
              <w:textAlignment w:val="baseline"/>
              <w:rPr>
                <w:rFonts w:cs="Times New Roman"/>
              </w:rPr>
            </w:pPr>
          </w:p>
          <w:p w14:paraId="607B5B29" w14:textId="77777777" w:rsidR="0079490A" w:rsidRDefault="0079490A">
            <w:pPr>
              <w:textAlignment w:val="baseline"/>
              <w:rPr>
                <w:rFonts w:cs="Times New Roman"/>
              </w:rPr>
            </w:pPr>
          </w:p>
          <w:p w14:paraId="77650B42" w14:textId="77777777" w:rsidR="0079490A" w:rsidRDefault="00B9770D">
            <w:pPr>
              <w:textAlignment w:val="baseline"/>
              <w:rPr>
                <w:rFonts w:cs="Times New Roman"/>
              </w:rPr>
            </w:pPr>
            <w:r>
              <w:rPr>
                <w:rFonts w:cs="Times New Roman"/>
              </w:rPr>
              <w:t xml:space="preserve">  </w:t>
            </w:r>
          </w:p>
        </w:tc>
        <w:tc>
          <w:tcPr>
            <w:tcW w:w="1342" w:type="dxa"/>
            <w:gridSpan w:val="2"/>
            <w:tcBorders>
              <w:top w:val="single" w:sz="4" w:space="0" w:color="000000"/>
              <w:left w:val="single" w:sz="4" w:space="0" w:color="000000"/>
              <w:bottom w:val="single" w:sz="4" w:space="0" w:color="000000"/>
            </w:tcBorders>
            <w:shd w:val="clear" w:color="auto" w:fill="auto"/>
          </w:tcPr>
          <w:p w14:paraId="7A6DDB3C" w14:textId="77777777" w:rsidR="0079490A" w:rsidRDefault="00B9770D">
            <w:pPr>
              <w:textAlignment w:val="baseline"/>
              <w:rPr>
                <w:rFonts w:cs="Times New Roman"/>
              </w:rPr>
            </w:pPr>
            <w:r>
              <w:rPr>
                <w:rFonts w:cs="Times New Roman"/>
              </w:rPr>
              <w:t>Яблуня, груша</w:t>
            </w:r>
          </w:p>
          <w:p w14:paraId="63807B2A" w14:textId="77777777" w:rsidR="0079490A" w:rsidRDefault="0079490A">
            <w:pPr>
              <w:textAlignment w:val="baseline"/>
              <w:rPr>
                <w:rFonts w:cs="Times New Roman"/>
              </w:rPr>
            </w:pPr>
          </w:p>
          <w:p w14:paraId="5301E987" w14:textId="77777777" w:rsidR="0079490A" w:rsidRDefault="0079490A">
            <w:pPr>
              <w:textAlignment w:val="baseline"/>
              <w:rPr>
                <w:rFonts w:cs="Times New Roman"/>
              </w:rPr>
            </w:pPr>
          </w:p>
          <w:p w14:paraId="0B68AFC5" w14:textId="77777777" w:rsidR="0079490A" w:rsidRDefault="0079490A">
            <w:pPr>
              <w:textAlignment w:val="baseline"/>
              <w:rPr>
                <w:rFonts w:cs="Times New Roman"/>
              </w:rPr>
            </w:pPr>
          </w:p>
          <w:p w14:paraId="4A2BD63B" w14:textId="77777777" w:rsidR="0079490A" w:rsidRDefault="0079490A">
            <w:pPr>
              <w:textAlignment w:val="baseline"/>
              <w:rPr>
                <w:rFonts w:cs="Times New Roman"/>
              </w:rPr>
            </w:pPr>
          </w:p>
          <w:p w14:paraId="0EC68215" w14:textId="77777777" w:rsidR="0079490A" w:rsidRDefault="0079490A">
            <w:pPr>
              <w:textAlignment w:val="baseline"/>
              <w:rPr>
                <w:rFonts w:cs="Times New Roman"/>
              </w:rPr>
            </w:pPr>
          </w:p>
          <w:p w14:paraId="707921A3"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720C6B63" w14:textId="77777777" w:rsidR="0079490A" w:rsidRDefault="00B9770D">
            <w:pPr>
              <w:textAlignment w:val="baseline"/>
              <w:rPr>
                <w:rFonts w:cs="Times New Roman"/>
              </w:rPr>
            </w:pPr>
            <w:r>
              <w:rPr>
                <w:rFonts w:cs="Times New Roman"/>
              </w:rPr>
              <w:t>Плодожерка, листовійки, кліщі, щитівки, грушова медяниця</w:t>
            </w:r>
          </w:p>
          <w:p w14:paraId="6180BADC" w14:textId="77777777" w:rsidR="0079490A" w:rsidRDefault="0079490A">
            <w:pPr>
              <w:textAlignment w:val="baseline"/>
              <w:rPr>
                <w:rFonts w:cs="Times New Roman"/>
              </w:rPr>
            </w:pPr>
          </w:p>
          <w:p w14:paraId="228D7A8B"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28A2DA33" w14:textId="77777777" w:rsidR="0079490A" w:rsidRDefault="00B9770D">
            <w:pPr>
              <w:spacing w:before="100" w:after="100"/>
              <w:textAlignment w:val="baseline"/>
              <w:rPr>
                <w:rFonts w:cs="Times New Roman"/>
              </w:rPr>
            </w:pPr>
            <w:r>
              <w:rPr>
                <w:rFonts w:cs="Times New Roman"/>
              </w:rPr>
              <w:t>Обприскування в період вегетації. Витрати робочої рідини::2л- на молоде дерево, 2-5 л- на дерево середнього віку, 5 л- на старе дерево</w:t>
            </w:r>
          </w:p>
        </w:tc>
        <w:tc>
          <w:tcPr>
            <w:tcW w:w="1276" w:type="dxa"/>
            <w:gridSpan w:val="2"/>
            <w:tcBorders>
              <w:top w:val="single" w:sz="4" w:space="0" w:color="000000"/>
              <w:left w:val="single" w:sz="4" w:space="0" w:color="000000"/>
              <w:bottom w:val="single" w:sz="4" w:space="0" w:color="000000"/>
            </w:tcBorders>
            <w:shd w:val="clear" w:color="auto" w:fill="auto"/>
          </w:tcPr>
          <w:p w14:paraId="0A9996BF" w14:textId="77777777" w:rsidR="0079490A" w:rsidRDefault="00B9770D">
            <w:pPr>
              <w:jc w:val="center"/>
              <w:textAlignment w:val="baseline"/>
              <w:rPr>
                <w:rFonts w:cs="Times New Roman"/>
              </w:rPr>
            </w:pPr>
            <w:r>
              <w:rPr>
                <w:rFonts w:cs="Times New Roman"/>
              </w:rPr>
              <w:t>30</w:t>
            </w:r>
          </w:p>
          <w:p w14:paraId="4138C40D" w14:textId="77777777" w:rsidR="0079490A" w:rsidRDefault="0079490A">
            <w:pPr>
              <w:jc w:val="center"/>
              <w:textAlignment w:val="baseline"/>
              <w:rPr>
                <w:rFonts w:cs="Times New Roman"/>
              </w:rPr>
            </w:pPr>
          </w:p>
          <w:p w14:paraId="39C5F613" w14:textId="77777777" w:rsidR="0079490A" w:rsidRDefault="0079490A">
            <w:pPr>
              <w:jc w:val="center"/>
              <w:textAlignment w:val="baseline"/>
              <w:rPr>
                <w:rFonts w:cs="Times New Roman"/>
              </w:rPr>
            </w:pPr>
          </w:p>
          <w:p w14:paraId="7A7DF816" w14:textId="77777777" w:rsidR="0079490A" w:rsidRDefault="0079490A">
            <w:pPr>
              <w:jc w:val="center"/>
              <w:textAlignment w:val="baseline"/>
              <w:rPr>
                <w:rFonts w:cs="Times New Roman"/>
              </w:rPr>
            </w:pPr>
          </w:p>
          <w:p w14:paraId="4DA3653E" w14:textId="77777777" w:rsidR="0079490A" w:rsidRDefault="0079490A">
            <w:pPr>
              <w:jc w:val="center"/>
              <w:textAlignment w:val="baseline"/>
              <w:rPr>
                <w:rFonts w:cs="Times New Roman"/>
              </w:rPr>
            </w:pPr>
          </w:p>
          <w:p w14:paraId="106FE21A" w14:textId="77777777" w:rsidR="0079490A" w:rsidRDefault="0079490A">
            <w:pPr>
              <w:jc w:val="center"/>
              <w:textAlignment w:val="baseline"/>
              <w:rPr>
                <w:rFonts w:cs="Times New Roman"/>
              </w:rPr>
            </w:pPr>
          </w:p>
          <w:p w14:paraId="2F41CC79" w14:textId="77777777" w:rsidR="0079490A" w:rsidRDefault="0079490A">
            <w:pPr>
              <w:jc w:val="center"/>
              <w:textAlignment w:val="baseline"/>
              <w:rPr>
                <w:rFonts w:cs="Times New Roman"/>
              </w:rPr>
            </w:pPr>
          </w:p>
          <w:p w14:paraId="0A4E0D4F"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6F6150E2" w14:textId="77777777" w:rsidR="0079490A" w:rsidRDefault="00B9770D">
            <w:pPr>
              <w:jc w:val="center"/>
              <w:textAlignment w:val="baseline"/>
              <w:rPr>
                <w:rFonts w:cs="Times New Roman"/>
              </w:rPr>
            </w:pPr>
            <w:r>
              <w:rPr>
                <w:rFonts w:cs="Times New Roman"/>
              </w:rPr>
              <w:t>2</w:t>
            </w:r>
          </w:p>
          <w:p w14:paraId="0368EF5B" w14:textId="77777777" w:rsidR="0079490A" w:rsidRDefault="0079490A">
            <w:pPr>
              <w:jc w:val="center"/>
              <w:textAlignment w:val="baseline"/>
              <w:rPr>
                <w:rFonts w:cs="Times New Roman"/>
              </w:rPr>
            </w:pPr>
          </w:p>
          <w:p w14:paraId="6BB33645" w14:textId="77777777" w:rsidR="0079490A" w:rsidRDefault="0079490A">
            <w:pPr>
              <w:jc w:val="center"/>
              <w:textAlignment w:val="baseline"/>
              <w:rPr>
                <w:rFonts w:cs="Times New Roman"/>
              </w:rPr>
            </w:pPr>
          </w:p>
          <w:p w14:paraId="5535E874" w14:textId="77777777" w:rsidR="0079490A" w:rsidRDefault="0079490A">
            <w:pPr>
              <w:jc w:val="center"/>
              <w:textAlignment w:val="baseline"/>
              <w:rPr>
                <w:rFonts w:cs="Times New Roman"/>
              </w:rPr>
            </w:pPr>
          </w:p>
          <w:p w14:paraId="10239FDB" w14:textId="77777777" w:rsidR="0079490A" w:rsidRDefault="0079490A">
            <w:pPr>
              <w:jc w:val="center"/>
              <w:textAlignment w:val="baseline"/>
              <w:rPr>
                <w:rFonts w:cs="Times New Roman"/>
              </w:rPr>
            </w:pPr>
          </w:p>
          <w:p w14:paraId="41B855BF" w14:textId="77777777" w:rsidR="0079490A" w:rsidRDefault="0079490A">
            <w:pPr>
              <w:jc w:val="center"/>
              <w:textAlignment w:val="baseline"/>
              <w:rPr>
                <w:rFonts w:cs="Times New Roman"/>
              </w:rPr>
            </w:pPr>
          </w:p>
          <w:p w14:paraId="57BE5B46" w14:textId="77777777" w:rsidR="0079490A" w:rsidRDefault="0079490A">
            <w:pPr>
              <w:jc w:val="center"/>
              <w:textAlignment w:val="baseline"/>
              <w:rPr>
                <w:rFonts w:cs="Times New Roman"/>
              </w:rPr>
            </w:pPr>
          </w:p>
          <w:p w14:paraId="3CC072EF" w14:textId="77777777" w:rsidR="0079490A" w:rsidRDefault="0079490A">
            <w:pPr>
              <w:jc w:val="center"/>
              <w:textAlignment w:val="baseline"/>
              <w:rPr>
                <w:rFonts w:cs="Times New Roman"/>
              </w:rPr>
            </w:pPr>
          </w:p>
        </w:tc>
      </w:tr>
      <w:tr w:rsidR="0079490A" w14:paraId="50E34CDA" w14:textId="77777777" w:rsidTr="00ED20B4">
        <w:trPr>
          <w:trHeight w:val="679"/>
        </w:trPr>
        <w:tc>
          <w:tcPr>
            <w:tcW w:w="1697" w:type="dxa"/>
            <w:gridSpan w:val="2"/>
            <w:vMerge/>
            <w:tcBorders>
              <w:left w:val="single" w:sz="4" w:space="0" w:color="000000"/>
            </w:tcBorders>
            <w:shd w:val="clear" w:color="auto" w:fill="auto"/>
          </w:tcPr>
          <w:p w14:paraId="075CB193"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0A151538" w14:textId="77777777" w:rsidR="0079490A" w:rsidRDefault="00B9770D">
            <w:pPr>
              <w:textAlignment w:val="baseline"/>
              <w:rPr>
                <w:rFonts w:cs="Times New Roman"/>
              </w:rPr>
            </w:pPr>
            <w:r>
              <w:rPr>
                <w:rFonts w:cs="Times New Roman"/>
              </w:rPr>
              <w:t>10 мл на сотку на 10 л води</w:t>
            </w:r>
          </w:p>
          <w:p w14:paraId="65DBBD63" w14:textId="77777777" w:rsidR="0079490A" w:rsidRDefault="0079490A">
            <w:pPr>
              <w:spacing w:before="100" w:after="100"/>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39FD7A13" w14:textId="77777777" w:rsidR="0079490A" w:rsidRDefault="00B9770D">
            <w:pPr>
              <w:textAlignment w:val="baseline"/>
              <w:rPr>
                <w:rFonts w:cs="Times New Roman"/>
              </w:rPr>
            </w:pPr>
            <w:r>
              <w:rPr>
                <w:rFonts w:cs="Times New Roman"/>
              </w:rPr>
              <w:t>Виноград-ник</w:t>
            </w:r>
          </w:p>
          <w:p w14:paraId="4C40EF16" w14:textId="77777777" w:rsidR="0079490A" w:rsidRDefault="0079490A">
            <w:pPr>
              <w:spacing w:before="100" w:after="100"/>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72210411" w14:textId="77777777" w:rsidR="0079490A" w:rsidRDefault="00B9770D">
            <w:pPr>
              <w:textAlignment w:val="baseline"/>
              <w:rPr>
                <w:rFonts w:cs="Times New Roman"/>
              </w:rPr>
            </w:pPr>
            <w:r>
              <w:rPr>
                <w:rFonts w:cs="Times New Roman"/>
              </w:rPr>
              <w:t>Гронова листовійка 1 генерації</w:t>
            </w:r>
          </w:p>
        </w:tc>
        <w:tc>
          <w:tcPr>
            <w:tcW w:w="1402" w:type="dxa"/>
            <w:tcBorders>
              <w:top w:val="single" w:sz="4" w:space="0" w:color="000000"/>
              <w:left w:val="single" w:sz="4" w:space="0" w:color="000000"/>
              <w:bottom w:val="single" w:sz="4" w:space="0" w:color="000000"/>
            </w:tcBorders>
            <w:shd w:val="clear" w:color="auto" w:fill="auto"/>
          </w:tcPr>
          <w:p w14:paraId="77A601A6" w14:textId="77777777" w:rsidR="0079490A" w:rsidRDefault="00B9770D">
            <w:pPr>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369A38B6" w14:textId="77777777" w:rsidR="0079490A" w:rsidRDefault="0079490A">
            <w:pPr>
              <w:snapToGrid w:val="0"/>
              <w:jc w:val="center"/>
              <w:textAlignment w:val="baseline"/>
              <w:rPr>
                <w:rFonts w:cs="Times New Roman"/>
              </w:rPr>
            </w:pPr>
          </w:p>
          <w:p w14:paraId="557E7E40" w14:textId="77777777" w:rsidR="0079490A" w:rsidRDefault="00B9770D">
            <w:pPr>
              <w:jc w:val="center"/>
              <w:textAlignment w:val="baseline"/>
              <w:rPr>
                <w:rFonts w:cs="Times New Roman"/>
              </w:rPr>
            </w:pPr>
            <w:r>
              <w:rPr>
                <w:rFonts w:cs="Times New Roman"/>
              </w:rPr>
              <w:t>30</w:t>
            </w:r>
          </w:p>
          <w:p w14:paraId="70BE38CF" w14:textId="77777777" w:rsidR="0079490A" w:rsidRDefault="0079490A">
            <w:pPr>
              <w:spacing w:before="100" w:after="100"/>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4C965C0D" w14:textId="77777777" w:rsidR="0079490A" w:rsidRDefault="0079490A">
            <w:pPr>
              <w:snapToGrid w:val="0"/>
              <w:jc w:val="center"/>
              <w:textAlignment w:val="baseline"/>
              <w:rPr>
                <w:rFonts w:cs="Times New Roman"/>
              </w:rPr>
            </w:pPr>
          </w:p>
          <w:p w14:paraId="3F564C7E" w14:textId="77777777" w:rsidR="0079490A" w:rsidRDefault="00B9770D">
            <w:pPr>
              <w:jc w:val="center"/>
              <w:textAlignment w:val="baseline"/>
              <w:rPr>
                <w:rFonts w:cs="Times New Roman"/>
              </w:rPr>
            </w:pPr>
            <w:r>
              <w:rPr>
                <w:rFonts w:cs="Times New Roman"/>
              </w:rPr>
              <w:t>2</w:t>
            </w:r>
          </w:p>
          <w:p w14:paraId="6CC15B95" w14:textId="77777777" w:rsidR="0079490A" w:rsidRDefault="0079490A">
            <w:pPr>
              <w:spacing w:before="100" w:after="100"/>
              <w:jc w:val="center"/>
              <w:textAlignment w:val="baseline"/>
              <w:rPr>
                <w:rFonts w:cs="Times New Roman"/>
              </w:rPr>
            </w:pPr>
          </w:p>
        </w:tc>
      </w:tr>
      <w:tr w:rsidR="0079490A" w14:paraId="28E1C059" w14:textId="77777777" w:rsidTr="00ED20B4">
        <w:trPr>
          <w:trHeight w:val="822"/>
        </w:trPr>
        <w:tc>
          <w:tcPr>
            <w:tcW w:w="1697" w:type="dxa"/>
            <w:gridSpan w:val="2"/>
            <w:vMerge/>
            <w:tcBorders>
              <w:left w:val="single" w:sz="4" w:space="0" w:color="000000"/>
              <w:bottom w:val="single" w:sz="4" w:space="0" w:color="000000"/>
            </w:tcBorders>
            <w:shd w:val="clear" w:color="auto" w:fill="auto"/>
          </w:tcPr>
          <w:p w14:paraId="3B082C6D"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439D1449" w14:textId="77777777" w:rsidR="0079490A" w:rsidRDefault="00B9770D">
            <w:pPr>
              <w:spacing w:before="100" w:after="100"/>
              <w:textAlignment w:val="baseline"/>
              <w:rPr>
                <w:rFonts w:cs="Times New Roman"/>
              </w:rPr>
            </w:pPr>
            <w:r>
              <w:rPr>
                <w:rFonts w:cs="Times New Roman"/>
              </w:rPr>
              <w:t>5 мл на сотку на 10 л води</w:t>
            </w:r>
          </w:p>
        </w:tc>
        <w:tc>
          <w:tcPr>
            <w:tcW w:w="1342" w:type="dxa"/>
            <w:gridSpan w:val="2"/>
            <w:tcBorders>
              <w:top w:val="single" w:sz="4" w:space="0" w:color="000000"/>
              <w:left w:val="single" w:sz="4" w:space="0" w:color="000000"/>
              <w:bottom w:val="single" w:sz="4" w:space="0" w:color="000000"/>
            </w:tcBorders>
            <w:shd w:val="clear" w:color="auto" w:fill="auto"/>
          </w:tcPr>
          <w:p w14:paraId="7C200151" w14:textId="77777777" w:rsidR="0079490A" w:rsidRDefault="00B9770D">
            <w:pPr>
              <w:spacing w:before="100" w:after="100"/>
              <w:textAlignment w:val="baseline"/>
              <w:rPr>
                <w:rFonts w:cs="Times New Roman"/>
              </w:rPr>
            </w:pPr>
            <w:r>
              <w:rPr>
                <w:rFonts w:cs="Times New Roman"/>
              </w:rPr>
              <w:t>Виноград-ник</w:t>
            </w:r>
          </w:p>
        </w:tc>
        <w:tc>
          <w:tcPr>
            <w:tcW w:w="1508" w:type="dxa"/>
            <w:gridSpan w:val="4"/>
            <w:tcBorders>
              <w:top w:val="single" w:sz="4" w:space="0" w:color="000000"/>
              <w:left w:val="single" w:sz="4" w:space="0" w:color="000000"/>
              <w:bottom w:val="single" w:sz="4" w:space="0" w:color="000000"/>
            </w:tcBorders>
            <w:shd w:val="clear" w:color="auto" w:fill="auto"/>
          </w:tcPr>
          <w:p w14:paraId="72DF8798" w14:textId="77777777" w:rsidR="0079490A" w:rsidRDefault="00B9770D">
            <w:pPr>
              <w:textAlignment w:val="baseline"/>
              <w:rPr>
                <w:rFonts w:cs="Times New Roman"/>
              </w:rPr>
            </w:pPr>
            <w:r>
              <w:rPr>
                <w:rFonts w:cs="Times New Roman"/>
              </w:rPr>
              <w:t>Гронова листовійка 2-3 генерації</w:t>
            </w:r>
          </w:p>
        </w:tc>
        <w:tc>
          <w:tcPr>
            <w:tcW w:w="1402" w:type="dxa"/>
            <w:tcBorders>
              <w:top w:val="single" w:sz="4" w:space="0" w:color="000000"/>
              <w:left w:val="single" w:sz="4" w:space="0" w:color="000000"/>
              <w:bottom w:val="single" w:sz="4" w:space="0" w:color="000000"/>
            </w:tcBorders>
            <w:shd w:val="clear" w:color="auto" w:fill="auto"/>
          </w:tcPr>
          <w:p w14:paraId="0461C623"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35FAE031" w14:textId="77777777" w:rsidR="0079490A" w:rsidRDefault="00B9770D">
            <w:pPr>
              <w:spacing w:before="100" w:after="100"/>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4778978" w14:textId="77777777" w:rsidR="0079490A" w:rsidRDefault="00B9770D">
            <w:pPr>
              <w:spacing w:before="100" w:after="100"/>
              <w:jc w:val="center"/>
              <w:textAlignment w:val="baseline"/>
              <w:rPr>
                <w:rFonts w:cs="Times New Roman"/>
              </w:rPr>
            </w:pPr>
            <w:r>
              <w:rPr>
                <w:rFonts w:cs="Times New Roman"/>
              </w:rPr>
              <w:t>2</w:t>
            </w:r>
          </w:p>
        </w:tc>
      </w:tr>
      <w:tr w:rsidR="0079490A" w14:paraId="2D216B8F" w14:textId="77777777" w:rsidTr="00ED20B4">
        <w:trPr>
          <w:trHeight w:val="1318"/>
        </w:trPr>
        <w:tc>
          <w:tcPr>
            <w:tcW w:w="1697" w:type="dxa"/>
            <w:gridSpan w:val="2"/>
            <w:vMerge w:val="restart"/>
            <w:tcBorders>
              <w:top w:val="single" w:sz="4" w:space="0" w:color="000000"/>
              <w:left w:val="single" w:sz="4" w:space="0" w:color="000000"/>
            </w:tcBorders>
            <w:shd w:val="clear" w:color="auto" w:fill="auto"/>
          </w:tcPr>
          <w:p w14:paraId="779CE4A1" w14:textId="77777777" w:rsidR="0079490A" w:rsidRDefault="00B9770D">
            <w:pPr>
              <w:textAlignment w:val="baseline"/>
              <w:rPr>
                <w:rFonts w:cs="Times New Roman"/>
              </w:rPr>
            </w:pPr>
            <w:r>
              <w:rPr>
                <w:rFonts w:cs="Times New Roman"/>
                <w:b/>
                <w:bCs/>
              </w:rPr>
              <w:t xml:space="preserve">МАТЧ 050 </w:t>
            </w:r>
            <w:r>
              <w:rPr>
                <w:rFonts w:cs="Times New Roman"/>
                <w:b/>
                <w:bCs/>
                <w:lang w:val="en-US"/>
              </w:rPr>
              <w:t>EC</w:t>
            </w:r>
            <w:r>
              <w:rPr>
                <w:rFonts w:cs="Times New Roman"/>
                <w:b/>
                <w:bCs/>
              </w:rPr>
              <w:t>,</w:t>
            </w:r>
            <w:r>
              <w:rPr>
                <w:rFonts w:cs="Times New Roman"/>
              </w:rPr>
              <w:t xml:space="preserve"> </w:t>
            </w:r>
            <w:r>
              <w:rPr>
                <w:rFonts w:cs="Times New Roman"/>
                <w:lang w:val="en-US"/>
              </w:rPr>
              <w:t>KE</w:t>
            </w:r>
          </w:p>
          <w:p w14:paraId="58FBED92" w14:textId="77777777" w:rsidR="0079490A" w:rsidRDefault="00B9770D">
            <w:pPr>
              <w:textAlignment w:val="baseline"/>
              <w:rPr>
                <w:rFonts w:cs="Times New Roman"/>
              </w:rPr>
            </w:pPr>
            <w:r>
              <w:rPr>
                <w:rFonts w:cs="Times New Roman"/>
              </w:rPr>
              <w:t>(люфенурон, 50 г/л),</w:t>
            </w:r>
          </w:p>
          <w:p w14:paraId="53D5E842" w14:textId="77777777" w:rsidR="0079490A" w:rsidRDefault="00B9770D">
            <w:pPr>
              <w:textAlignment w:val="baseline"/>
              <w:rPr>
                <w:rFonts w:cs="Times New Roman"/>
                <w:b/>
              </w:rPr>
            </w:pPr>
            <w:r>
              <w:rPr>
                <w:rFonts w:cs="Times New Roman"/>
              </w:rPr>
              <w:t>ф. Сингента, Швейцарія</w:t>
            </w:r>
          </w:p>
          <w:p w14:paraId="503C0D3C" w14:textId="77777777" w:rsidR="0079490A" w:rsidRDefault="00B9770D">
            <w:pPr>
              <w:textAlignment w:val="baseline"/>
              <w:rPr>
                <w:rFonts w:cs="Times New Roman"/>
              </w:rPr>
            </w:pPr>
            <w:r>
              <w:rPr>
                <w:rFonts w:cs="Times New Roman"/>
                <w:b/>
              </w:rPr>
              <w:t>2028 р.</w:t>
            </w:r>
          </w:p>
        </w:tc>
        <w:tc>
          <w:tcPr>
            <w:tcW w:w="1568" w:type="dxa"/>
            <w:gridSpan w:val="2"/>
            <w:tcBorders>
              <w:top w:val="single" w:sz="4" w:space="0" w:color="000000"/>
              <w:left w:val="single" w:sz="4" w:space="0" w:color="000000"/>
              <w:bottom w:val="single" w:sz="4" w:space="0" w:color="000000"/>
            </w:tcBorders>
            <w:shd w:val="clear" w:color="auto" w:fill="auto"/>
          </w:tcPr>
          <w:p w14:paraId="2AD487CC" w14:textId="77777777" w:rsidR="0079490A" w:rsidRDefault="00B9770D">
            <w:pPr>
              <w:textAlignment w:val="baseline"/>
              <w:rPr>
                <w:rFonts w:cs="Times New Roman"/>
              </w:rPr>
            </w:pPr>
            <w:r>
              <w:rPr>
                <w:rFonts w:cs="Times New Roman"/>
              </w:rPr>
              <w:t>4 мл на 4–5 л води на сотку</w:t>
            </w:r>
          </w:p>
          <w:p w14:paraId="366A5E26" w14:textId="77777777" w:rsidR="0079490A" w:rsidRDefault="0079490A">
            <w:pPr>
              <w:textAlignment w:val="baseline"/>
              <w:rPr>
                <w:rFonts w:cs="Times New Roman"/>
              </w:rPr>
            </w:pPr>
          </w:p>
          <w:p w14:paraId="29AAA4C2" w14:textId="77777777" w:rsidR="0079490A" w:rsidRDefault="0079490A">
            <w:pPr>
              <w:textAlignment w:val="baseline"/>
              <w:rPr>
                <w:rFonts w:cs="Times New Roman"/>
              </w:rPr>
            </w:pPr>
          </w:p>
          <w:p w14:paraId="127F6EDC"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3DCCB33B" w14:textId="77777777" w:rsidR="0079490A" w:rsidRDefault="00B9770D">
            <w:pPr>
              <w:textAlignment w:val="baseline"/>
              <w:rPr>
                <w:rFonts w:cs="Times New Roman"/>
                <w:spacing w:val="-6"/>
              </w:rPr>
            </w:pPr>
            <w:r>
              <w:rPr>
                <w:rFonts w:cs="Times New Roman"/>
                <w:spacing w:val="-6"/>
              </w:rPr>
              <w:t>Капуста</w:t>
            </w:r>
          </w:p>
          <w:p w14:paraId="7104B8F2" w14:textId="77777777" w:rsidR="0079490A" w:rsidRDefault="0079490A">
            <w:pPr>
              <w:textAlignment w:val="baseline"/>
              <w:rPr>
                <w:rFonts w:cs="Times New Roman"/>
                <w:spacing w:val="-6"/>
              </w:rPr>
            </w:pPr>
          </w:p>
          <w:p w14:paraId="5D3805F0" w14:textId="77777777" w:rsidR="0079490A" w:rsidRDefault="0079490A">
            <w:pPr>
              <w:textAlignment w:val="baseline"/>
              <w:rPr>
                <w:rFonts w:cs="Times New Roman"/>
                <w:spacing w:val="-6"/>
              </w:rPr>
            </w:pPr>
          </w:p>
          <w:p w14:paraId="4948A2ED" w14:textId="77777777" w:rsidR="0079490A" w:rsidRDefault="0079490A">
            <w:pPr>
              <w:textAlignment w:val="baseline"/>
              <w:rPr>
                <w:rFonts w:cs="Times New Roman"/>
                <w:spacing w:val="-6"/>
              </w:rPr>
            </w:pPr>
          </w:p>
        </w:tc>
        <w:tc>
          <w:tcPr>
            <w:tcW w:w="1508" w:type="dxa"/>
            <w:gridSpan w:val="4"/>
            <w:tcBorders>
              <w:top w:val="single" w:sz="4" w:space="0" w:color="000000"/>
              <w:left w:val="single" w:sz="4" w:space="0" w:color="000000"/>
              <w:bottom w:val="single" w:sz="4" w:space="0" w:color="000000"/>
            </w:tcBorders>
            <w:shd w:val="clear" w:color="auto" w:fill="auto"/>
          </w:tcPr>
          <w:p w14:paraId="029F36AB" w14:textId="77777777" w:rsidR="0079490A" w:rsidRDefault="00B9770D">
            <w:pPr>
              <w:textAlignment w:val="baseline"/>
              <w:rPr>
                <w:rFonts w:cs="Times New Roman"/>
              </w:rPr>
            </w:pPr>
            <w:r>
              <w:rPr>
                <w:rFonts w:cs="Times New Roman"/>
              </w:rPr>
              <w:t>Білани, капустяна совка, капустяна міль</w:t>
            </w:r>
          </w:p>
        </w:tc>
        <w:tc>
          <w:tcPr>
            <w:tcW w:w="1402" w:type="dxa"/>
            <w:tcBorders>
              <w:top w:val="single" w:sz="4" w:space="0" w:color="000000"/>
              <w:left w:val="single" w:sz="4" w:space="0" w:color="000000"/>
              <w:bottom w:val="single" w:sz="4" w:space="0" w:color="000000"/>
            </w:tcBorders>
            <w:shd w:val="clear" w:color="auto" w:fill="auto"/>
          </w:tcPr>
          <w:p w14:paraId="3100E60F" w14:textId="77777777" w:rsidR="0079490A" w:rsidRDefault="00B9770D">
            <w:pPr>
              <w:textAlignment w:val="baseline"/>
              <w:rPr>
                <w:rFonts w:cs="Times New Roman"/>
              </w:rPr>
            </w:pPr>
            <w:r>
              <w:rPr>
                <w:rFonts w:cs="Times New Roman"/>
              </w:rPr>
              <w:t>Обприскування в період вегетації</w:t>
            </w:r>
          </w:p>
          <w:p w14:paraId="0A86A02D" w14:textId="77777777" w:rsidR="0079490A" w:rsidRDefault="0079490A">
            <w:pPr>
              <w:textAlignment w:val="baseline"/>
              <w:rPr>
                <w:rFonts w:cs="Times New Roman"/>
              </w:rPr>
            </w:pPr>
          </w:p>
          <w:p w14:paraId="69BB96D7" w14:textId="77777777" w:rsidR="0079490A"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5C96B4A8" w14:textId="77777777" w:rsidR="0079490A" w:rsidRDefault="00B9770D">
            <w:pPr>
              <w:jc w:val="center"/>
              <w:textAlignment w:val="baseline"/>
              <w:rPr>
                <w:rFonts w:cs="Times New Roman"/>
              </w:rPr>
            </w:pPr>
            <w:r>
              <w:rPr>
                <w:rFonts w:cs="Times New Roman"/>
              </w:rPr>
              <w:t>14</w:t>
            </w:r>
          </w:p>
          <w:p w14:paraId="1C9D8938" w14:textId="77777777" w:rsidR="0079490A" w:rsidRDefault="0079490A">
            <w:pPr>
              <w:jc w:val="center"/>
              <w:textAlignment w:val="baseline"/>
              <w:rPr>
                <w:rFonts w:cs="Times New Roman"/>
              </w:rPr>
            </w:pPr>
          </w:p>
          <w:p w14:paraId="62A5EA4E" w14:textId="77777777" w:rsidR="0079490A" w:rsidRDefault="0079490A">
            <w:pPr>
              <w:jc w:val="center"/>
              <w:textAlignment w:val="baseline"/>
              <w:rPr>
                <w:rFonts w:cs="Times New Roman"/>
              </w:rPr>
            </w:pPr>
          </w:p>
          <w:p w14:paraId="121A9EAF" w14:textId="77777777" w:rsidR="0079490A"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2466C14" w14:textId="77777777" w:rsidR="0079490A" w:rsidRDefault="00B9770D">
            <w:pPr>
              <w:jc w:val="center"/>
              <w:textAlignment w:val="baseline"/>
              <w:rPr>
                <w:rFonts w:cs="Times New Roman"/>
              </w:rPr>
            </w:pPr>
            <w:r>
              <w:rPr>
                <w:rFonts w:cs="Times New Roman"/>
              </w:rPr>
              <w:t>2</w:t>
            </w:r>
          </w:p>
          <w:p w14:paraId="02AD0034" w14:textId="77777777" w:rsidR="0079490A" w:rsidRDefault="0079490A">
            <w:pPr>
              <w:jc w:val="center"/>
              <w:textAlignment w:val="baseline"/>
              <w:rPr>
                <w:rFonts w:cs="Times New Roman"/>
              </w:rPr>
            </w:pPr>
          </w:p>
          <w:p w14:paraId="41ED8290" w14:textId="77777777" w:rsidR="0079490A" w:rsidRDefault="0079490A">
            <w:pPr>
              <w:jc w:val="center"/>
              <w:textAlignment w:val="baseline"/>
              <w:rPr>
                <w:rFonts w:cs="Times New Roman"/>
              </w:rPr>
            </w:pPr>
          </w:p>
          <w:p w14:paraId="4FB6A694" w14:textId="77777777" w:rsidR="0079490A" w:rsidRDefault="0079490A">
            <w:pPr>
              <w:textAlignment w:val="baseline"/>
              <w:rPr>
                <w:rFonts w:cs="Times New Roman"/>
              </w:rPr>
            </w:pPr>
          </w:p>
        </w:tc>
      </w:tr>
      <w:tr w:rsidR="0079490A" w14:paraId="110D1EB7" w14:textId="77777777" w:rsidTr="00ED20B4">
        <w:trPr>
          <w:trHeight w:val="1962"/>
        </w:trPr>
        <w:tc>
          <w:tcPr>
            <w:tcW w:w="1697" w:type="dxa"/>
            <w:gridSpan w:val="2"/>
            <w:vMerge/>
            <w:tcBorders>
              <w:left w:val="single" w:sz="4" w:space="0" w:color="000000"/>
            </w:tcBorders>
            <w:shd w:val="clear" w:color="auto" w:fill="auto"/>
          </w:tcPr>
          <w:p w14:paraId="76282716"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7D706489" w14:textId="77777777" w:rsidR="0079490A" w:rsidRDefault="00B9770D">
            <w:pPr>
              <w:spacing w:before="100" w:after="100"/>
              <w:textAlignment w:val="baseline"/>
              <w:rPr>
                <w:rFonts w:cs="Times New Roman"/>
                <w:spacing w:val="-6"/>
              </w:rPr>
            </w:pPr>
            <w:r>
              <w:rPr>
                <w:rFonts w:cs="Times New Roman"/>
              </w:rPr>
              <w:t>8 мл на 5 л води (молоді дерева – 2 л, старі – 5 л на дерево)</w:t>
            </w:r>
          </w:p>
        </w:tc>
        <w:tc>
          <w:tcPr>
            <w:tcW w:w="1342" w:type="dxa"/>
            <w:gridSpan w:val="2"/>
            <w:tcBorders>
              <w:top w:val="single" w:sz="4" w:space="0" w:color="000000"/>
              <w:left w:val="single" w:sz="4" w:space="0" w:color="000000"/>
              <w:bottom w:val="single" w:sz="4" w:space="0" w:color="000000"/>
            </w:tcBorders>
            <w:shd w:val="clear" w:color="auto" w:fill="auto"/>
          </w:tcPr>
          <w:p w14:paraId="5BCDCB30" w14:textId="77777777" w:rsidR="0079490A" w:rsidRDefault="00B9770D">
            <w:pPr>
              <w:spacing w:before="100" w:after="100"/>
              <w:textAlignment w:val="baseline"/>
              <w:rPr>
                <w:rFonts w:cs="Times New Roman"/>
              </w:rPr>
            </w:pPr>
            <w:r>
              <w:rPr>
                <w:rFonts w:cs="Times New Roman"/>
                <w:spacing w:val="-6"/>
              </w:rPr>
              <w:t>Яблуня</w:t>
            </w:r>
          </w:p>
        </w:tc>
        <w:tc>
          <w:tcPr>
            <w:tcW w:w="1508" w:type="dxa"/>
            <w:gridSpan w:val="4"/>
            <w:tcBorders>
              <w:top w:val="single" w:sz="4" w:space="0" w:color="000000"/>
              <w:left w:val="single" w:sz="4" w:space="0" w:color="000000"/>
              <w:bottom w:val="single" w:sz="4" w:space="0" w:color="000000"/>
            </w:tcBorders>
            <w:shd w:val="clear" w:color="auto" w:fill="auto"/>
          </w:tcPr>
          <w:p w14:paraId="00F8CE2D" w14:textId="77777777" w:rsidR="0079490A" w:rsidRDefault="00B9770D">
            <w:pPr>
              <w:spacing w:before="100" w:after="100"/>
              <w:textAlignment w:val="baseline"/>
              <w:rPr>
                <w:rFonts w:cs="Times New Roman"/>
              </w:rPr>
            </w:pPr>
            <w:r>
              <w:rPr>
                <w:rFonts w:cs="Times New Roman"/>
              </w:rPr>
              <w:t>Яблунева плодожерка, листовійки, мінуючі молі</w:t>
            </w:r>
          </w:p>
        </w:tc>
        <w:tc>
          <w:tcPr>
            <w:tcW w:w="1402" w:type="dxa"/>
            <w:tcBorders>
              <w:top w:val="single" w:sz="4" w:space="0" w:color="000000"/>
              <w:left w:val="single" w:sz="4" w:space="0" w:color="000000"/>
              <w:bottom w:val="single" w:sz="4" w:space="0" w:color="000000"/>
            </w:tcBorders>
            <w:shd w:val="clear" w:color="auto" w:fill="auto"/>
          </w:tcPr>
          <w:p w14:paraId="640A50BD" w14:textId="77777777" w:rsidR="0079490A" w:rsidRDefault="00B9770D">
            <w:pPr>
              <w:spacing w:before="100" w:after="100"/>
              <w:textAlignment w:val="baseline"/>
              <w:rPr>
                <w:rFonts w:cs="Times New Roman"/>
              </w:rPr>
            </w:pPr>
            <w:r>
              <w:rPr>
                <w:rFonts w:cs="Times New Roman"/>
              </w:rPr>
              <w:t xml:space="preserve">Обприскування в період вегетації. Витрата робочої </w:t>
            </w:r>
            <w:r>
              <w:rPr>
                <w:rFonts w:cs="Times New Roman"/>
                <w:spacing w:val="-6"/>
              </w:rPr>
              <w:t>рідини - молоді дерва</w:t>
            </w:r>
            <w:r>
              <w:rPr>
                <w:rFonts w:cs="Times New Roman"/>
              </w:rPr>
              <w:t xml:space="preserve"> - 2л на дерево,на старе дерево - 5л</w:t>
            </w:r>
          </w:p>
        </w:tc>
        <w:tc>
          <w:tcPr>
            <w:tcW w:w="1276" w:type="dxa"/>
            <w:gridSpan w:val="2"/>
            <w:tcBorders>
              <w:top w:val="single" w:sz="4" w:space="0" w:color="000000"/>
              <w:left w:val="single" w:sz="4" w:space="0" w:color="000000"/>
              <w:bottom w:val="single" w:sz="4" w:space="0" w:color="000000"/>
            </w:tcBorders>
            <w:shd w:val="clear" w:color="auto" w:fill="auto"/>
          </w:tcPr>
          <w:p w14:paraId="7AC84BEF" w14:textId="77777777" w:rsidR="0079490A" w:rsidRDefault="0079490A">
            <w:pPr>
              <w:jc w:val="center"/>
              <w:textAlignment w:val="baseline"/>
              <w:rPr>
                <w:rFonts w:cs="Times New Roman"/>
              </w:rPr>
            </w:pPr>
          </w:p>
          <w:p w14:paraId="7115FCFE" w14:textId="77777777" w:rsidR="0079490A" w:rsidRDefault="0079490A">
            <w:pPr>
              <w:jc w:val="center"/>
              <w:textAlignment w:val="baseline"/>
              <w:rPr>
                <w:rFonts w:cs="Times New Roman"/>
              </w:rPr>
            </w:pPr>
          </w:p>
          <w:p w14:paraId="73978F23" w14:textId="77777777" w:rsidR="0079490A" w:rsidRDefault="00B9770D">
            <w:pPr>
              <w:spacing w:before="100" w:after="100"/>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85B1D17" w14:textId="77777777" w:rsidR="0079490A" w:rsidRDefault="0079490A">
            <w:pPr>
              <w:jc w:val="center"/>
              <w:textAlignment w:val="baseline"/>
              <w:rPr>
                <w:rFonts w:cs="Times New Roman"/>
              </w:rPr>
            </w:pPr>
          </w:p>
          <w:p w14:paraId="7A77BA11" w14:textId="77777777" w:rsidR="0079490A" w:rsidRDefault="0079490A">
            <w:pPr>
              <w:jc w:val="center"/>
              <w:textAlignment w:val="baseline"/>
              <w:rPr>
                <w:rFonts w:cs="Times New Roman"/>
              </w:rPr>
            </w:pPr>
          </w:p>
          <w:p w14:paraId="5E2A1FA6" w14:textId="77777777" w:rsidR="0079490A" w:rsidRDefault="00B9770D">
            <w:pPr>
              <w:spacing w:before="100" w:after="100"/>
              <w:jc w:val="center"/>
              <w:textAlignment w:val="baseline"/>
              <w:rPr>
                <w:rFonts w:cs="Times New Roman"/>
              </w:rPr>
            </w:pPr>
            <w:r>
              <w:rPr>
                <w:rFonts w:cs="Times New Roman"/>
              </w:rPr>
              <w:t>2</w:t>
            </w:r>
          </w:p>
        </w:tc>
      </w:tr>
      <w:tr w:rsidR="0079490A" w14:paraId="5DDFE723" w14:textId="77777777" w:rsidTr="00ED20B4">
        <w:trPr>
          <w:trHeight w:val="1601"/>
        </w:trPr>
        <w:tc>
          <w:tcPr>
            <w:tcW w:w="1697" w:type="dxa"/>
            <w:gridSpan w:val="2"/>
            <w:vMerge/>
            <w:tcBorders>
              <w:left w:val="single" w:sz="4" w:space="0" w:color="000000"/>
              <w:bottom w:val="single" w:sz="4" w:space="0" w:color="000000"/>
            </w:tcBorders>
            <w:shd w:val="clear" w:color="auto" w:fill="auto"/>
          </w:tcPr>
          <w:p w14:paraId="3F600C2D"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62BFEEF1" w14:textId="77777777" w:rsidR="0079490A" w:rsidRDefault="00B9770D">
            <w:pPr>
              <w:textAlignment w:val="baseline"/>
              <w:rPr>
                <w:rFonts w:cs="Times New Roman"/>
              </w:rPr>
            </w:pPr>
            <w:r>
              <w:rPr>
                <w:rFonts w:cs="Times New Roman"/>
              </w:rPr>
              <w:t>8 мл на 5 л води (1,5–2 л на кущ)</w:t>
            </w:r>
          </w:p>
          <w:p w14:paraId="783E7029"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0E61C238" w14:textId="77777777" w:rsidR="0079490A" w:rsidRDefault="00B9770D">
            <w:pPr>
              <w:textAlignment w:val="baseline"/>
              <w:rPr>
                <w:rFonts w:cs="Times New Roman"/>
                <w:spacing w:val="-6"/>
              </w:rPr>
            </w:pPr>
            <w:r>
              <w:rPr>
                <w:rFonts w:cs="Times New Roman"/>
                <w:spacing w:val="-6"/>
              </w:rPr>
              <w:t>Виноград-ники</w:t>
            </w:r>
          </w:p>
          <w:p w14:paraId="5764926B" w14:textId="77777777" w:rsidR="0079490A" w:rsidRDefault="0079490A">
            <w:pPr>
              <w:textAlignment w:val="baseline"/>
              <w:rPr>
                <w:rFonts w:cs="Times New Roman"/>
                <w:spacing w:val="-6"/>
              </w:rPr>
            </w:pPr>
          </w:p>
        </w:tc>
        <w:tc>
          <w:tcPr>
            <w:tcW w:w="1508" w:type="dxa"/>
            <w:gridSpan w:val="4"/>
            <w:tcBorders>
              <w:top w:val="single" w:sz="4" w:space="0" w:color="000000"/>
              <w:left w:val="single" w:sz="4" w:space="0" w:color="000000"/>
              <w:bottom w:val="single" w:sz="4" w:space="0" w:color="000000"/>
            </w:tcBorders>
            <w:shd w:val="clear" w:color="auto" w:fill="auto"/>
          </w:tcPr>
          <w:p w14:paraId="4851F5ED" w14:textId="77777777" w:rsidR="0079490A" w:rsidRDefault="00B9770D">
            <w:pPr>
              <w:textAlignment w:val="baseline"/>
              <w:rPr>
                <w:rFonts w:cs="Times New Roman"/>
              </w:rPr>
            </w:pPr>
            <w:r>
              <w:rPr>
                <w:rFonts w:cs="Times New Roman"/>
              </w:rPr>
              <w:t>Гронова листовійка</w:t>
            </w:r>
          </w:p>
          <w:p w14:paraId="0B5463E3"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3F88A653" w14:textId="77777777" w:rsidR="0079490A" w:rsidRDefault="00B9770D">
            <w:pPr>
              <w:spacing w:before="100" w:after="100"/>
              <w:textAlignment w:val="baseline"/>
              <w:rPr>
                <w:rFonts w:cs="Times New Roman"/>
              </w:rPr>
            </w:pPr>
            <w:r>
              <w:rPr>
                <w:rFonts w:cs="Times New Roman"/>
              </w:rPr>
              <w:t xml:space="preserve">Обприскування в період вегетації. Витрата робочої </w:t>
            </w:r>
            <w:r>
              <w:rPr>
                <w:rFonts w:cs="Times New Roman"/>
                <w:spacing w:val="-6"/>
              </w:rPr>
              <w:t>рідини 1,5-2,0 л на кущ</w:t>
            </w:r>
          </w:p>
        </w:tc>
        <w:tc>
          <w:tcPr>
            <w:tcW w:w="1276" w:type="dxa"/>
            <w:gridSpan w:val="2"/>
            <w:tcBorders>
              <w:top w:val="single" w:sz="4" w:space="0" w:color="000000"/>
              <w:left w:val="single" w:sz="4" w:space="0" w:color="000000"/>
              <w:bottom w:val="single" w:sz="4" w:space="0" w:color="000000"/>
            </w:tcBorders>
            <w:shd w:val="clear" w:color="auto" w:fill="auto"/>
          </w:tcPr>
          <w:p w14:paraId="78619418" w14:textId="77777777" w:rsidR="0079490A" w:rsidRDefault="00B9770D">
            <w:pPr>
              <w:jc w:val="center"/>
              <w:textAlignment w:val="baseline"/>
              <w:rPr>
                <w:rFonts w:cs="Times New Roman"/>
              </w:rPr>
            </w:pPr>
            <w:r>
              <w:rPr>
                <w:rFonts w:cs="Times New Roman"/>
              </w:rPr>
              <w:t>30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527B43AB" w14:textId="77777777" w:rsidR="0079490A" w:rsidRDefault="00B9770D">
            <w:pPr>
              <w:jc w:val="center"/>
              <w:textAlignment w:val="baseline"/>
              <w:rPr>
                <w:rFonts w:cs="Times New Roman"/>
              </w:rPr>
            </w:pPr>
            <w:r>
              <w:rPr>
                <w:rFonts w:cs="Times New Roman"/>
              </w:rPr>
              <w:t>2</w:t>
            </w:r>
          </w:p>
        </w:tc>
      </w:tr>
      <w:tr w:rsidR="0079490A" w14:paraId="1D9BACDB" w14:textId="77777777" w:rsidTr="00ED20B4">
        <w:trPr>
          <w:trHeight w:val="221"/>
        </w:trPr>
        <w:tc>
          <w:tcPr>
            <w:tcW w:w="1697" w:type="dxa"/>
            <w:gridSpan w:val="2"/>
            <w:tcBorders>
              <w:top w:val="single" w:sz="4" w:space="0" w:color="000000"/>
              <w:left w:val="single" w:sz="4" w:space="0" w:color="000000"/>
              <w:bottom w:val="single" w:sz="4" w:space="0" w:color="000000"/>
            </w:tcBorders>
            <w:shd w:val="clear" w:color="auto" w:fill="auto"/>
          </w:tcPr>
          <w:p w14:paraId="71B318C2" w14:textId="77777777" w:rsidR="0079490A" w:rsidRDefault="00B9770D">
            <w:pPr>
              <w:textAlignment w:val="baseline"/>
              <w:rPr>
                <w:rFonts w:cs="Times New Roman"/>
              </w:rPr>
            </w:pPr>
            <w:r>
              <w:rPr>
                <w:rFonts w:cs="Times New Roman"/>
                <w:b/>
              </w:rPr>
              <w:t xml:space="preserve">НУПРІД 600, ТН, </w:t>
            </w:r>
            <w:r>
              <w:rPr>
                <w:rFonts w:cs="Times New Roman"/>
              </w:rPr>
              <w:t>(імідаклоприд, 600 г/л)</w:t>
            </w:r>
            <w:r>
              <w:rPr>
                <w:rFonts w:cs="Times New Roman"/>
                <w:b/>
              </w:rPr>
              <w:t xml:space="preserve">, </w:t>
            </w:r>
            <w:r>
              <w:rPr>
                <w:rFonts w:cs="Times New Roman"/>
              </w:rPr>
              <w:t>ф. «Нуфарм ГмбХ енд Ко. КГ», Австрія,</w:t>
            </w:r>
            <w:r>
              <w:rPr>
                <w:rFonts w:cs="Times New Roman"/>
                <w:b/>
              </w:rPr>
              <w:t xml:space="preserve"> 2024 р.</w:t>
            </w:r>
          </w:p>
        </w:tc>
        <w:tc>
          <w:tcPr>
            <w:tcW w:w="1568" w:type="dxa"/>
            <w:gridSpan w:val="2"/>
            <w:tcBorders>
              <w:top w:val="single" w:sz="4" w:space="0" w:color="000000"/>
              <w:left w:val="single" w:sz="4" w:space="0" w:color="000000"/>
              <w:bottom w:val="single" w:sz="4" w:space="0" w:color="000000"/>
            </w:tcBorders>
            <w:shd w:val="clear" w:color="auto" w:fill="auto"/>
          </w:tcPr>
          <w:p w14:paraId="7EC9ABA8" w14:textId="77777777" w:rsidR="0079490A" w:rsidRDefault="00B9770D">
            <w:pPr>
              <w:textAlignment w:val="baseline"/>
              <w:rPr>
                <w:rFonts w:cs="Times New Roman"/>
              </w:rPr>
            </w:pPr>
            <w:r>
              <w:rPr>
                <w:rFonts w:cs="Times New Roman"/>
              </w:rPr>
              <w:t>4-8 мл на 1 літр води</w:t>
            </w:r>
          </w:p>
          <w:p w14:paraId="19CB3C80" w14:textId="77777777" w:rsidR="0079490A" w:rsidRDefault="0079490A">
            <w:pPr>
              <w:textAlignment w:val="baseline"/>
              <w:rPr>
                <w:rFonts w:cs="Times New Roman"/>
              </w:rPr>
            </w:pPr>
          </w:p>
          <w:p w14:paraId="24DCC6B4" w14:textId="77777777" w:rsidR="0079490A" w:rsidRDefault="0079490A">
            <w:pPr>
              <w:textAlignment w:val="baseline"/>
              <w:rPr>
                <w:rFonts w:cs="Times New Roman"/>
              </w:rPr>
            </w:pPr>
          </w:p>
          <w:p w14:paraId="44BFB6D1" w14:textId="77777777" w:rsidR="0079490A" w:rsidRDefault="0079490A">
            <w:pPr>
              <w:textAlignment w:val="baseline"/>
              <w:rPr>
                <w:rFonts w:cs="Times New Roman"/>
              </w:rPr>
            </w:pPr>
          </w:p>
          <w:p w14:paraId="09D53816" w14:textId="77777777" w:rsidR="0079490A" w:rsidRDefault="0079490A">
            <w:pPr>
              <w:textAlignment w:val="baseline"/>
              <w:rPr>
                <w:rFonts w:cs="Times New Roman"/>
              </w:rPr>
            </w:pPr>
          </w:p>
          <w:p w14:paraId="53D55465"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3A138D92" w14:textId="77777777" w:rsidR="0079490A" w:rsidRDefault="00B9770D">
            <w:pPr>
              <w:textAlignment w:val="baseline"/>
              <w:rPr>
                <w:rFonts w:cs="Times New Roman"/>
              </w:rPr>
            </w:pPr>
            <w:r>
              <w:rPr>
                <w:rFonts w:cs="Times New Roman"/>
              </w:rPr>
              <w:t>Суниця (розсадна)</w:t>
            </w:r>
          </w:p>
          <w:p w14:paraId="1B2ADC94"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565CD8A1" w14:textId="77777777" w:rsidR="0079490A" w:rsidRDefault="00B9770D">
            <w:pPr>
              <w:textAlignment w:val="baseline"/>
              <w:rPr>
                <w:rFonts w:cs="Times New Roman"/>
              </w:rPr>
            </w:pPr>
            <w:r>
              <w:rPr>
                <w:rFonts w:cs="Times New Roman"/>
              </w:rPr>
              <w:t>Комплекс ґрунтових шкідників (слимаки, дротяники, личинки пластинчастовусих, личинки підгризаючих і листогризучих совок)</w:t>
            </w:r>
          </w:p>
          <w:p w14:paraId="42EF818A"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794957EE" w14:textId="77777777" w:rsidR="0079490A" w:rsidRDefault="00B9770D">
            <w:pPr>
              <w:textAlignment w:val="baseline"/>
              <w:rPr>
                <w:rFonts w:cs="Times New Roman"/>
              </w:rPr>
            </w:pPr>
            <w:r>
              <w:rPr>
                <w:rFonts w:cs="Times New Roman"/>
              </w:rPr>
              <w:t xml:space="preserve">Внесення препарату до суміші (бовтанки), що складається глини, перегною </w:t>
            </w:r>
          </w:p>
          <w:p w14:paraId="0DBF4CA3" w14:textId="77777777" w:rsidR="0079490A" w:rsidRDefault="00B9770D">
            <w:pPr>
              <w:textAlignment w:val="baseline"/>
              <w:rPr>
                <w:rFonts w:cs="Times New Roman"/>
              </w:rPr>
            </w:pPr>
            <w:r>
              <w:rPr>
                <w:rFonts w:cs="Times New Roman"/>
              </w:rPr>
              <w:t>та  води (співвідношення 0,7 кг, 0,8 кг, 1,0 л, відповідно), в яку занурюють кореневу систему розсади перед її вмсаджуванням у ґрунт.</w:t>
            </w:r>
          </w:p>
        </w:tc>
        <w:tc>
          <w:tcPr>
            <w:tcW w:w="1276" w:type="dxa"/>
            <w:gridSpan w:val="2"/>
            <w:tcBorders>
              <w:top w:val="single" w:sz="4" w:space="0" w:color="000000"/>
              <w:left w:val="single" w:sz="4" w:space="0" w:color="000000"/>
              <w:bottom w:val="single" w:sz="4" w:space="0" w:color="000000"/>
            </w:tcBorders>
            <w:shd w:val="clear" w:color="auto" w:fill="auto"/>
          </w:tcPr>
          <w:p w14:paraId="7EEBB066" w14:textId="77777777" w:rsidR="0079490A" w:rsidRDefault="00B9770D">
            <w:pPr>
              <w:jc w:val="center"/>
              <w:textAlignment w:val="baseline"/>
              <w:rPr>
                <w:rFonts w:cs="Times New Roman"/>
              </w:rPr>
            </w:pPr>
            <w:r>
              <w:rPr>
                <w:rFonts w:cs="Times New Roman"/>
              </w:rPr>
              <w:t>-</w:t>
            </w:r>
          </w:p>
          <w:p w14:paraId="32DB392F" w14:textId="77777777" w:rsidR="0079490A" w:rsidRDefault="0079490A">
            <w:pPr>
              <w:jc w:val="center"/>
              <w:textAlignment w:val="baseline"/>
              <w:rPr>
                <w:rFonts w:cs="Times New Roman"/>
              </w:rPr>
            </w:pPr>
          </w:p>
          <w:p w14:paraId="1F2D8AEE" w14:textId="77777777" w:rsidR="0079490A" w:rsidRDefault="0079490A">
            <w:pPr>
              <w:jc w:val="center"/>
              <w:textAlignment w:val="baseline"/>
              <w:rPr>
                <w:rFonts w:cs="Times New Roman"/>
              </w:rPr>
            </w:pPr>
          </w:p>
          <w:p w14:paraId="3137918C" w14:textId="77777777" w:rsidR="0079490A" w:rsidRDefault="0079490A">
            <w:pPr>
              <w:jc w:val="center"/>
              <w:textAlignment w:val="baseline"/>
              <w:rPr>
                <w:rFonts w:cs="Times New Roman"/>
              </w:rPr>
            </w:pPr>
          </w:p>
          <w:p w14:paraId="3BD76D78"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528F649E" w14:textId="77777777" w:rsidR="0079490A" w:rsidRDefault="00B9770D">
            <w:pPr>
              <w:jc w:val="center"/>
              <w:textAlignment w:val="baseline"/>
              <w:rPr>
                <w:rFonts w:cs="Times New Roman"/>
              </w:rPr>
            </w:pPr>
            <w:r>
              <w:rPr>
                <w:rFonts w:cs="Times New Roman"/>
              </w:rPr>
              <w:t>1</w:t>
            </w:r>
          </w:p>
          <w:p w14:paraId="6213DAF0" w14:textId="77777777" w:rsidR="0079490A" w:rsidRDefault="0079490A">
            <w:pPr>
              <w:jc w:val="center"/>
              <w:textAlignment w:val="baseline"/>
              <w:rPr>
                <w:rFonts w:cs="Times New Roman"/>
              </w:rPr>
            </w:pPr>
          </w:p>
          <w:p w14:paraId="2EC3055A" w14:textId="77777777" w:rsidR="0079490A" w:rsidRDefault="0079490A">
            <w:pPr>
              <w:jc w:val="center"/>
              <w:textAlignment w:val="baseline"/>
              <w:rPr>
                <w:rFonts w:cs="Times New Roman"/>
              </w:rPr>
            </w:pPr>
          </w:p>
          <w:p w14:paraId="0AB11136" w14:textId="77777777" w:rsidR="0079490A" w:rsidRDefault="0079490A">
            <w:pPr>
              <w:jc w:val="center"/>
              <w:textAlignment w:val="baseline"/>
              <w:rPr>
                <w:rFonts w:cs="Times New Roman"/>
              </w:rPr>
            </w:pPr>
          </w:p>
          <w:p w14:paraId="45EDEAFB" w14:textId="77777777" w:rsidR="0079490A" w:rsidRDefault="0079490A">
            <w:pPr>
              <w:jc w:val="center"/>
              <w:textAlignment w:val="baseline"/>
              <w:rPr>
                <w:rFonts w:cs="Times New Roman"/>
              </w:rPr>
            </w:pPr>
          </w:p>
          <w:p w14:paraId="535C7906" w14:textId="77777777" w:rsidR="0079490A" w:rsidRDefault="0079490A">
            <w:pPr>
              <w:jc w:val="center"/>
              <w:textAlignment w:val="baseline"/>
              <w:rPr>
                <w:rFonts w:cs="Times New Roman"/>
              </w:rPr>
            </w:pPr>
          </w:p>
        </w:tc>
      </w:tr>
      <w:tr w:rsidR="0079490A" w14:paraId="223604C7" w14:textId="77777777" w:rsidTr="00ED20B4">
        <w:trPr>
          <w:trHeight w:val="331"/>
        </w:trPr>
        <w:tc>
          <w:tcPr>
            <w:tcW w:w="1697" w:type="dxa"/>
            <w:gridSpan w:val="2"/>
            <w:tcBorders>
              <w:top w:val="single" w:sz="4" w:space="0" w:color="000000"/>
              <w:left w:val="single" w:sz="4" w:space="0" w:color="000000"/>
            </w:tcBorders>
            <w:shd w:val="clear" w:color="auto" w:fill="auto"/>
          </w:tcPr>
          <w:p w14:paraId="78430095" w14:textId="77777777" w:rsidR="0079490A" w:rsidRPr="00AB472B" w:rsidRDefault="00B9770D">
            <w:pPr>
              <w:textAlignment w:val="baseline"/>
              <w:rPr>
                <w:rFonts w:cs="Times New Roman"/>
              </w:rPr>
            </w:pPr>
            <w:r w:rsidRPr="00AB472B">
              <w:rPr>
                <w:rFonts w:cs="Times New Roman"/>
                <w:b/>
                <w:bCs/>
              </w:rPr>
              <w:t xml:space="preserve">Препарат 30-Д,  </w:t>
            </w:r>
            <w:r w:rsidRPr="00AB472B">
              <w:rPr>
                <w:rFonts w:cs="Times New Roman"/>
              </w:rPr>
              <w:t>КЕ рослинна олія, 830 мл/л),</w:t>
            </w:r>
          </w:p>
          <w:p w14:paraId="3D7A48B8" w14:textId="77777777" w:rsidR="0079490A" w:rsidRPr="00AB472B" w:rsidRDefault="00B9770D">
            <w:pPr>
              <w:textAlignment w:val="baseline"/>
              <w:rPr>
                <w:rFonts w:cs="Times New Roman"/>
                <w:b/>
              </w:rPr>
            </w:pPr>
            <w:r w:rsidRPr="00AB472B">
              <w:rPr>
                <w:rFonts w:cs="Times New Roman"/>
              </w:rPr>
              <w:t>ТОВ «Агропромніка»,Україна</w:t>
            </w:r>
          </w:p>
          <w:p w14:paraId="17448699" w14:textId="77777777" w:rsidR="0079490A" w:rsidRPr="00AB472B" w:rsidRDefault="00B9770D">
            <w:pPr>
              <w:textAlignment w:val="baseline"/>
              <w:rPr>
                <w:rFonts w:cs="Times New Roman"/>
              </w:rPr>
            </w:pPr>
            <w:r w:rsidRPr="00AB472B">
              <w:rPr>
                <w:rFonts w:cs="Times New Roman"/>
                <w:b/>
              </w:rPr>
              <w:t>2023 р.</w:t>
            </w:r>
          </w:p>
        </w:tc>
        <w:tc>
          <w:tcPr>
            <w:tcW w:w="1568" w:type="dxa"/>
            <w:gridSpan w:val="2"/>
            <w:tcBorders>
              <w:top w:val="single" w:sz="4" w:space="0" w:color="000000"/>
              <w:left w:val="single" w:sz="4" w:space="0" w:color="000000"/>
              <w:bottom w:val="single" w:sz="4" w:space="0" w:color="000000"/>
            </w:tcBorders>
            <w:shd w:val="clear" w:color="auto" w:fill="auto"/>
          </w:tcPr>
          <w:p w14:paraId="3AEC678F" w14:textId="77777777" w:rsidR="0079490A" w:rsidRPr="00AB472B" w:rsidRDefault="00B9770D">
            <w:pPr>
              <w:textAlignment w:val="baseline"/>
              <w:rPr>
                <w:rFonts w:cs="Times New Roman"/>
              </w:rPr>
            </w:pPr>
            <w:r w:rsidRPr="00AB472B">
              <w:rPr>
                <w:rFonts w:cs="Times New Roman"/>
              </w:rPr>
              <w:t>300-400 мл на 20 л води</w:t>
            </w:r>
          </w:p>
          <w:p w14:paraId="1A4DB9D6" w14:textId="77777777" w:rsidR="0079490A" w:rsidRPr="00AB472B"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32DEF4E6" w14:textId="77777777" w:rsidR="0079490A" w:rsidRPr="00AB472B" w:rsidRDefault="00B9770D">
            <w:pPr>
              <w:textAlignment w:val="baseline"/>
              <w:rPr>
                <w:rFonts w:cs="Times New Roman"/>
              </w:rPr>
            </w:pPr>
            <w:r w:rsidRPr="00AB472B">
              <w:rPr>
                <w:rFonts w:cs="Times New Roman"/>
              </w:rPr>
              <w:t>Яблуня</w:t>
            </w:r>
          </w:p>
          <w:p w14:paraId="2E65F133" w14:textId="77777777" w:rsidR="0079490A" w:rsidRPr="00AB472B" w:rsidRDefault="00B9770D">
            <w:pPr>
              <w:textAlignment w:val="baseline"/>
              <w:rPr>
                <w:rFonts w:cs="Times New Roman"/>
              </w:rPr>
            </w:pPr>
            <w:r w:rsidRPr="00AB472B">
              <w:rPr>
                <w:rFonts w:cs="Times New Roman"/>
              </w:rPr>
              <w:t>Груша</w:t>
            </w:r>
          </w:p>
          <w:p w14:paraId="17E2FC9C" w14:textId="77777777" w:rsidR="0079490A" w:rsidRPr="00AB472B" w:rsidRDefault="00B9770D">
            <w:pPr>
              <w:textAlignment w:val="baseline"/>
              <w:rPr>
                <w:rFonts w:cs="Times New Roman"/>
              </w:rPr>
            </w:pPr>
            <w:r w:rsidRPr="00AB472B">
              <w:rPr>
                <w:rFonts w:cs="Times New Roman"/>
              </w:rPr>
              <w:t>Черешня</w:t>
            </w:r>
          </w:p>
          <w:p w14:paraId="7A01A04B" w14:textId="77777777" w:rsidR="0079490A" w:rsidRPr="00AB472B"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2B6F6338" w14:textId="77777777" w:rsidR="0079490A" w:rsidRPr="00AB472B" w:rsidRDefault="00B9770D">
            <w:pPr>
              <w:textAlignment w:val="baseline"/>
              <w:rPr>
                <w:rFonts w:cs="Times New Roman"/>
              </w:rPr>
            </w:pPr>
            <w:r w:rsidRPr="00AB472B">
              <w:rPr>
                <w:rFonts w:cs="Times New Roman"/>
              </w:rPr>
              <w:t>Комплекс зимуючих шкідників (щитівки, несправжні щитівки, плодові кліщі, листовійки, попелиці, яблунева листоблішка</w:t>
            </w:r>
          </w:p>
        </w:tc>
        <w:tc>
          <w:tcPr>
            <w:tcW w:w="1402" w:type="dxa"/>
            <w:tcBorders>
              <w:top w:val="single" w:sz="4" w:space="0" w:color="000000"/>
              <w:left w:val="single" w:sz="4" w:space="0" w:color="000000"/>
              <w:bottom w:val="single" w:sz="4" w:space="0" w:color="000000"/>
            </w:tcBorders>
            <w:shd w:val="clear" w:color="auto" w:fill="auto"/>
          </w:tcPr>
          <w:p w14:paraId="6B3E2C7D" w14:textId="77777777" w:rsidR="0079490A" w:rsidRPr="00AB472B" w:rsidRDefault="00B9770D">
            <w:pPr>
              <w:textAlignment w:val="baseline"/>
              <w:rPr>
                <w:rFonts w:cs="Times New Roman"/>
              </w:rPr>
            </w:pPr>
            <w:r w:rsidRPr="00AB472B">
              <w:rPr>
                <w:rFonts w:cs="Times New Roman"/>
              </w:rPr>
              <w:t>Обприскування в період вегетації</w:t>
            </w:r>
          </w:p>
          <w:p w14:paraId="4B3DACBF" w14:textId="77777777" w:rsidR="0079490A" w:rsidRPr="00AB472B"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1819069D" w14:textId="77777777" w:rsidR="0079490A" w:rsidRPr="00AB472B"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31F65BE" w14:textId="77777777" w:rsidR="0079490A" w:rsidRDefault="00B9770D">
            <w:pPr>
              <w:jc w:val="center"/>
              <w:textAlignment w:val="baseline"/>
              <w:rPr>
                <w:rFonts w:cs="Times New Roman"/>
              </w:rPr>
            </w:pPr>
            <w:r w:rsidRPr="00AB472B">
              <w:rPr>
                <w:rFonts w:cs="Times New Roman"/>
              </w:rPr>
              <w:t>1</w:t>
            </w:r>
          </w:p>
          <w:p w14:paraId="368EE00C" w14:textId="77777777" w:rsidR="0079490A" w:rsidRDefault="0079490A">
            <w:pPr>
              <w:jc w:val="center"/>
              <w:textAlignment w:val="baseline"/>
              <w:rPr>
                <w:rFonts w:cs="Times New Roman"/>
              </w:rPr>
            </w:pPr>
          </w:p>
        </w:tc>
      </w:tr>
      <w:tr w:rsidR="0079490A" w14:paraId="198CA75A" w14:textId="77777777" w:rsidTr="00ED20B4">
        <w:trPr>
          <w:trHeight w:val="1350"/>
        </w:trPr>
        <w:tc>
          <w:tcPr>
            <w:tcW w:w="1697" w:type="dxa"/>
            <w:gridSpan w:val="2"/>
            <w:vMerge w:val="restart"/>
            <w:tcBorders>
              <w:top w:val="single" w:sz="4" w:space="0" w:color="000000"/>
              <w:left w:val="single" w:sz="4" w:space="0" w:color="000000"/>
            </w:tcBorders>
            <w:shd w:val="clear" w:color="auto" w:fill="auto"/>
          </w:tcPr>
          <w:p w14:paraId="0D99B270" w14:textId="77777777" w:rsidR="0079490A" w:rsidRDefault="00B9770D">
            <w:pPr>
              <w:textAlignment w:val="baseline"/>
              <w:rPr>
                <w:rFonts w:cs="Times New Roman"/>
              </w:rPr>
            </w:pPr>
            <w:r>
              <w:rPr>
                <w:rFonts w:cs="Times New Roman"/>
                <w:b/>
                <w:bCs/>
              </w:rPr>
              <w:t xml:space="preserve">РУБУС ПРОТЕКТ, ВГ, </w:t>
            </w:r>
            <w:r>
              <w:rPr>
                <w:rFonts w:cs="Times New Roman"/>
              </w:rPr>
              <w:t xml:space="preserve">(імідаклоприд, 700 г/кг) </w:t>
            </w:r>
          </w:p>
          <w:p w14:paraId="5C5F2424" w14:textId="77777777" w:rsidR="0079490A" w:rsidRDefault="00B9770D">
            <w:pPr>
              <w:textAlignment w:val="baseline"/>
              <w:rPr>
                <w:rFonts w:cs="Times New Roman"/>
                <w:b/>
              </w:rPr>
            </w:pPr>
            <w:r>
              <w:rPr>
                <w:rFonts w:cs="Times New Roman"/>
              </w:rPr>
              <w:t>ТОВ «Сидера-Агро», Тов Сімейний Сад», Україна, виробник Китай</w:t>
            </w:r>
          </w:p>
          <w:p w14:paraId="48FA4E6C" w14:textId="77777777" w:rsidR="0079490A" w:rsidRDefault="00B9770D">
            <w:pPr>
              <w:textAlignment w:val="baseline"/>
              <w:rPr>
                <w:rFonts w:cs="Times New Roman"/>
              </w:rPr>
            </w:pPr>
            <w:r>
              <w:rPr>
                <w:rFonts w:cs="Times New Roman"/>
                <w:b/>
              </w:rPr>
              <w:t>2027 р.</w:t>
            </w:r>
          </w:p>
        </w:tc>
        <w:tc>
          <w:tcPr>
            <w:tcW w:w="1568" w:type="dxa"/>
            <w:gridSpan w:val="2"/>
            <w:tcBorders>
              <w:top w:val="single" w:sz="4" w:space="0" w:color="000000"/>
              <w:left w:val="single" w:sz="4" w:space="0" w:color="000000"/>
              <w:bottom w:val="single" w:sz="4" w:space="0" w:color="000000"/>
            </w:tcBorders>
            <w:shd w:val="clear" w:color="auto" w:fill="auto"/>
          </w:tcPr>
          <w:p w14:paraId="459F5ACD" w14:textId="77777777" w:rsidR="0079490A" w:rsidRDefault="00B9770D">
            <w:pPr>
              <w:textAlignment w:val="baseline"/>
              <w:rPr>
                <w:rFonts w:cs="Times New Roman"/>
              </w:rPr>
            </w:pPr>
            <w:r>
              <w:rPr>
                <w:rFonts w:cs="Times New Roman"/>
              </w:rPr>
              <w:t>0,7 г на 10 л води</w:t>
            </w:r>
          </w:p>
          <w:p w14:paraId="0D6B54F3" w14:textId="77777777" w:rsidR="0079490A" w:rsidRDefault="0079490A">
            <w:pPr>
              <w:textAlignment w:val="baseline"/>
              <w:rPr>
                <w:rFonts w:cs="Times New Roman"/>
              </w:rPr>
            </w:pPr>
          </w:p>
        </w:tc>
        <w:tc>
          <w:tcPr>
            <w:tcW w:w="1342" w:type="dxa"/>
            <w:gridSpan w:val="2"/>
            <w:tcBorders>
              <w:top w:val="single" w:sz="4" w:space="0" w:color="000000"/>
              <w:left w:val="single" w:sz="4" w:space="0" w:color="000000"/>
              <w:bottom w:val="single" w:sz="4" w:space="0" w:color="000000"/>
            </w:tcBorders>
            <w:shd w:val="clear" w:color="auto" w:fill="auto"/>
          </w:tcPr>
          <w:p w14:paraId="69A6A606" w14:textId="77777777" w:rsidR="0079490A" w:rsidRDefault="00B9770D">
            <w:pPr>
              <w:textAlignment w:val="baseline"/>
              <w:rPr>
                <w:rFonts w:cs="Times New Roman"/>
              </w:rPr>
            </w:pPr>
            <w:r>
              <w:rPr>
                <w:rFonts w:cs="Times New Roman"/>
              </w:rPr>
              <w:t>Яблуня, груша</w:t>
            </w:r>
          </w:p>
          <w:p w14:paraId="393C136A" w14:textId="77777777" w:rsidR="0079490A" w:rsidRDefault="0079490A">
            <w:pPr>
              <w:textAlignment w:val="baseline"/>
              <w:rPr>
                <w:rFonts w:cs="Times New Roman"/>
              </w:rPr>
            </w:pPr>
          </w:p>
        </w:tc>
        <w:tc>
          <w:tcPr>
            <w:tcW w:w="1508" w:type="dxa"/>
            <w:gridSpan w:val="4"/>
            <w:tcBorders>
              <w:top w:val="single" w:sz="4" w:space="0" w:color="000000"/>
              <w:left w:val="single" w:sz="4" w:space="0" w:color="000000"/>
              <w:bottom w:val="single" w:sz="4" w:space="0" w:color="000000"/>
            </w:tcBorders>
            <w:shd w:val="clear" w:color="auto" w:fill="auto"/>
          </w:tcPr>
          <w:p w14:paraId="50C19E2D" w14:textId="77777777" w:rsidR="0079490A" w:rsidRDefault="00B9770D">
            <w:pPr>
              <w:textAlignment w:val="baseline"/>
              <w:rPr>
                <w:rFonts w:cs="Times New Roman"/>
              </w:rPr>
            </w:pPr>
            <w:r>
              <w:rPr>
                <w:rFonts w:cs="Times New Roman"/>
              </w:rPr>
              <w:t>Яблунева плодожерка, листовійки, попелиці</w:t>
            </w:r>
          </w:p>
          <w:p w14:paraId="2EDE07EE" w14:textId="77777777" w:rsidR="0079490A" w:rsidRDefault="0079490A">
            <w:pPr>
              <w:textAlignment w:val="baseline"/>
              <w:rPr>
                <w:rFonts w:cs="Times New Roman"/>
              </w:rPr>
            </w:pPr>
          </w:p>
        </w:tc>
        <w:tc>
          <w:tcPr>
            <w:tcW w:w="1402" w:type="dxa"/>
            <w:tcBorders>
              <w:top w:val="single" w:sz="4" w:space="0" w:color="000000"/>
              <w:left w:val="single" w:sz="4" w:space="0" w:color="000000"/>
              <w:bottom w:val="single" w:sz="4" w:space="0" w:color="000000"/>
            </w:tcBorders>
            <w:shd w:val="clear" w:color="auto" w:fill="auto"/>
          </w:tcPr>
          <w:p w14:paraId="16E2F84D" w14:textId="77777777" w:rsidR="0079490A" w:rsidRDefault="00B9770D">
            <w:pPr>
              <w:textAlignment w:val="baseline"/>
              <w:rPr>
                <w:rFonts w:cs="Times New Roman"/>
              </w:rPr>
            </w:pPr>
            <w:r>
              <w:rPr>
                <w:rFonts w:cs="Times New Roman"/>
              </w:rPr>
              <w:t>Обприскування в період вегетації. Витрати робочої рідини10 л</w:t>
            </w:r>
          </w:p>
          <w:p w14:paraId="1C5C565A" w14:textId="77777777" w:rsidR="0079490A" w:rsidRDefault="00B9770D">
            <w:pPr>
              <w:spacing w:before="100" w:after="100"/>
              <w:textAlignment w:val="baseline"/>
              <w:rPr>
                <w:rFonts w:cs="Times New Roman"/>
              </w:rPr>
            </w:pPr>
            <w:r>
              <w:rPr>
                <w:rFonts w:cs="Times New Roman"/>
              </w:rPr>
              <w:t>на 6-8 дерев віком до 5 років або на 3-4 дерева віком понад 5 років</w:t>
            </w:r>
          </w:p>
        </w:tc>
        <w:tc>
          <w:tcPr>
            <w:tcW w:w="1276" w:type="dxa"/>
            <w:gridSpan w:val="2"/>
            <w:tcBorders>
              <w:top w:val="single" w:sz="4" w:space="0" w:color="000000"/>
              <w:left w:val="single" w:sz="4" w:space="0" w:color="000000"/>
              <w:bottom w:val="single" w:sz="4" w:space="0" w:color="000000"/>
            </w:tcBorders>
            <w:shd w:val="clear" w:color="auto" w:fill="auto"/>
          </w:tcPr>
          <w:p w14:paraId="1D696CE6" w14:textId="77777777" w:rsidR="0079490A" w:rsidRDefault="00B9770D">
            <w:pPr>
              <w:textAlignment w:val="baseline"/>
              <w:rPr>
                <w:rFonts w:cs="Times New Roman"/>
              </w:rPr>
            </w:pPr>
            <w:r>
              <w:rPr>
                <w:rFonts w:cs="Times New Roman"/>
              </w:rPr>
              <w:t>30</w:t>
            </w:r>
          </w:p>
          <w:p w14:paraId="708381DA" w14:textId="77777777" w:rsidR="0079490A"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0198149" w14:textId="77777777" w:rsidR="0079490A" w:rsidRDefault="00B9770D">
            <w:pPr>
              <w:jc w:val="center"/>
              <w:textAlignment w:val="baseline"/>
              <w:rPr>
                <w:rFonts w:cs="Times New Roman"/>
              </w:rPr>
            </w:pPr>
            <w:r>
              <w:rPr>
                <w:rFonts w:cs="Times New Roman"/>
              </w:rPr>
              <w:t>2</w:t>
            </w:r>
          </w:p>
          <w:p w14:paraId="6D816F03" w14:textId="77777777" w:rsidR="0079490A" w:rsidRDefault="0079490A">
            <w:pPr>
              <w:jc w:val="center"/>
              <w:textAlignment w:val="baseline"/>
              <w:rPr>
                <w:rFonts w:cs="Times New Roman"/>
              </w:rPr>
            </w:pPr>
          </w:p>
        </w:tc>
      </w:tr>
      <w:tr w:rsidR="0079490A" w14:paraId="715B50F0" w14:textId="77777777" w:rsidTr="00ED20B4">
        <w:trPr>
          <w:trHeight w:val="779"/>
        </w:trPr>
        <w:tc>
          <w:tcPr>
            <w:tcW w:w="1697" w:type="dxa"/>
            <w:gridSpan w:val="2"/>
            <w:vMerge/>
            <w:tcBorders>
              <w:left w:val="single" w:sz="4" w:space="0" w:color="000000"/>
            </w:tcBorders>
            <w:shd w:val="clear" w:color="auto" w:fill="auto"/>
          </w:tcPr>
          <w:p w14:paraId="43FCE01E"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572EB01F" w14:textId="77777777" w:rsidR="0079490A" w:rsidRDefault="00B9770D">
            <w:pPr>
              <w:textAlignment w:val="baseline"/>
              <w:rPr>
                <w:rFonts w:cs="Times New Roman"/>
              </w:rPr>
            </w:pPr>
            <w:r>
              <w:rPr>
                <w:rFonts w:cs="Times New Roman"/>
              </w:rPr>
              <w:t>0,45-0,5 г/5 л води на 1 сотку</w:t>
            </w:r>
          </w:p>
        </w:tc>
        <w:tc>
          <w:tcPr>
            <w:tcW w:w="1342" w:type="dxa"/>
            <w:gridSpan w:val="2"/>
            <w:tcBorders>
              <w:top w:val="single" w:sz="4" w:space="0" w:color="000000"/>
              <w:left w:val="single" w:sz="4" w:space="0" w:color="000000"/>
              <w:bottom w:val="single" w:sz="4" w:space="0" w:color="000000"/>
            </w:tcBorders>
            <w:shd w:val="clear" w:color="auto" w:fill="auto"/>
          </w:tcPr>
          <w:p w14:paraId="35276B35" w14:textId="77777777" w:rsidR="0079490A" w:rsidRDefault="00B9770D">
            <w:pPr>
              <w:textAlignment w:val="baseline"/>
              <w:rPr>
                <w:rFonts w:cs="Times New Roman"/>
              </w:rPr>
            </w:pPr>
            <w:r>
              <w:rPr>
                <w:rFonts w:cs="Times New Roman"/>
              </w:rPr>
              <w:t>Томати, баклажани</w:t>
            </w:r>
          </w:p>
        </w:tc>
        <w:tc>
          <w:tcPr>
            <w:tcW w:w="1508" w:type="dxa"/>
            <w:gridSpan w:val="4"/>
            <w:tcBorders>
              <w:top w:val="single" w:sz="4" w:space="0" w:color="000000"/>
              <w:left w:val="single" w:sz="4" w:space="0" w:color="000000"/>
              <w:bottom w:val="single" w:sz="4" w:space="0" w:color="000000"/>
            </w:tcBorders>
            <w:shd w:val="clear" w:color="auto" w:fill="auto"/>
          </w:tcPr>
          <w:p w14:paraId="444890D8"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1402" w:type="dxa"/>
            <w:tcBorders>
              <w:top w:val="single" w:sz="4" w:space="0" w:color="000000"/>
              <w:left w:val="single" w:sz="4" w:space="0" w:color="000000"/>
              <w:bottom w:val="single" w:sz="4" w:space="0" w:color="000000"/>
            </w:tcBorders>
            <w:shd w:val="clear" w:color="auto" w:fill="auto"/>
          </w:tcPr>
          <w:p w14:paraId="2EE977FA" w14:textId="77777777" w:rsidR="0079490A" w:rsidRDefault="00B9770D">
            <w:pPr>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4DAC6C90" w14:textId="77777777" w:rsidR="0079490A" w:rsidRDefault="00B9770D">
            <w:pPr>
              <w:textAlignment w:val="baseline"/>
              <w:rPr>
                <w:rFonts w:cs="Times New Roman"/>
              </w:rPr>
            </w:pPr>
            <w:r>
              <w:rPr>
                <w:rFonts w:cs="Times New Roman"/>
              </w:rPr>
              <w:t>15</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6ACDB9BC" w14:textId="77777777" w:rsidR="0079490A" w:rsidRDefault="00B9770D">
            <w:pPr>
              <w:jc w:val="center"/>
              <w:textAlignment w:val="baseline"/>
              <w:rPr>
                <w:rFonts w:cs="Times New Roman"/>
              </w:rPr>
            </w:pPr>
            <w:r>
              <w:rPr>
                <w:rFonts w:cs="Times New Roman"/>
              </w:rPr>
              <w:t>1</w:t>
            </w:r>
          </w:p>
        </w:tc>
      </w:tr>
      <w:tr w:rsidR="0079490A" w14:paraId="4148CEC1" w14:textId="77777777" w:rsidTr="00ED20B4">
        <w:trPr>
          <w:trHeight w:val="652"/>
        </w:trPr>
        <w:tc>
          <w:tcPr>
            <w:tcW w:w="1697" w:type="dxa"/>
            <w:gridSpan w:val="2"/>
            <w:vMerge/>
            <w:tcBorders>
              <w:left w:val="single" w:sz="4" w:space="0" w:color="000000"/>
              <w:bottom w:val="single" w:sz="4" w:space="0" w:color="000000"/>
            </w:tcBorders>
            <w:shd w:val="clear" w:color="auto" w:fill="auto"/>
          </w:tcPr>
          <w:p w14:paraId="573CF9E7" w14:textId="77777777" w:rsidR="0079490A" w:rsidRDefault="0079490A">
            <w:pPr>
              <w:snapToGrid w:val="0"/>
              <w:textAlignment w:val="baseline"/>
              <w:rPr>
                <w:rFonts w:cs="Times New Roman"/>
                <w:b/>
                <w:bCs/>
              </w:rPr>
            </w:pPr>
          </w:p>
        </w:tc>
        <w:tc>
          <w:tcPr>
            <w:tcW w:w="1568" w:type="dxa"/>
            <w:gridSpan w:val="2"/>
            <w:tcBorders>
              <w:top w:val="single" w:sz="4" w:space="0" w:color="000000"/>
              <w:left w:val="single" w:sz="4" w:space="0" w:color="000000"/>
              <w:bottom w:val="single" w:sz="4" w:space="0" w:color="000000"/>
            </w:tcBorders>
            <w:shd w:val="clear" w:color="auto" w:fill="auto"/>
          </w:tcPr>
          <w:p w14:paraId="594BF05A" w14:textId="77777777" w:rsidR="0079490A" w:rsidRDefault="00B9770D">
            <w:pPr>
              <w:textAlignment w:val="baseline"/>
              <w:rPr>
                <w:rFonts w:cs="Times New Roman"/>
              </w:rPr>
            </w:pPr>
            <w:r>
              <w:rPr>
                <w:rFonts w:cs="Times New Roman"/>
              </w:rPr>
              <w:t>0,45-0,5 г/5 л води на 1 сотку</w:t>
            </w:r>
          </w:p>
        </w:tc>
        <w:tc>
          <w:tcPr>
            <w:tcW w:w="1342" w:type="dxa"/>
            <w:gridSpan w:val="2"/>
            <w:tcBorders>
              <w:top w:val="single" w:sz="4" w:space="0" w:color="000000"/>
              <w:left w:val="single" w:sz="4" w:space="0" w:color="000000"/>
              <w:bottom w:val="single" w:sz="4" w:space="0" w:color="000000"/>
            </w:tcBorders>
            <w:shd w:val="clear" w:color="auto" w:fill="auto"/>
          </w:tcPr>
          <w:p w14:paraId="515099F1" w14:textId="77777777" w:rsidR="0079490A" w:rsidRDefault="00B9770D">
            <w:pPr>
              <w:textAlignment w:val="baseline"/>
              <w:rPr>
                <w:rFonts w:cs="Times New Roman"/>
              </w:rPr>
            </w:pPr>
            <w:r>
              <w:rPr>
                <w:rFonts w:cs="Times New Roman"/>
              </w:rPr>
              <w:t>Картопля</w:t>
            </w:r>
          </w:p>
        </w:tc>
        <w:tc>
          <w:tcPr>
            <w:tcW w:w="1508" w:type="dxa"/>
            <w:gridSpan w:val="4"/>
            <w:tcBorders>
              <w:top w:val="single" w:sz="4" w:space="0" w:color="000000"/>
              <w:left w:val="single" w:sz="4" w:space="0" w:color="000000"/>
              <w:bottom w:val="single" w:sz="4" w:space="0" w:color="000000"/>
            </w:tcBorders>
            <w:shd w:val="clear" w:color="auto" w:fill="auto"/>
          </w:tcPr>
          <w:p w14:paraId="1C2E85F3"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1402" w:type="dxa"/>
            <w:tcBorders>
              <w:top w:val="single" w:sz="4" w:space="0" w:color="000000"/>
              <w:left w:val="single" w:sz="4" w:space="0" w:color="000000"/>
              <w:bottom w:val="single" w:sz="4" w:space="0" w:color="000000"/>
            </w:tcBorders>
            <w:shd w:val="clear" w:color="auto" w:fill="auto"/>
          </w:tcPr>
          <w:p w14:paraId="3FD5751F" w14:textId="77777777" w:rsidR="0079490A" w:rsidRDefault="00B9770D">
            <w:pPr>
              <w:textAlignment w:val="baseline"/>
              <w:rPr>
                <w:rFonts w:cs="Times New Roman"/>
              </w:rPr>
            </w:pPr>
            <w:r>
              <w:rPr>
                <w:rFonts w:cs="Times New Roman"/>
              </w:rPr>
              <w:t>Обприскування в період вегетації</w:t>
            </w:r>
          </w:p>
        </w:tc>
        <w:tc>
          <w:tcPr>
            <w:tcW w:w="1276" w:type="dxa"/>
            <w:gridSpan w:val="2"/>
            <w:tcBorders>
              <w:top w:val="single" w:sz="4" w:space="0" w:color="000000"/>
              <w:left w:val="single" w:sz="4" w:space="0" w:color="000000"/>
              <w:bottom w:val="single" w:sz="4" w:space="0" w:color="000000"/>
            </w:tcBorders>
            <w:shd w:val="clear" w:color="auto" w:fill="auto"/>
          </w:tcPr>
          <w:p w14:paraId="7AFB08CA" w14:textId="77777777" w:rsidR="0079490A" w:rsidRDefault="00B9770D">
            <w:pPr>
              <w:textAlignment w:val="baseline"/>
              <w:rPr>
                <w:rFonts w:cs="Times New Roman"/>
              </w:rPr>
            </w:pPr>
            <w:r>
              <w:rPr>
                <w:rFonts w:cs="Times New Roman"/>
              </w:rPr>
              <w:t>20</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B8D281E" w14:textId="77777777" w:rsidR="0079490A" w:rsidRDefault="00B9770D">
            <w:pPr>
              <w:jc w:val="center"/>
              <w:textAlignment w:val="baseline"/>
              <w:rPr>
                <w:rFonts w:cs="Times New Roman"/>
              </w:rPr>
            </w:pPr>
            <w:r>
              <w:rPr>
                <w:rFonts w:cs="Times New Roman"/>
              </w:rPr>
              <w:t>1</w:t>
            </w:r>
          </w:p>
        </w:tc>
      </w:tr>
      <w:tr w:rsidR="0079490A" w14:paraId="71F8C7BA" w14:textId="77777777" w:rsidTr="00ED20B4">
        <w:trPr>
          <w:trHeight w:val="825"/>
        </w:trPr>
        <w:tc>
          <w:tcPr>
            <w:tcW w:w="1697" w:type="dxa"/>
            <w:gridSpan w:val="2"/>
            <w:tcBorders>
              <w:top w:val="single" w:sz="4" w:space="0" w:color="000000"/>
              <w:left w:val="single" w:sz="4" w:space="0" w:color="000000"/>
              <w:bottom w:val="single" w:sz="4" w:space="0" w:color="000000"/>
            </w:tcBorders>
            <w:shd w:val="clear" w:color="auto" w:fill="auto"/>
          </w:tcPr>
          <w:p w14:paraId="2130A35F" w14:textId="77777777" w:rsidR="0079490A" w:rsidRDefault="00B9770D">
            <w:pPr>
              <w:textAlignment w:val="baseline"/>
              <w:rPr>
                <w:rFonts w:cs="Times New Roman"/>
                <w:b/>
                <w:bCs/>
              </w:rPr>
            </w:pPr>
            <w:r>
              <w:rPr>
                <w:rFonts w:cs="Times New Roman"/>
                <w:b/>
                <w:bCs/>
              </w:rPr>
              <w:t>Т 2, КС</w:t>
            </w:r>
          </w:p>
          <w:p w14:paraId="61F84482" w14:textId="77777777" w:rsidR="0079490A" w:rsidRDefault="00B9770D">
            <w:pPr>
              <w:textAlignment w:val="baseline"/>
              <w:rPr>
                <w:rFonts w:cs="Times New Roman"/>
                <w:shd w:val="clear" w:color="auto" w:fill="F8F8F8"/>
              </w:rPr>
            </w:pPr>
            <w:r>
              <w:rPr>
                <w:rFonts w:cs="Times New Roman"/>
                <w:shd w:val="clear" w:color="auto" w:fill="F8F8F8"/>
              </w:rPr>
              <w:t>імідаклоприд, 300 г/л + лямбда-цигалотрин, 100 г/л</w:t>
            </w:r>
          </w:p>
          <w:p w14:paraId="0C6916A2" w14:textId="77777777" w:rsidR="0079490A" w:rsidRDefault="00B9770D">
            <w:pPr>
              <w:textAlignment w:val="baseline"/>
              <w:rPr>
                <w:rFonts w:cs="Times New Roman"/>
                <w:bCs/>
                <w:spacing w:val="-14"/>
              </w:rPr>
            </w:pPr>
            <w:r>
              <w:rPr>
                <w:rFonts w:cs="Times New Roman"/>
                <w:shd w:val="clear" w:color="auto" w:fill="FFFFFF"/>
              </w:rPr>
              <w:t>ТОВ «НЕСТОР-АГРО», виробник</w:t>
            </w:r>
            <w:r>
              <w:rPr>
                <w:rFonts w:cs="Times New Roman"/>
                <w:bCs/>
                <w:spacing w:val="-14"/>
              </w:rPr>
              <w:t xml:space="preserve"> «Ханчжоу Тіфн-лонг Біотехнолоджи Ко. Лтд».</w:t>
            </w:r>
          </w:p>
          <w:p w14:paraId="3695EB71" w14:textId="77777777" w:rsidR="0079490A" w:rsidRDefault="00B9770D">
            <w:pPr>
              <w:textAlignment w:val="baseline"/>
              <w:rPr>
                <w:rFonts w:cs="Times New Roman"/>
                <w:b/>
              </w:rPr>
            </w:pPr>
            <w:r>
              <w:rPr>
                <w:rFonts w:cs="Times New Roman"/>
                <w:b/>
                <w:spacing w:val="-14"/>
              </w:rPr>
              <w:t>2029 р.</w:t>
            </w:r>
          </w:p>
        </w:tc>
        <w:tc>
          <w:tcPr>
            <w:tcW w:w="1568" w:type="dxa"/>
            <w:gridSpan w:val="2"/>
            <w:tcBorders>
              <w:top w:val="single" w:sz="4" w:space="0" w:color="000000"/>
              <w:left w:val="single" w:sz="4" w:space="0" w:color="000000"/>
              <w:bottom w:val="single" w:sz="4" w:space="0" w:color="000000"/>
            </w:tcBorders>
            <w:shd w:val="clear" w:color="auto" w:fill="auto"/>
          </w:tcPr>
          <w:p w14:paraId="3076166F" w14:textId="77777777" w:rsidR="0079490A" w:rsidRDefault="00B9770D">
            <w:pPr>
              <w:textAlignment w:val="baseline"/>
              <w:rPr>
                <w:rFonts w:cs="Times New Roman"/>
                <w:vertAlign w:val="superscript"/>
              </w:rPr>
            </w:pPr>
            <w:r>
              <w:rPr>
                <w:rFonts w:cs="Times New Roman"/>
              </w:rPr>
              <w:t>1 мл на 5 л води на 100м</w:t>
            </w:r>
            <w:r>
              <w:rPr>
                <w:rFonts w:cs="Times New Roman"/>
                <w:vertAlign w:val="superscript"/>
              </w:rPr>
              <w:t>2</w:t>
            </w:r>
          </w:p>
        </w:tc>
        <w:tc>
          <w:tcPr>
            <w:tcW w:w="1342" w:type="dxa"/>
            <w:gridSpan w:val="2"/>
            <w:tcBorders>
              <w:top w:val="single" w:sz="4" w:space="0" w:color="000000"/>
              <w:left w:val="single" w:sz="4" w:space="0" w:color="000000"/>
              <w:bottom w:val="single" w:sz="4" w:space="0" w:color="000000"/>
            </w:tcBorders>
            <w:shd w:val="clear" w:color="auto" w:fill="auto"/>
          </w:tcPr>
          <w:p w14:paraId="3D4765A2" w14:textId="77777777" w:rsidR="0079490A" w:rsidRDefault="00B9770D">
            <w:pPr>
              <w:textAlignment w:val="baseline"/>
              <w:rPr>
                <w:rFonts w:cs="Times New Roman"/>
              </w:rPr>
            </w:pPr>
            <w:r>
              <w:rPr>
                <w:rFonts w:cs="Times New Roman"/>
              </w:rPr>
              <w:t>Картопля, томати</w:t>
            </w:r>
          </w:p>
        </w:tc>
        <w:tc>
          <w:tcPr>
            <w:tcW w:w="1508" w:type="dxa"/>
            <w:gridSpan w:val="4"/>
            <w:tcBorders>
              <w:top w:val="single" w:sz="4" w:space="0" w:color="000000"/>
              <w:left w:val="single" w:sz="4" w:space="0" w:color="000000"/>
              <w:bottom w:val="single" w:sz="4" w:space="0" w:color="000000"/>
            </w:tcBorders>
            <w:shd w:val="clear" w:color="auto" w:fill="auto"/>
          </w:tcPr>
          <w:p w14:paraId="7712D25D" w14:textId="77777777" w:rsidR="0079490A" w:rsidRDefault="00B9770D">
            <w:pPr>
              <w:textAlignment w:val="baseline"/>
              <w:rPr>
                <w:rFonts w:cs="Times New Roman"/>
                <w:sz w:val="22"/>
                <w:szCs w:val="22"/>
              </w:rPr>
            </w:pPr>
            <w:r>
              <w:rPr>
                <w:rFonts w:cs="Times New Roman"/>
                <w:sz w:val="22"/>
                <w:szCs w:val="22"/>
              </w:rPr>
              <w:t>Колорадський жук</w:t>
            </w:r>
          </w:p>
        </w:tc>
        <w:tc>
          <w:tcPr>
            <w:tcW w:w="1402" w:type="dxa"/>
            <w:tcBorders>
              <w:top w:val="single" w:sz="4" w:space="0" w:color="000000"/>
              <w:left w:val="single" w:sz="4" w:space="0" w:color="000000"/>
              <w:bottom w:val="single" w:sz="4" w:space="0" w:color="000000"/>
            </w:tcBorders>
            <w:shd w:val="clear" w:color="auto" w:fill="auto"/>
          </w:tcPr>
          <w:p w14:paraId="281D23CF" w14:textId="77777777" w:rsidR="0079490A" w:rsidRDefault="00B9770D">
            <w:pPr>
              <w:textAlignment w:val="baseline"/>
              <w:rPr>
                <w:rFonts w:cs="Times New Roman"/>
              </w:rPr>
            </w:pPr>
            <w:r>
              <w:rPr>
                <w:rFonts w:cs="Times New Roman"/>
              </w:rPr>
              <w:t>Обприскування в період вегетації</w:t>
            </w:r>
          </w:p>
          <w:p w14:paraId="00F396F1" w14:textId="77777777" w:rsidR="0079490A" w:rsidRDefault="0079490A">
            <w:pPr>
              <w:textAlignment w:val="baseline"/>
              <w:rPr>
                <w:rFonts w:cs="Times New Roman"/>
              </w:rPr>
            </w:pPr>
          </w:p>
        </w:tc>
        <w:tc>
          <w:tcPr>
            <w:tcW w:w="1276" w:type="dxa"/>
            <w:gridSpan w:val="2"/>
            <w:tcBorders>
              <w:top w:val="single" w:sz="4" w:space="0" w:color="000000"/>
              <w:left w:val="single" w:sz="4" w:space="0" w:color="000000"/>
              <w:bottom w:val="single" w:sz="4" w:space="0" w:color="000000"/>
            </w:tcBorders>
            <w:shd w:val="clear" w:color="auto" w:fill="auto"/>
          </w:tcPr>
          <w:p w14:paraId="1BF24DC1" w14:textId="77777777" w:rsidR="0079490A" w:rsidRDefault="0079490A">
            <w:pP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99DB36A" w14:textId="77777777" w:rsidR="0079490A" w:rsidRDefault="00B9770D">
            <w:pPr>
              <w:jc w:val="center"/>
              <w:textAlignment w:val="baseline"/>
              <w:rPr>
                <w:rFonts w:cs="Times New Roman"/>
              </w:rPr>
            </w:pPr>
            <w:r>
              <w:rPr>
                <w:rFonts w:cs="Times New Roman"/>
              </w:rPr>
              <w:t>2</w:t>
            </w:r>
          </w:p>
        </w:tc>
      </w:tr>
      <w:tr w:rsidR="0079490A" w14:paraId="37E5700C" w14:textId="77777777" w:rsidTr="00ED20B4">
        <w:trPr>
          <w:trHeight w:val="825"/>
        </w:trPr>
        <w:tc>
          <w:tcPr>
            <w:tcW w:w="1697" w:type="dxa"/>
            <w:gridSpan w:val="2"/>
            <w:tcBorders>
              <w:top w:val="single" w:sz="4" w:space="0" w:color="000000"/>
              <w:left w:val="single" w:sz="4" w:space="0" w:color="000000"/>
              <w:bottom w:val="single" w:sz="4" w:space="0" w:color="000000"/>
            </w:tcBorders>
            <w:shd w:val="clear" w:color="auto" w:fill="auto"/>
          </w:tcPr>
          <w:p w14:paraId="70132766" w14:textId="77777777" w:rsidR="0079490A" w:rsidRDefault="00B9770D">
            <w:pPr>
              <w:textAlignment w:val="baseline"/>
              <w:rPr>
                <w:rFonts w:cs="Times New Roman"/>
                <w:b/>
                <w:bCs/>
                <w:spacing w:val="-14"/>
              </w:rPr>
            </w:pPr>
            <w:r>
              <w:rPr>
                <w:rFonts w:cs="Times New Roman"/>
                <w:b/>
                <w:bCs/>
                <w:spacing w:val="-14"/>
              </w:rPr>
              <w:t xml:space="preserve">ТИРАНА, </w:t>
            </w:r>
            <w:r>
              <w:rPr>
                <w:rFonts w:cs="Times New Roman"/>
                <w:bCs/>
                <w:spacing w:val="-14"/>
              </w:rPr>
              <w:t>КС (імідаклоприд, 280 г/л +тіабендазол, 80 г/л), ТОВ «Сидера-Агро», ТОВ «Сімейний Сад», Україна, Китай</w:t>
            </w:r>
          </w:p>
          <w:p w14:paraId="29DB6593" w14:textId="77777777" w:rsidR="0079490A" w:rsidRDefault="00B9770D">
            <w:pPr>
              <w:textAlignment w:val="baseline"/>
              <w:rPr>
                <w:rFonts w:cs="Times New Roman"/>
              </w:rPr>
            </w:pPr>
            <w:r>
              <w:rPr>
                <w:rFonts w:cs="Times New Roman"/>
                <w:b/>
                <w:bCs/>
                <w:spacing w:val="-14"/>
              </w:rPr>
              <w:t>2025 р.</w:t>
            </w:r>
          </w:p>
        </w:tc>
        <w:tc>
          <w:tcPr>
            <w:tcW w:w="1568" w:type="dxa"/>
            <w:gridSpan w:val="2"/>
            <w:tcBorders>
              <w:top w:val="single" w:sz="4" w:space="0" w:color="000000"/>
              <w:left w:val="single" w:sz="4" w:space="0" w:color="000000"/>
              <w:bottom w:val="single" w:sz="4" w:space="0" w:color="000000"/>
            </w:tcBorders>
            <w:shd w:val="clear" w:color="auto" w:fill="auto"/>
          </w:tcPr>
          <w:p w14:paraId="60D47312" w14:textId="77777777" w:rsidR="0079490A" w:rsidRDefault="00B9770D">
            <w:pPr>
              <w:textAlignment w:val="baseline"/>
              <w:rPr>
                <w:rFonts w:cs="Times New Roman"/>
              </w:rPr>
            </w:pPr>
            <w:r>
              <w:rPr>
                <w:rFonts w:cs="Times New Roman"/>
              </w:rPr>
              <w:t>5-7 мл на 10 кг бульб</w:t>
            </w:r>
          </w:p>
        </w:tc>
        <w:tc>
          <w:tcPr>
            <w:tcW w:w="1342" w:type="dxa"/>
            <w:gridSpan w:val="2"/>
            <w:tcBorders>
              <w:top w:val="single" w:sz="4" w:space="0" w:color="000000"/>
              <w:left w:val="single" w:sz="4" w:space="0" w:color="000000"/>
              <w:bottom w:val="single" w:sz="4" w:space="0" w:color="000000"/>
            </w:tcBorders>
            <w:shd w:val="clear" w:color="auto" w:fill="auto"/>
          </w:tcPr>
          <w:p w14:paraId="514F5BFE" w14:textId="77777777" w:rsidR="0079490A" w:rsidRDefault="00B9770D">
            <w:pPr>
              <w:textAlignment w:val="baseline"/>
              <w:rPr>
                <w:rFonts w:cs="Times New Roman"/>
              </w:rPr>
            </w:pPr>
            <w:r>
              <w:rPr>
                <w:rFonts w:cs="Times New Roman"/>
              </w:rPr>
              <w:t>Картопля</w:t>
            </w:r>
          </w:p>
        </w:tc>
        <w:tc>
          <w:tcPr>
            <w:tcW w:w="1508" w:type="dxa"/>
            <w:gridSpan w:val="4"/>
            <w:tcBorders>
              <w:top w:val="single" w:sz="4" w:space="0" w:color="000000"/>
              <w:left w:val="single" w:sz="4" w:space="0" w:color="000000"/>
              <w:bottom w:val="single" w:sz="4" w:space="0" w:color="000000"/>
            </w:tcBorders>
            <w:shd w:val="clear" w:color="auto" w:fill="auto"/>
          </w:tcPr>
          <w:p w14:paraId="6C891309" w14:textId="77777777" w:rsidR="0079490A" w:rsidRDefault="00B9770D">
            <w:pPr>
              <w:textAlignment w:val="baseline"/>
              <w:rPr>
                <w:rFonts w:cs="Times New Roman"/>
              </w:rPr>
            </w:pPr>
            <w:r>
              <w:rPr>
                <w:rFonts w:cs="Times New Roman"/>
              </w:rPr>
              <w:t>Дротяники, несправжні дротяники, личинки пластинчато-вусих, колорвадсь-кий жук, попелиці, ризоктоніоз, звичайна парша</w:t>
            </w:r>
          </w:p>
        </w:tc>
        <w:tc>
          <w:tcPr>
            <w:tcW w:w="1402" w:type="dxa"/>
            <w:tcBorders>
              <w:top w:val="single" w:sz="4" w:space="0" w:color="000000"/>
              <w:left w:val="single" w:sz="4" w:space="0" w:color="000000"/>
              <w:bottom w:val="single" w:sz="4" w:space="0" w:color="000000"/>
            </w:tcBorders>
            <w:shd w:val="clear" w:color="auto" w:fill="auto"/>
          </w:tcPr>
          <w:p w14:paraId="61AC3275" w14:textId="77777777" w:rsidR="0079490A" w:rsidRDefault="00B9770D">
            <w:pPr>
              <w:textAlignment w:val="baseline"/>
              <w:rPr>
                <w:rFonts w:cs="Times New Roman"/>
              </w:rPr>
            </w:pPr>
            <w:r>
              <w:rPr>
                <w:rFonts w:cs="Times New Roman"/>
              </w:rPr>
              <w:t>Обробка бульб перед висаджуванням</w:t>
            </w:r>
          </w:p>
        </w:tc>
        <w:tc>
          <w:tcPr>
            <w:tcW w:w="1276" w:type="dxa"/>
            <w:gridSpan w:val="2"/>
            <w:tcBorders>
              <w:top w:val="single" w:sz="4" w:space="0" w:color="000000"/>
              <w:left w:val="single" w:sz="4" w:space="0" w:color="000000"/>
              <w:bottom w:val="single" w:sz="4" w:space="0" w:color="000000"/>
            </w:tcBorders>
            <w:shd w:val="clear" w:color="auto" w:fill="auto"/>
          </w:tcPr>
          <w:p w14:paraId="2618ABD1" w14:textId="77777777" w:rsidR="0079490A" w:rsidRDefault="0079490A">
            <w:pPr>
              <w:snapToGrid w:val="0"/>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B842754" w14:textId="77777777" w:rsidR="0079490A" w:rsidRDefault="00B9770D">
            <w:pPr>
              <w:jc w:val="center"/>
              <w:textAlignment w:val="baseline"/>
              <w:rPr>
                <w:rFonts w:cs="Times New Roman"/>
              </w:rPr>
            </w:pPr>
            <w:r>
              <w:rPr>
                <w:rFonts w:cs="Times New Roman"/>
              </w:rPr>
              <w:t>1</w:t>
            </w:r>
          </w:p>
        </w:tc>
      </w:tr>
      <w:tr w:rsidR="0079490A" w14:paraId="4B84DBB0" w14:textId="77777777" w:rsidTr="00ED20B4">
        <w:trPr>
          <w:trHeight w:val="221"/>
        </w:trPr>
        <w:tc>
          <w:tcPr>
            <w:tcW w:w="1697" w:type="dxa"/>
            <w:gridSpan w:val="2"/>
            <w:tcBorders>
              <w:top w:val="single" w:sz="4" w:space="0" w:color="000000"/>
              <w:left w:val="single" w:sz="4" w:space="0" w:color="000000"/>
              <w:bottom w:val="single" w:sz="4" w:space="0" w:color="000000"/>
            </w:tcBorders>
            <w:shd w:val="clear" w:color="auto" w:fill="auto"/>
          </w:tcPr>
          <w:p w14:paraId="78084E7A" w14:textId="77777777" w:rsidR="0079490A" w:rsidRDefault="00B9770D">
            <w:pPr>
              <w:textAlignment w:val="baseline"/>
              <w:rPr>
                <w:rFonts w:cs="Times New Roman"/>
                <w:b/>
                <w:bCs/>
                <w:spacing w:val="-2"/>
              </w:rPr>
            </w:pPr>
            <w:r>
              <w:rPr>
                <w:rFonts w:cs="Times New Roman"/>
                <w:b/>
                <w:bCs/>
                <w:spacing w:val="-2"/>
                <w:lang w:val="en-US"/>
              </w:rPr>
              <w:t>REM</w:t>
            </w:r>
            <w:r>
              <w:rPr>
                <w:rFonts w:cs="Times New Roman"/>
                <w:b/>
                <w:bCs/>
                <w:spacing w:val="-2"/>
              </w:rPr>
              <w:t>,</w:t>
            </w:r>
            <w:r>
              <w:rPr>
                <w:rFonts w:cs="Times New Roman"/>
                <w:bCs/>
                <w:spacing w:val="-2"/>
              </w:rPr>
              <w:t xml:space="preserve"> ГР (АнтиМедведка (імідаклоприд, 80 г/кг), ТОВ «АГРОМАКСІ» Україна </w:t>
            </w:r>
          </w:p>
          <w:p w14:paraId="71B7A184" w14:textId="77777777" w:rsidR="0079490A" w:rsidRDefault="00B9770D">
            <w:pPr>
              <w:textAlignment w:val="baseline"/>
              <w:rPr>
                <w:rFonts w:cs="Times New Roman"/>
              </w:rPr>
            </w:pPr>
            <w:r>
              <w:rPr>
                <w:rFonts w:cs="Times New Roman"/>
                <w:b/>
                <w:bCs/>
                <w:spacing w:val="-2"/>
              </w:rPr>
              <w:t>2027 р.</w:t>
            </w:r>
          </w:p>
        </w:tc>
        <w:tc>
          <w:tcPr>
            <w:tcW w:w="1568" w:type="dxa"/>
            <w:gridSpan w:val="2"/>
            <w:tcBorders>
              <w:top w:val="single" w:sz="4" w:space="0" w:color="000000"/>
              <w:left w:val="single" w:sz="4" w:space="0" w:color="000000"/>
              <w:bottom w:val="single" w:sz="4" w:space="0" w:color="000000"/>
            </w:tcBorders>
            <w:shd w:val="clear" w:color="auto" w:fill="auto"/>
          </w:tcPr>
          <w:p w14:paraId="2CBC4741" w14:textId="77777777" w:rsidR="0079490A" w:rsidRDefault="00B9770D">
            <w:pPr>
              <w:textAlignment w:val="baseline"/>
              <w:rPr>
                <w:rFonts w:cs="Times New Roman"/>
              </w:rPr>
            </w:pPr>
            <w:r>
              <w:rPr>
                <w:rFonts w:cs="Times New Roman"/>
              </w:rPr>
              <w:t>3-7 г/ м</w:t>
            </w:r>
            <w:r>
              <w:rPr>
                <w:rFonts w:cs="Times New Roman"/>
                <w:vertAlign w:val="superscript"/>
              </w:rPr>
              <w:t>2</w:t>
            </w:r>
          </w:p>
        </w:tc>
        <w:tc>
          <w:tcPr>
            <w:tcW w:w="1342" w:type="dxa"/>
            <w:gridSpan w:val="2"/>
            <w:tcBorders>
              <w:top w:val="single" w:sz="4" w:space="0" w:color="000000"/>
              <w:left w:val="single" w:sz="4" w:space="0" w:color="000000"/>
              <w:bottom w:val="single" w:sz="4" w:space="0" w:color="000000"/>
            </w:tcBorders>
            <w:shd w:val="clear" w:color="auto" w:fill="auto"/>
          </w:tcPr>
          <w:p w14:paraId="4E065DA8" w14:textId="77777777" w:rsidR="0079490A" w:rsidRDefault="00B9770D">
            <w:pPr>
              <w:textAlignment w:val="baseline"/>
              <w:rPr>
                <w:rFonts w:cs="Times New Roman"/>
              </w:rPr>
            </w:pPr>
            <w:r>
              <w:rPr>
                <w:rFonts w:cs="Times New Roman"/>
              </w:rPr>
              <w:t>Сільсько-господ.</w:t>
            </w:r>
          </w:p>
          <w:p w14:paraId="6543D616" w14:textId="77777777" w:rsidR="0079490A" w:rsidRDefault="00B9770D">
            <w:pPr>
              <w:textAlignment w:val="baseline"/>
              <w:rPr>
                <w:rFonts w:cs="Times New Roman"/>
              </w:rPr>
            </w:pPr>
            <w:r>
              <w:rPr>
                <w:rFonts w:cs="Times New Roman"/>
              </w:rPr>
              <w:t>культури</w:t>
            </w:r>
          </w:p>
        </w:tc>
        <w:tc>
          <w:tcPr>
            <w:tcW w:w="1508" w:type="dxa"/>
            <w:gridSpan w:val="4"/>
            <w:tcBorders>
              <w:top w:val="single" w:sz="4" w:space="0" w:color="000000"/>
              <w:left w:val="single" w:sz="4" w:space="0" w:color="000000"/>
              <w:bottom w:val="single" w:sz="4" w:space="0" w:color="000000"/>
            </w:tcBorders>
            <w:shd w:val="clear" w:color="auto" w:fill="auto"/>
          </w:tcPr>
          <w:p w14:paraId="767904F2" w14:textId="77777777" w:rsidR="0079490A" w:rsidRDefault="00B9770D">
            <w:pPr>
              <w:textAlignment w:val="baseline"/>
              <w:rPr>
                <w:rFonts w:cs="Times New Roman"/>
              </w:rPr>
            </w:pPr>
            <w:r>
              <w:rPr>
                <w:rFonts w:cs="Times New Roman"/>
              </w:rPr>
              <w:t>Капустянка (медведка)</w:t>
            </w:r>
          </w:p>
        </w:tc>
        <w:tc>
          <w:tcPr>
            <w:tcW w:w="1402" w:type="dxa"/>
            <w:tcBorders>
              <w:top w:val="single" w:sz="4" w:space="0" w:color="000000"/>
              <w:left w:val="single" w:sz="4" w:space="0" w:color="000000"/>
              <w:bottom w:val="single" w:sz="4" w:space="0" w:color="000000"/>
            </w:tcBorders>
            <w:shd w:val="clear" w:color="auto" w:fill="auto"/>
          </w:tcPr>
          <w:p w14:paraId="1BBFBAE4" w14:textId="77777777" w:rsidR="0079490A" w:rsidRDefault="00B9770D">
            <w:pPr>
              <w:textAlignment w:val="baseline"/>
              <w:rPr>
                <w:rFonts w:cs="Times New Roman"/>
              </w:rPr>
            </w:pPr>
            <w:r>
              <w:rPr>
                <w:rFonts w:cs="Times New Roman"/>
              </w:rPr>
              <w:t>Розкладання приманок у період вегетації культур</w:t>
            </w:r>
          </w:p>
        </w:tc>
        <w:tc>
          <w:tcPr>
            <w:tcW w:w="1276" w:type="dxa"/>
            <w:gridSpan w:val="2"/>
            <w:tcBorders>
              <w:top w:val="single" w:sz="4" w:space="0" w:color="000000"/>
              <w:left w:val="single" w:sz="4" w:space="0" w:color="000000"/>
              <w:bottom w:val="single" w:sz="4" w:space="0" w:color="000000"/>
            </w:tcBorders>
            <w:shd w:val="clear" w:color="auto" w:fill="auto"/>
          </w:tcPr>
          <w:p w14:paraId="257183CA" w14:textId="77777777" w:rsidR="0079490A" w:rsidRDefault="0079490A">
            <w:pPr>
              <w:snapToGrid w:val="0"/>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ED99063" w14:textId="77777777" w:rsidR="0079490A" w:rsidRDefault="00B9770D">
            <w:pPr>
              <w:jc w:val="center"/>
              <w:textAlignment w:val="baseline"/>
              <w:rPr>
                <w:rFonts w:cs="Times New Roman"/>
              </w:rPr>
            </w:pPr>
            <w:r>
              <w:rPr>
                <w:rFonts w:cs="Times New Roman"/>
              </w:rPr>
              <w:t>2</w:t>
            </w:r>
          </w:p>
        </w:tc>
      </w:tr>
      <w:tr w:rsidR="0079490A" w14:paraId="4ED215D0" w14:textId="77777777" w:rsidTr="00ED20B4">
        <w:trPr>
          <w:trHeight w:val="221"/>
        </w:trPr>
        <w:tc>
          <w:tcPr>
            <w:tcW w:w="9502" w:type="dxa"/>
            <w:gridSpan w:val="15"/>
            <w:shd w:val="clear" w:color="auto" w:fill="auto"/>
          </w:tcPr>
          <w:p w14:paraId="42ECD1D8" w14:textId="77777777" w:rsidR="0079490A" w:rsidRDefault="0079490A">
            <w:pPr>
              <w:textAlignment w:val="baseline"/>
              <w:rPr>
                <w:rFonts w:cs="Times New Roman"/>
                <w:b/>
                <w:bCs/>
              </w:rPr>
            </w:pPr>
          </w:p>
          <w:p w14:paraId="123B1C52" w14:textId="77777777" w:rsidR="0079490A" w:rsidRDefault="00B9770D">
            <w:pPr>
              <w:jc w:val="center"/>
              <w:textAlignment w:val="baseline"/>
              <w:rPr>
                <w:rFonts w:cs="Times New Roman"/>
                <w:b/>
                <w:bCs/>
                <w:sz w:val="28"/>
              </w:rPr>
            </w:pPr>
            <w:r>
              <w:rPr>
                <w:rFonts w:cs="Times New Roman"/>
                <w:b/>
                <w:bCs/>
                <w:sz w:val="28"/>
              </w:rPr>
              <w:t>Фунгіциди (для боротьби з хворобами рослин)</w:t>
            </w:r>
          </w:p>
          <w:p w14:paraId="00BA28E5" w14:textId="77777777" w:rsidR="0079490A" w:rsidRDefault="00B9770D">
            <w:pPr>
              <w:jc w:val="center"/>
              <w:textAlignment w:val="baseline"/>
              <w:rPr>
                <w:rFonts w:cs="Times New Roman"/>
                <w:b/>
                <w:bCs/>
                <w:sz w:val="28"/>
              </w:rPr>
            </w:pPr>
            <w:r>
              <w:rPr>
                <w:rFonts w:cs="Times New Roman"/>
                <w:b/>
                <w:bCs/>
                <w:sz w:val="28"/>
              </w:rPr>
              <w:t>Середньотоксичні препарати.</w:t>
            </w:r>
          </w:p>
          <w:p w14:paraId="00BF8807" w14:textId="77777777" w:rsidR="0079490A" w:rsidRDefault="00B9770D">
            <w:pPr>
              <w:jc w:val="center"/>
              <w:textAlignment w:val="baseline"/>
              <w:rPr>
                <w:rFonts w:cs="Times New Roman"/>
              </w:rPr>
            </w:pPr>
            <w:r>
              <w:rPr>
                <w:rFonts w:cs="Times New Roman"/>
                <w:b/>
                <w:bCs/>
                <w:sz w:val="28"/>
              </w:rPr>
              <w:t>Працювати в захисному одязі у безвітряну погоду. Після роботи вимити з милом обличчя, руки</w:t>
            </w:r>
          </w:p>
        </w:tc>
      </w:tr>
      <w:tr w:rsidR="0079490A" w14:paraId="38E07269" w14:textId="77777777" w:rsidTr="00ED20B4">
        <w:trPr>
          <w:trHeight w:val="765"/>
        </w:trPr>
        <w:tc>
          <w:tcPr>
            <w:tcW w:w="1499" w:type="dxa"/>
            <w:vMerge w:val="restart"/>
            <w:tcBorders>
              <w:top w:val="single" w:sz="4" w:space="0" w:color="000000"/>
              <w:left w:val="single" w:sz="4" w:space="0" w:color="000000"/>
            </w:tcBorders>
            <w:shd w:val="clear" w:color="auto" w:fill="auto"/>
          </w:tcPr>
          <w:p w14:paraId="6C9BA469" w14:textId="77777777" w:rsidR="0079490A" w:rsidRDefault="00B9770D">
            <w:pPr>
              <w:textAlignment w:val="baseline"/>
              <w:rPr>
                <w:rFonts w:cs="Times New Roman"/>
              </w:rPr>
            </w:pPr>
            <w:r>
              <w:rPr>
                <w:rFonts w:cs="Times New Roman"/>
                <w:b/>
                <w:bCs/>
              </w:rPr>
              <w:t>АЙРОН,</w:t>
            </w:r>
            <w:r>
              <w:rPr>
                <w:rFonts w:cs="Times New Roman"/>
                <w:bCs/>
              </w:rPr>
              <w:t xml:space="preserve"> ЗП (сульфат заліза, 53%), ТОВ-фірма «Агрохімпак», ТОВ-фірма «Агрохіммаркет». Україна  </w:t>
            </w:r>
            <w:r>
              <w:rPr>
                <w:rFonts w:cs="Times New Roman"/>
                <w:b/>
                <w:bCs/>
              </w:rPr>
              <w:t>2025 р.</w:t>
            </w:r>
          </w:p>
        </w:tc>
        <w:tc>
          <w:tcPr>
            <w:tcW w:w="1766" w:type="dxa"/>
            <w:gridSpan w:val="3"/>
            <w:tcBorders>
              <w:top w:val="single" w:sz="4" w:space="0" w:color="000000"/>
              <w:left w:val="single" w:sz="4" w:space="0" w:color="000000"/>
              <w:bottom w:val="single" w:sz="4" w:space="0" w:color="000000"/>
            </w:tcBorders>
            <w:shd w:val="clear" w:color="auto" w:fill="auto"/>
          </w:tcPr>
          <w:p w14:paraId="29FF4B8E" w14:textId="77777777" w:rsidR="0079490A" w:rsidRDefault="00B9770D">
            <w:pPr>
              <w:textAlignment w:val="baseline"/>
              <w:rPr>
                <w:rFonts w:cs="Times New Roman"/>
              </w:rPr>
            </w:pPr>
            <w:r>
              <w:rPr>
                <w:rFonts w:cs="Times New Roman"/>
              </w:rPr>
              <w:t>300-600г на 10 л води; до 1 л робочого розчину на дерево</w:t>
            </w:r>
          </w:p>
        </w:tc>
        <w:tc>
          <w:tcPr>
            <w:tcW w:w="1351" w:type="dxa"/>
            <w:gridSpan w:val="3"/>
            <w:tcBorders>
              <w:top w:val="single" w:sz="4" w:space="0" w:color="000000"/>
              <w:left w:val="single" w:sz="4" w:space="0" w:color="000000"/>
              <w:bottom w:val="single" w:sz="4" w:space="0" w:color="000000"/>
            </w:tcBorders>
            <w:shd w:val="clear" w:color="auto" w:fill="auto"/>
          </w:tcPr>
          <w:p w14:paraId="4202405B" w14:textId="77777777" w:rsidR="0079490A" w:rsidRDefault="00B9770D">
            <w:pPr>
              <w:textAlignment w:val="baseline"/>
              <w:rPr>
                <w:rFonts w:cs="Times New Roman"/>
              </w:rPr>
            </w:pPr>
            <w:r>
              <w:rPr>
                <w:rFonts w:cs="Times New Roman"/>
              </w:rPr>
              <w:t>Яблуня</w:t>
            </w:r>
          </w:p>
        </w:tc>
        <w:tc>
          <w:tcPr>
            <w:tcW w:w="1474" w:type="dxa"/>
            <w:tcBorders>
              <w:top w:val="single" w:sz="4" w:space="0" w:color="000000"/>
              <w:left w:val="single" w:sz="4" w:space="0" w:color="000000"/>
              <w:bottom w:val="single" w:sz="4" w:space="0" w:color="000000"/>
            </w:tcBorders>
            <w:shd w:val="clear" w:color="auto" w:fill="auto"/>
          </w:tcPr>
          <w:p w14:paraId="6B6BBE9E" w14:textId="77777777" w:rsidR="0079490A" w:rsidRDefault="00B9770D">
            <w:pPr>
              <w:textAlignment w:val="baseline"/>
              <w:rPr>
                <w:rFonts w:cs="Times New Roman"/>
              </w:rPr>
            </w:pPr>
            <w:r>
              <w:rPr>
                <w:rFonts w:cs="Times New Roman"/>
              </w:rPr>
              <w:t>Перша, іржа, борошниста роса, септоріоз, моніліоз, мохи, лишайники</w:t>
            </w:r>
          </w:p>
        </w:tc>
        <w:tc>
          <w:tcPr>
            <w:tcW w:w="1427" w:type="dxa"/>
            <w:gridSpan w:val="3"/>
            <w:vMerge w:val="restart"/>
            <w:tcBorders>
              <w:top w:val="single" w:sz="4" w:space="0" w:color="000000"/>
              <w:left w:val="single" w:sz="4" w:space="0" w:color="000000"/>
            </w:tcBorders>
            <w:shd w:val="clear" w:color="auto" w:fill="auto"/>
          </w:tcPr>
          <w:p w14:paraId="1F7CB241" w14:textId="77777777" w:rsidR="0079490A" w:rsidRDefault="0079490A">
            <w:pPr>
              <w:textAlignment w:val="baseline"/>
              <w:rPr>
                <w:rFonts w:cs="Times New Roman"/>
              </w:rPr>
            </w:pPr>
          </w:p>
          <w:p w14:paraId="0DCF2F06" w14:textId="77777777" w:rsidR="0079490A" w:rsidRDefault="0079490A">
            <w:pPr>
              <w:textAlignment w:val="baseline"/>
              <w:rPr>
                <w:rFonts w:cs="Times New Roman"/>
              </w:rPr>
            </w:pPr>
          </w:p>
          <w:p w14:paraId="604BB0A0" w14:textId="77777777" w:rsidR="0079490A" w:rsidRDefault="0079490A">
            <w:pPr>
              <w:textAlignment w:val="baseline"/>
              <w:rPr>
                <w:rFonts w:cs="Times New Roman"/>
              </w:rPr>
            </w:pPr>
          </w:p>
          <w:p w14:paraId="52C3D3D9" w14:textId="77777777" w:rsidR="0079490A" w:rsidRDefault="00B9770D">
            <w:pPr>
              <w:textAlignment w:val="baseline"/>
              <w:rPr>
                <w:rFonts w:cs="Times New Roman"/>
              </w:rPr>
            </w:pPr>
            <w:r>
              <w:rPr>
                <w:rFonts w:cs="Times New Roman"/>
              </w:rPr>
              <w:t>Обприскування до розпускання бруньок та після опадання листя</w:t>
            </w:r>
          </w:p>
        </w:tc>
        <w:tc>
          <w:tcPr>
            <w:tcW w:w="1418" w:type="dxa"/>
            <w:gridSpan w:val="3"/>
            <w:tcBorders>
              <w:top w:val="single" w:sz="4" w:space="0" w:color="000000"/>
              <w:left w:val="single" w:sz="4" w:space="0" w:color="000000"/>
              <w:bottom w:val="single" w:sz="4" w:space="0" w:color="000000"/>
            </w:tcBorders>
            <w:shd w:val="clear" w:color="auto" w:fill="auto"/>
          </w:tcPr>
          <w:p w14:paraId="3DA310FC" w14:textId="77777777" w:rsidR="0079490A" w:rsidRDefault="00B9770D">
            <w:pPr>
              <w:jc w:val="center"/>
              <w:textAlignment w:val="baseline"/>
              <w:rPr>
                <w:rFonts w:cs="Times New Roman"/>
              </w:rPr>
            </w:pPr>
            <w:r>
              <w:rPr>
                <w:rFonts w:cs="Times New Roman"/>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3CF75A1" w14:textId="77777777" w:rsidR="0079490A" w:rsidRDefault="00B9770D">
            <w:pPr>
              <w:jc w:val="center"/>
              <w:textAlignment w:val="baseline"/>
              <w:rPr>
                <w:rFonts w:cs="Times New Roman"/>
              </w:rPr>
            </w:pPr>
            <w:r>
              <w:rPr>
                <w:rFonts w:cs="Times New Roman"/>
              </w:rPr>
              <w:t>2</w:t>
            </w:r>
          </w:p>
        </w:tc>
      </w:tr>
      <w:tr w:rsidR="0079490A" w14:paraId="544C624F" w14:textId="77777777" w:rsidTr="00ED20B4">
        <w:trPr>
          <w:trHeight w:val="765"/>
        </w:trPr>
        <w:tc>
          <w:tcPr>
            <w:tcW w:w="1499" w:type="dxa"/>
            <w:vMerge/>
            <w:tcBorders>
              <w:left w:val="single" w:sz="4" w:space="0" w:color="000000"/>
            </w:tcBorders>
            <w:shd w:val="clear" w:color="auto" w:fill="auto"/>
          </w:tcPr>
          <w:p w14:paraId="15920695" w14:textId="77777777" w:rsidR="0079490A" w:rsidRDefault="0079490A">
            <w:pPr>
              <w:snapToGrid w:val="0"/>
              <w:textAlignment w:val="baseline"/>
              <w:rPr>
                <w:rFonts w:cs="Times New Roman"/>
                <w:b/>
                <w:bCs/>
              </w:rPr>
            </w:pPr>
          </w:p>
        </w:tc>
        <w:tc>
          <w:tcPr>
            <w:tcW w:w="1766" w:type="dxa"/>
            <w:gridSpan w:val="3"/>
            <w:tcBorders>
              <w:top w:val="single" w:sz="4" w:space="0" w:color="000000"/>
              <w:left w:val="single" w:sz="4" w:space="0" w:color="000000"/>
              <w:bottom w:val="single" w:sz="4" w:space="0" w:color="000000"/>
            </w:tcBorders>
            <w:shd w:val="clear" w:color="auto" w:fill="auto"/>
          </w:tcPr>
          <w:p w14:paraId="1E132CD7" w14:textId="77777777" w:rsidR="0079490A" w:rsidRDefault="00B9770D">
            <w:pPr>
              <w:textAlignment w:val="baseline"/>
              <w:rPr>
                <w:rFonts w:cs="Times New Roman"/>
              </w:rPr>
            </w:pPr>
            <w:r>
              <w:rPr>
                <w:rFonts w:cs="Times New Roman"/>
              </w:rPr>
              <w:t>300-600г на 10 л води; до 0,2 л робочого розчину на кущ</w:t>
            </w:r>
          </w:p>
        </w:tc>
        <w:tc>
          <w:tcPr>
            <w:tcW w:w="1351" w:type="dxa"/>
            <w:gridSpan w:val="3"/>
            <w:tcBorders>
              <w:top w:val="single" w:sz="4" w:space="0" w:color="000000"/>
              <w:left w:val="single" w:sz="4" w:space="0" w:color="000000"/>
              <w:bottom w:val="single" w:sz="4" w:space="0" w:color="000000"/>
            </w:tcBorders>
            <w:shd w:val="clear" w:color="auto" w:fill="auto"/>
          </w:tcPr>
          <w:p w14:paraId="60ABFC1C" w14:textId="77777777" w:rsidR="0079490A" w:rsidRDefault="00B9770D">
            <w:pPr>
              <w:textAlignment w:val="baseline"/>
              <w:rPr>
                <w:rFonts w:cs="Times New Roman"/>
              </w:rPr>
            </w:pPr>
            <w:r>
              <w:rPr>
                <w:rFonts w:cs="Times New Roman"/>
              </w:rPr>
              <w:t>Смородина</w:t>
            </w:r>
          </w:p>
        </w:tc>
        <w:tc>
          <w:tcPr>
            <w:tcW w:w="1474" w:type="dxa"/>
            <w:tcBorders>
              <w:top w:val="single" w:sz="4" w:space="0" w:color="000000"/>
              <w:left w:val="single" w:sz="4" w:space="0" w:color="000000"/>
              <w:bottom w:val="single" w:sz="4" w:space="0" w:color="000000"/>
            </w:tcBorders>
            <w:shd w:val="clear" w:color="auto" w:fill="auto"/>
          </w:tcPr>
          <w:p w14:paraId="40F3AD5E" w14:textId="77777777" w:rsidR="0079490A" w:rsidRDefault="00B9770D">
            <w:pPr>
              <w:textAlignment w:val="baseline"/>
              <w:rPr>
                <w:rFonts w:cs="Times New Roman"/>
              </w:rPr>
            </w:pPr>
            <w:r>
              <w:rPr>
                <w:rFonts w:cs="Times New Roman"/>
              </w:rPr>
              <w:t>Борошниста роса, септоріоз, бокальчаста іржа, антракноз, мохи, лишайники</w:t>
            </w:r>
          </w:p>
        </w:tc>
        <w:tc>
          <w:tcPr>
            <w:tcW w:w="1427" w:type="dxa"/>
            <w:gridSpan w:val="3"/>
            <w:vMerge/>
            <w:tcBorders>
              <w:left w:val="single" w:sz="4" w:space="0" w:color="000000"/>
              <w:bottom w:val="single" w:sz="4" w:space="0" w:color="000000"/>
            </w:tcBorders>
            <w:shd w:val="clear" w:color="auto" w:fill="auto"/>
          </w:tcPr>
          <w:p w14:paraId="5F4EB7E7" w14:textId="77777777" w:rsidR="0079490A" w:rsidRDefault="0079490A">
            <w:pPr>
              <w:snapToGrid w:val="0"/>
              <w:textAlignment w:val="baseline"/>
              <w:rPr>
                <w:rFonts w:cs="Times New Roman"/>
              </w:rPr>
            </w:pPr>
          </w:p>
        </w:tc>
        <w:tc>
          <w:tcPr>
            <w:tcW w:w="1418" w:type="dxa"/>
            <w:gridSpan w:val="3"/>
            <w:tcBorders>
              <w:top w:val="single" w:sz="4" w:space="0" w:color="000000"/>
              <w:left w:val="single" w:sz="4" w:space="0" w:color="000000"/>
              <w:bottom w:val="single" w:sz="4" w:space="0" w:color="000000"/>
            </w:tcBorders>
            <w:shd w:val="clear" w:color="auto" w:fill="auto"/>
          </w:tcPr>
          <w:p w14:paraId="69F20111" w14:textId="77777777" w:rsidR="0079490A" w:rsidRDefault="00B9770D">
            <w:pPr>
              <w:jc w:val="center"/>
              <w:textAlignment w:val="baseline"/>
              <w:rPr>
                <w:rFonts w:cs="Times New Roman"/>
              </w:rPr>
            </w:pPr>
            <w:r>
              <w:rPr>
                <w:rFonts w:cs="Times New Roman"/>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41FD573" w14:textId="77777777" w:rsidR="0079490A" w:rsidRDefault="00B9770D">
            <w:pPr>
              <w:jc w:val="center"/>
              <w:textAlignment w:val="baseline"/>
              <w:rPr>
                <w:rFonts w:cs="Times New Roman"/>
              </w:rPr>
            </w:pPr>
            <w:r>
              <w:rPr>
                <w:rFonts w:cs="Times New Roman"/>
              </w:rPr>
              <w:t>2</w:t>
            </w:r>
          </w:p>
        </w:tc>
      </w:tr>
      <w:tr w:rsidR="0079490A" w14:paraId="0ACD6A95" w14:textId="77777777" w:rsidTr="00ED20B4">
        <w:trPr>
          <w:trHeight w:val="765"/>
        </w:trPr>
        <w:tc>
          <w:tcPr>
            <w:tcW w:w="1499" w:type="dxa"/>
            <w:vMerge/>
            <w:tcBorders>
              <w:left w:val="single" w:sz="4" w:space="0" w:color="000000"/>
              <w:bottom w:val="single" w:sz="4" w:space="0" w:color="000000"/>
            </w:tcBorders>
            <w:shd w:val="clear" w:color="auto" w:fill="auto"/>
          </w:tcPr>
          <w:p w14:paraId="1164601F" w14:textId="77777777" w:rsidR="0079490A" w:rsidRDefault="0079490A">
            <w:pPr>
              <w:snapToGrid w:val="0"/>
              <w:textAlignment w:val="baseline"/>
              <w:rPr>
                <w:rFonts w:cs="Times New Roman"/>
                <w:b/>
                <w:bCs/>
              </w:rPr>
            </w:pPr>
          </w:p>
        </w:tc>
        <w:tc>
          <w:tcPr>
            <w:tcW w:w="1766" w:type="dxa"/>
            <w:gridSpan w:val="3"/>
            <w:tcBorders>
              <w:top w:val="single" w:sz="4" w:space="0" w:color="000000"/>
              <w:left w:val="single" w:sz="4" w:space="0" w:color="000000"/>
              <w:bottom w:val="single" w:sz="4" w:space="0" w:color="000000"/>
            </w:tcBorders>
            <w:shd w:val="clear" w:color="auto" w:fill="auto"/>
          </w:tcPr>
          <w:p w14:paraId="52C83C8F" w14:textId="77777777" w:rsidR="0079490A" w:rsidRDefault="00B9770D">
            <w:pPr>
              <w:textAlignment w:val="baseline"/>
              <w:rPr>
                <w:rFonts w:cs="Times New Roman"/>
              </w:rPr>
            </w:pPr>
            <w:r>
              <w:rPr>
                <w:rFonts w:cs="Times New Roman"/>
              </w:rPr>
              <w:t>300-600г на 10 л води; до 0,2 л робочого розчину на 1 м</w:t>
            </w:r>
            <w:r>
              <w:rPr>
                <w:rFonts w:cs="Times New Roman"/>
                <w:vertAlign w:val="superscript"/>
              </w:rPr>
              <w:t>2</w:t>
            </w:r>
          </w:p>
        </w:tc>
        <w:tc>
          <w:tcPr>
            <w:tcW w:w="1351" w:type="dxa"/>
            <w:gridSpan w:val="3"/>
            <w:tcBorders>
              <w:top w:val="single" w:sz="4" w:space="0" w:color="000000"/>
              <w:left w:val="single" w:sz="4" w:space="0" w:color="000000"/>
              <w:bottom w:val="single" w:sz="4" w:space="0" w:color="000000"/>
            </w:tcBorders>
            <w:shd w:val="clear" w:color="auto" w:fill="auto"/>
          </w:tcPr>
          <w:p w14:paraId="66C815BC" w14:textId="77777777" w:rsidR="0079490A" w:rsidRDefault="00B9770D">
            <w:pPr>
              <w:textAlignment w:val="baseline"/>
              <w:rPr>
                <w:rFonts w:cs="Times New Roman"/>
              </w:rPr>
            </w:pPr>
            <w:r>
              <w:rPr>
                <w:rFonts w:cs="Times New Roman"/>
              </w:rPr>
              <w:t>Виноградники</w:t>
            </w:r>
          </w:p>
        </w:tc>
        <w:tc>
          <w:tcPr>
            <w:tcW w:w="1474" w:type="dxa"/>
            <w:tcBorders>
              <w:top w:val="single" w:sz="4" w:space="0" w:color="000000"/>
              <w:left w:val="single" w:sz="4" w:space="0" w:color="000000"/>
              <w:bottom w:val="single" w:sz="4" w:space="0" w:color="000000"/>
            </w:tcBorders>
            <w:shd w:val="clear" w:color="auto" w:fill="auto"/>
          </w:tcPr>
          <w:p w14:paraId="24F6BAB2" w14:textId="77777777" w:rsidR="0079490A" w:rsidRDefault="00B9770D">
            <w:pPr>
              <w:textAlignment w:val="baseline"/>
              <w:rPr>
                <w:rFonts w:cs="Times New Roman"/>
              </w:rPr>
            </w:pPr>
            <w:r>
              <w:rPr>
                <w:rFonts w:cs="Times New Roman"/>
              </w:rPr>
              <w:t>Мільдью, борошниста роса, антракноз, бактеріальний рак, чорна плямистість, сіра гниль</w:t>
            </w:r>
          </w:p>
        </w:tc>
        <w:tc>
          <w:tcPr>
            <w:tcW w:w="1427" w:type="dxa"/>
            <w:gridSpan w:val="3"/>
            <w:tcBorders>
              <w:top w:val="single" w:sz="4" w:space="0" w:color="000000"/>
              <w:left w:val="single" w:sz="4" w:space="0" w:color="000000"/>
              <w:bottom w:val="single" w:sz="4" w:space="0" w:color="000000"/>
            </w:tcBorders>
            <w:shd w:val="clear" w:color="auto" w:fill="auto"/>
          </w:tcPr>
          <w:p w14:paraId="2864F9A2" w14:textId="77777777" w:rsidR="0079490A" w:rsidRDefault="00B9770D">
            <w:pPr>
              <w:textAlignment w:val="baseline"/>
              <w:rPr>
                <w:rFonts w:cs="Times New Roman"/>
              </w:rPr>
            </w:pPr>
            <w:r>
              <w:rPr>
                <w:rFonts w:cs="Times New Roman"/>
              </w:rPr>
              <w:t>Обприскування до розпускання бруньок та після опадання листя</w:t>
            </w:r>
          </w:p>
        </w:tc>
        <w:tc>
          <w:tcPr>
            <w:tcW w:w="1418" w:type="dxa"/>
            <w:gridSpan w:val="3"/>
            <w:tcBorders>
              <w:top w:val="single" w:sz="4" w:space="0" w:color="000000"/>
              <w:left w:val="single" w:sz="4" w:space="0" w:color="000000"/>
              <w:bottom w:val="single" w:sz="4" w:space="0" w:color="000000"/>
            </w:tcBorders>
            <w:shd w:val="clear" w:color="auto" w:fill="auto"/>
          </w:tcPr>
          <w:p w14:paraId="44C993D1" w14:textId="77777777" w:rsidR="0079490A" w:rsidRDefault="00B9770D">
            <w:pPr>
              <w:jc w:val="center"/>
              <w:textAlignment w:val="baseline"/>
              <w:rPr>
                <w:rFonts w:cs="Times New Roman"/>
              </w:rPr>
            </w:pPr>
            <w:r>
              <w:rPr>
                <w:rFonts w:cs="Times New Roman"/>
              </w:rPr>
              <w:t>60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4389C36" w14:textId="77777777" w:rsidR="0079490A" w:rsidRDefault="00B9770D">
            <w:pPr>
              <w:jc w:val="center"/>
              <w:textAlignment w:val="baseline"/>
              <w:rPr>
                <w:rFonts w:cs="Times New Roman"/>
              </w:rPr>
            </w:pPr>
            <w:r>
              <w:rPr>
                <w:rFonts w:cs="Times New Roman"/>
              </w:rPr>
              <w:t>2</w:t>
            </w:r>
          </w:p>
        </w:tc>
      </w:tr>
      <w:tr w:rsidR="0079490A" w14:paraId="5A07F983" w14:textId="77777777" w:rsidTr="00ED20B4">
        <w:trPr>
          <w:trHeight w:val="990"/>
        </w:trPr>
        <w:tc>
          <w:tcPr>
            <w:tcW w:w="1499" w:type="dxa"/>
            <w:tcBorders>
              <w:top w:val="single" w:sz="4" w:space="0" w:color="000000"/>
              <w:left w:val="single" w:sz="4" w:space="0" w:color="000000"/>
              <w:bottom w:val="single" w:sz="4" w:space="0" w:color="000000"/>
            </w:tcBorders>
            <w:shd w:val="clear" w:color="auto" w:fill="auto"/>
          </w:tcPr>
          <w:p w14:paraId="057E9AFE" w14:textId="77777777" w:rsidR="0079490A" w:rsidRPr="00AB472B" w:rsidRDefault="00B9770D">
            <w:pPr>
              <w:textAlignment w:val="baseline"/>
              <w:rPr>
                <w:rFonts w:cs="Times New Roman"/>
              </w:rPr>
            </w:pPr>
            <w:r w:rsidRPr="00AB472B">
              <w:rPr>
                <w:rFonts w:cs="Times New Roman"/>
                <w:b/>
              </w:rPr>
              <w:t>АЛЬФА-МІДЬ,</w:t>
            </w:r>
            <w:r w:rsidRPr="00AB472B">
              <w:rPr>
                <w:rFonts w:cs="Times New Roman"/>
              </w:rPr>
              <w:t xml:space="preserve"> ЗП,</w:t>
            </w:r>
          </w:p>
          <w:p w14:paraId="650CB2FA" w14:textId="77777777" w:rsidR="0079490A" w:rsidRPr="00AB472B" w:rsidRDefault="00B9770D">
            <w:pPr>
              <w:textAlignment w:val="baseline"/>
              <w:rPr>
                <w:rFonts w:cs="Times New Roman"/>
              </w:rPr>
            </w:pPr>
            <w:r w:rsidRPr="00AB472B">
              <w:rPr>
                <w:rFonts w:cs="Times New Roman"/>
              </w:rPr>
              <w:t xml:space="preserve">(гідроксид міді, 770 г/кг), ТОВ «Альфа Смарт Агро», Україна, виробник – Велика Британія, </w:t>
            </w:r>
            <w:r w:rsidRPr="00AB472B">
              <w:rPr>
                <w:rFonts w:cs="Times New Roman"/>
                <w:b/>
              </w:rPr>
              <w:t>2023 р.</w:t>
            </w:r>
          </w:p>
        </w:tc>
        <w:tc>
          <w:tcPr>
            <w:tcW w:w="1766" w:type="dxa"/>
            <w:gridSpan w:val="3"/>
            <w:tcBorders>
              <w:top w:val="single" w:sz="4" w:space="0" w:color="000000"/>
              <w:left w:val="single" w:sz="4" w:space="0" w:color="000000"/>
              <w:bottom w:val="single" w:sz="4" w:space="0" w:color="000000"/>
            </w:tcBorders>
            <w:shd w:val="clear" w:color="auto" w:fill="auto"/>
          </w:tcPr>
          <w:p w14:paraId="333AFD35" w14:textId="77777777" w:rsidR="0079490A" w:rsidRPr="00AB472B" w:rsidRDefault="00B9770D">
            <w:pPr>
              <w:textAlignment w:val="baseline"/>
              <w:rPr>
                <w:rFonts w:cs="Times New Roman"/>
              </w:rPr>
            </w:pPr>
            <w:r w:rsidRPr="00AB472B">
              <w:rPr>
                <w:rFonts w:cs="Times New Roman"/>
              </w:rPr>
              <w:t>30 г/0,01 га</w:t>
            </w:r>
          </w:p>
        </w:tc>
        <w:tc>
          <w:tcPr>
            <w:tcW w:w="1351" w:type="dxa"/>
            <w:gridSpan w:val="3"/>
            <w:tcBorders>
              <w:top w:val="single" w:sz="4" w:space="0" w:color="000000"/>
              <w:left w:val="single" w:sz="4" w:space="0" w:color="000000"/>
              <w:bottom w:val="single" w:sz="4" w:space="0" w:color="000000"/>
            </w:tcBorders>
            <w:shd w:val="clear" w:color="auto" w:fill="auto"/>
          </w:tcPr>
          <w:p w14:paraId="7910B2AB" w14:textId="77777777" w:rsidR="0079490A" w:rsidRPr="00AB472B" w:rsidRDefault="00B9770D">
            <w:pPr>
              <w:textAlignment w:val="baseline"/>
              <w:rPr>
                <w:rFonts w:cs="Times New Roman"/>
              </w:rPr>
            </w:pPr>
            <w:r w:rsidRPr="00AB472B">
              <w:rPr>
                <w:rFonts w:cs="Times New Roman"/>
              </w:rPr>
              <w:t xml:space="preserve">Томати </w:t>
            </w:r>
          </w:p>
        </w:tc>
        <w:tc>
          <w:tcPr>
            <w:tcW w:w="1474" w:type="dxa"/>
            <w:tcBorders>
              <w:top w:val="single" w:sz="4" w:space="0" w:color="000000"/>
              <w:left w:val="single" w:sz="4" w:space="0" w:color="000000"/>
              <w:bottom w:val="single" w:sz="4" w:space="0" w:color="000000"/>
            </w:tcBorders>
            <w:shd w:val="clear" w:color="auto" w:fill="auto"/>
          </w:tcPr>
          <w:p w14:paraId="10A330DA" w14:textId="77777777" w:rsidR="0079490A" w:rsidRPr="00AB472B" w:rsidRDefault="0079490A">
            <w:pPr>
              <w:textAlignment w:val="baseline"/>
              <w:rPr>
                <w:rFonts w:cs="Times New Roman"/>
              </w:rPr>
            </w:pPr>
          </w:p>
          <w:p w14:paraId="5F95CFDE" w14:textId="77777777" w:rsidR="0079490A" w:rsidRPr="00AB472B" w:rsidRDefault="00B9770D">
            <w:pPr>
              <w:textAlignment w:val="baseline"/>
              <w:rPr>
                <w:rFonts w:cs="Times New Roman"/>
              </w:rPr>
            </w:pPr>
            <w:r w:rsidRPr="00AB472B">
              <w:rPr>
                <w:rFonts w:cs="Times New Roman"/>
              </w:rPr>
              <w:t>Фітофтороз, бактеріальна плямистість</w:t>
            </w:r>
          </w:p>
          <w:p w14:paraId="11546C17" w14:textId="77777777" w:rsidR="0079490A" w:rsidRPr="00AB472B" w:rsidRDefault="0079490A">
            <w:pPr>
              <w:textAlignment w:val="baseline"/>
              <w:rPr>
                <w:rFonts w:cs="Times New Roman"/>
              </w:rPr>
            </w:pPr>
          </w:p>
        </w:tc>
        <w:tc>
          <w:tcPr>
            <w:tcW w:w="1427" w:type="dxa"/>
            <w:gridSpan w:val="3"/>
            <w:tcBorders>
              <w:top w:val="single" w:sz="4" w:space="0" w:color="000000"/>
              <w:left w:val="single" w:sz="4" w:space="0" w:color="000000"/>
              <w:bottom w:val="single" w:sz="4" w:space="0" w:color="000000"/>
            </w:tcBorders>
            <w:shd w:val="clear" w:color="auto" w:fill="auto"/>
          </w:tcPr>
          <w:p w14:paraId="6EC36C2B" w14:textId="77777777" w:rsidR="0079490A" w:rsidRPr="00AB472B" w:rsidRDefault="00B9770D">
            <w:pPr>
              <w:textAlignment w:val="baseline"/>
              <w:rPr>
                <w:rFonts w:cs="Times New Roman"/>
              </w:rPr>
            </w:pPr>
            <w:r w:rsidRPr="00AB472B">
              <w:rPr>
                <w:rFonts w:cs="Times New Roman"/>
              </w:rPr>
              <w:t>Обприскування в період вегетації</w:t>
            </w:r>
          </w:p>
        </w:tc>
        <w:tc>
          <w:tcPr>
            <w:tcW w:w="1418" w:type="dxa"/>
            <w:gridSpan w:val="3"/>
            <w:tcBorders>
              <w:top w:val="single" w:sz="4" w:space="0" w:color="000000"/>
              <w:left w:val="single" w:sz="4" w:space="0" w:color="000000"/>
              <w:bottom w:val="single" w:sz="4" w:space="0" w:color="000000"/>
            </w:tcBorders>
            <w:shd w:val="clear" w:color="auto" w:fill="auto"/>
          </w:tcPr>
          <w:p w14:paraId="5A19A834" w14:textId="77777777" w:rsidR="0079490A" w:rsidRPr="00AB472B" w:rsidRDefault="00B9770D">
            <w:pPr>
              <w:jc w:val="center"/>
              <w:textAlignment w:val="baseline"/>
              <w:rPr>
                <w:rFonts w:cs="Times New Roman"/>
              </w:rPr>
            </w:pPr>
            <w:r w:rsidRPr="00AB472B">
              <w:rPr>
                <w:rFonts w:cs="Times New Roman"/>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556B307" w14:textId="77777777" w:rsidR="0079490A" w:rsidRPr="00AB472B" w:rsidRDefault="00B9770D">
            <w:pPr>
              <w:jc w:val="center"/>
              <w:textAlignment w:val="baseline"/>
              <w:rPr>
                <w:rFonts w:cs="Times New Roman"/>
              </w:rPr>
            </w:pPr>
            <w:r w:rsidRPr="00AB472B">
              <w:rPr>
                <w:rFonts w:cs="Times New Roman"/>
              </w:rPr>
              <w:t>3</w:t>
            </w:r>
          </w:p>
          <w:p w14:paraId="0A1EC8BF" w14:textId="77777777" w:rsidR="0079490A" w:rsidRDefault="00B9770D">
            <w:pPr>
              <w:jc w:val="center"/>
              <w:textAlignment w:val="baseline"/>
              <w:rPr>
                <w:rFonts w:cs="Times New Roman"/>
              </w:rPr>
            </w:pPr>
            <w:r w:rsidRPr="00AB472B">
              <w:rPr>
                <w:rFonts w:cs="Times New Roman"/>
              </w:rPr>
              <w:t>7/3</w:t>
            </w:r>
          </w:p>
        </w:tc>
      </w:tr>
      <w:tr w:rsidR="0079490A" w14:paraId="3BE5A85E" w14:textId="77777777" w:rsidTr="00ED20B4">
        <w:trPr>
          <w:trHeight w:val="990"/>
        </w:trPr>
        <w:tc>
          <w:tcPr>
            <w:tcW w:w="1499" w:type="dxa"/>
            <w:vMerge w:val="restart"/>
            <w:tcBorders>
              <w:top w:val="single" w:sz="4" w:space="0" w:color="000000"/>
              <w:left w:val="single" w:sz="4" w:space="0" w:color="000000"/>
            </w:tcBorders>
            <w:shd w:val="clear" w:color="auto" w:fill="auto"/>
          </w:tcPr>
          <w:p w14:paraId="7EFC0448" w14:textId="77777777" w:rsidR="0079490A" w:rsidRDefault="00B9770D">
            <w:pPr>
              <w:textAlignment w:val="baseline"/>
              <w:rPr>
                <w:rFonts w:cs="Times New Roman"/>
              </w:rPr>
            </w:pPr>
            <w:r>
              <w:rPr>
                <w:rFonts w:cs="Times New Roman"/>
                <w:b/>
              </w:rPr>
              <w:t xml:space="preserve">БЛЮЗ, </w:t>
            </w:r>
            <w:r>
              <w:rPr>
                <w:rFonts w:cs="Times New Roman"/>
              </w:rPr>
              <w:t xml:space="preserve">КС </w:t>
            </w:r>
          </w:p>
          <w:p w14:paraId="253D3B5D" w14:textId="77777777" w:rsidR="0079490A" w:rsidRDefault="00B9770D">
            <w:pPr>
              <w:textAlignment w:val="baseline"/>
              <w:rPr>
                <w:rFonts w:cs="Times New Roman"/>
              </w:rPr>
            </w:pPr>
            <w:r>
              <w:rPr>
                <w:rFonts w:cs="Times New Roman"/>
              </w:rPr>
              <w:t>(крезоксимметил, 100 г/л + дифеноконазол, 200 г/л), ТОВ фірма «Агрохімпак», Україна, виробник Китай,</w:t>
            </w:r>
          </w:p>
          <w:p w14:paraId="391B2658" w14:textId="77777777" w:rsidR="0079490A" w:rsidRDefault="00B9770D">
            <w:pPr>
              <w:textAlignment w:val="baseline"/>
              <w:rPr>
                <w:rFonts w:cs="Times New Roman"/>
                <w:b/>
              </w:rPr>
            </w:pPr>
            <w:r>
              <w:rPr>
                <w:rFonts w:cs="Times New Roman"/>
                <w:b/>
              </w:rPr>
              <w:t>2028 р.</w:t>
            </w:r>
          </w:p>
        </w:tc>
        <w:tc>
          <w:tcPr>
            <w:tcW w:w="1766" w:type="dxa"/>
            <w:gridSpan w:val="3"/>
            <w:tcBorders>
              <w:top w:val="single" w:sz="4" w:space="0" w:color="000000"/>
              <w:left w:val="single" w:sz="4" w:space="0" w:color="000000"/>
              <w:bottom w:val="single" w:sz="4" w:space="0" w:color="000000"/>
            </w:tcBorders>
            <w:shd w:val="clear" w:color="auto" w:fill="auto"/>
          </w:tcPr>
          <w:p w14:paraId="619AC35A" w14:textId="77777777" w:rsidR="0079490A" w:rsidRDefault="00B9770D">
            <w:pPr>
              <w:textAlignment w:val="baseline"/>
              <w:rPr>
                <w:rFonts w:cs="Times New Roman"/>
              </w:rPr>
            </w:pPr>
            <w:r>
              <w:rPr>
                <w:rFonts w:cs="Times New Roman"/>
              </w:rPr>
              <w:t>0,5 мл/8-10 л води/сотка</w:t>
            </w:r>
          </w:p>
          <w:p w14:paraId="0945352E" w14:textId="77777777" w:rsidR="0079490A" w:rsidRDefault="0079490A">
            <w:pPr>
              <w:textAlignment w:val="baseline"/>
              <w:rPr>
                <w:rFonts w:cs="Times New Roman"/>
              </w:rPr>
            </w:pPr>
          </w:p>
          <w:p w14:paraId="3F15E540" w14:textId="77777777" w:rsidR="0079490A" w:rsidRDefault="0079490A">
            <w:pPr>
              <w:textAlignment w:val="baseline"/>
              <w:rPr>
                <w:rFonts w:cs="Times New Roman"/>
              </w:rPr>
            </w:pPr>
          </w:p>
          <w:p w14:paraId="4608A34A" w14:textId="77777777" w:rsidR="0079490A" w:rsidRDefault="0079490A">
            <w:pPr>
              <w:textAlignment w:val="baseline"/>
              <w:rPr>
                <w:rFonts w:cs="Times New Roman"/>
              </w:rPr>
            </w:pPr>
          </w:p>
          <w:p w14:paraId="546D1BF5" w14:textId="77777777" w:rsidR="0079490A" w:rsidRDefault="0079490A">
            <w:pPr>
              <w:textAlignment w:val="baseline"/>
              <w:rPr>
                <w:rFonts w:cs="Times New Roman"/>
              </w:rPr>
            </w:pPr>
          </w:p>
          <w:p w14:paraId="78D66A2E" w14:textId="77777777" w:rsidR="0079490A" w:rsidRDefault="0079490A">
            <w:pPr>
              <w:textAlignment w:val="baseline"/>
              <w:rPr>
                <w:rFonts w:cs="Times New Roman"/>
              </w:rPr>
            </w:pPr>
          </w:p>
          <w:p w14:paraId="54B4614B" w14:textId="77777777" w:rsidR="0079490A" w:rsidRDefault="0079490A">
            <w:pPr>
              <w:textAlignment w:val="baseline"/>
              <w:rPr>
                <w:rFonts w:cs="Times New Roman"/>
              </w:rPr>
            </w:pPr>
          </w:p>
          <w:p w14:paraId="27055A62" w14:textId="77777777" w:rsidR="0079490A" w:rsidRDefault="00B9770D">
            <w:pPr>
              <w:textAlignment w:val="baseline"/>
              <w:rPr>
                <w:rFonts w:cs="Times New Roman"/>
              </w:rPr>
            </w:pPr>
            <w:r>
              <w:rPr>
                <w:rFonts w:cs="Times New Roman"/>
              </w:rPr>
              <w:t>0,5 мл/8-10 л води/сотка</w:t>
            </w:r>
          </w:p>
        </w:tc>
        <w:tc>
          <w:tcPr>
            <w:tcW w:w="1351" w:type="dxa"/>
            <w:gridSpan w:val="3"/>
            <w:tcBorders>
              <w:top w:val="single" w:sz="4" w:space="0" w:color="000000"/>
              <w:left w:val="single" w:sz="4" w:space="0" w:color="000000"/>
              <w:bottom w:val="single" w:sz="4" w:space="0" w:color="000000"/>
            </w:tcBorders>
            <w:shd w:val="clear" w:color="auto" w:fill="auto"/>
          </w:tcPr>
          <w:p w14:paraId="136916CE" w14:textId="77777777" w:rsidR="0079490A" w:rsidRDefault="00B9770D">
            <w:pPr>
              <w:textAlignment w:val="baseline"/>
              <w:rPr>
                <w:rFonts w:cs="Times New Roman"/>
              </w:rPr>
            </w:pPr>
            <w:r>
              <w:rPr>
                <w:rFonts w:cs="Times New Roman"/>
              </w:rPr>
              <w:t>Яблуня</w:t>
            </w:r>
          </w:p>
          <w:p w14:paraId="419C8EF7" w14:textId="77777777" w:rsidR="0079490A" w:rsidRDefault="0079490A">
            <w:pPr>
              <w:textAlignment w:val="baseline"/>
              <w:rPr>
                <w:rFonts w:cs="Times New Roman"/>
              </w:rPr>
            </w:pPr>
          </w:p>
          <w:p w14:paraId="2E256110" w14:textId="77777777" w:rsidR="0079490A" w:rsidRDefault="0079490A">
            <w:pPr>
              <w:textAlignment w:val="baseline"/>
              <w:rPr>
                <w:rFonts w:cs="Times New Roman"/>
              </w:rPr>
            </w:pPr>
          </w:p>
          <w:p w14:paraId="6B0979A7" w14:textId="77777777" w:rsidR="0079490A" w:rsidRDefault="0079490A">
            <w:pPr>
              <w:textAlignment w:val="baseline"/>
              <w:rPr>
                <w:rFonts w:cs="Times New Roman"/>
              </w:rPr>
            </w:pPr>
          </w:p>
          <w:p w14:paraId="658CE983" w14:textId="77777777" w:rsidR="0079490A" w:rsidRDefault="0079490A">
            <w:pPr>
              <w:textAlignment w:val="baseline"/>
              <w:rPr>
                <w:rFonts w:cs="Times New Roman"/>
              </w:rPr>
            </w:pPr>
          </w:p>
          <w:p w14:paraId="69E72B84" w14:textId="77777777" w:rsidR="0079490A" w:rsidRDefault="0079490A">
            <w:pPr>
              <w:textAlignment w:val="baseline"/>
              <w:rPr>
                <w:rFonts w:cs="Times New Roman"/>
              </w:rPr>
            </w:pPr>
          </w:p>
          <w:p w14:paraId="647D5A7E" w14:textId="77777777" w:rsidR="0079490A" w:rsidRDefault="0079490A">
            <w:pPr>
              <w:textAlignment w:val="baseline"/>
              <w:rPr>
                <w:rFonts w:cs="Times New Roman"/>
              </w:rPr>
            </w:pPr>
          </w:p>
          <w:p w14:paraId="3805710F" w14:textId="77777777" w:rsidR="0079490A" w:rsidRDefault="0079490A">
            <w:pPr>
              <w:textAlignment w:val="baseline"/>
              <w:rPr>
                <w:rFonts w:cs="Times New Roman"/>
              </w:rPr>
            </w:pPr>
          </w:p>
          <w:p w14:paraId="43CF2BC2" w14:textId="77777777" w:rsidR="0079490A" w:rsidRDefault="00B9770D">
            <w:pPr>
              <w:textAlignment w:val="baseline"/>
              <w:rPr>
                <w:rFonts w:cs="Times New Roman"/>
              </w:rPr>
            </w:pPr>
            <w:r>
              <w:rPr>
                <w:rFonts w:cs="Times New Roman"/>
              </w:rPr>
              <w:t>Абрикос</w:t>
            </w:r>
          </w:p>
        </w:tc>
        <w:tc>
          <w:tcPr>
            <w:tcW w:w="1474" w:type="dxa"/>
            <w:tcBorders>
              <w:top w:val="single" w:sz="4" w:space="0" w:color="000000"/>
              <w:left w:val="single" w:sz="4" w:space="0" w:color="000000"/>
              <w:bottom w:val="single" w:sz="4" w:space="0" w:color="000000"/>
            </w:tcBorders>
            <w:shd w:val="clear" w:color="auto" w:fill="auto"/>
          </w:tcPr>
          <w:p w14:paraId="7DCE8D1C" w14:textId="77777777" w:rsidR="0079490A" w:rsidRDefault="00B9770D">
            <w:pPr>
              <w:textAlignment w:val="baseline"/>
              <w:rPr>
                <w:rFonts w:cs="Times New Roman"/>
              </w:rPr>
            </w:pPr>
            <w:r>
              <w:rPr>
                <w:rFonts w:cs="Times New Roman"/>
              </w:rPr>
              <w:t>Борошниста роса, парша, кучерявість листя,  моніліоз, плямистість</w:t>
            </w:r>
          </w:p>
          <w:p w14:paraId="780870FE" w14:textId="77777777" w:rsidR="0079490A" w:rsidRDefault="0079490A">
            <w:pPr>
              <w:textAlignment w:val="baseline"/>
              <w:rPr>
                <w:rFonts w:cs="Times New Roman"/>
              </w:rPr>
            </w:pPr>
          </w:p>
          <w:p w14:paraId="76E3A9FF" w14:textId="77777777" w:rsidR="0079490A" w:rsidRDefault="00B9770D">
            <w:pPr>
              <w:textAlignment w:val="baseline"/>
              <w:rPr>
                <w:rFonts w:cs="Times New Roman"/>
              </w:rPr>
            </w:pPr>
            <w:r>
              <w:rPr>
                <w:rFonts w:cs="Times New Roman"/>
              </w:rPr>
              <w:t>Клястероспо-ріоз, кучерявість листя,  моніліоз, борошниста роса, коккомікоз</w:t>
            </w:r>
          </w:p>
        </w:tc>
        <w:tc>
          <w:tcPr>
            <w:tcW w:w="1427" w:type="dxa"/>
            <w:gridSpan w:val="3"/>
            <w:tcBorders>
              <w:top w:val="single" w:sz="4" w:space="0" w:color="000000"/>
              <w:left w:val="single" w:sz="4" w:space="0" w:color="000000"/>
              <w:bottom w:val="single" w:sz="4" w:space="0" w:color="000000"/>
            </w:tcBorders>
            <w:shd w:val="clear" w:color="auto" w:fill="auto"/>
          </w:tcPr>
          <w:p w14:paraId="16FD80DE" w14:textId="77777777" w:rsidR="0079490A" w:rsidRDefault="00B9770D">
            <w:pPr>
              <w:textAlignment w:val="baseline"/>
              <w:rPr>
                <w:rFonts w:cs="Times New Roman"/>
              </w:rPr>
            </w:pPr>
            <w:r>
              <w:rPr>
                <w:rFonts w:cs="Times New Roman"/>
              </w:rPr>
              <w:t>Обприскування в період вегетації</w:t>
            </w:r>
          </w:p>
          <w:p w14:paraId="1645876A" w14:textId="77777777" w:rsidR="0079490A" w:rsidRDefault="0079490A">
            <w:pPr>
              <w:textAlignment w:val="baseline"/>
              <w:rPr>
                <w:rFonts w:cs="Times New Roman"/>
              </w:rPr>
            </w:pPr>
          </w:p>
          <w:p w14:paraId="04689AEB" w14:textId="77777777" w:rsidR="0079490A" w:rsidRDefault="0079490A">
            <w:pPr>
              <w:textAlignment w:val="baseline"/>
              <w:rPr>
                <w:rFonts w:cs="Times New Roman"/>
              </w:rPr>
            </w:pPr>
          </w:p>
          <w:p w14:paraId="3C0BDFB2" w14:textId="77777777" w:rsidR="0079490A" w:rsidRDefault="0079490A">
            <w:pPr>
              <w:textAlignment w:val="baseline"/>
              <w:rPr>
                <w:rFonts w:cs="Times New Roman"/>
              </w:rPr>
            </w:pPr>
          </w:p>
          <w:p w14:paraId="2E917D97" w14:textId="77777777" w:rsidR="0079490A" w:rsidRDefault="0079490A">
            <w:pPr>
              <w:textAlignment w:val="baseline"/>
              <w:rPr>
                <w:rFonts w:cs="Times New Roman"/>
              </w:rPr>
            </w:pPr>
          </w:p>
          <w:p w14:paraId="1E8BE01A" w14:textId="77777777" w:rsidR="0079490A" w:rsidRDefault="0079490A">
            <w:pPr>
              <w:textAlignment w:val="baseline"/>
              <w:rPr>
                <w:rFonts w:cs="Times New Roman"/>
              </w:rPr>
            </w:pPr>
          </w:p>
          <w:p w14:paraId="7720FB8A" w14:textId="77777777" w:rsidR="0079490A" w:rsidRDefault="00B9770D">
            <w:pPr>
              <w:textAlignment w:val="baseline"/>
              <w:rPr>
                <w:rFonts w:cs="Times New Roman"/>
              </w:rPr>
            </w:pPr>
            <w:r>
              <w:rPr>
                <w:rFonts w:cs="Times New Roman"/>
              </w:rPr>
              <w:t>Обприскування в період вегетації</w:t>
            </w:r>
          </w:p>
        </w:tc>
        <w:tc>
          <w:tcPr>
            <w:tcW w:w="1418" w:type="dxa"/>
            <w:gridSpan w:val="3"/>
            <w:tcBorders>
              <w:top w:val="single" w:sz="4" w:space="0" w:color="000000"/>
              <w:left w:val="single" w:sz="4" w:space="0" w:color="000000"/>
              <w:bottom w:val="single" w:sz="4" w:space="0" w:color="000000"/>
            </w:tcBorders>
            <w:shd w:val="clear" w:color="auto" w:fill="auto"/>
          </w:tcPr>
          <w:p w14:paraId="475EE2E1" w14:textId="77777777" w:rsidR="0079490A" w:rsidRDefault="00B9770D">
            <w:pPr>
              <w:jc w:val="center"/>
              <w:textAlignment w:val="baseline"/>
              <w:rPr>
                <w:rFonts w:cs="Times New Roman"/>
              </w:rPr>
            </w:pPr>
            <w:r>
              <w:rPr>
                <w:rFonts w:cs="Times New Roman"/>
              </w:rPr>
              <w:t>30</w:t>
            </w:r>
          </w:p>
          <w:p w14:paraId="1E32B46C" w14:textId="77777777" w:rsidR="0079490A" w:rsidRDefault="0079490A">
            <w:pPr>
              <w:jc w:val="center"/>
              <w:textAlignment w:val="baseline"/>
              <w:rPr>
                <w:rFonts w:cs="Times New Roman"/>
              </w:rPr>
            </w:pPr>
          </w:p>
          <w:p w14:paraId="1A404F2E" w14:textId="77777777" w:rsidR="0079490A" w:rsidRDefault="0079490A">
            <w:pPr>
              <w:jc w:val="center"/>
              <w:textAlignment w:val="baseline"/>
              <w:rPr>
                <w:rFonts w:cs="Times New Roman"/>
              </w:rPr>
            </w:pPr>
          </w:p>
          <w:p w14:paraId="302A572D" w14:textId="77777777" w:rsidR="0079490A" w:rsidRDefault="0079490A">
            <w:pPr>
              <w:jc w:val="center"/>
              <w:textAlignment w:val="baseline"/>
              <w:rPr>
                <w:rFonts w:cs="Times New Roman"/>
              </w:rPr>
            </w:pPr>
          </w:p>
          <w:p w14:paraId="635F2D6A" w14:textId="77777777" w:rsidR="0079490A" w:rsidRDefault="0079490A">
            <w:pPr>
              <w:jc w:val="center"/>
              <w:textAlignment w:val="baseline"/>
              <w:rPr>
                <w:rFonts w:cs="Times New Roman"/>
              </w:rPr>
            </w:pPr>
          </w:p>
          <w:p w14:paraId="555E3411" w14:textId="77777777" w:rsidR="0079490A" w:rsidRDefault="0079490A">
            <w:pPr>
              <w:jc w:val="center"/>
              <w:textAlignment w:val="baseline"/>
              <w:rPr>
                <w:rFonts w:cs="Times New Roman"/>
              </w:rPr>
            </w:pPr>
          </w:p>
          <w:p w14:paraId="1A0053FC" w14:textId="77777777" w:rsidR="0079490A" w:rsidRDefault="0079490A">
            <w:pPr>
              <w:jc w:val="center"/>
              <w:textAlignment w:val="baseline"/>
              <w:rPr>
                <w:rFonts w:cs="Times New Roman"/>
              </w:rPr>
            </w:pPr>
          </w:p>
          <w:p w14:paraId="19A29BED" w14:textId="77777777" w:rsidR="0079490A" w:rsidRDefault="0079490A">
            <w:pPr>
              <w:jc w:val="center"/>
              <w:textAlignment w:val="baseline"/>
              <w:rPr>
                <w:rFonts w:cs="Times New Roman"/>
              </w:rPr>
            </w:pPr>
          </w:p>
          <w:p w14:paraId="0E44A17A" w14:textId="77777777" w:rsidR="0079490A" w:rsidRDefault="0079490A">
            <w:pPr>
              <w:jc w:val="center"/>
              <w:textAlignment w:val="baseline"/>
              <w:rPr>
                <w:rFonts w:cs="Times New Roman"/>
              </w:rPr>
            </w:pPr>
          </w:p>
          <w:p w14:paraId="79F378A5" w14:textId="77777777" w:rsidR="0079490A" w:rsidRDefault="00B9770D">
            <w:pPr>
              <w:textAlignment w:val="baseline"/>
              <w:rPr>
                <w:rFonts w:cs="Times New Roman"/>
              </w:rPr>
            </w:pPr>
            <w:r>
              <w:rPr>
                <w:rFonts w:cs="Times New Roman"/>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C683C0B" w14:textId="77777777" w:rsidR="0079490A" w:rsidRDefault="00B9770D">
            <w:pPr>
              <w:jc w:val="center"/>
              <w:textAlignment w:val="baseline"/>
              <w:rPr>
                <w:rFonts w:cs="Times New Roman"/>
              </w:rPr>
            </w:pPr>
            <w:r>
              <w:rPr>
                <w:rFonts w:cs="Times New Roman"/>
              </w:rPr>
              <w:t>3</w:t>
            </w:r>
          </w:p>
          <w:p w14:paraId="15D42D44" w14:textId="77777777" w:rsidR="0079490A" w:rsidRDefault="0079490A">
            <w:pPr>
              <w:jc w:val="center"/>
              <w:textAlignment w:val="baseline"/>
              <w:rPr>
                <w:rFonts w:cs="Times New Roman"/>
              </w:rPr>
            </w:pPr>
          </w:p>
          <w:p w14:paraId="07D9572F" w14:textId="77777777" w:rsidR="0079490A" w:rsidRDefault="0079490A">
            <w:pPr>
              <w:jc w:val="center"/>
              <w:textAlignment w:val="baseline"/>
              <w:rPr>
                <w:rFonts w:cs="Times New Roman"/>
              </w:rPr>
            </w:pPr>
          </w:p>
          <w:p w14:paraId="37F25282" w14:textId="77777777" w:rsidR="0079490A" w:rsidRDefault="0079490A">
            <w:pPr>
              <w:jc w:val="center"/>
              <w:textAlignment w:val="baseline"/>
              <w:rPr>
                <w:rFonts w:cs="Times New Roman"/>
              </w:rPr>
            </w:pPr>
          </w:p>
          <w:p w14:paraId="6654140D" w14:textId="77777777" w:rsidR="0079490A" w:rsidRDefault="0079490A">
            <w:pPr>
              <w:jc w:val="center"/>
              <w:textAlignment w:val="baseline"/>
              <w:rPr>
                <w:rFonts w:cs="Times New Roman"/>
              </w:rPr>
            </w:pPr>
          </w:p>
          <w:p w14:paraId="429213DC" w14:textId="77777777" w:rsidR="0079490A" w:rsidRDefault="0079490A">
            <w:pPr>
              <w:jc w:val="center"/>
              <w:textAlignment w:val="baseline"/>
              <w:rPr>
                <w:rFonts w:cs="Times New Roman"/>
              </w:rPr>
            </w:pPr>
          </w:p>
          <w:p w14:paraId="7910B04A" w14:textId="77777777" w:rsidR="0079490A" w:rsidRDefault="0079490A">
            <w:pPr>
              <w:jc w:val="center"/>
              <w:textAlignment w:val="baseline"/>
              <w:rPr>
                <w:rFonts w:cs="Times New Roman"/>
              </w:rPr>
            </w:pPr>
          </w:p>
          <w:p w14:paraId="10481121" w14:textId="77777777" w:rsidR="0079490A" w:rsidRDefault="0079490A">
            <w:pPr>
              <w:jc w:val="center"/>
              <w:textAlignment w:val="baseline"/>
              <w:rPr>
                <w:rFonts w:cs="Times New Roman"/>
              </w:rPr>
            </w:pPr>
          </w:p>
          <w:p w14:paraId="37C5D769" w14:textId="77777777" w:rsidR="0079490A" w:rsidRDefault="00B9770D">
            <w:pPr>
              <w:jc w:val="center"/>
              <w:textAlignment w:val="baseline"/>
              <w:rPr>
                <w:rFonts w:cs="Times New Roman"/>
              </w:rPr>
            </w:pPr>
            <w:r>
              <w:rPr>
                <w:rFonts w:cs="Times New Roman"/>
              </w:rPr>
              <w:t>3</w:t>
            </w:r>
          </w:p>
        </w:tc>
      </w:tr>
      <w:tr w:rsidR="0079490A" w14:paraId="1180FDF9" w14:textId="77777777" w:rsidTr="00ED20B4">
        <w:trPr>
          <w:trHeight w:val="990"/>
        </w:trPr>
        <w:tc>
          <w:tcPr>
            <w:tcW w:w="1499" w:type="dxa"/>
            <w:vMerge/>
            <w:tcBorders>
              <w:left w:val="single" w:sz="4" w:space="0" w:color="000000"/>
              <w:bottom w:val="single" w:sz="4" w:space="0" w:color="000000"/>
            </w:tcBorders>
            <w:shd w:val="clear" w:color="auto" w:fill="auto"/>
          </w:tcPr>
          <w:p w14:paraId="7478F417" w14:textId="77777777" w:rsidR="0079490A" w:rsidRDefault="0079490A">
            <w:pPr>
              <w:textAlignment w:val="baseline"/>
              <w:rPr>
                <w:rFonts w:cs="Times New Roman"/>
                <w:b/>
              </w:rPr>
            </w:pPr>
          </w:p>
        </w:tc>
        <w:tc>
          <w:tcPr>
            <w:tcW w:w="1766" w:type="dxa"/>
            <w:gridSpan w:val="3"/>
            <w:tcBorders>
              <w:top w:val="single" w:sz="4" w:space="0" w:color="000000"/>
              <w:left w:val="single" w:sz="4" w:space="0" w:color="000000"/>
              <w:bottom w:val="single" w:sz="4" w:space="0" w:color="000000"/>
            </w:tcBorders>
            <w:shd w:val="clear" w:color="auto" w:fill="auto"/>
          </w:tcPr>
          <w:p w14:paraId="5F38FD4E" w14:textId="77777777" w:rsidR="0079490A" w:rsidRDefault="00B9770D">
            <w:pPr>
              <w:textAlignment w:val="baseline"/>
              <w:rPr>
                <w:rFonts w:cs="Times New Roman"/>
              </w:rPr>
            </w:pPr>
            <w:r>
              <w:rPr>
                <w:rFonts w:cs="Times New Roman"/>
              </w:rPr>
              <w:t>0,5 мл/8-10 л води/сотка</w:t>
            </w:r>
          </w:p>
        </w:tc>
        <w:tc>
          <w:tcPr>
            <w:tcW w:w="1351" w:type="dxa"/>
            <w:gridSpan w:val="3"/>
            <w:tcBorders>
              <w:top w:val="single" w:sz="4" w:space="0" w:color="000000"/>
              <w:left w:val="single" w:sz="4" w:space="0" w:color="000000"/>
              <w:bottom w:val="single" w:sz="4" w:space="0" w:color="000000"/>
            </w:tcBorders>
            <w:shd w:val="clear" w:color="auto" w:fill="auto"/>
          </w:tcPr>
          <w:p w14:paraId="285A895B" w14:textId="77777777" w:rsidR="0079490A" w:rsidRDefault="00B9770D">
            <w:pPr>
              <w:textAlignment w:val="baseline"/>
              <w:rPr>
                <w:rFonts w:cs="Times New Roman"/>
              </w:rPr>
            </w:pPr>
            <w:r>
              <w:rPr>
                <w:rFonts w:cs="Times New Roman"/>
              </w:rPr>
              <w:t>Троянда (відкритого грунту)</w:t>
            </w:r>
          </w:p>
        </w:tc>
        <w:tc>
          <w:tcPr>
            <w:tcW w:w="1474" w:type="dxa"/>
            <w:tcBorders>
              <w:top w:val="single" w:sz="4" w:space="0" w:color="000000"/>
              <w:left w:val="single" w:sz="4" w:space="0" w:color="000000"/>
              <w:bottom w:val="single" w:sz="4" w:space="0" w:color="000000"/>
            </w:tcBorders>
            <w:shd w:val="clear" w:color="auto" w:fill="auto"/>
          </w:tcPr>
          <w:p w14:paraId="345430BD" w14:textId="77777777" w:rsidR="0079490A" w:rsidRDefault="00B9770D">
            <w:pPr>
              <w:textAlignment w:val="baseline"/>
              <w:rPr>
                <w:rFonts w:cs="Times New Roman"/>
              </w:rPr>
            </w:pPr>
            <w:r>
              <w:rPr>
                <w:rFonts w:cs="Times New Roman"/>
              </w:rPr>
              <w:t>Парша, іржа, борошниста роса, сажистий грибок, плямистість</w:t>
            </w:r>
          </w:p>
        </w:tc>
        <w:tc>
          <w:tcPr>
            <w:tcW w:w="1427" w:type="dxa"/>
            <w:gridSpan w:val="3"/>
            <w:tcBorders>
              <w:top w:val="single" w:sz="4" w:space="0" w:color="000000"/>
              <w:left w:val="single" w:sz="4" w:space="0" w:color="000000"/>
              <w:bottom w:val="single" w:sz="4" w:space="0" w:color="000000"/>
            </w:tcBorders>
            <w:shd w:val="clear" w:color="auto" w:fill="auto"/>
          </w:tcPr>
          <w:p w14:paraId="1CDEA3D8" w14:textId="77777777" w:rsidR="0079490A" w:rsidRDefault="00B9770D">
            <w:pPr>
              <w:textAlignment w:val="baseline"/>
              <w:rPr>
                <w:rFonts w:cs="Times New Roman"/>
              </w:rPr>
            </w:pPr>
            <w:r>
              <w:rPr>
                <w:rFonts w:cs="Times New Roman"/>
              </w:rPr>
              <w:t>Обприскування в період вегетації</w:t>
            </w:r>
          </w:p>
        </w:tc>
        <w:tc>
          <w:tcPr>
            <w:tcW w:w="1418" w:type="dxa"/>
            <w:gridSpan w:val="3"/>
            <w:tcBorders>
              <w:top w:val="single" w:sz="4" w:space="0" w:color="000000"/>
              <w:left w:val="single" w:sz="4" w:space="0" w:color="000000"/>
              <w:bottom w:val="single" w:sz="4" w:space="0" w:color="000000"/>
            </w:tcBorders>
            <w:shd w:val="clear" w:color="auto" w:fill="auto"/>
          </w:tcPr>
          <w:p w14:paraId="24405F80" w14:textId="77777777" w:rsidR="0079490A" w:rsidRDefault="0079490A">
            <w:pPr>
              <w:jc w:val="cente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49C76A8" w14:textId="77777777" w:rsidR="0079490A" w:rsidRDefault="00B9770D">
            <w:pPr>
              <w:jc w:val="center"/>
              <w:textAlignment w:val="baseline"/>
              <w:rPr>
                <w:rFonts w:cs="Times New Roman"/>
              </w:rPr>
            </w:pPr>
            <w:r>
              <w:rPr>
                <w:rFonts w:cs="Times New Roman"/>
              </w:rPr>
              <w:t>2</w:t>
            </w:r>
          </w:p>
        </w:tc>
      </w:tr>
      <w:tr w:rsidR="0079490A" w14:paraId="1FFF7504" w14:textId="77777777" w:rsidTr="00ED20B4">
        <w:trPr>
          <w:trHeight w:val="735"/>
        </w:trPr>
        <w:tc>
          <w:tcPr>
            <w:tcW w:w="1499" w:type="dxa"/>
            <w:tcBorders>
              <w:top w:val="single" w:sz="4" w:space="0" w:color="000000"/>
              <w:left w:val="single" w:sz="4" w:space="0" w:color="000000"/>
              <w:bottom w:val="single" w:sz="4" w:space="0" w:color="000000"/>
            </w:tcBorders>
            <w:shd w:val="clear" w:color="auto" w:fill="auto"/>
          </w:tcPr>
          <w:p w14:paraId="1C9C055D" w14:textId="77777777" w:rsidR="0079490A" w:rsidRDefault="00B9770D">
            <w:pPr>
              <w:textAlignment w:val="baseline"/>
              <w:rPr>
                <w:rFonts w:cs="Times New Roman"/>
                <w:spacing w:val="-5"/>
              </w:rPr>
            </w:pPr>
            <w:r>
              <w:rPr>
                <w:rFonts w:cs="Times New Roman"/>
                <w:b/>
                <w:bCs/>
              </w:rPr>
              <w:t>ДІТАН М-45,</w:t>
            </w:r>
            <w:r>
              <w:rPr>
                <w:rFonts w:cs="Times New Roman"/>
              </w:rPr>
              <w:t xml:space="preserve"> ЗП,(манкоцеб, 800 г/л), </w:t>
            </w:r>
          </w:p>
          <w:p w14:paraId="28867456" w14:textId="77777777" w:rsidR="0079490A" w:rsidRDefault="00B9770D">
            <w:pPr>
              <w:textAlignment w:val="baseline"/>
              <w:rPr>
                <w:rFonts w:cs="Times New Roman"/>
              </w:rPr>
            </w:pPr>
            <w:r>
              <w:rPr>
                <w:rFonts w:cs="Times New Roman"/>
                <w:spacing w:val="-5"/>
              </w:rPr>
              <w:t xml:space="preserve">ф. Доу АгроСайєнсис, </w:t>
            </w:r>
            <w:r>
              <w:rPr>
                <w:rFonts w:cs="Times New Roman"/>
              </w:rPr>
              <w:t xml:space="preserve">Австрія </w:t>
            </w:r>
            <w:r>
              <w:rPr>
                <w:rFonts w:cs="Times New Roman"/>
                <w:b/>
                <w:bCs/>
              </w:rPr>
              <w:t>2031 р.</w:t>
            </w:r>
            <w:r>
              <w:rPr>
                <w:rFonts w:cs="Times New Roman"/>
              </w:rPr>
              <w:t xml:space="preserve"> </w:t>
            </w:r>
          </w:p>
        </w:tc>
        <w:tc>
          <w:tcPr>
            <w:tcW w:w="1766" w:type="dxa"/>
            <w:gridSpan w:val="3"/>
            <w:tcBorders>
              <w:top w:val="single" w:sz="4" w:space="0" w:color="000000"/>
              <w:left w:val="single" w:sz="4" w:space="0" w:color="000000"/>
              <w:bottom w:val="single" w:sz="4" w:space="0" w:color="000000"/>
            </w:tcBorders>
            <w:shd w:val="clear" w:color="auto" w:fill="auto"/>
          </w:tcPr>
          <w:p w14:paraId="4929DFE2" w14:textId="77777777" w:rsidR="0079490A" w:rsidRDefault="00B9770D">
            <w:pPr>
              <w:textAlignment w:val="baseline"/>
              <w:rPr>
                <w:rFonts w:cs="Times New Roman"/>
              </w:rPr>
            </w:pPr>
            <w:r>
              <w:rPr>
                <w:rFonts w:cs="Times New Roman"/>
              </w:rPr>
              <w:t>20 г на 5 л води на сотку</w:t>
            </w:r>
          </w:p>
          <w:p w14:paraId="667EB65E" w14:textId="77777777" w:rsidR="0079490A" w:rsidRDefault="0079490A">
            <w:pPr>
              <w:textAlignment w:val="baseline"/>
              <w:rPr>
                <w:rFonts w:cs="Times New Roman"/>
              </w:rPr>
            </w:pPr>
          </w:p>
        </w:tc>
        <w:tc>
          <w:tcPr>
            <w:tcW w:w="1351" w:type="dxa"/>
            <w:gridSpan w:val="3"/>
            <w:tcBorders>
              <w:top w:val="single" w:sz="4" w:space="0" w:color="000000"/>
              <w:left w:val="single" w:sz="4" w:space="0" w:color="000000"/>
              <w:bottom w:val="single" w:sz="4" w:space="0" w:color="000000"/>
            </w:tcBorders>
            <w:shd w:val="clear" w:color="auto" w:fill="auto"/>
          </w:tcPr>
          <w:p w14:paraId="2627291D" w14:textId="77777777" w:rsidR="0079490A" w:rsidRDefault="00B9770D">
            <w:pPr>
              <w:textAlignment w:val="baseline"/>
              <w:rPr>
                <w:rFonts w:cs="Times New Roman"/>
              </w:rPr>
            </w:pPr>
            <w:r>
              <w:rPr>
                <w:rFonts w:cs="Times New Roman"/>
              </w:rPr>
              <w:t>Картопля,</w:t>
            </w:r>
          </w:p>
          <w:p w14:paraId="476105C4" w14:textId="77777777" w:rsidR="0079490A" w:rsidRDefault="00B9770D">
            <w:pPr>
              <w:textAlignment w:val="baseline"/>
              <w:rPr>
                <w:rFonts w:cs="Times New Roman"/>
              </w:rPr>
            </w:pPr>
            <w:r>
              <w:rPr>
                <w:rFonts w:cs="Times New Roman"/>
              </w:rPr>
              <w:t>томати</w:t>
            </w:r>
          </w:p>
        </w:tc>
        <w:tc>
          <w:tcPr>
            <w:tcW w:w="1474" w:type="dxa"/>
            <w:tcBorders>
              <w:top w:val="single" w:sz="4" w:space="0" w:color="000000"/>
              <w:left w:val="single" w:sz="4" w:space="0" w:color="000000"/>
              <w:bottom w:val="single" w:sz="4" w:space="0" w:color="000000"/>
            </w:tcBorders>
            <w:shd w:val="clear" w:color="auto" w:fill="auto"/>
          </w:tcPr>
          <w:p w14:paraId="70270DF0" w14:textId="77777777" w:rsidR="0079490A" w:rsidRDefault="00B9770D">
            <w:pPr>
              <w:textAlignment w:val="baseline"/>
              <w:rPr>
                <w:rFonts w:cs="Times New Roman"/>
              </w:rPr>
            </w:pPr>
            <w:r>
              <w:rPr>
                <w:rFonts w:cs="Times New Roman"/>
              </w:rPr>
              <w:t>Фітофтороз, альтернаріоз</w:t>
            </w:r>
          </w:p>
          <w:p w14:paraId="254E92F2" w14:textId="77777777" w:rsidR="0079490A" w:rsidRDefault="0079490A">
            <w:pPr>
              <w:textAlignment w:val="baseline"/>
              <w:rPr>
                <w:rFonts w:cs="Times New Roman"/>
              </w:rPr>
            </w:pPr>
          </w:p>
        </w:tc>
        <w:tc>
          <w:tcPr>
            <w:tcW w:w="1427" w:type="dxa"/>
            <w:gridSpan w:val="3"/>
            <w:tcBorders>
              <w:top w:val="single" w:sz="4" w:space="0" w:color="000000"/>
              <w:left w:val="single" w:sz="4" w:space="0" w:color="000000"/>
              <w:bottom w:val="single" w:sz="4" w:space="0" w:color="000000"/>
            </w:tcBorders>
            <w:shd w:val="clear" w:color="auto" w:fill="auto"/>
          </w:tcPr>
          <w:p w14:paraId="526810F9" w14:textId="77777777" w:rsidR="0079490A" w:rsidRDefault="00B9770D">
            <w:pPr>
              <w:textAlignment w:val="baseline"/>
              <w:rPr>
                <w:rFonts w:cs="Times New Roman"/>
              </w:rPr>
            </w:pPr>
            <w:r>
              <w:rPr>
                <w:rFonts w:cs="Times New Roman"/>
              </w:rPr>
              <w:t>Обприскування в період вегетації</w:t>
            </w:r>
          </w:p>
        </w:tc>
        <w:tc>
          <w:tcPr>
            <w:tcW w:w="1418" w:type="dxa"/>
            <w:gridSpan w:val="3"/>
            <w:tcBorders>
              <w:top w:val="single" w:sz="4" w:space="0" w:color="000000"/>
              <w:left w:val="single" w:sz="4" w:space="0" w:color="000000"/>
              <w:bottom w:val="single" w:sz="4" w:space="0" w:color="000000"/>
            </w:tcBorders>
            <w:shd w:val="clear" w:color="auto" w:fill="auto"/>
          </w:tcPr>
          <w:p w14:paraId="7D601019" w14:textId="77777777" w:rsidR="0079490A" w:rsidRDefault="00B9770D">
            <w:pPr>
              <w:jc w:val="center"/>
              <w:textAlignment w:val="baseline"/>
              <w:rPr>
                <w:rFonts w:cs="Times New Roman"/>
              </w:rPr>
            </w:pPr>
            <w:r>
              <w:rPr>
                <w:rFonts w:cs="Times New Roman"/>
              </w:rPr>
              <w:t>20</w:t>
            </w:r>
          </w:p>
          <w:p w14:paraId="695681A5" w14:textId="77777777" w:rsidR="0079490A" w:rsidRDefault="0079490A">
            <w:pPr>
              <w:jc w:val="cente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6B88CCE" w14:textId="77777777" w:rsidR="0079490A" w:rsidRDefault="00B9770D">
            <w:pPr>
              <w:jc w:val="center"/>
              <w:textAlignment w:val="baseline"/>
              <w:rPr>
                <w:rFonts w:cs="Times New Roman"/>
              </w:rPr>
            </w:pPr>
            <w:r>
              <w:rPr>
                <w:rFonts w:cs="Times New Roman"/>
              </w:rPr>
              <w:t>3</w:t>
            </w:r>
          </w:p>
          <w:p w14:paraId="60FE89F5" w14:textId="77777777" w:rsidR="0079490A" w:rsidRDefault="0079490A">
            <w:pPr>
              <w:jc w:val="center"/>
              <w:textAlignment w:val="baseline"/>
              <w:rPr>
                <w:rFonts w:cs="Times New Roman"/>
              </w:rPr>
            </w:pPr>
          </w:p>
        </w:tc>
      </w:tr>
      <w:tr w:rsidR="0079490A" w14:paraId="5837C4EA" w14:textId="77777777" w:rsidTr="00ED20B4">
        <w:trPr>
          <w:trHeight w:val="735"/>
        </w:trPr>
        <w:tc>
          <w:tcPr>
            <w:tcW w:w="1499" w:type="dxa"/>
            <w:tcBorders>
              <w:top w:val="single" w:sz="4" w:space="0" w:color="000000"/>
              <w:left w:val="single" w:sz="4" w:space="0" w:color="000000"/>
              <w:bottom w:val="single" w:sz="4" w:space="0" w:color="000000"/>
            </w:tcBorders>
            <w:shd w:val="clear" w:color="auto" w:fill="auto"/>
          </w:tcPr>
          <w:p w14:paraId="2638DB58" w14:textId="77777777" w:rsidR="0079490A" w:rsidRDefault="00B9770D">
            <w:pPr>
              <w:textAlignment w:val="baseline"/>
              <w:rPr>
                <w:rFonts w:cs="Times New Roman"/>
                <w:b/>
                <w:bCs/>
              </w:rPr>
            </w:pPr>
            <w:r>
              <w:rPr>
                <w:rFonts w:cs="Times New Roman"/>
                <w:b/>
                <w:bCs/>
              </w:rPr>
              <w:t xml:space="preserve">ЕФАТОЛ, </w:t>
            </w:r>
            <w:r>
              <w:rPr>
                <w:rFonts w:cs="Times New Roman"/>
                <w:bCs/>
              </w:rPr>
              <w:t xml:space="preserve">ЗП (фосетил алюмінію, 800 г/кг), ТОВ «Хімагромаркетінг», Україна, виробник Китай, </w:t>
            </w:r>
            <w:r>
              <w:rPr>
                <w:rFonts w:cs="Times New Roman"/>
                <w:b/>
                <w:bCs/>
              </w:rPr>
              <w:t>2029р.</w:t>
            </w:r>
          </w:p>
        </w:tc>
        <w:tc>
          <w:tcPr>
            <w:tcW w:w="1766" w:type="dxa"/>
            <w:gridSpan w:val="3"/>
            <w:tcBorders>
              <w:top w:val="single" w:sz="4" w:space="0" w:color="000000"/>
              <w:left w:val="single" w:sz="4" w:space="0" w:color="000000"/>
              <w:bottom w:val="single" w:sz="4" w:space="0" w:color="000000"/>
            </w:tcBorders>
            <w:shd w:val="clear" w:color="auto" w:fill="auto"/>
          </w:tcPr>
          <w:p w14:paraId="6E437DFB" w14:textId="77777777" w:rsidR="0079490A" w:rsidRDefault="00B9770D">
            <w:pPr>
              <w:textAlignment w:val="baseline"/>
              <w:rPr>
                <w:rFonts w:cs="Times New Roman"/>
              </w:rPr>
            </w:pPr>
            <w:r>
              <w:rPr>
                <w:rFonts w:cs="Times New Roman"/>
              </w:rPr>
              <w:t>20 г на 10 л води на сотку</w:t>
            </w:r>
          </w:p>
          <w:p w14:paraId="2E44FD2C" w14:textId="77777777" w:rsidR="0079490A" w:rsidRDefault="0079490A">
            <w:pPr>
              <w:textAlignment w:val="baseline"/>
              <w:rPr>
                <w:rFonts w:cs="Times New Roman"/>
              </w:rPr>
            </w:pPr>
          </w:p>
        </w:tc>
        <w:tc>
          <w:tcPr>
            <w:tcW w:w="1351" w:type="dxa"/>
            <w:gridSpan w:val="3"/>
            <w:tcBorders>
              <w:top w:val="single" w:sz="4" w:space="0" w:color="000000"/>
              <w:left w:val="single" w:sz="4" w:space="0" w:color="000000"/>
              <w:bottom w:val="single" w:sz="4" w:space="0" w:color="000000"/>
            </w:tcBorders>
            <w:shd w:val="clear" w:color="auto" w:fill="auto"/>
          </w:tcPr>
          <w:p w14:paraId="27B1458C" w14:textId="77777777" w:rsidR="0079490A" w:rsidRDefault="00B9770D">
            <w:pPr>
              <w:textAlignment w:val="baseline"/>
              <w:rPr>
                <w:rFonts w:cs="Times New Roman"/>
              </w:rPr>
            </w:pPr>
            <w:r>
              <w:rPr>
                <w:rFonts w:cs="Times New Roman"/>
              </w:rPr>
              <w:t xml:space="preserve">Огірки </w:t>
            </w:r>
          </w:p>
        </w:tc>
        <w:tc>
          <w:tcPr>
            <w:tcW w:w="1474" w:type="dxa"/>
            <w:tcBorders>
              <w:top w:val="single" w:sz="4" w:space="0" w:color="000000"/>
              <w:left w:val="single" w:sz="4" w:space="0" w:color="000000"/>
              <w:bottom w:val="single" w:sz="4" w:space="0" w:color="000000"/>
            </w:tcBorders>
            <w:shd w:val="clear" w:color="auto" w:fill="auto"/>
          </w:tcPr>
          <w:p w14:paraId="56C5C70D" w14:textId="77777777" w:rsidR="0079490A" w:rsidRDefault="00B9770D">
            <w:pPr>
              <w:textAlignment w:val="baseline"/>
              <w:rPr>
                <w:rFonts w:cs="Times New Roman"/>
              </w:rPr>
            </w:pPr>
            <w:r>
              <w:rPr>
                <w:rFonts w:cs="Times New Roman"/>
              </w:rPr>
              <w:t>Пероноспо-роз</w:t>
            </w:r>
          </w:p>
        </w:tc>
        <w:tc>
          <w:tcPr>
            <w:tcW w:w="1427" w:type="dxa"/>
            <w:gridSpan w:val="3"/>
            <w:tcBorders>
              <w:top w:val="single" w:sz="4" w:space="0" w:color="000000"/>
              <w:left w:val="single" w:sz="4" w:space="0" w:color="000000"/>
              <w:bottom w:val="single" w:sz="4" w:space="0" w:color="000000"/>
            </w:tcBorders>
            <w:shd w:val="clear" w:color="auto" w:fill="auto"/>
          </w:tcPr>
          <w:p w14:paraId="7C722A97" w14:textId="77777777" w:rsidR="0079490A" w:rsidRDefault="00B9770D">
            <w:pPr>
              <w:textAlignment w:val="baseline"/>
              <w:rPr>
                <w:rFonts w:cs="Times New Roman"/>
              </w:rPr>
            </w:pPr>
            <w:r>
              <w:rPr>
                <w:rFonts w:cs="Times New Roman"/>
              </w:rPr>
              <w:t>Обприскування в період вегетації</w:t>
            </w:r>
          </w:p>
        </w:tc>
        <w:tc>
          <w:tcPr>
            <w:tcW w:w="1418" w:type="dxa"/>
            <w:gridSpan w:val="3"/>
            <w:tcBorders>
              <w:top w:val="single" w:sz="4" w:space="0" w:color="000000"/>
              <w:left w:val="single" w:sz="4" w:space="0" w:color="000000"/>
              <w:bottom w:val="single" w:sz="4" w:space="0" w:color="000000"/>
            </w:tcBorders>
            <w:shd w:val="clear" w:color="auto" w:fill="auto"/>
          </w:tcPr>
          <w:p w14:paraId="42D8E023" w14:textId="77777777" w:rsidR="0079490A" w:rsidRDefault="00B9770D">
            <w:pPr>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1B6D2B" w14:textId="77777777" w:rsidR="0079490A" w:rsidRDefault="00B9770D">
            <w:pPr>
              <w:jc w:val="center"/>
              <w:textAlignment w:val="baseline"/>
              <w:rPr>
                <w:rFonts w:cs="Times New Roman"/>
              </w:rPr>
            </w:pPr>
            <w:r>
              <w:rPr>
                <w:rFonts w:cs="Times New Roman"/>
              </w:rPr>
              <w:t>2</w:t>
            </w:r>
          </w:p>
        </w:tc>
      </w:tr>
      <w:tr w:rsidR="0079490A" w14:paraId="7F9D08B3" w14:textId="77777777" w:rsidTr="00ED20B4">
        <w:trPr>
          <w:trHeight w:val="2296"/>
        </w:trPr>
        <w:tc>
          <w:tcPr>
            <w:tcW w:w="1499" w:type="dxa"/>
            <w:tcBorders>
              <w:top w:val="single" w:sz="4" w:space="0" w:color="000000"/>
              <w:left w:val="single" w:sz="4" w:space="0" w:color="000000"/>
              <w:bottom w:val="single" w:sz="4" w:space="0" w:color="000000"/>
            </w:tcBorders>
            <w:shd w:val="clear" w:color="auto" w:fill="auto"/>
          </w:tcPr>
          <w:p w14:paraId="6E8A2AFC" w14:textId="77777777" w:rsidR="0079490A" w:rsidRPr="00AB472B" w:rsidRDefault="00B9770D">
            <w:pPr>
              <w:textAlignment w:val="baseline"/>
              <w:rPr>
                <w:rFonts w:cs="Times New Roman"/>
              </w:rPr>
            </w:pPr>
            <w:r w:rsidRPr="00AB472B">
              <w:rPr>
                <w:rFonts w:cs="Times New Roman"/>
                <w:b/>
                <w:bCs/>
                <w:spacing w:val="-8"/>
              </w:rPr>
              <w:t xml:space="preserve">КВАДРІС ТОП 325 </w:t>
            </w:r>
            <w:r w:rsidRPr="00AB472B">
              <w:rPr>
                <w:rFonts w:cs="Times New Roman"/>
                <w:b/>
                <w:bCs/>
                <w:spacing w:val="-8"/>
                <w:lang w:val="en-US"/>
              </w:rPr>
              <w:t>SC</w:t>
            </w:r>
            <w:r w:rsidRPr="00AB472B">
              <w:rPr>
                <w:rFonts w:cs="Times New Roman"/>
                <w:b/>
                <w:bCs/>
                <w:spacing w:val="-8"/>
              </w:rPr>
              <w:t xml:space="preserve">, </w:t>
            </w:r>
            <w:r w:rsidRPr="00AB472B">
              <w:rPr>
                <w:rFonts w:cs="Times New Roman"/>
                <w:spacing w:val="-8"/>
              </w:rPr>
              <w:t>к.с. (азоксістробін, 250 г/л),</w:t>
            </w:r>
          </w:p>
          <w:p w14:paraId="459FE78E" w14:textId="77777777" w:rsidR="0079490A" w:rsidRPr="00AB472B" w:rsidRDefault="00B9770D">
            <w:pPr>
              <w:textAlignment w:val="baseline"/>
              <w:rPr>
                <w:rFonts w:cs="Times New Roman"/>
                <w:b/>
              </w:rPr>
            </w:pPr>
            <w:r w:rsidRPr="00AB472B">
              <w:rPr>
                <w:rFonts w:cs="Times New Roman"/>
              </w:rPr>
              <w:t>ф. Сингента, Швейцарія</w:t>
            </w:r>
          </w:p>
          <w:p w14:paraId="2282FC8B" w14:textId="77777777" w:rsidR="0079490A" w:rsidRPr="00AB472B" w:rsidRDefault="00B9770D">
            <w:pPr>
              <w:textAlignment w:val="baseline"/>
              <w:rPr>
                <w:rFonts w:cs="Times New Roman"/>
              </w:rPr>
            </w:pPr>
            <w:r w:rsidRPr="00AB472B">
              <w:rPr>
                <w:rFonts w:cs="Times New Roman"/>
                <w:b/>
              </w:rPr>
              <w:t>2022 р.</w:t>
            </w:r>
          </w:p>
        </w:tc>
        <w:tc>
          <w:tcPr>
            <w:tcW w:w="1766" w:type="dxa"/>
            <w:gridSpan w:val="3"/>
            <w:tcBorders>
              <w:top w:val="single" w:sz="4" w:space="0" w:color="000000"/>
              <w:left w:val="single" w:sz="4" w:space="0" w:color="000000"/>
              <w:bottom w:val="single" w:sz="4" w:space="0" w:color="000000"/>
            </w:tcBorders>
            <w:shd w:val="clear" w:color="auto" w:fill="auto"/>
          </w:tcPr>
          <w:p w14:paraId="161F1EB1" w14:textId="77777777" w:rsidR="0079490A" w:rsidRPr="00AB472B" w:rsidRDefault="00B9770D">
            <w:pPr>
              <w:textAlignment w:val="baseline"/>
              <w:rPr>
                <w:rFonts w:cs="Times New Roman"/>
              </w:rPr>
            </w:pPr>
            <w:r w:rsidRPr="00AB472B">
              <w:rPr>
                <w:rFonts w:cs="Times New Roman"/>
              </w:rPr>
              <w:t>8 мл на 5 л води на сотку</w:t>
            </w:r>
          </w:p>
          <w:p w14:paraId="42E916A3" w14:textId="77777777" w:rsidR="0079490A" w:rsidRPr="00AB472B" w:rsidRDefault="0079490A">
            <w:pPr>
              <w:textAlignment w:val="baseline"/>
              <w:rPr>
                <w:rFonts w:cs="Times New Roman"/>
              </w:rPr>
            </w:pPr>
          </w:p>
          <w:p w14:paraId="031636BF" w14:textId="77777777" w:rsidR="0079490A" w:rsidRPr="00AB472B" w:rsidRDefault="0079490A">
            <w:pPr>
              <w:textAlignment w:val="baseline"/>
              <w:rPr>
                <w:rFonts w:cs="Times New Roman"/>
              </w:rPr>
            </w:pPr>
          </w:p>
          <w:p w14:paraId="063EF476" w14:textId="77777777" w:rsidR="0079490A" w:rsidRPr="00AB472B" w:rsidRDefault="00B9770D">
            <w:pPr>
              <w:jc w:val="center"/>
              <w:textAlignment w:val="baseline"/>
              <w:rPr>
                <w:rFonts w:cs="Times New Roman"/>
              </w:rPr>
            </w:pPr>
            <w:r w:rsidRPr="00AB472B">
              <w:rPr>
                <w:rFonts w:cs="Times New Roman"/>
              </w:rPr>
              <w:t>—“—</w:t>
            </w:r>
          </w:p>
          <w:p w14:paraId="383519C1" w14:textId="77777777" w:rsidR="0079490A" w:rsidRPr="00AB472B" w:rsidRDefault="0079490A">
            <w:pPr>
              <w:textAlignment w:val="baseline"/>
              <w:rPr>
                <w:rFonts w:cs="Times New Roman"/>
              </w:rPr>
            </w:pPr>
          </w:p>
          <w:p w14:paraId="6829C523" w14:textId="77777777" w:rsidR="0079490A" w:rsidRPr="00AB472B" w:rsidRDefault="0079490A">
            <w:pPr>
              <w:textAlignment w:val="baseline"/>
              <w:rPr>
                <w:rFonts w:cs="Times New Roman"/>
              </w:rPr>
            </w:pPr>
          </w:p>
          <w:p w14:paraId="257CBDF0" w14:textId="77777777" w:rsidR="0079490A" w:rsidRPr="00AB472B" w:rsidRDefault="0079490A">
            <w:pPr>
              <w:textAlignment w:val="baseline"/>
              <w:rPr>
                <w:rFonts w:cs="Times New Roman"/>
              </w:rPr>
            </w:pPr>
          </w:p>
        </w:tc>
        <w:tc>
          <w:tcPr>
            <w:tcW w:w="1351" w:type="dxa"/>
            <w:gridSpan w:val="3"/>
            <w:tcBorders>
              <w:top w:val="single" w:sz="4" w:space="0" w:color="000000"/>
              <w:left w:val="single" w:sz="4" w:space="0" w:color="000000"/>
              <w:bottom w:val="single" w:sz="4" w:space="0" w:color="000000"/>
            </w:tcBorders>
            <w:shd w:val="clear" w:color="auto" w:fill="auto"/>
          </w:tcPr>
          <w:p w14:paraId="3D8F5B15" w14:textId="77777777" w:rsidR="0079490A" w:rsidRPr="00AB472B" w:rsidRDefault="0079490A">
            <w:pPr>
              <w:textAlignment w:val="baseline"/>
              <w:rPr>
                <w:rFonts w:cs="Times New Roman"/>
              </w:rPr>
            </w:pPr>
          </w:p>
          <w:p w14:paraId="3FA605A0" w14:textId="77777777" w:rsidR="0079490A" w:rsidRPr="00AB472B" w:rsidRDefault="00B9770D">
            <w:pPr>
              <w:textAlignment w:val="baseline"/>
              <w:rPr>
                <w:rFonts w:cs="Times New Roman"/>
              </w:rPr>
            </w:pPr>
            <w:r w:rsidRPr="00AB472B">
              <w:rPr>
                <w:rFonts w:cs="Times New Roman"/>
              </w:rPr>
              <w:t>Томати</w:t>
            </w:r>
          </w:p>
          <w:p w14:paraId="5F32B286" w14:textId="77777777" w:rsidR="0079490A" w:rsidRPr="00AB472B" w:rsidRDefault="0079490A">
            <w:pPr>
              <w:textAlignment w:val="baseline"/>
              <w:rPr>
                <w:rFonts w:cs="Times New Roman"/>
              </w:rPr>
            </w:pPr>
          </w:p>
          <w:p w14:paraId="36F7B1FF" w14:textId="77777777" w:rsidR="0079490A" w:rsidRPr="00AB472B" w:rsidRDefault="0079490A">
            <w:pPr>
              <w:textAlignment w:val="baseline"/>
              <w:rPr>
                <w:rFonts w:cs="Times New Roman"/>
              </w:rPr>
            </w:pPr>
          </w:p>
          <w:p w14:paraId="57744C04" w14:textId="77777777" w:rsidR="0079490A" w:rsidRPr="00AB472B" w:rsidRDefault="00B9770D">
            <w:pPr>
              <w:textAlignment w:val="baseline"/>
              <w:rPr>
                <w:rFonts w:cs="Times New Roman"/>
              </w:rPr>
            </w:pPr>
            <w:r w:rsidRPr="00AB472B">
              <w:rPr>
                <w:rFonts w:cs="Times New Roman"/>
              </w:rPr>
              <w:t>Картопля</w:t>
            </w:r>
          </w:p>
          <w:p w14:paraId="23952121" w14:textId="77777777" w:rsidR="0079490A" w:rsidRPr="00AB472B" w:rsidRDefault="0079490A">
            <w:pPr>
              <w:textAlignment w:val="baseline"/>
              <w:rPr>
                <w:rFonts w:cs="Times New Roman"/>
              </w:rPr>
            </w:pPr>
          </w:p>
          <w:p w14:paraId="2B24A324" w14:textId="77777777" w:rsidR="0079490A" w:rsidRPr="00AB472B" w:rsidRDefault="0079490A">
            <w:pPr>
              <w:textAlignment w:val="baseline"/>
              <w:rPr>
                <w:rFonts w:cs="Times New Roman"/>
              </w:rPr>
            </w:pPr>
          </w:p>
          <w:p w14:paraId="37935FBD" w14:textId="77777777" w:rsidR="0079490A" w:rsidRPr="00AB472B"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2BCCB053" w14:textId="77777777" w:rsidR="0079490A" w:rsidRPr="00AB472B" w:rsidRDefault="00B9770D">
            <w:pPr>
              <w:textAlignment w:val="baseline"/>
              <w:rPr>
                <w:rFonts w:cs="Times New Roman"/>
              </w:rPr>
            </w:pPr>
            <w:r w:rsidRPr="00AB472B">
              <w:rPr>
                <w:rFonts w:cs="Times New Roman"/>
              </w:rPr>
              <w:t>Фітофтороз, альтернаріоз</w:t>
            </w:r>
          </w:p>
          <w:p w14:paraId="669531BF" w14:textId="77777777" w:rsidR="0079490A" w:rsidRPr="00AB472B" w:rsidRDefault="0079490A">
            <w:pPr>
              <w:textAlignment w:val="baseline"/>
              <w:rPr>
                <w:rFonts w:cs="Times New Roman"/>
              </w:rPr>
            </w:pPr>
          </w:p>
        </w:tc>
        <w:tc>
          <w:tcPr>
            <w:tcW w:w="1427" w:type="dxa"/>
            <w:gridSpan w:val="3"/>
            <w:tcBorders>
              <w:top w:val="single" w:sz="4" w:space="0" w:color="000000"/>
              <w:left w:val="single" w:sz="4" w:space="0" w:color="000000"/>
              <w:bottom w:val="single" w:sz="4" w:space="0" w:color="000000"/>
            </w:tcBorders>
            <w:shd w:val="clear" w:color="auto" w:fill="auto"/>
          </w:tcPr>
          <w:p w14:paraId="04A2652D" w14:textId="77777777" w:rsidR="0079490A" w:rsidRPr="00AB472B" w:rsidRDefault="00B9770D">
            <w:pPr>
              <w:textAlignment w:val="baseline"/>
              <w:rPr>
                <w:rFonts w:cs="Times New Roman"/>
              </w:rPr>
            </w:pPr>
            <w:r w:rsidRPr="00AB472B">
              <w:rPr>
                <w:rFonts w:cs="Times New Roman"/>
              </w:rPr>
              <w:t>Обприскування в період вегетації</w:t>
            </w:r>
          </w:p>
          <w:p w14:paraId="65101B54" w14:textId="77777777" w:rsidR="0079490A" w:rsidRPr="00AB472B" w:rsidRDefault="0079490A">
            <w:pPr>
              <w:textAlignment w:val="baseline"/>
              <w:rPr>
                <w:rFonts w:cs="Times New Roman"/>
              </w:rPr>
            </w:pPr>
          </w:p>
          <w:p w14:paraId="35F55742" w14:textId="77777777" w:rsidR="0079490A" w:rsidRPr="00AB472B" w:rsidRDefault="00B9770D">
            <w:pPr>
              <w:jc w:val="center"/>
              <w:textAlignment w:val="baseline"/>
              <w:rPr>
                <w:rFonts w:cs="Times New Roman"/>
              </w:rPr>
            </w:pPr>
            <w:r w:rsidRPr="00AB472B">
              <w:rPr>
                <w:rFonts w:cs="Times New Roman"/>
              </w:rPr>
              <w:t>—“—</w:t>
            </w:r>
          </w:p>
          <w:p w14:paraId="20214E7A" w14:textId="77777777" w:rsidR="0079490A" w:rsidRPr="00AB472B" w:rsidRDefault="0079490A">
            <w:pPr>
              <w:textAlignment w:val="baseline"/>
              <w:rPr>
                <w:rFonts w:cs="Times New Roman"/>
              </w:rPr>
            </w:pPr>
          </w:p>
          <w:p w14:paraId="38CC6D72" w14:textId="77777777" w:rsidR="0079490A" w:rsidRPr="00AB472B" w:rsidRDefault="0079490A">
            <w:pPr>
              <w:textAlignment w:val="baseline"/>
              <w:rPr>
                <w:rFonts w:cs="Times New Roman"/>
              </w:rPr>
            </w:pPr>
          </w:p>
          <w:p w14:paraId="158F8110" w14:textId="77777777" w:rsidR="0079490A" w:rsidRPr="00AB472B" w:rsidRDefault="0079490A">
            <w:pPr>
              <w:textAlignment w:val="baseline"/>
              <w:rPr>
                <w:rFonts w:cs="Times New Roman"/>
              </w:rPr>
            </w:pPr>
          </w:p>
        </w:tc>
        <w:tc>
          <w:tcPr>
            <w:tcW w:w="1418" w:type="dxa"/>
            <w:gridSpan w:val="3"/>
            <w:tcBorders>
              <w:top w:val="single" w:sz="4" w:space="0" w:color="000000"/>
              <w:left w:val="single" w:sz="4" w:space="0" w:color="000000"/>
              <w:bottom w:val="single" w:sz="4" w:space="0" w:color="000000"/>
            </w:tcBorders>
            <w:shd w:val="clear" w:color="auto" w:fill="auto"/>
          </w:tcPr>
          <w:p w14:paraId="3D5703B3" w14:textId="77777777" w:rsidR="0079490A" w:rsidRPr="00AB472B" w:rsidRDefault="00B9770D">
            <w:pPr>
              <w:jc w:val="center"/>
              <w:textAlignment w:val="baseline"/>
              <w:rPr>
                <w:rFonts w:cs="Times New Roman"/>
              </w:rPr>
            </w:pPr>
            <w:r w:rsidRPr="00AB472B">
              <w:rPr>
                <w:rFonts w:cs="Times New Roman"/>
              </w:rPr>
              <w:t>14</w:t>
            </w:r>
          </w:p>
          <w:p w14:paraId="4E35CF68" w14:textId="77777777" w:rsidR="0079490A" w:rsidRPr="00AB472B" w:rsidRDefault="0079490A">
            <w:pPr>
              <w:jc w:val="center"/>
              <w:textAlignment w:val="baseline"/>
              <w:rPr>
                <w:rFonts w:cs="Times New Roman"/>
              </w:rPr>
            </w:pPr>
          </w:p>
          <w:p w14:paraId="01629969" w14:textId="77777777" w:rsidR="0079490A" w:rsidRPr="00AB472B" w:rsidRDefault="0079490A">
            <w:pPr>
              <w:jc w:val="center"/>
              <w:textAlignment w:val="baseline"/>
              <w:rPr>
                <w:rFonts w:cs="Times New Roman"/>
              </w:rPr>
            </w:pPr>
          </w:p>
          <w:p w14:paraId="3EA3EF57" w14:textId="77777777" w:rsidR="0079490A" w:rsidRPr="00AB472B" w:rsidRDefault="00B9770D">
            <w:pPr>
              <w:jc w:val="center"/>
              <w:textAlignment w:val="baseline"/>
              <w:rPr>
                <w:rFonts w:cs="Times New Roman"/>
              </w:rPr>
            </w:pPr>
            <w:r w:rsidRPr="00AB472B">
              <w:rPr>
                <w:rFonts w:cs="Times New Roman"/>
              </w:rPr>
              <w:t>14</w:t>
            </w:r>
          </w:p>
          <w:p w14:paraId="3221BE2A" w14:textId="77777777" w:rsidR="0079490A" w:rsidRPr="00AB472B" w:rsidRDefault="0079490A">
            <w:pPr>
              <w:jc w:val="center"/>
              <w:textAlignment w:val="baseline"/>
              <w:rPr>
                <w:rFonts w:cs="Times New Roman"/>
              </w:rPr>
            </w:pPr>
          </w:p>
          <w:p w14:paraId="5389233A" w14:textId="77777777" w:rsidR="0079490A" w:rsidRPr="00AB472B" w:rsidRDefault="0079490A">
            <w:pPr>
              <w:jc w:val="center"/>
              <w:textAlignment w:val="baseline"/>
              <w:rPr>
                <w:rFonts w:cs="Times New Roman"/>
              </w:rPr>
            </w:pPr>
          </w:p>
          <w:p w14:paraId="4F195D55" w14:textId="77777777" w:rsidR="0079490A" w:rsidRPr="00AB472B" w:rsidRDefault="0079490A">
            <w:pPr>
              <w:jc w:val="cente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B1E69FC" w14:textId="77777777" w:rsidR="0079490A" w:rsidRPr="00AB472B" w:rsidRDefault="00B9770D">
            <w:pPr>
              <w:jc w:val="center"/>
              <w:textAlignment w:val="baseline"/>
              <w:rPr>
                <w:rFonts w:cs="Times New Roman"/>
              </w:rPr>
            </w:pPr>
            <w:r w:rsidRPr="00AB472B">
              <w:rPr>
                <w:rFonts w:cs="Times New Roman"/>
              </w:rPr>
              <w:t>3</w:t>
            </w:r>
          </w:p>
          <w:p w14:paraId="78D4B5CB" w14:textId="77777777" w:rsidR="0079490A" w:rsidRPr="00AB472B" w:rsidRDefault="0079490A">
            <w:pPr>
              <w:jc w:val="center"/>
              <w:textAlignment w:val="baseline"/>
              <w:rPr>
                <w:rFonts w:cs="Times New Roman"/>
              </w:rPr>
            </w:pPr>
          </w:p>
          <w:p w14:paraId="134F375E" w14:textId="77777777" w:rsidR="0079490A" w:rsidRPr="00AB472B" w:rsidRDefault="0079490A">
            <w:pPr>
              <w:jc w:val="center"/>
              <w:textAlignment w:val="baseline"/>
              <w:rPr>
                <w:rFonts w:cs="Times New Roman"/>
              </w:rPr>
            </w:pPr>
          </w:p>
          <w:p w14:paraId="610BC61F" w14:textId="77777777" w:rsidR="0079490A" w:rsidRDefault="00B9770D">
            <w:pPr>
              <w:jc w:val="center"/>
              <w:textAlignment w:val="baseline"/>
              <w:rPr>
                <w:rFonts w:cs="Times New Roman"/>
              </w:rPr>
            </w:pPr>
            <w:r w:rsidRPr="00AB472B">
              <w:rPr>
                <w:rFonts w:cs="Times New Roman"/>
              </w:rPr>
              <w:t>3</w:t>
            </w:r>
          </w:p>
          <w:p w14:paraId="1BBC7D36" w14:textId="77777777" w:rsidR="0079490A" w:rsidRDefault="0079490A">
            <w:pPr>
              <w:jc w:val="center"/>
              <w:textAlignment w:val="baseline"/>
              <w:rPr>
                <w:rFonts w:cs="Times New Roman"/>
              </w:rPr>
            </w:pPr>
          </w:p>
          <w:p w14:paraId="291C5450" w14:textId="77777777" w:rsidR="0079490A" w:rsidRDefault="0079490A">
            <w:pPr>
              <w:jc w:val="center"/>
              <w:textAlignment w:val="baseline"/>
              <w:rPr>
                <w:rFonts w:cs="Times New Roman"/>
              </w:rPr>
            </w:pPr>
          </w:p>
          <w:p w14:paraId="3EDB56C8" w14:textId="77777777" w:rsidR="0079490A" w:rsidRDefault="0079490A">
            <w:pPr>
              <w:textAlignment w:val="baseline"/>
              <w:rPr>
                <w:rFonts w:cs="Times New Roman"/>
              </w:rPr>
            </w:pPr>
          </w:p>
        </w:tc>
      </w:tr>
      <w:tr w:rsidR="0079490A" w14:paraId="76B80DD6" w14:textId="77777777" w:rsidTr="00ED20B4">
        <w:trPr>
          <w:trHeight w:val="1040"/>
        </w:trPr>
        <w:tc>
          <w:tcPr>
            <w:tcW w:w="1499" w:type="dxa"/>
            <w:tcBorders>
              <w:top w:val="single" w:sz="4" w:space="0" w:color="000000"/>
              <w:left w:val="single" w:sz="4" w:space="0" w:color="000000"/>
            </w:tcBorders>
            <w:shd w:val="clear" w:color="auto" w:fill="auto"/>
          </w:tcPr>
          <w:p w14:paraId="4663B742" w14:textId="77777777" w:rsidR="0079490A" w:rsidRDefault="00B9770D">
            <w:pPr>
              <w:textAlignment w:val="baseline"/>
              <w:rPr>
                <w:rFonts w:cs="Times New Roman"/>
              </w:rPr>
            </w:pPr>
            <w:r>
              <w:rPr>
                <w:rFonts w:cs="Times New Roman"/>
                <w:b/>
              </w:rPr>
              <w:t xml:space="preserve">КУМІР, </w:t>
            </w:r>
            <w:r>
              <w:rPr>
                <w:rFonts w:cs="Times New Roman"/>
              </w:rPr>
              <w:t xml:space="preserve">КС, </w:t>
            </w:r>
          </w:p>
          <w:p w14:paraId="7A7A3F1B" w14:textId="77777777" w:rsidR="0079490A" w:rsidRDefault="00B9770D">
            <w:pPr>
              <w:textAlignment w:val="baseline"/>
              <w:rPr>
                <w:rFonts w:cs="Times New Roman"/>
              </w:rPr>
            </w:pPr>
            <w:r>
              <w:rPr>
                <w:rFonts w:cs="Times New Roman"/>
              </w:rPr>
              <w:t>(крезоксимметил, 100 г/л</w:t>
            </w:r>
          </w:p>
          <w:p w14:paraId="3ED3F0BC" w14:textId="77777777" w:rsidR="0079490A" w:rsidRDefault="00B9770D">
            <w:pPr>
              <w:textAlignment w:val="baseline"/>
              <w:rPr>
                <w:rFonts w:cs="Times New Roman"/>
                <w:b/>
              </w:rPr>
            </w:pPr>
            <w:r>
              <w:rPr>
                <w:rFonts w:cs="Times New Roman"/>
              </w:rPr>
              <w:t>+дифеноконазол, 200 г/л), ТОВ «Рекорд Агро», Україна, ТОВ Фабрика агрохімікатів,</w:t>
            </w:r>
          </w:p>
          <w:p w14:paraId="63C734EF" w14:textId="77777777" w:rsidR="0079490A" w:rsidRDefault="00B9770D">
            <w:pPr>
              <w:textAlignment w:val="baseline"/>
              <w:rPr>
                <w:rFonts w:cs="Times New Roman"/>
              </w:rPr>
            </w:pPr>
            <w:r>
              <w:rPr>
                <w:rFonts w:cs="Times New Roman"/>
                <w:b/>
              </w:rPr>
              <w:t>2029 р.</w:t>
            </w:r>
          </w:p>
        </w:tc>
        <w:tc>
          <w:tcPr>
            <w:tcW w:w="1766" w:type="dxa"/>
            <w:gridSpan w:val="3"/>
            <w:tcBorders>
              <w:top w:val="single" w:sz="4" w:space="0" w:color="000000"/>
              <w:left w:val="single" w:sz="4" w:space="0" w:color="000000"/>
              <w:bottom w:val="single" w:sz="4" w:space="0" w:color="000000"/>
            </w:tcBorders>
            <w:shd w:val="clear" w:color="auto" w:fill="auto"/>
          </w:tcPr>
          <w:p w14:paraId="6C46B074" w14:textId="77777777" w:rsidR="0079490A" w:rsidRDefault="00B9770D">
            <w:pPr>
              <w:spacing w:before="100" w:after="100"/>
              <w:textAlignment w:val="baseline"/>
              <w:rPr>
                <w:rFonts w:cs="Times New Roman"/>
              </w:rPr>
            </w:pPr>
            <w:r>
              <w:rPr>
                <w:rFonts w:cs="Times New Roman"/>
              </w:rPr>
              <w:t xml:space="preserve">3 мл /100 кв.м </w:t>
            </w:r>
          </w:p>
        </w:tc>
        <w:tc>
          <w:tcPr>
            <w:tcW w:w="1351" w:type="dxa"/>
            <w:gridSpan w:val="3"/>
            <w:tcBorders>
              <w:top w:val="single" w:sz="4" w:space="0" w:color="000000"/>
              <w:left w:val="single" w:sz="4" w:space="0" w:color="000000"/>
              <w:bottom w:val="single" w:sz="4" w:space="0" w:color="000000"/>
            </w:tcBorders>
            <w:shd w:val="clear" w:color="auto" w:fill="auto"/>
          </w:tcPr>
          <w:p w14:paraId="6EEC471A" w14:textId="77777777" w:rsidR="0079490A" w:rsidRDefault="00B9770D">
            <w:pPr>
              <w:spacing w:before="100" w:after="100"/>
              <w:textAlignment w:val="baseline"/>
              <w:rPr>
                <w:rFonts w:cs="Times New Roman"/>
              </w:rPr>
            </w:pPr>
            <w:r>
              <w:rPr>
                <w:rFonts w:cs="Times New Roman"/>
              </w:rPr>
              <w:t>Яблуня</w:t>
            </w:r>
          </w:p>
        </w:tc>
        <w:tc>
          <w:tcPr>
            <w:tcW w:w="1474" w:type="dxa"/>
            <w:tcBorders>
              <w:top w:val="single" w:sz="4" w:space="0" w:color="000000"/>
              <w:left w:val="single" w:sz="4" w:space="0" w:color="000000"/>
              <w:bottom w:val="single" w:sz="4" w:space="0" w:color="000000"/>
            </w:tcBorders>
            <w:shd w:val="clear" w:color="auto" w:fill="auto"/>
          </w:tcPr>
          <w:p w14:paraId="79709F1C" w14:textId="77777777" w:rsidR="0079490A" w:rsidRDefault="00B9770D">
            <w:pPr>
              <w:spacing w:before="100" w:after="100"/>
              <w:textAlignment w:val="baseline"/>
              <w:rPr>
                <w:rFonts w:cs="Times New Roman"/>
              </w:rPr>
            </w:pPr>
            <w:r>
              <w:rPr>
                <w:rFonts w:cs="Times New Roman"/>
              </w:rPr>
              <w:t>Парша, борошниста роса</w:t>
            </w:r>
          </w:p>
        </w:tc>
        <w:tc>
          <w:tcPr>
            <w:tcW w:w="1427" w:type="dxa"/>
            <w:gridSpan w:val="3"/>
            <w:tcBorders>
              <w:top w:val="single" w:sz="4" w:space="0" w:color="000000"/>
              <w:left w:val="single" w:sz="4" w:space="0" w:color="000000"/>
              <w:bottom w:val="single" w:sz="4" w:space="0" w:color="000000"/>
            </w:tcBorders>
            <w:shd w:val="clear" w:color="auto" w:fill="auto"/>
          </w:tcPr>
          <w:p w14:paraId="70950050" w14:textId="77777777" w:rsidR="0079490A" w:rsidRDefault="00B9770D">
            <w:pPr>
              <w:spacing w:before="100" w:after="100"/>
              <w:textAlignment w:val="baseline"/>
              <w:rPr>
                <w:rFonts w:cs="Times New Roman"/>
              </w:rPr>
            </w:pPr>
            <w:r>
              <w:rPr>
                <w:rFonts w:cs="Times New Roman"/>
              </w:rPr>
              <w:t>Обприскування в період вегетації</w:t>
            </w:r>
          </w:p>
        </w:tc>
        <w:tc>
          <w:tcPr>
            <w:tcW w:w="1418" w:type="dxa"/>
            <w:gridSpan w:val="3"/>
            <w:tcBorders>
              <w:top w:val="single" w:sz="4" w:space="0" w:color="000000"/>
              <w:left w:val="single" w:sz="4" w:space="0" w:color="000000"/>
              <w:bottom w:val="single" w:sz="4" w:space="0" w:color="000000"/>
            </w:tcBorders>
            <w:shd w:val="clear" w:color="auto" w:fill="auto"/>
          </w:tcPr>
          <w:p w14:paraId="1F39E2BE" w14:textId="77777777" w:rsidR="0079490A" w:rsidRDefault="00B9770D">
            <w:pPr>
              <w:spacing w:before="100" w:after="100"/>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ABC593C" w14:textId="77777777" w:rsidR="0079490A" w:rsidRDefault="00B9770D">
            <w:pPr>
              <w:spacing w:before="100" w:after="100"/>
              <w:jc w:val="center"/>
              <w:textAlignment w:val="baseline"/>
              <w:rPr>
                <w:rFonts w:cs="Times New Roman"/>
              </w:rPr>
            </w:pPr>
            <w:r>
              <w:rPr>
                <w:rFonts w:cs="Times New Roman"/>
              </w:rPr>
              <w:t>2</w:t>
            </w:r>
          </w:p>
        </w:tc>
      </w:tr>
      <w:tr w:rsidR="0079490A" w14:paraId="65C9A7CF" w14:textId="77777777" w:rsidTr="00ED20B4">
        <w:trPr>
          <w:trHeight w:val="221"/>
        </w:trPr>
        <w:tc>
          <w:tcPr>
            <w:tcW w:w="1499" w:type="dxa"/>
            <w:tcBorders>
              <w:top w:val="single" w:sz="4" w:space="0" w:color="000000"/>
              <w:left w:val="single" w:sz="4" w:space="0" w:color="000000"/>
              <w:bottom w:val="single" w:sz="4" w:space="0" w:color="000000"/>
            </w:tcBorders>
            <w:shd w:val="clear" w:color="auto" w:fill="auto"/>
          </w:tcPr>
          <w:p w14:paraId="266A667D" w14:textId="77777777" w:rsidR="0079490A" w:rsidRDefault="00B9770D">
            <w:pPr>
              <w:textAlignment w:val="baseline"/>
              <w:rPr>
                <w:rFonts w:cs="Times New Roman"/>
                <w:spacing w:val="-3"/>
              </w:rPr>
            </w:pPr>
            <w:r>
              <w:rPr>
                <w:rFonts w:cs="Times New Roman"/>
                <w:b/>
                <w:bCs/>
                <w:spacing w:val="-2"/>
              </w:rPr>
              <w:t xml:space="preserve">МАКСИМ 025 </w:t>
            </w:r>
            <w:r>
              <w:rPr>
                <w:rFonts w:cs="Times New Roman"/>
                <w:b/>
                <w:bCs/>
                <w:spacing w:val="-2"/>
                <w:lang w:val="en-US"/>
              </w:rPr>
              <w:t>FS</w:t>
            </w:r>
            <w:r>
              <w:rPr>
                <w:rFonts w:cs="Times New Roman"/>
                <w:spacing w:val="-2"/>
              </w:rPr>
              <w:t>, ТН</w:t>
            </w:r>
          </w:p>
          <w:p w14:paraId="5AEA826E" w14:textId="77777777" w:rsidR="0079490A" w:rsidRDefault="00B9770D">
            <w:pPr>
              <w:textAlignment w:val="baseline"/>
              <w:rPr>
                <w:rFonts w:cs="Times New Roman"/>
              </w:rPr>
            </w:pPr>
            <w:r>
              <w:rPr>
                <w:rFonts w:cs="Times New Roman"/>
                <w:spacing w:val="-3"/>
              </w:rPr>
              <w:t>(флудиоксоніл, 25 г/л),</w:t>
            </w:r>
          </w:p>
          <w:p w14:paraId="719A9890" w14:textId="77777777" w:rsidR="0079490A" w:rsidRDefault="00B9770D">
            <w:pPr>
              <w:textAlignment w:val="baseline"/>
              <w:rPr>
                <w:rFonts w:cs="Times New Roman"/>
                <w:b/>
              </w:rPr>
            </w:pPr>
            <w:r>
              <w:rPr>
                <w:rFonts w:cs="Times New Roman"/>
              </w:rPr>
              <w:t>ф. Сингента, Швейцарія</w:t>
            </w:r>
          </w:p>
          <w:p w14:paraId="52DBCE03" w14:textId="77777777" w:rsidR="0079490A" w:rsidRDefault="00B9770D">
            <w:pPr>
              <w:textAlignment w:val="baseline"/>
              <w:rPr>
                <w:rFonts w:cs="Times New Roman"/>
              </w:rPr>
            </w:pPr>
            <w:r>
              <w:rPr>
                <w:rFonts w:cs="Times New Roman"/>
                <w:b/>
              </w:rPr>
              <w:t>2031 р.</w:t>
            </w:r>
          </w:p>
        </w:tc>
        <w:tc>
          <w:tcPr>
            <w:tcW w:w="1766" w:type="dxa"/>
            <w:gridSpan w:val="3"/>
            <w:tcBorders>
              <w:top w:val="single" w:sz="4" w:space="0" w:color="000000"/>
              <w:left w:val="single" w:sz="4" w:space="0" w:color="000000"/>
              <w:bottom w:val="single" w:sz="4" w:space="0" w:color="000000"/>
            </w:tcBorders>
            <w:shd w:val="clear" w:color="auto" w:fill="auto"/>
          </w:tcPr>
          <w:p w14:paraId="557B331D" w14:textId="77777777" w:rsidR="0079490A" w:rsidRDefault="00B9770D">
            <w:pPr>
              <w:textAlignment w:val="baseline"/>
              <w:rPr>
                <w:rFonts w:cs="Times New Roman"/>
              </w:rPr>
            </w:pPr>
            <w:r>
              <w:rPr>
                <w:rFonts w:cs="Times New Roman"/>
              </w:rPr>
              <w:t>7,5 мл на 10 кг</w:t>
            </w:r>
          </w:p>
          <w:p w14:paraId="7264BA32" w14:textId="77777777" w:rsidR="0079490A" w:rsidRDefault="0079490A">
            <w:pPr>
              <w:textAlignment w:val="baseline"/>
              <w:rPr>
                <w:rFonts w:cs="Times New Roman"/>
              </w:rPr>
            </w:pPr>
          </w:p>
          <w:p w14:paraId="1D480820" w14:textId="77777777" w:rsidR="0079490A" w:rsidRDefault="0079490A">
            <w:pPr>
              <w:textAlignment w:val="baseline"/>
              <w:rPr>
                <w:rFonts w:cs="Times New Roman"/>
              </w:rPr>
            </w:pPr>
          </w:p>
          <w:p w14:paraId="6F6C861E" w14:textId="77777777" w:rsidR="0079490A" w:rsidRDefault="0079490A">
            <w:pPr>
              <w:textAlignment w:val="baseline"/>
              <w:rPr>
                <w:rFonts w:cs="Times New Roman"/>
              </w:rPr>
            </w:pPr>
          </w:p>
          <w:p w14:paraId="31622C94" w14:textId="77777777" w:rsidR="0079490A" w:rsidRDefault="0079490A">
            <w:pPr>
              <w:textAlignment w:val="baseline"/>
              <w:rPr>
                <w:rFonts w:cs="Times New Roman"/>
              </w:rPr>
            </w:pPr>
          </w:p>
          <w:p w14:paraId="1E54F106" w14:textId="77777777" w:rsidR="0079490A" w:rsidRDefault="0079490A">
            <w:pPr>
              <w:textAlignment w:val="baseline"/>
              <w:rPr>
                <w:rFonts w:cs="Times New Roman"/>
              </w:rPr>
            </w:pPr>
          </w:p>
          <w:p w14:paraId="3BAF430E" w14:textId="77777777" w:rsidR="0079490A" w:rsidRDefault="0079490A">
            <w:pPr>
              <w:textAlignment w:val="baseline"/>
              <w:rPr>
                <w:rFonts w:cs="Times New Roman"/>
              </w:rPr>
            </w:pPr>
          </w:p>
          <w:p w14:paraId="4DAC3BB0" w14:textId="77777777" w:rsidR="0079490A" w:rsidRDefault="00B9770D">
            <w:pPr>
              <w:textAlignment w:val="baseline"/>
              <w:rPr>
                <w:rFonts w:cs="Times New Roman"/>
              </w:rPr>
            </w:pPr>
            <w:r>
              <w:rPr>
                <w:rFonts w:cs="Times New Roman"/>
              </w:rPr>
              <w:t>7,5 мл на 3-5 л води на сотку</w:t>
            </w:r>
          </w:p>
        </w:tc>
        <w:tc>
          <w:tcPr>
            <w:tcW w:w="1351" w:type="dxa"/>
            <w:gridSpan w:val="3"/>
            <w:tcBorders>
              <w:top w:val="single" w:sz="4" w:space="0" w:color="000000"/>
              <w:left w:val="single" w:sz="4" w:space="0" w:color="000000"/>
              <w:bottom w:val="single" w:sz="4" w:space="0" w:color="000000"/>
            </w:tcBorders>
            <w:shd w:val="clear" w:color="auto" w:fill="auto"/>
          </w:tcPr>
          <w:p w14:paraId="637AB357" w14:textId="77777777" w:rsidR="0079490A" w:rsidRDefault="00B9770D">
            <w:pPr>
              <w:textAlignment w:val="baseline"/>
              <w:rPr>
                <w:rFonts w:cs="Times New Roman"/>
              </w:rPr>
            </w:pPr>
            <w:r>
              <w:rPr>
                <w:rFonts w:cs="Times New Roman"/>
              </w:rPr>
              <w:t>Картопля (насіннєва)</w:t>
            </w:r>
          </w:p>
          <w:p w14:paraId="753EF9BA" w14:textId="77777777" w:rsidR="0079490A" w:rsidRDefault="0079490A">
            <w:pPr>
              <w:textAlignment w:val="baseline"/>
              <w:rPr>
                <w:rFonts w:cs="Times New Roman"/>
              </w:rPr>
            </w:pPr>
          </w:p>
          <w:p w14:paraId="0BFF4EB5" w14:textId="77777777" w:rsidR="0079490A" w:rsidRDefault="0079490A">
            <w:pPr>
              <w:textAlignment w:val="baseline"/>
              <w:rPr>
                <w:rFonts w:cs="Times New Roman"/>
              </w:rPr>
            </w:pPr>
          </w:p>
          <w:p w14:paraId="5C7B2C3A" w14:textId="77777777" w:rsidR="0079490A" w:rsidRDefault="0079490A">
            <w:pPr>
              <w:textAlignment w:val="baseline"/>
              <w:rPr>
                <w:rFonts w:cs="Times New Roman"/>
              </w:rPr>
            </w:pPr>
          </w:p>
          <w:p w14:paraId="7C5C88EE" w14:textId="77777777" w:rsidR="0079490A" w:rsidRDefault="0079490A">
            <w:pPr>
              <w:textAlignment w:val="baseline"/>
              <w:rPr>
                <w:rFonts w:cs="Times New Roman"/>
              </w:rPr>
            </w:pPr>
          </w:p>
          <w:p w14:paraId="04FE06D4" w14:textId="77777777" w:rsidR="0079490A" w:rsidRDefault="0079490A">
            <w:pPr>
              <w:textAlignment w:val="baseline"/>
              <w:rPr>
                <w:rFonts w:cs="Times New Roman"/>
              </w:rPr>
            </w:pPr>
          </w:p>
          <w:p w14:paraId="2058A9F1" w14:textId="77777777" w:rsidR="0079490A" w:rsidRDefault="00B9770D">
            <w:pPr>
              <w:textAlignment w:val="baseline"/>
              <w:rPr>
                <w:rFonts w:cs="Times New Roman"/>
              </w:rPr>
            </w:pPr>
            <w:r>
              <w:rPr>
                <w:rFonts w:cs="Times New Roman"/>
              </w:rPr>
              <w:t>Газонні трави</w:t>
            </w:r>
          </w:p>
        </w:tc>
        <w:tc>
          <w:tcPr>
            <w:tcW w:w="1474" w:type="dxa"/>
            <w:tcBorders>
              <w:top w:val="single" w:sz="4" w:space="0" w:color="000000"/>
              <w:left w:val="single" w:sz="4" w:space="0" w:color="000000"/>
              <w:bottom w:val="single" w:sz="4" w:space="0" w:color="000000"/>
            </w:tcBorders>
            <w:shd w:val="clear" w:color="auto" w:fill="auto"/>
          </w:tcPr>
          <w:p w14:paraId="047C3B80" w14:textId="77777777" w:rsidR="0079490A" w:rsidRDefault="00B9770D">
            <w:pPr>
              <w:textAlignment w:val="baseline"/>
              <w:rPr>
                <w:rFonts w:cs="Times New Roman"/>
              </w:rPr>
            </w:pPr>
            <w:r>
              <w:rPr>
                <w:rFonts w:cs="Times New Roman"/>
              </w:rPr>
              <w:t>Суха гниль, ризоктоніоз, звичайна парша, фомоз</w:t>
            </w:r>
          </w:p>
          <w:p w14:paraId="2D0352C7" w14:textId="77777777" w:rsidR="0079490A" w:rsidRDefault="0079490A">
            <w:pPr>
              <w:textAlignment w:val="baseline"/>
              <w:rPr>
                <w:rFonts w:cs="Times New Roman"/>
              </w:rPr>
            </w:pPr>
          </w:p>
          <w:p w14:paraId="738B5563" w14:textId="77777777" w:rsidR="0079490A" w:rsidRDefault="0079490A">
            <w:pPr>
              <w:textAlignment w:val="baseline"/>
              <w:rPr>
                <w:rFonts w:cs="Times New Roman"/>
              </w:rPr>
            </w:pPr>
          </w:p>
          <w:p w14:paraId="4357A08A" w14:textId="77777777" w:rsidR="0079490A" w:rsidRDefault="0079490A">
            <w:pPr>
              <w:textAlignment w:val="baseline"/>
              <w:rPr>
                <w:rFonts w:cs="Times New Roman"/>
              </w:rPr>
            </w:pPr>
          </w:p>
          <w:p w14:paraId="13B6A56D" w14:textId="77777777" w:rsidR="0079490A" w:rsidRDefault="00B9770D">
            <w:pPr>
              <w:textAlignment w:val="baseline"/>
              <w:rPr>
                <w:rFonts w:cs="Times New Roman"/>
              </w:rPr>
            </w:pPr>
            <w:r>
              <w:rPr>
                <w:rFonts w:cs="Times New Roman"/>
              </w:rPr>
              <w:t>Комплекс хвороб</w:t>
            </w:r>
          </w:p>
        </w:tc>
        <w:tc>
          <w:tcPr>
            <w:tcW w:w="1427" w:type="dxa"/>
            <w:gridSpan w:val="3"/>
            <w:tcBorders>
              <w:top w:val="single" w:sz="4" w:space="0" w:color="000000"/>
              <w:left w:val="single" w:sz="4" w:space="0" w:color="000000"/>
              <w:bottom w:val="single" w:sz="4" w:space="0" w:color="000000"/>
            </w:tcBorders>
            <w:shd w:val="clear" w:color="auto" w:fill="auto"/>
          </w:tcPr>
          <w:p w14:paraId="60F51186" w14:textId="77777777" w:rsidR="0079490A" w:rsidRDefault="00B9770D">
            <w:pPr>
              <w:textAlignment w:val="baseline"/>
              <w:rPr>
                <w:rFonts w:cs="Times New Roman"/>
              </w:rPr>
            </w:pPr>
            <w:r>
              <w:rPr>
                <w:rFonts w:cs="Times New Roman"/>
              </w:rPr>
              <w:t>Обробка бульб суспензією препарату перед садінням картоплі</w:t>
            </w:r>
          </w:p>
          <w:p w14:paraId="34AE3419" w14:textId="77777777" w:rsidR="0079490A" w:rsidRDefault="00B9770D">
            <w:pPr>
              <w:textAlignment w:val="baseline"/>
              <w:rPr>
                <w:rFonts w:cs="Times New Roman"/>
              </w:rPr>
            </w:pPr>
            <w:r>
              <w:rPr>
                <w:rFonts w:cs="Times New Roman"/>
              </w:rPr>
              <w:t>Обприскування в період вегетації</w:t>
            </w:r>
          </w:p>
        </w:tc>
        <w:tc>
          <w:tcPr>
            <w:tcW w:w="1418" w:type="dxa"/>
            <w:gridSpan w:val="3"/>
            <w:tcBorders>
              <w:top w:val="single" w:sz="4" w:space="0" w:color="000000"/>
              <w:left w:val="single" w:sz="4" w:space="0" w:color="000000"/>
              <w:bottom w:val="single" w:sz="4" w:space="0" w:color="000000"/>
            </w:tcBorders>
            <w:shd w:val="clear" w:color="auto" w:fill="auto"/>
          </w:tcPr>
          <w:p w14:paraId="1A116492" w14:textId="77777777" w:rsidR="0079490A" w:rsidRDefault="00B9770D">
            <w:pPr>
              <w:jc w:val="center"/>
              <w:textAlignment w:val="baseline"/>
              <w:rPr>
                <w:rFonts w:cs="Times New Roman"/>
              </w:rPr>
            </w:pPr>
            <w:r>
              <w:rPr>
                <w:rFonts w:cs="Times New Roman"/>
              </w:rPr>
              <w:t>—</w:t>
            </w:r>
          </w:p>
          <w:p w14:paraId="284C0570" w14:textId="77777777" w:rsidR="0079490A" w:rsidRDefault="0079490A">
            <w:pPr>
              <w:jc w:val="center"/>
              <w:textAlignment w:val="baseline"/>
              <w:rPr>
                <w:rFonts w:cs="Times New Roman"/>
              </w:rPr>
            </w:pPr>
          </w:p>
          <w:p w14:paraId="07796FB5" w14:textId="77777777" w:rsidR="0079490A" w:rsidRDefault="0079490A">
            <w:pPr>
              <w:jc w:val="center"/>
              <w:textAlignment w:val="baseline"/>
              <w:rPr>
                <w:rFonts w:cs="Times New Roman"/>
              </w:rPr>
            </w:pPr>
          </w:p>
          <w:p w14:paraId="58BF3A4F" w14:textId="77777777" w:rsidR="0079490A" w:rsidRDefault="0079490A">
            <w:pPr>
              <w:jc w:val="center"/>
              <w:textAlignment w:val="baseline"/>
              <w:rPr>
                <w:rFonts w:cs="Times New Roman"/>
              </w:rPr>
            </w:pPr>
          </w:p>
          <w:p w14:paraId="3B2CD472" w14:textId="77777777" w:rsidR="0079490A" w:rsidRDefault="00B9770D">
            <w:pPr>
              <w:jc w:val="center"/>
              <w:textAlignment w:val="baseline"/>
              <w:rPr>
                <w:rFonts w:cs="Times New Roman"/>
              </w:rPr>
            </w:pPr>
            <w:r>
              <w:rPr>
                <w:rFonts w:cs="Times New Roman"/>
              </w:rPr>
              <w:t>_</w:t>
            </w:r>
          </w:p>
          <w:p w14:paraId="41DEFAE5" w14:textId="77777777" w:rsidR="0079490A" w:rsidRDefault="0079490A">
            <w:pPr>
              <w:jc w:val="center"/>
              <w:textAlignment w:val="baseline"/>
              <w:rPr>
                <w:rFonts w:cs="Times New Roman"/>
              </w:rPr>
            </w:pPr>
          </w:p>
          <w:p w14:paraId="224C0919" w14:textId="77777777" w:rsidR="0079490A" w:rsidRDefault="0079490A">
            <w:pPr>
              <w:jc w:val="center"/>
              <w:textAlignment w:val="baseline"/>
              <w:rPr>
                <w:rFonts w:cs="Times New Roman"/>
              </w:rPr>
            </w:pPr>
          </w:p>
          <w:p w14:paraId="5A05B8C1" w14:textId="77777777" w:rsidR="0079490A" w:rsidRDefault="0079490A">
            <w:pPr>
              <w:jc w:val="center"/>
              <w:textAlignment w:val="baseline"/>
              <w:rPr>
                <w:rFonts w:cs="Times New Roman"/>
              </w:rPr>
            </w:pPr>
          </w:p>
          <w:p w14:paraId="288DB88E" w14:textId="77777777" w:rsidR="0079490A" w:rsidRDefault="00B9770D">
            <w:pPr>
              <w:jc w:val="center"/>
              <w:textAlignment w:val="baseline"/>
              <w:rPr>
                <w:rFonts w:cs="Times New Roman"/>
              </w:rPr>
            </w:pPr>
            <w:r>
              <w:rPr>
                <w:rFonts w:cs="Times New Roman"/>
              </w:rPr>
              <w:t>-</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FEDDD66" w14:textId="77777777" w:rsidR="0079490A" w:rsidRDefault="00B9770D">
            <w:pPr>
              <w:jc w:val="center"/>
              <w:textAlignment w:val="baseline"/>
              <w:rPr>
                <w:rFonts w:cs="Times New Roman"/>
              </w:rPr>
            </w:pPr>
            <w:r>
              <w:rPr>
                <w:rFonts w:cs="Times New Roman"/>
              </w:rPr>
              <w:t>—</w:t>
            </w:r>
          </w:p>
          <w:p w14:paraId="43538CA3" w14:textId="77777777" w:rsidR="0079490A" w:rsidRDefault="0079490A">
            <w:pPr>
              <w:jc w:val="center"/>
              <w:textAlignment w:val="baseline"/>
              <w:rPr>
                <w:rFonts w:cs="Times New Roman"/>
              </w:rPr>
            </w:pPr>
          </w:p>
          <w:p w14:paraId="77472958" w14:textId="77777777" w:rsidR="0079490A" w:rsidRDefault="0079490A">
            <w:pPr>
              <w:jc w:val="center"/>
              <w:textAlignment w:val="baseline"/>
              <w:rPr>
                <w:rFonts w:cs="Times New Roman"/>
              </w:rPr>
            </w:pPr>
          </w:p>
          <w:p w14:paraId="000A16E6" w14:textId="77777777" w:rsidR="0079490A" w:rsidRDefault="0079490A">
            <w:pPr>
              <w:jc w:val="center"/>
              <w:textAlignment w:val="baseline"/>
              <w:rPr>
                <w:rFonts w:cs="Times New Roman"/>
              </w:rPr>
            </w:pPr>
          </w:p>
          <w:p w14:paraId="1E1D27D5" w14:textId="77777777" w:rsidR="0079490A" w:rsidRDefault="0079490A">
            <w:pPr>
              <w:jc w:val="center"/>
              <w:textAlignment w:val="baseline"/>
              <w:rPr>
                <w:rFonts w:cs="Times New Roman"/>
              </w:rPr>
            </w:pPr>
          </w:p>
          <w:p w14:paraId="5F8DEBA6" w14:textId="77777777" w:rsidR="0079490A" w:rsidRDefault="0079490A">
            <w:pPr>
              <w:jc w:val="center"/>
              <w:textAlignment w:val="baseline"/>
              <w:rPr>
                <w:rFonts w:cs="Times New Roman"/>
              </w:rPr>
            </w:pPr>
          </w:p>
          <w:p w14:paraId="62961B8A" w14:textId="77777777" w:rsidR="0079490A" w:rsidRDefault="0079490A">
            <w:pPr>
              <w:jc w:val="center"/>
              <w:textAlignment w:val="baseline"/>
              <w:rPr>
                <w:rFonts w:cs="Times New Roman"/>
              </w:rPr>
            </w:pPr>
          </w:p>
          <w:p w14:paraId="33AB6DFA" w14:textId="77777777" w:rsidR="0079490A" w:rsidRDefault="0079490A">
            <w:pPr>
              <w:textAlignment w:val="baseline"/>
              <w:rPr>
                <w:rFonts w:cs="Times New Roman"/>
              </w:rPr>
            </w:pPr>
          </w:p>
          <w:p w14:paraId="52A6D86D" w14:textId="77777777" w:rsidR="0079490A" w:rsidRDefault="00B9770D">
            <w:pPr>
              <w:jc w:val="center"/>
              <w:textAlignment w:val="baseline"/>
              <w:rPr>
                <w:rFonts w:cs="Times New Roman"/>
              </w:rPr>
            </w:pPr>
            <w:r>
              <w:rPr>
                <w:rFonts w:cs="Times New Roman"/>
              </w:rPr>
              <w:t>3</w:t>
            </w:r>
          </w:p>
        </w:tc>
      </w:tr>
      <w:tr w:rsidR="0079490A" w14:paraId="26550F2C" w14:textId="77777777" w:rsidTr="00ED20B4">
        <w:trPr>
          <w:trHeight w:val="331"/>
        </w:trPr>
        <w:tc>
          <w:tcPr>
            <w:tcW w:w="1499" w:type="dxa"/>
            <w:vMerge w:val="restart"/>
            <w:tcBorders>
              <w:top w:val="single" w:sz="4" w:space="0" w:color="000000"/>
              <w:left w:val="single" w:sz="4" w:space="0" w:color="000000"/>
            </w:tcBorders>
            <w:shd w:val="clear" w:color="auto" w:fill="auto"/>
          </w:tcPr>
          <w:p w14:paraId="0437A4B7" w14:textId="77777777" w:rsidR="0079490A" w:rsidRDefault="00B9770D">
            <w:pPr>
              <w:textAlignment w:val="baseline"/>
              <w:rPr>
                <w:rFonts w:cs="Times New Roman"/>
                <w:b/>
              </w:rPr>
            </w:pPr>
            <w:r>
              <w:rPr>
                <w:rFonts w:cs="Times New Roman"/>
                <w:b/>
                <w:bCs/>
                <w:spacing w:val="-2"/>
              </w:rPr>
              <w:t>СВІТЧ</w:t>
            </w:r>
            <w:r>
              <w:rPr>
                <w:rFonts w:cs="Times New Roman"/>
                <w:spacing w:val="-2"/>
              </w:rPr>
              <w:t xml:space="preserve"> </w:t>
            </w:r>
            <w:r>
              <w:rPr>
                <w:rFonts w:cs="Times New Roman"/>
                <w:b/>
                <w:spacing w:val="-2"/>
              </w:rPr>
              <w:t xml:space="preserve">62,5 </w:t>
            </w:r>
            <w:r>
              <w:rPr>
                <w:rFonts w:cs="Times New Roman"/>
                <w:b/>
                <w:spacing w:val="-2"/>
                <w:lang w:val="en-US"/>
              </w:rPr>
              <w:t>WG</w:t>
            </w:r>
            <w:r>
              <w:rPr>
                <w:rFonts w:cs="Times New Roman"/>
                <w:spacing w:val="-2"/>
              </w:rPr>
              <w:t>, в.г. (флудиоксоніл, 250 г/кг +ципродиніл, 375 г/кг), ф. Сингента, Швейцарія</w:t>
            </w:r>
          </w:p>
          <w:p w14:paraId="65B6C543" w14:textId="77777777" w:rsidR="0079490A" w:rsidRDefault="00B9770D">
            <w:pPr>
              <w:textAlignment w:val="baseline"/>
              <w:rPr>
                <w:rFonts w:cs="Times New Roman"/>
              </w:rPr>
            </w:pPr>
            <w:r>
              <w:rPr>
                <w:rFonts w:cs="Times New Roman"/>
                <w:b/>
              </w:rPr>
              <w:t>2031 р.</w:t>
            </w:r>
          </w:p>
        </w:tc>
        <w:tc>
          <w:tcPr>
            <w:tcW w:w="1766" w:type="dxa"/>
            <w:gridSpan w:val="3"/>
            <w:tcBorders>
              <w:top w:val="single" w:sz="4" w:space="0" w:color="000000"/>
              <w:left w:val="single" w:sz="4" w:space="0" w:color="000000"/>
              <w:bottom w:val="single" w:sz="4" w:space="0" w:color="000000"/>
            </w:tcBorders>
            <w:shd w:val="clear" w:color="auto" w:fill="auto"/>
          </w:tcPr>
          <w:p w14:paraId="2FBA91CE" w14:textId="77777777" w:rsidR="0079490A" w:rsidRDefault="00B9770D">
            <w:pPr>
              <w:textAlignment w:val="baseline"/>
              <w:rPr>
                <w:rFonts w:cs="Times New Roman"/>
              </w:rPr>
            </w:pPr>
            <w:r>
              <w:rPr>
                <w:rFonts w:cs="Times New Roman"/>
              </w:rPr>
              <w:t>7,5-10 г на 3 л води на сотку</w:t>
            </w:r>
          </w:p>
          <w:p w14:paraId="237845FB" w14:textId="77777777" w:rsidR="0079490A" w:rsidRDefault="0079490A">
            <w:pPr>
              <w:textAlignment w:val="baseline"/>
              <w:rPr>
                <w:rFonts w:cs="Times New Roman"/>
              </w:rPr>
            </w:pPr>
          </w:p>
          <w:p w14:paraId="58218639" w14:textId="77777777" w:rsidR="0079490A" w:rsidRDefault="0079490A">
            <w:pPr>
              <w:textAlignment w:val="baseline"/>
              <w:rPr>
                <w:rFonts w:cs="Times New Roman"/>
              </w:rPr>
            </w:pPr>
          </w:p>
          <w:p w14:paraId="192722F5" w14:textId="77777777" w:rsidR="0079490A" w:rsidRDefault="0079490A">
            <w:pPr>
              <w:textAlignment w:val="baseline"/>
              <w:rPr>
                <w:rFonts w:cs="Times New Roman"/>
              </w:rPr>
            </w:pPr>
          </w:p>
          <w:p w14:paraId="0D74DA36" w14:textId="77777777" w:rsidR="0079490A" w:rsidRDefault="0079490A">
            <w:pPr>
              <w:textAlignment w:val="baseline"/>
              <w:rPr>
                <w:rFonts w:cs="Times New Roman"/>
              </w:rPr>
            </w:pPr>
          </w:p>
          <w:p w14:paraId="56E40EDA" w14:textId="77777777" w:rsidR="0079490A" w:rsidRDefault="0079490A">
            <w:pPr>
              <w:textAlignment w:val="baseline"/>
              <w:rPr>
                <w:rFonts w:cs="Times New Roman"/>
              </w:rPr>
            </w:pPr>
          </w:p>
          <w:p w14:paraId="061A94BF" w14:textId="77777777" w:rsidR="0079490A" w:rsidRDefault="0079490A">
            <w:pPr>
              <w:textAlignment w:val="baseline"/>
              <w:rPr>
                <w:rFonts w:cs="Times New Roman"/>
              </w:rPr>
            </w:pPr>
          </w:p>
          <w:p w14:paraId="44C904CE" w14:textId="77777777" w:rsidR="0079490A" w:rsidRDefault="0079490A">
            <w:pPr>
              <w:textAlignment w:val="baseline"/>
              <w:rPr>
                <w:rFonts w:cs="Times New Roman"/>
              </w:rPr>
            </w:pPr>
          </w:p>
          <w:p w14:paraId="6ECA2D1F" w14:textId="77777777" w:rsidR="0079490A" w:rsidRDefault="00B9770D">
            <w:pPr>
              <w:textAlignment w:val="baseline"/>
              <w:rPr>
                <w:rFonts w:cs="Times New Roman"/>
              </w:rPr>
            </w:pPr>
            <w:r>
              <w:rPr>
                <w:rFonts w:cs="Times New Roman"/>
              </w:rPr>
              <w:t>7,5 г на 10 л</w:t>
            </w:r>
          </w:p>
          <w:p w14:paraId="5D31F9BE" w14:textId="77777777" w:rsidR="0079490A" w:rsidRDefault="00B9770D">
            <w:pPr>
              <w:textAlignment w:val="baseline"/>
              <w:rPr>
                <w:rFonts w:cs="Times New Roman"/>
              </w:rPr>
            </w:pPr>
            <w:r>
              <w:rPr>
                <w:rFonts w:cs="Times New Roman"/>
              </w:rPr>
              <w:t xml:space="preserve"> води</w:t>
            </w:r>
          </w:p>
        </w:tc>
        <w:tc>
          <w:tcPr>
            <w:tcW w:w="1351" w:type="dxa"/>
            <w:gridSpan w:val="3"/>
            <w:tcBorders>
              <w:top w:val="single" w:sz="4" w:space="0" w:color="000000"/>
              <w:left w:val="single" w:sz="4" w:space="0" w:color="000000"/>
              <w:bottom w:val="single" w:sz="4" w:space="0" w:color="000000"/>
            </w:tcBorders>
            <w:shd w:val="clear" w:color="auto" w:fill="auto"/>
          </w:tcPr>
          <w:p w14:paraId="6146D50C" w14:textId="77777777" w:rsidR="0079490A" w:rsidRDefault="00B9770D">
            <w:pPr>
              <w:textAlignment w:val="baseline"/>
              <w:rPr>
                <w:rFonts w:cs="Times New Roman"/>
              </w:rPr>
            </w:pPr>
            <w:r>
              <w:rPr>
                <w:rFonts w:cs="Times New Roman"/>
              </w:rPr>
              <w:t>Суниці</w:t>
            </w:r>
          </w:p>
          <w:p w14:paraId="75682431" w14:textId="77777777" w:rsidR="0079490A" w:rsidRDefault="0079490A">
            <w:pPr>
              <w:textAlignment w:val="baseline"/>
              <w:rPr>
                <w:rFonts w:cs="Times New Roman"/>
              </w:rPr>
            </w:pPr>
          </w:p>
          <w:p w14:paraId="37416F27" w14:textId="77777777" w:rsidR="0079490A" w:rsidRDefault="0079490A">
            <w:pPr>
              <w:textAlignment w:val="baseline"/>
              <w:rPr>
                <w:rFonts w:cs="Times New Roman"/>
              </w:rPr>
            </w:pPr>
          </w:p>
          <w:p w14:paraId="6451EEAD" w14:textId="77777777" w:rsidR="0079490A" w:rsidRDefault="0079490A">
            <w:pPr>
              <w:textAlignment w:val="baseline"/>
              <w:rPr>
                <w:rFonts w:cs="Times New Roman"/>
              </w:rPr>
            </w:pPr>
          </w:p>
          <w:p w14:paraId="363E55F0" w14:textId="77777777" w:rsidR="0079490A" w:rsidRDefault="0079490A">
            <w:pPr>
              <w:textAlignment w:val="baseline"/>
              <w:rPr>
                <w:rFonts w:cs="Times New Roman"/>
              </w:rPr>
            </w:pPr>
          </w:p>
          <w:p w14:paraId="1073B208" w14:textId="77777777" w:rsidR="0079490A" w:rsidRDefault="0079490A">
            <w:pPr>
              <w:textAlignment w:val="baseline"/>
              <w:rPr>
                <w:rFonts w:cs="Times New Roman"/>
              </w:rPr>
            </w:pPr>
          </w:p>
          <w:p w14:paraId="41818837" w14:textId="77777777" w:rsidR="0079490A" w:rsidRDefault="0079490A">
            <w:pPr>
              <w:textAlignment w:val="baseline"/>
              <w:rPr>
                <w:rFonts w:cs="Times New Roman"/>
              </w:rPr>
            </w:pPr>
          </w:p>
          <w:p w14:paraId="21537F5F" w14:textId="77777777" w:rsidR="0079490A" w:rsidRDefault="0079490A">
            <w:pPr>
              <w:textAlignment w:val="baseline"/>
              <w:rPr>
                <w:rFonts w:cs="Times New Roman"/>
              </w:rPr>
            </w:pPr>
          </w:p>
          <w:p w14:paraId="1B4A2DBD" w14:textId="77777777" w:rsidR="0079490A" w:rsidRDefault="00B9770D">
            <w:pPr>
              <w:textAlignment w:val="baseline"/>
              <w:rPr>
                <w:rFonts w:cs="Times New Roman"/>
              </w:rPr>
            </w:pPr>
            <w:r>
              <w:rPr>
                <w:rFonts w:cs="Times New Roman"/>
              </w:rPr>
              <w:t>Груша, яблуня, персик, черешня, абрикос, слива</w:t>
            </w:r>
          </w:p>
        </w:tc>
        <w:tc>
          <w:tcPr>
            <w:tcW w:w="1474" w:type="dxa"/>
            <w:tcBorders>
              <w:top w:val="single" w:sz="4" w:space="0" w:color="000000"/>
              <w:left w:val="single" w:sz="4" w:space="0" w:color="000000"/>
              <w:bottom w:val="single" w:sz="4" w:space="0" w:color="000000"/>
            </w:tcBorders>
            <w:shd w:val="clear" w:color="auto" w:fill="auto"/>
          </w:tcPr>
          <w:p w14:paraId="07C9776B" w14:textId="77777777" w:rsidR="0079490A" w:rsidRDefault="00B9770D">
            <w:pPr>
              <w:textAlignment w:val="baseline"/>
              <w:rPr>
                <w:rFonts w:cs="Times New Roman"/>
              </w:rPr>
            </w:pPr>
            <w:r>
              <w:rPr>
                <w:rFonts w:cs="Times New Roman"/>
              </w:rPr>
              <w:t>Біла і бура плямистості листя, борошниста роса, сіра гниль ягід</w:t>
            </w:r>
          </w:p>
          <w:p w14:paraId="56F6E97C" w14:textId="77777777" w:rsidR="0079490A" w:rsidRDefault="0079490A">
            <w:pPr>
              <w:textAlignment w:val="baseline"/>
              <w:rPr>
                <w:rFonts w:cs="Times New Roman"/>
              </w:rPr>
            </w:pPr>
          </w:p>
          <w:p w14:paraId="59681AEE" w14:textId="77777777" w:rsidR="0079490A" w:rsidRDefault="0079490A">
            <w:pPr>
              <w:textAlignment w:val="baseline"/>
              <w:rPr>
                <w:rFonts w:cs="Times New Roman"/>
              </w:rPr>
            </w:pPr>
          </w:p>
          <w:p w14:paraId="09DDF0FC" w14:textId="77777777" w:rsidR="0079490A" w:rsidRDefault="00B9770D">
            <w:pPr>
              <w:textAlignment w:val="baseline"/>
              <w:rPr>
                <w:rFonts w:cs="Times New Roman"/>
              </w:rPr>
            </w:pPr>
            <w:r>
              <w:rPr>
                <w:rFonts w:cs="Times New Roman"/>
              </w:rPr>
              <w:t xml:space="preserve">Хвороби </w:t>
            </w:r>
          </w:p>
          <w:p w14:paraId="2272A2D4" w14:textId="77777777" w:rsidR="0079490A" w:rsidRDefault="00B9770D">
            <w:pPr>
              <w:textAlignment w:val="baseline"/>
              <w:rPr>
                <w:rFonts w:cs="Times New Roman"/>
              </w:rPr>
            </w:pPr>
            <w:r>
              <w:rPr>
                <w:rFonts w:cs="Times New Roman"/>
              </w:rPr>
              <w:t>плодів при їх зберіганні у сховищах</w:t>
            </w:r>
          </w:p>
        </w:tc>
        <w:tc>
          <w:tcPr>
            <w:tcW w:w="1427" w:type="dxa"/>
            <w:gridSpan w:val="3"/>
            <w:tcBorders>
              <w:top w:val="single" w:sz="4" w:space="0" w:color="000000"/>
              <w:left w:val="single" w:sz="4" w:space="0" w:color="000000"/>
              <w:bottom w:val="single" w:sz="4" w:space="0" w:color="000000"/>
            </w:tcBorders>
            <w:shd w:val="clear" w:color="auto" w:fill="auto"/>
          </w:tcPr>
          <w:p w14:paraId="22DD6A19" w14:textId="77777777" w:rsidR="0079490A" w:rsidRDefault="00B9770D">
            <w:pPr>
              <w:textAlignment w:val="baseline"/>
              <w:rPr>
                <w:rFonts w:cs="Times New Roman"/>
              </w:rPr>
            </w:pPr>
            <w:r>
              <w:rPr>
                <w:rFonts w:cs="Times New Roman"/>
              </w:rPr>
              <w:t>Обприскування в період вегетації: перше перед цвітінням, друге – після масового цвітіння</w:t>
            </w:r>
          </w:p>
          <w:p w14:paraId="233BF4B6" w14:textId="77777777" w:rsidR="0079490A" w:rsidRDefault="0079490A">
            <w:pPr>
              <w:textAlignment w:val="baseline"/>
              <w:rPr>
                <w:rFonts w:cs="Times New Roman"/>
              </w:rPr>
            </w:pPr>
          </w:p>
          <w:p w14:paraId="4E27A35D" w14:textId="77777777" w:rsidR="0079490A" w:rsidRDefault="00B9770D">
            <w:pPr>
              <w:textAlignment w:val="baseline"/>
              <w:rPr>
                <w:rFonts w:cs="Times New Roman"/>
              </w:rPr>
            </w:pPr>
            <w:r>
              <w:rPr>
                <w:rFonts w:cs="Times New Roman"/>
              </w:rPr>
              <w:t>Обприскування в період вегетації з нормою витрати робочої рідини: молоді дерева – 2 л/дерево, дерева середнього віку 2-5 л/дерево, старі дерева 5 л/дерево</w:t>
            </w:r>
          </w:p>
        </w:tc>
        <w:tc>
          <w:tcPr>
            <w:tcW w:w="1418" w:type="dxa"/>
            <w:gridSpan w:val="3"/>
            <w:tcBorders>
              <w:top w:val="single" w:sz="4" w:space="0" w:color="000000"/>
              <w:left w:val="single" w:sz="4" w:space="0" w:color="000000"/>
              <w:bottom w:val="single" w:sz="4" w:space="0" w:color="000000"/>
            </w:tcBorders>
            <w:shd w:val="clear" w:color="auto" w:fill="auto"/>
          </w:tcPr>
          <w:p w14:paraId="61B2F7EE" w14:textId="77777777" w:rsidR="0079490A" w:rsidRDefault="00B9770D">
            <w:pPr>
              <w:jc w:val="center"/>
              <w:textAlignment w:val="baseline"/>
              <w:rPr>
                <w:rFonts w:cs="Times New Roman"/>
              </w:rPr>
            </w:pPr>
            <w:r>
              <w:rPr>
                <w:rFonts w:cs="Times New Roman"/>
              </w:rPr>
              <w:t>7</w:t>
            </w:r>
          </w:p>
          <w:p w14:paraId="29DE5ACD" w14:textId="77777777" w:rsidR="0079490A" w:rsidRDefault="0079490A">
            <w:pPr>
              <w:jc w:val="center"/>
              <w:textAlignment w:val="baseline"/>
              <w:rPr>
                <w:rFonts w:cs="Times New Roman"/>
              </w:rPr>
            </w:pPr>
          </w:p>
          <w:p w14:paraId="524E2F2E" w14:textId="77777777" w:rsidR="0079490A" w:rsidRDefault="0079490A">
            <w:pPr>
              <w:jc w:val="center"/>
              <w:textAlignment w:val="baseline"/>
              <w:rPr>
                <w:rFonts w:cs="Times New Roman"/>
              </w:rPr>
            </w:pPr>
          </w:p>
          <w:p w14:paraId="1C74E735" w14:textId="77777777" w:rsidR="0079490A" w:rsidRDefault="0079490A">
            <w:pPr>
              <w:jc w:val="center"/>
              <w:textAlignment w:val="baseline"/>
              <w:rPr>
                <w:rFonts w:cs="Times New Roman"/>
              </w:rPr>
            </w:pPr>
          </w:p>
          <w:p w14:paraId="4BD69A85" w14:textId="77777777" w:rsidR="0079490A" w:rsidRDefault="0079490A">
            <w:pPr>
              <w:jc w:val="center"/>
              <w:textAlignment w:val="baseline"/>
              <w:rPr>
                <w:rFonts w:cs="Times New Roman"/>
              </w:rPr>
            </w:pPr>
          </w:p>
          <w:p w14:paraId="02F2B7FD" w14:textId="77777777" w:rsidR="0079490A" w:rsidRDefault="0079490A">
            <w:pPr>
              <w:jc w:val="center"/>
              <w:textAlignment w:val="baseline"/>
              <w:rPr>
                <w:rFonts w:cs="Times New Roman"/>
              </w:rPr>
            </w:pPr>
          </w:p>
          <w:p w14:paraId="348905F4" w14:textId="77777777" w:rsidR="0079490A" w:rsidRDefault="0079490A">
            <w:pPr>
              <w:jc w:val="center"/>
              <w:textAlignment w:val="baseline"/>
              <w:rPr>
                <w:rFonts w:cs="Times New Roman"/>
              </w:rPr>
            </w:pPr>
          </w:p>
          <w:p w14:paraId="07B63F75" w14:textId="77777777" w:rsidR="0079490A" w:rsidRDefault="0079490A">
            <w:pPr>
              <w:jc w:val="center"/>
              <w:textAlignment w:val="baseline"/>
              <w:rPr>
                <w:rFonts w:cs="Times New Roman"/>
              </w:rPr>
            </w:pPr>
          </w:p>
          <w:p w14:paraId="75AD1F80" w14:textId="77777777" w:rsidR="0079490A" w:rsidRDefault="0079490A">
            <w:pPr>
              <w:jc w:val="center"/>
              <w:textAlignment w:val="baseline"/>
              <w:rPr>
                <w:rFonts w:cs="Times New Roman"/>
              </w:rPr>
            </w:pPr>
          </w:p>
          <w:p w14:paraId="0D9E73F4" w14:textId="77777777" w:rsidR="0079490A" w:rsidRDefault="00B9770D">
            <w:pPr>
              <w:jc w:val="center"/>
              <w:textAlignment w:val="baseline"/>
              <w:rPr>
                <w:rFonts w:cs="Times New Roman"/>
              </w:rPr>
            </w:pPr>
            <w:r>
              <w:rPr>
                <w:rFonts w:cs="Times New Roman"/>
              </w:rPr>
              <w:t>15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2D31443" w14:textId="77777777" w:rsidR="0079490A" w:rsidRDefault="00B9770D">
            <w:pPr>
              <w:jc w:val="center"/>
              <w:textAlignment w:val="baseline"/>
              <w:rPr>
                <w:rFonts w:cs="Times New Roman"/>
              </w:rPr>
            </w:pPr>
            <w:r>
              <w:rPr>
                <w:rFonts w:cs="Times New Roman"/>
              </w:rPr>
              <w:t>2</w:t>
            </w:r>
          </w:p>
          <w:p w14:paraId="46BCFFCB" w14:textId="77777777" w:rsidR="0079490A" w:rsidRDefault="0079490A">
            <w:pPr>
              <w:jc w:val="center"/>
              <w:textAlignment w:val="baseline"/>
              <w:rPr>
                <w:rFonts w:cs="Times New Roman"/>
              </w:rPr>
            </w:pPr>
          </w:p>
          <w:p w14:paraId="5BADE417" w14:textId="77777777" w:rsidR="0079490A" w:rsidRDefault="0079490A">
            <w:pPr>
              <w:jc w:val="center"/>
              <w:textAlignment w:val="baseline"/>
              <w:rPr>
                <w:rFonts w:cs="Times New Roman"/>
              </w:rPr>
            </w:pPr>
          </w:p>
          <w:p w14:paraId="39141BED" w14:textId="77777777" w:rsidR="0079490A" w:rsidRDefault="0079490A">
            <w:pPr>
              <w:jc w:val="center"/>
              <w:textAlignment w:val="baseline"/>
              <w:rPr>
                <w:rFonts w:cs="Times New Roman"/>
              </w:rPr>
            </w:pPr>
          </w:p>
          <w:p w14:paraId="53801735" w14:textId="77777777" w:rsidR="0079490A" w:rsidRDefault="0079490A">
            <w:pPr>
              <w:jc w:val="center"/>
              <w:textAlignment w:val="baseline"/>
              <w:rPr>
                <w:rFonts w:cs="Times New Roman"/>
              </w:rPr>
            </w:pPr>
          </w:p>
          <w:p w14:paraId="74072A5C" w14:textId="77777777" w:rsidR="0079490A" w:rsidRDefault="0079490A">
            <w:pPr>
              <w:jc w:val="center"/>
              <w:textAlignment w:val="baseline"/>
              <w:rPr>
                <w:rFonts w:cs="Times New Roman"/>
              </w:rPr>
            </w:pPr>
          </w:p>
          <w:p w14:paraId="51F11105" w14:textId="77777777" w:rsidR="0079490A" w:rsidRDefault="0079490A">
            <w:pPr>
              <w:jc w:val="center"/>
              <w:textAlignment w:val="baseline"/>
              <w:rPr>
                <w:rFonts w:cs="Times New Roman"/>
              </w:rPr>
            </w:pPr>
          </w:p>
          <w:p w14:paraId="2826C190" w14:textId="77777777" w:rsidR="0079490A" w:rsidRDefault="0079490A">
            <w:pPr>
              <w:jc w:val="center"/>
              <w:textAlignment w:val="baseline"/>
              <w:rPr>
                <w:rFonts w:cs="Times New Roman"/>
              </w:rPr>
            </w:pPr>
          </w:p>
          <w:p w14:paraId="71DC757F" w14:textId="77777777" w:rsidR="0079490A" w:rsidRDefault="0079490A">
            <w:pPr>
              <w:jc w:val="center"/>
              <w:textAlignment w:val="baseline"/>
              <w:rPr>
                <w:rFonts w:cs="Times New Roman"/>
              </w:rPr>
            </w:pPr>
          </w:p>
          <w:p w14:paraId="31946E37" w14:textId="77777777" w:rsidR="0079490A" w:rsidRDefault="00B9770D">
            <w:pPr>
              <w:jc w:val="center"/>
              <w:textAlignment w:val="baseline"/>
              <w:rPr>
                <w:rFonts w:cs="Times New Roman"/>
              </w:rPr>
            </w:pPr>
            <w:r>
              <w:rPr>
                <w:rFonts w:cs="Times New Roman"/>
              </w:rPr>
              <w:t>1</w:t>
            </w:r>
          </w:p>
        </w:tc>
      </w:tr>
      <w:tr w:rsidR="0079490A" w14:paraId="01AECA16" w14:textId="77777777" w:rsidTr="00ED20B4">
        <w:trPr>
          <w:trHeight w:val="331"/>
        </w:trPr>
        <w:tc>
          <w:tcPr>
            <w:tcW w:w="1499" w:type="dxa"/>
            <w:vMerge/>
            <w:tcBorders>
              <w:top w:val="single" w:sz="4" w:space="0" w:color="000000"/>
              <w:left w:val="single" w:sz="4" w:space="0" w:color="000000"/>
            </w:tcBorders>
            <w:shd w:val="clear" w:color="auto" w:fill="auto"/>
          </w:tcPr>
          <w:p w14:paraId="2833C0A3" w14:textId="77777777" w:rsidR="0079490A" w:rsidRDefault="0079490A">
            <w:pPr>
              <w:textAlignment w:val="baseline"/>
              <w:rPr>
                <w:rFonts w:cs="Times New Roman"/>
                <w:b/>
                <w:bCs/>
                <w:spacing w:val="-2"/>
              </w:rPr>
            </w:pPr>
          </w:p>
        </w:tc>
        <w:tc>
          <w:tcPr>
            <w:tcW w:w="1766" w:type="dxa"/>
            <w:gridSpan w:val="3"/>
            <w:tcBorders>
              <w:top w:val="single" w:sz="4" w:space="0" w:color="000000"/>
              <w:left w:val="single" w:sz="4" w:space="0" w:color="000000"/>
              <w:bottom w:val="single" w:sz="4" w:space="0" w:color="000000"/>
            </w:tcBorders>
            <w:shd w:val="clear" w:color="auto" w:fill="auto"/>
          </w:tcPr>
          <w:p w14:paraId="6471E2C9" w14:textId="77777777" w:rsidR="0079490A" w:rsidRDefault="00B9770D">
            <w:pPr>
              <w:textAlignment w:val="baseline"/>
              <w:rPr>
                <w:rFonts w:cs="Times New Roman"/>
              </w:rPr>
            </w:pPr>
            <w:r>
              <w:rPr>
                <w:rFonts w:cs="Times New Roman"/>
              </w:rPr>
              <w:t>7,5 г на 10 л</w:t>
            </w:r>
          </w:p>
          <w:p w14:paraId="0016345B" w14:textId="77777777" w:rsidR="0079490A" w:rsidRDefault="00B9770D">
            <w:pPr>
              <w:textAlignment w:val="baseline"/>
              <w:rPr>
                <w:rFonts w:cs="Times New Roman"/>
              </w:rPr>
            </w:pPr>
            <w:r>
              <w:rPr>
                <w:rFonts w:cs="Times New Roman"/>
              </w:rPr>
              <w:t xml:space="preserve"> води</w:t>
            </w:r>
          </w:p>
        </w:tc>
        <w:tc>
          <w:tcPr>
            <w:tcW w:w="1351" w:type="dxa"/>
            <w:gridSpan w:val="3"/>
            <w:tcBorders>
              <w:top w:val="single" w:sz="4" w:space="0" w:color="000000"/>
              <w:left w:val="single" w:sz="4" w:space="0" w:color="000000"/>
              <w:bottom w:val="single" w:sz="4" w:space="0" w:color="000000"/>
            </w:tcBorders>
            <w:shd w:val="clear" w:color="auto" w:fill="auto"/>
          </w:tcPr>
          <w:p w14:paraId="6EE339C8" w14:textId="77777777" w:rsidR="0079490A" w:rsidRDefault="00B9770D">
            <w:pPr>
              <w:textAlignment w:val="baseline"/>
              <w:rPr>
                <w:rFonts w:cs="Times New Roman"/>
              </w:rPr>
            </w:pPr>
            <w:r>
              <w:rPr>
                <w:rFonts w:cs="Times New Roman"/>
              </w:rPr>
              <w:t>Персик, черешня, абрикос, слива, груша</w:t>
            </w:r>
          </w:p>
        </w:tc>
        <w:tc>
          <w:tcPr>
            <w:tcW w:w="1474" w:type="dxa"/>
            <w:tcBorders>
              <w:top w:val="single" w:sz="4" w:space="0" w:color="000000"/>
              <w:left w:val="single" w:sz="4" w:space="0" w:color="000000"/>
              <w:bottom w:val="single" w:sz="4" w:space="0" w:color="000000"/>
            </w:tcBorders>
            <w:shd w:val="clear" w:color="auto" w:fill="auto"/>
          </w:tcPr>
          <w:p w14:paraId="1E2CACBD" w14:textId="77777777" w:rsidR="0079490A" w:rsidRDefault="00B9770D">
            <w:pPr>
              <w:textAlignment w:val="baseline"/>
              <w:rPr>
                <w:rFonts w:cs="Times New Roman"/>
              </w:rPr>
            </w:pPr>
            <w:r>
              <w:rPr>
                <w:rFonts w:cs="Times New Roman"/>
              </w:rPr>
              <w:t>Моніліоз, сиза пліснява, гниль, альтернаріоз, сіра гниль</w:t>
            </w:r>
          </w:p>
        </w:tc>
        <w:tc>
          <w:tcPr>
            <w:tcW w:w="1427" w:type="dxa"/>
            <w:gridSpan w:val="3"/>
            <w:tcBorders>
              <w:top w:val="single" w:sz="4" w:space="0" w:color="000000"/>
              <w:left w:val="single" w:sz="4" w:space="0" w:color="000000"/>
              <w:bottom w:val="single" w:sz="4" w:space="0" w:color="000000"/>
            </w:tcBorders>
            <w:shd w:val="clear" w:color="auto" w:fill="auto"/>
          </w:tcPr>
          <w:p w14:paraId="32EB9252" w14:textId="77777777" w:rsidR="0079490A" w:rsidRDefault="00B9770D">
            <w:pPr>
              <w:textAlignment w:val="baseline"/>
              <w:rPr>
                <w:rFonts w:cs="Times New Roman"/>
              </w:rPr>
            </w:pPr>
            <w:r>
              <w:rPr>
                <w:rFonts w:cs="Times New Roman"/>
              </w:rPr>
              <w:t>Обприскування в період вегетації з нормою витрати робочої рідини: молоді дерева – 2 л/дерево, дерева середнього віку 2-5 л/дерево, старі дерева 5 л/дерево</w:t>
            </w:r>
          </w:p>
        </w:tc>
        <w:tc>
          <w:tcPr>
            <w:tcW w:w="1418" w:type="dxa"/>
            <w:gridSpan w:val="3"/>
            <w:tcBorders>
              <w:top w:val="single" w:sz="4" w:space="0" w:color="000000"/>
              <w:left w:val="single" w:sz="4" w:space="0" w:color="000000"/>
              <w:bottom w:val="single" w:sz="4" w:space="0" w:color="000000"/>
            </w:tcBorders>
            <w:shd w:val="clear" w:color="auto" w:fill="auto"/>
          </w:tcPr>
          <w:p w14:paraId="12592E75" w14:textId="77777777" w:rsidR="0079490A" w:rsidRDefault="00B9770D">
            <w:pPr>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57E9BE" w14:textId="77777777" w:rsidR="0079490A" w:rsidRDefault="00B9770D">
            <w:pPr>
              <w:jc w:val="center"/>
              <w:textAlignment w:val="baseline"/>
              <w:rPr>
                <w:rFonts w:cs="Times New Roman"/>
              </w:rPr>
            </w:pPr>
            <w:r>
              <w:rPr>
                <w:rFonts w:cs="Times New Roman"/>
              </w:rPr>
              <w:t>2</w:t>
            </w:r>
          </w:p>
        </w:tc>
      </w:tr>
      <w:tr w:rsidR="0079490A" w14:paraId="5BF19ECD" w14:textId="77777777" w:rsidTr="00ED20B4">
        <w:trPr>
          <w:trHeight w:val="331"/>
        </w:trPr>
        <w:tc>
          <w:tcPr>
            <w:tcW w:w="1499" w:type="dxa"/>
            <w:vMerge/>
            <w:tcBorders>
              <w:left w:val="single" w:sz="4" w:space="0" w:color="000000"/>
              <w:bottom w:val="single" w:sz="4" w:space="0" w:color="000000"/>
            </w:tcBorders>
            <w:shd w:val="clear" w:color="auto" w:fill="auto"/>
          </w:tcPr>
          <w:p w14:paraId="298B59FB" w14:textId="77777777" w:rsidR="0079490A" w:rsidRDefault="0079490A">
            <w:pPr>
              <w:snapToGrid w:val="0"/>
              <w:textAlignment w:val="baseline"/>
              <w:rPr>
                <w:rFonts w:cs="Times New Roman"/>
                <w:b/>
                <w:bCs/>
                <w:spacing w:val="-2"/>
              </w:rPr>
            </w:pPr>
          </w:p>
        </w:tc>
        <w:tc>
          <w:tcPr>
            <w:tcW w:w="1766" w:type="dxa"/>
            <w:gridSpan w:val="3"/>
            <w:tcBorders>
              <w:top w:val="single" w:sz="4" w:space="0" w:color="000000"/>
              <w:left w:val="single" w:sz="4" w:space="0" w:color="000000"/>
              <w:bottom w:val="single" w:sz="4" w:space="0" w:color="000000"/>
            </w:tcBorders>
            <w:shd w:val="clear" w:color="auto" w:fill="auto"/>
          </w:tcPr>
          <w:p w14:paraId="6207AE32" w14:textId="77777777" w:rsidR="0079490A" w:rsidRDefault="00B9770D">
            <w:pPr>
              <w:textAlignment w:val="baseline"/>
              <w:rPr>
                <w:rFonts w:cs="Times New Roman"/>
              </w:rPr>
            </w:pPr>
            <w:r>
              <w:rPr>
                <w:rFonts w:cs="Times New Roman"/>
              </w:rPr>
              <w:t>7,5-10 г на 100 м</w:t>
            </w:r>
            <w:r>
              <w:rPr>
                <w:rFonts w:cs="Times New Roman"/>
                <w:vertAlign w:val="superscript"/>
              </w:rPr>
              <w:t>2</w:t>
            </w:r>
            <w:r>
              <w:rPr>
                <w:rFonts w:cs="Times New Roman"/>
              </w:rPr>
              <w:t xml:space="preserve">  на 5 л води</w:t>
            </w:r>
          </w:p>
        </w:tc>
        <w:tc>
          <w:tcPr>
            <w:tcW w:w="1351" w:type="dxa"/>
            <w:gridSpan w:val="3"/>
            <w:tcBorders>
              <w:top w:val="single" w:sz="4" w:space="0" w:color="000000"/>
              <w:left w:val="single" w:sz="4" w:space="0" w:color="000000"/>
              <w:bottom w:val="single" w:sz="4" w:space="0" w:color="000000"/>
            </w:tcBorders>
            <w:shd w:val="clear" w:color="auto" w:fill="auto"/>
          </w:tcPr>
          <w:p w14:paraId="5BB29951" w14:textId="77777777" w:rsidR="0079490A" w:rsidRDefault="00B9770D">
            <w:pPr>
              <w:textAlignment w:val="baseline"/>
              <w:rPr>
                <w:rFonts w:cs="Times New Roman"/>
              </w:rPr>
            </w:pPr>
            <w:r>
              <w:rPr>
                <w:rFonts w:cs="Times New Roman"/>
              </w:rPr>
              <w:t>Огірки відкритого та закритого ґрунту</w:t>
            </w:r>
          </w:p>
        </w:tc>
        <w:tc>
          <w:tcPr>
            <w:tcW w:w="1474" w:type="dxa"/>
            <w:tcBorders>
              <w:top w:val="single" w:sz="4" w:space="0" w:color="000000"/>
              <w:left w:val="single" w:sz="4" w:space="0" w:color="000000"/>
              <w:bottom w:val="single" w:sz="4" w:space="0" w:color="000000"/>
            </w:tcBorders>
            <w:shd w:val="clear" w:color="auto" w:fill="auto"/>
          </w:tcPr>
          <w:p w14:paraId="6DB09A81" w14:textId="77777777" w:rsidR="0079490A" w:rsidRDefault="00B9770D">
            <w:pPr>
              <w:textAlignment w:val="baseline"/>
              <w:rPr>
                <w:rFonts w:cs="Times New Roman"/>
              </w:rPr>
            </w:pPr>
            <w:r>
              <w:rPr>
                <w:rFonts w:cs="Times New Roman"/>
              </w:rPr>
              <w:t>Хвороби плодів під час їх зберігання (альтернаріоз антракноз, мокра та сіра гнилі, фузаріоз)</w:t>
            </w:r>
          </w:p>
        </w:tc>
        <w:tc>
          <w:tcPr>
            <w:tcW w:w="1427" w:type="dxa"/>
            <w:gridSpan w:val="3"/>
            <w:tcBorders>
              <w:top w:val="single" w:sz="4" w:space="0" w:color="000000"/>
              <w:left w:val="single" w:sz="4" w:space="0" w:color="000000"/>
              <w:bottom w:val="single" w:sz="4" w:space="0" w:color="000000"/>
            </w:tcBorders>
            <w:shd w:val="clear" w:color="auto" w:fill="auto"/>
          </w:tcPr>
          <w:p w14:paraId="2B243E27" w14:textId="77777777" w:rsidR="0079490A" w:rsidRDefault="00B9770D">
            <w:pPr>
              <w:textAlignment w:val="baseline"/>
              <w:rPr>
                <w:rFonts w:cs="Times New Roman"/>
              </w:rPr>
            </w:pPr>
            <w:r>
              <w:rPr>
                <w:rFonts w:cs="Times New Roman"/>
              </w:rPr>
              <w:t>Обприскування в період вегетації</w:t>
            </w:r>
          </w:p>
        </w:tc>
        <w:tc>
          <w:tcPr>
            <w:tcW w:w="1418" w:type="dxa"/>
            <w:gridSpan w:val="3"/>
            <w:tcBorders>
              <w:top w:val="single" w:sz="4" w:space="0" w:color="000000"/>
              <w:left w:val="single" w:sz="4" w:space="0" w:color="000000"/>
              <w:bottom w:val="single" w:sz="4" w:space="0" w:color="000000"/>
            </w:tcBorders>
            <w:shd w:val="clear" w:color="auto" w:fill="auto"/>
          </w:tcPr>
          <w:p w14:paraId="2871183D" w14:textId="77777777" w:rsidR="0079490A" w:rsidRDefault="00B9770D">
            <w:pPr>
              <w:jc w:val="center"/>
              <w:textAlignment w:val="baseline"/>
              <w:rPr>
                <w:rFonts w:cs="Times New Roman"/>
              </w:rPr>
            </w:pPr>
            <w:r>
              <w:rPr>
                <w:rFonts w:cs="Times New Roman"/>
              </w:rPr>
              <w:t>10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5BBAD3C" w14:textId="77777777" w:rsidR="0079490A" w:rsidRDefault="00B9770D">
            <w:pPr>
              <w:jc w:val="center"/>
              <w:textAlignment w:val="baseline"/>
              <w:rPr>
                <w:rFonts w:cs="Times New Roman"/>
              </w:rPr>
            </w:pPr>
            <w:r>
              <w:rPr>
                <w:rFonts w:cs="Times New Roman"/>
              </w:rPr>
              <w:t>2</w:t>
            </w:r>
          </w:p>
        </w:tc>
      </w:tr>
      <w:tr w:rsidR="0079490A" w14:paraId="020C0D67" w14:textId="77777777" w:rsidTr="00ED20B4">
        <w:trPr>
          <w:trHeight w:val="331"/>
        </w:trPr>
        <w:tc>
          <w:tcPr>
            <w:tcW w:w="1499" w:type="dxa"/>
            <w:tcBorders>
              <w:top w:val="single" w:sz="4" w:space="0" w:color="000000"/>
              <w:left w:val="single" w:sz="4" w:space="0" w:color="000000"/>
              <w:bottom w:val="single" w:sz="4" w:space="0" w:color="000000"/>
            </w:tcBorders>
            <w:shd w:val="clear" w:color="auto" w:fill="auto"/>
          </w:tcPr>
          <w:p w14:paraId="692721E0" w14:textId="77777777" w:rsidR="0079490A" w:rsidRDefault="00B9770D">
            <w:pPr>
              <w:textAlignment w:val="baseline"/>
              <w:rPr>
                <w:rFonts w:cs="Times New Roman"/>
                <w:b/>
              </w:rPr>
            </w:pPr>
            <w:r>
              <w:rPr>
                <w:rFonts w:cs="Times New Roman"/>
                <w:b/>
                <w:bCs/>
              </w:rPr>
              <w:t xml:space="preserve">СКОР 250 </w:t>
            </w:r>
            <w:r>
              <w:rPr>
                <w:rFonts w:cs="Times New Roman"/>
                <w:b/>
                <w:bCs/>
                <w:lang w:val="en-US"/>
              </w:rPr>
              <w:t>EC</w:t>
            </w:r>
            <w:r>
              <w:rPr>
                <w:rFonts w:cs="Times New Roman"/>
                <w:b/>
                <w:bCs/>
              </w:rPr>
              <w:t>,</w:t>
            </w:r>
            <w:r>
              <w:rPr>
                <w:rFonts w:cs="Times New Roman"/>
              </w:rPr>
              <w:t xml:space="preserve"> к.е. (дифено-коназол, 250 г/л), ф. Сингента, Швейцарія</w:t>
            </w:r>
          </w:p>
          <w:p w14:paraId="1D4B7687" w14:textId="77777777" w:rsidR="0079490A" w:rsidRDefault="00B9770D">
            <w:pPr>
              <w:textAlignment w:val="baseline"/>
              <w:rPr>
                <w:rFonts w:cs="Times New Roman"/>
              </w:rPr>
            </w:pPr>
            <w:r>
              <w:rPr>
                <w:rFonts w:cs="Times New Roman"/>
                <w:b/>
              </w:rPr>
              <w:t>2031 р.</w:t>
            </w:r>
          </w:p>
        </w:tc>
        <w:tc>
          <w:tcPr>
            <w:tcW w:w="1766" w:type="dxa"/>
            <w:gridSpan w:val="3"/>
            <w:tcBorders>
              <w:top w:val="single" w:sz="4" w:space="0" w:color="000000"/>
              <w:left w:val="single" w:sz="4" w:space="0" w:color="000000"/>
              <w:bottom w:val="single" w:sz="4" w:space="0" w:color="000000"/>
            </w:tcBorders>
            <w:shd w:val="clear" w:color="auto" w:fill="auto"/>
          </w:tcPr>
          <w:p w14:paraId="730EDEF3" w14:textId="77777777" w:rsidR="0079490A" w:rsidRDefault="00B9770D">
            <w:pPr>
              <w:textAlignment w:val="baseline"/>
              <w:rPr>
                <w:rFonts w:cs="Times New Roman"/>
              </w:rPr>
            </w:pPr>
            <w:r>
              <w:rPr>
                <w:rFonts w:cs="Times New Roman"/>
              </w:rPr>
              <w:t>1,5–2 мл на 10 л води на дерево</w:t>
            </w:r>
          </w:p>
          <w:p w14:paraId="1C8BFC2D" w14:textId="77777777" w:rsidR="0079490A" w:rsidRDefault="0079490A">
            <w:pPr>
              <w:textAlignment w:val="baseline"/>
              <w:rPr>
                <w:rFonts w:cs="Times New Roman"/>
              </w:rPr>
            </w:pPr>
          </w:p>
          <w:p w14:paraId="41561367" w14:textId="77777777" w:rsidR="0079490A" w:rsidRDefault="00B9770D">
            <w:pPr>
              <w:textAlignment w:val="baseline"/>
              <w:rPr>
                <w:rFonts w:cs="Times New Roman"/>
              </w:rPr>
            </w:pPr>
            <w:r>
              <w:rPr>
                <w:rFonts w:cs="Times New Roman"/>
              </w:rPr>
              <w:t>5 мл на 5 л води на одну сотку</w:t>
            </w:r>
          </w:p>
          <w:p w14:paraId="1E333415" w14:textId="77777777" w:rsidR="0079490A" w:rsidRDefault="0079490A">
            <w:pPr>
              <w:textAlignment w:val="baseline"/>
              <w:rPr>
                <w:rFonts w:cs="Times New Roman"/>
              </w:rPr>
            </w:pPr>
          </w:p>
          <w:p w14:paraId="2D61BF0E" w14:textId="77777777" w:rsidR="0079490A" w:rsidRDefault="00B9770D">
            <w:pPr>
              <w:textAlignment w:val="baseline"/>
              <w:rPr>
                <w:rFonts w:cs="Times New Roman"/>
              </w:rPr>
            </w:pPr>
            <w:r>
              <w:rPr>
                <w:rFonts w:cs="Times New Roman"/>
              </w:rPr>
              <w:t>—“—</w:t>
            </w:r>
          </w:p>
        </w:tc>
        <w:tc>
          <w:tcPr>
            <w:tcW w:w="1351" w:type="dxa"/>
            <w:gridSpan w:val="3"/>
            <w:tcBorders>
              <w:top w:val="single" w:sz="4" w:space="0" w:color="000000"/>
              <w:left w:val="single" w:sz="4" w:space="0" w:color="000000"/>
              <w:bottom w:val="single" w:sz="4" w:space="0" w:color="000000"/>
            </w:tcBorders>
            <w:shd w:val="clear" w:color="auto" w:fill="auto"/>
          </w:tcPr>
          <w:p w14:paraId="19EB431F" w14:textId="77777777" w:rsidR="0079490A" w:rsidRDefault="00B9770D">
            <w:pPr>
              <w:textAlignment w:val="baseline"/>
              <w:rPr>
                <w:rFonts w:cs="Times New Roman"/>
              </w:rPr>
            </w:pPr>
            <w:r>
              <w:rPr>
                <w:rFonts w:cs="Times New Roman"/>
              </w:rPr>
              <w:t>Яблуня, груша</w:t>
            </w:r>
          </w:p>
          <w:p w14:paraId="717AB73A" w14:textId="77777777" w:rsidR="0079490A" w:rsidRDefault="0079490A">
            <w:pPr>
              <w:textAlignment w:val="baseline"/>
              <w:rPr>
                <w:rFonts w:cs="Times New Roman"/>
              </w:rPr>
            </w:pPr>
          </w:p>
          <w:p w14:paraId="0BD42A67" w14:textId="77777777" w:rsidR="0079490A" w:rsidRDefault="00B9770D">
            <w:pPr>
              <w:textAlignment w:val="baseline"/>
              <w:rPr>
                <w:rFonts w:cs="Times New Roman"/>
              </w:rPr>
            </w:pPr>
            <w:r>
              <w:rPr>
                <w:rFonts w:cs="Times New Roman"/>
              </w:rPr>
              <w:t>Томати</w:t>
            </w:r>
          </w:p>
          <w:p w14:paraId="656B6E7C" w14:textId="77777777" w:rsidR="0079490A" w:rsidRDefault="0079490A">
            <w:pPr>
              <w:textAlignment w:val="baseline"/>
              <w:rPr>
                <w:rFonts w:cs="Times New Roman"/>
              </w:rPr>
            </w:pPr>
          </w:p>
          <w:p w14:paraId="657A664F" w14:textId="77777777" w:rsidR="0079490A" w:rsidRDefault="0079490A">
            <w:pPr>
              <w:textAlignment w:val="baseline"/>
              <w:rPr>
                <w:rFonts w:cs="Times New Roman"/>
              </w:rPr>
            </w:pPr>
          </w:p>
          <w:p w14:paraId="23B3C7AE" w14:textId="77777777" w:rsidR="0079490A" w:rsidRDefault="00B9770D">
            <w:pPr>
              <w:textAlignment w:val="baseline"/>
              <w:rPr>
                <w:rFonts w:cs="Times New Roman"/>
              </w:rPr>
            </w:pPr>
            <w:r>
              <w:rPr>
                <w:rFonts w:cs="Times New Roman"/>
              </w:rPr>
              <w:t>Картопля</w:t>
            </w:r>
          </w:p>
        </w:tc>
        <w:tc>
          <w:tcPr>
            <w:tcW w:w="1484" w:type="dxa"/>
            <w:gridSpan w:val="2"/>
            <w:tcBorders>
              <w:top w:val="single" w:sz="4" w:space="0" w:color="000000"/>
              <w:left w:val="single" w:sz="4" w:space="0" w:color="000000"/>
              <w:bottom w:val="single" w:sz="4" w:space="0" w:color="000000"/>
            </w:tcBorders>
            <w:shd w:val="clear" w:color="auto" w:fill="auto"/>
          </w:tcPr>
          <w:p w14:paraId="43003607" w14:textId="77777777" w:rsidR="0079490A" w:rsidRDefault="00B9770D">
            <w:pPr>
              <w:textAlignment w:val="baseline"/>
              <w:rPr>
                <w:rFonts w:cs="Times New Roman"/>
              </w:rPr>
            </w:pPr>
            <w:r>
              <w:rPr>
                <w:rFonts w:cs="Times New Roman"/>
              </w:rPr>
              <w:t>Парша, борошниста роса</w:t>
            </w:r>
          </w:p>
          <w:p w14:paraId="7A257FE2" w14:textId="77777777" w:rsidR="0079490A" w:rsidRDefault="00B9770D">
            <w:pPr>
              <w:textAlignment w:val="baseline"/>
              <w:rPr>
                <w:rFonts w:cs="Times New Roman"/>
              </w:rPr>
            </w:pPr>
            <w:r>
              <w:rPr>
                <w:rFonts w:cs="Times New Roman"/>
              </w:rPr>
              <w:t>Фітофтороз, , альтернаріоз</w:t>
            </w:r>
          </w:p>
          <w:p w14:paraId="0BA7FD09" w14:textId="77777777" w:rsidR="0079490A" w:rsidRDefault="0079490A">
            <w:pPr>
              <w:textAlignment w:val="baseline"/>
              <w:rPr>
                <w:rFonts w:cs="Times New Roman"/>
              </w:rPr>
            </w:pPr>
          </w:p>
          <w:p w14:paraId="46A30687" w14:textId="77777777" w:rsidR="0079490A" w:rsidRDefault="00B9770D">
            <w:pPr>
              <w:textAlignment w:val="baseline"/>
              <w:rPr>
                <w:rFonts w:cs="Times New Roman"/>
              </w:rPr>
            </w:pPr>
            <w:r>
              <w:rPr>
                <w:rFonts w:cs="Times New Roman"/>
              </w:rPr>
              <w:t>Фітофтороз, альтернаріоз</w:t>
            </w:r>
          </w:p>
        </w:tc>
        <w:tc>
          <w:tcPr>
            <w:tcW w:w="1417" w:type="dxa"/>
            <w:gridSpan w:val="2"/>
            <w:tcBorders>
              <w:top w:val="single" w:sz="4" w:space="0" w:color="000000"/>
              <w:left w:val="single" w:sz="4" w:space="0" w:color="000000"/>
              <w:bottom w:val="single" w:sz="4" w:space="0" w:color="000000"/>
            </w:tcBorders>
            <w:shd w:val="clear" w:color="auto" w:fill="auto"/>
          </w:tcPr>
          <w:p w14:paraId="773E5516" w14:textId="77777777" w:rsidR="0079490A" w:rsidRDefault="0079490A">
            <w:pPr>
              <w:textAlignment w:val="baseline"/>
              <w:rPr>
                <w:rFonts w:cs="Times New Roman"/>
              </w:rPr>
            </w:pPr>
          </w:p>
          <w:p w14:paraId="2D532A59" w14:textId="77777777" w:rsidR="0079490A" w:rsidRDefault="0079490A">
            <w:pPr>
              <w:textAlignment w:val="baseline"/>
              <w:rPr>
                <w:rFonts w:cs="Times New Roman"/>
              </w:rPr>
            </w:pPr>
          </w:p>
          <w:p w14:paraId="6A8C6DD3" w14:textId="77777777" w:rsidR="0079490A" w:rsidRDefault="00B9770D">
            <w:pPr>
              <w:textAlignment w:val="baseline"/>
              <w:rPr>
                <w:rFonts w:cs="Times New Roman"/>
              </w:rPr>
            </w:pPr>
            <w:r>
              <w:rPr>
                <w:rFonts w:cs="Times New Roman"/>
              </w:rPr>
              <w:t>Обприскування вегетуючих рослин</w:t>
            </w:r>
          </w:p>
          <w:p w14:paraId="285E1B29" w14:textId="77777777" w:rsidR="0079490A" w:rsidRDefault="0079490A">
            <w:pPr>
              <w:textAlignment w:val="baseline"/>
              <w:rPr>
                <w:rFonts w:cs="Times New Roman"/>
              </w:rPr>
            </w:pPr>
          </w:p>
        </w:tc>
        <w:tc>
          <w:tcPr>
            <w:tcW w:w="1418" w:type="dxa"/>
            <w:gridSpan w:val="3"/>
            <w:tcBorders>
              <w:top w:val="single" w:sz="4" w:space="0" w:color="000000"/>
              <w:left w:val="single" w:sz="4" w:space="0" w:color="000000"/>
              <w:bottom w:val="single" w:sz="4" w:space="0" w:color="000000"/>
            </w:tcBorders>
            <w:shd w:val="clear" w:color="auto" w:fill="auto"/>
          </w:tcPr>
          <w:p w14:paraId="3D44AFC3" w14:textId="77777777" w:rsidR="0079490A" w:rsidRDefault="00B9770D">
            <w:pPr>
              <w:jc w:val="center"/>
              <w:textAlignment w:val="baseline"/>
              <w:rPr>
                <w:rFonts w:cs="Times New Roman"/>
              </w:rPr>
            </w:pPr>
            <w:r>
              <w:rPr>
                <w:rFonts w:cs="Times New Roman"/>
              </w:rPr>
              <w:t>30</w:t>
            </w:r>
          </w:p>
          <w:p w14:paraId="0F17AAB4" w14:textId="77777777" w:rsidR="0079490A" w:rsidRDefault="0079490A">
            <w:pPr>
              <w:jc w:val="center"/>
              <w:textAlignment w:val="baseline"/>
              <w:rPr>
                <w:rFonts w:cs="Times New Roman"/>
              </w:rPr>
            </w:pPr>
          </w:p>
          <w:p w14:paraId="19FC6D38" w14:textId="77777777" w:rsidR="0079490A" w:rsidRDefault="0079490A">
            <w:pPr>
              <w:jc w:val="center"/>
              <w:textAlignment w:val="baseline"/>
              <w:rPr>
                <w:rFonts w:cs="Times New Roman"/>
              </w:rPr>
            </w:pPr>
          </w:p>
          <w:p w14:paraId="03F6CF2B" w14:textId="77777777" w:rsidR="0079490A" w:rsidRDefault="00B9770D">
            <w:pPr>
              <w:jc w:val="center"/>
              <w:textAlignment w:val="baseline"/>
              <w:rPr>
                <w:rFonts w:cs="Times New Roman"/>
              </w:rPr>
            </w:pPr>
            <w:r>
              <w:rPr>
                <w:rFonts w:cs="Times New Roman"/>
              </w:rPr>
              <w:t>14</w:t>
            </w:r>
          </w:p>
          <w:p w14:paraId="2E766596" w14:textId="77777777" w:rsidR="0079490A" w:rsidRDefault="0079490A">
            <w:pPr>
              <w:jc w:val="center"/>
              <w:textAlignment w:val="baseline"/>
              <w:rPr>
                <w:rFonts w:cs="Times New Roman"/>
              </w:rPr>
            </w:pPr>
          </w:p>
          <w:p w14:paraId="0F23F17B" w14:textId="77777777" w:rsidR="0079490A" w:rsidRDefault="0079490A">
            <w:pPr>
              <w:jc w:val="center"/>
              <w:textAlignment w:val="baseline"/>
              <w:rPr>
                <w:rFonts w:cs="Times New Roman"/>
              </w:rPr>
            </w:pPr>
          </w:p>
          <w:p w14:paraId="70F3A1D2" w14:textId="77777777" w:rsidR="0079490A" w:rsidRDefault="00B9770D">
            <w:pPr>
              <w:jc w:val="center"/>
              <w:textAlignment w:val="baseline"/>
              <w:rPr>
                <w:rFonts w:cs="Times New Roman"/>
              </w:rPr>
            </w:pPr>
            <w:r>
              <w:rPr>
                <w:rFonts w:cs="Times New Roman"/>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4D93E096" w14:textId="77777777" w:rsidR="0079490A" w:rsidRDefault="00B9770D">
            <w:pPr>
              <w:jc w:val="center"/>
              <w:textAlignment w:val="baseline"/>
              <w:rPr>
                <w:rFonts w:cs="Times New Roman"/>
              </w:rPr>
            </w:pPr>
            <w:r>
              <w:rPr>
                <w:rFonts w:cs="Times New Roman"/>
              </w:rPr>
              <w:t>3</w:t>
            </w:r>
          </w:p>
          <w:p w14:paraId="3D1BB887" w14:textId="77777777" w:rsidR="0079490A" w:rsidRDefault="0079490A">
            <w:pPr>
              <w:jc w:val="center"/>
              <w:textAlignment w:val="baseline"/>
              <w:rPr>
                <w:rFonts w:cs="Times New Roman"/>
              </w:rPr>
            </w:pPr>
          </w:p>
          <w:p w14:paraId="6B82EB4E" w14:textId="77777777" w:rsidR="0079490A" w:rsidRDefault="0079490A">
            <w:pPr>
              <w:jc w:val="center"/>
              <w:textAlignment w:val="baseline"/>
              <w:rPr>
                <w:rFonts w:cs="Times New Roman"/>
              </w:rPr>
            </w:pPr>
          </w:p>
          <w:p w14:paraId="188A0E7E" w14:textId="77777777" w:rsidR="0079490A" w:rsidRDefault="00B9770D">
            <w:pPr>
              <w:jc w:val="center"/>
              <w:textAlignment w:val="baseline"/>
              <w:rPr>
                <w:rFonts w:cs="Times New Roman"/>
              </w:rPr>
            </w:pPr>
            <w:r>
              <w:rPr>
                <w:rFonts w:cs="Times New Roman"/>
              </w:rPr>
              <w:t>3</w:t>
            </w:r>
          </w:p>
          <w:p w14:paraId="035AB4B2" w14:textId="77777777" w:rsidR="0079490A" w:rsidRDefault="0079490A">
            <w:pPr>
              <w:jc w:val="center"/>
              <w:textAlignment w:val="baseline"/>
              <w:rPr>
                <w:rFonts w:cs="Times New Roman"/>
              </w:rPr>
            </w:pPr>
          </w:p>
          <w:p w14:paraId="49D2B7A0" w14:textId="77777777" w:rsidR="0079490A" w:rsidRDefault="0079490A">
            <w:pPr>
              <w:jc w:val="center"/>
              <w:textAlignment w:val="baseline"/>
              <w:rPr>
                <w:rFonts w:cs="Times New Roman"/>
              </w:rPr>
            </w:pPr>
          </w:p>
          <w:p w14:paraId="33DB6059" w14:textId="77777777" w:rsidR="0079490A" w:rsidRDefault="00B9770D">
            <w:pPr>
              <w:jc w:val="center"/>
              <w:textAlignment w:val="baseline"/>
              <w:rPr>
                <w:rFonts w:cs="Times New Roman"/>
              </w:rPr>
            </w:pPr>
            <w:r>
              <w:rPr>
                <w:rFonts w:cs="Times New Roman"/>
              </w:rPr>
              <w:t>2</w:t>
            </w:r>
          </w:p>
        </w:tc>
      </w:tr>
      <w:tr w:rsidR="0079490A" w14:paraId="4AFC964C" w14:textId="77777777" w:rsidTr="00ED20B4">
        <w:trPr>
          <w:trHeight w:val="1575"/>
        </w:trPr>
        <w:tc>
          <w:tcPr>
            <w:tcW w:w="1499" w:type="dxa"/>
            <w:tcBorders>
              <w:top w:val="single" w:sz="4" w:space="0" w:color="000000"/>
              <w:left w:val="single" w:sz="4" w:space="0" w:color="000000"/>
              <w:bottom w:val="single" w:sz="4" w:space="0" w:color="000000"/>
            </w:tcBorders>
            <w:shd w:val="clear" w:color="auto" w:fill="auto"/>
          </w:tcPr>
          <w:p w14:paraId="236ADE71" w14:textId="77777777" w:rsidR="0079490A" w:rsidRDefault="00B9770D">
            <w:pPr>
              <w:textAlignment w:val="baseline"/>
              <w:rPr>
                <w:rFonts w:cs="Times New Roman"/>
              </w:rPr>
            </w:pPr>
            <w:r>
              <w:rPr>
                <w:rFonts w:cs="Times New Roman"/>
                <w:b/>
                <w:bCs/>
              </w:rPr>
              <w:t xml:space="preserve">СТРОБІ, </w:t>
            </w:r>
            <w:r>
              <w:rPr>
                <w:rFonts w:cs="Times New Roman"/>
              </w:rPr>
              <w:t>в.г. (крезоксимметил, 500 г/кг),</w:t>
            </w:r>
          </w:p>
          <w:p w14:paraId="55E46D78" w14:textId="77777777" w:rsidR="0079490A" w:rsidRDefault="00B9770D">
            <w:pPr>
              <w:textAlignment w:val="baseline"/>
              <w:rPr>
                <w:rFonts w:cs="Times New Roman"/>
                <w:b/>
              </w:rPr>
            </w:pPr>
            <w:r>
              <w:rPr>
                <w:rFonts w:cs="Times New Roman"/>
              </w:rPr>
              <w:t>ф. БАСФ СЕ, Німеччина</w:t>
            </w:r>
          </w:p>
          <w:p w14:paraId="37486BF6" w14:textId="77777777" w:rsidR="0079490A" w:rsidRDefault="00B9770D">
            <w:pPr>
              <w:textAlignment w:val="baseline"/>
              <w:rPr>
                <w:rFonts w:cs="Times New Roman"/>
              </w:rPr>
            </w:pPr>
            <w:r>
              <w:rPr>
                <w:rFonts w:cs="Times New Roman"/>
                <w:b/>
              </w:rPr>
              <w:t>2031 р.</w:t>
            </w:r>
          </w:p>
        </w:tc>
        <w:tc>
          <w:tcPr>
            <w:tcW w:w="1766" w:type="dxa"/>
            <w:gridSpan w:val="3"/>
            <w:tcBorders>
              <w:top w:val="single" w:sz="4" w:space="0" w:color="000000"/>
              <w:left w:val="single" w:sz="4" w:space="0" w:color="000000"/>
              <w:bottom w:val="single" w:sz="4" w:space="0" w:color="000000"/>
            </w:tcBorders>
            <w:shd w:val="clear" w:color="auto" w:fill="auto"/>
          </w:tcPr>
          <w:p w14:paraId="70628E43" w14:textId="77777777" w:rsidR="0079490A" w:rsidRDefault="00B9770D">
            <w:pPr>
              <w:textAlignment w:val="baseline"/>
              <w:rPr>
                <w:rFonts w:cs="Times New Roman"/>
              </w:rPr>
            </w:pPr>
            <w:r>
              <w:rPr>
                <w:rFonts w:cs="Times New Roman"/>
              </w:rPr>
              <w:t>2 г на 10 л води</w:t>
            </w:r>
          </w:p>
          <w:p w14:paraId="0FF88EA3" w14:textId="77777777" w:rsidR="0079490A" w:rsidRDefault="0079490A">
            <w:pPr>
              <w:textAlignment w:val="baseline"/>
              <w:rPr>
                <w:rFonts w:cs="Times New Roman"/>
              </w:rPr>
            </w:pPr>
          </w:p>
          <w:p w14:paraId="4D84C514" w14:textId="77777777" w:rsidR="0079490A" w:rsidRDefault="0079490A">
            <w:pPr>
              <w:textAlignment w:val="baseline"/>
              <w:rPr>
                <w:rFonts w:cs="Times New Roman"/>
              </w:rPr>
            </w:pPr>
          </w:p>
          <w:p w14:paraId="79895D24" w14:textId="77777777" w:rsidR="0079490A" w:rsidRDefault="0079490A">
            <w:pPr>
              <w:textAlignment w:val="baseline"/>
              <w:rPr>
                <w:rFonts w:cs="Times New Roman"/>
              </w:rPr>
            </w:pPr>
          </w:p>
          <w:p w14:paraId="25C715DB" w14:textId="77777777" w:rsidR="0079490A" w:rsidRDefault="00B9770D">
            <w:pPr>
              <w:textAlignment w:val="baseline"/>
              <w:rPr>
                <w:rFonts w:cs="Times New Roman"/>
              </w:rPr>
            </w:pPr>
            <w:r>
              <w:rPr>
                <w:rFonts w:cs="Times New Roman"/>
              </w:rPr>
              <w:t>2 г на 10 л води</w:t>
            </w:r>
          </w:p>
          <w:p w14:paraId="619E3C10" w14:textId="77777777" w:rsidR="0079490A" w:rsidRDefault="0079490A">
            <w:pPr>
              <w:textAlignment w:val="baseline"/>
              <w:rPr>
                <w:rFonts w:cs="Times New Roman"/>
              </w:rPr>
            </w:pPr>
          </w:p>
          <w:p w14:paraId="0E7312EC" w14:textId="77777777" w:rsidR="0079490A" w:rsidRDefault="0079490A">
            <w:pPr>
              <w:textAlignment w:val="baseline"/>
              <w:rPr>
                <w:rFonts w:cs="Times New Roman"/>
              </w:rPr>
            </w:pPr>
          </w:p>
          <w:p w14:paraId="6FA9AACB" w14:textId="77777777" w:rsidR="0079490A" w:rsidRDefault="0079490A">
            <w:pPr>
              <w:textAlignment w:val="baseline"/>
              <w:rPr>
                <w:rFonts w:cs="Times New Roman"/>
              </w:rPr>
            </w:pPr>
          </w:p>
          <w:p w14:paraId="5B0A1D63" w14:textId="77777777" w:rsidR="0079490A" w:rsidRDefault="0079490A">
            <w:pPr>
              <w:textAlignment w:val="baseline"/>
              <w:rPr>
                <w:rFonts w:cs="Times New Roman"/>
              </w:rPr>
            </w:pPr>
          </w:p>
          <w:p w14:paraId="2E1651AE" w14:textId="77777777" w:rsidR="0079490A" w:rsidRDefault="0079490A">
            <w:pPr>
              <w:textAlignment w:val="baseline"/>
              <w:rPr>
                <w:rFonts w:cs="Times New Roman"/>
              </w:rPr>
            </w:pPr>
          </w:p>
          <w:p w14:paraId="29485D93" w14:textId="77777777" w:rsidR="0079490A" w:rsidRDefault="00B9770D">
            <w:pPr>
              <w:textAlignment w:val="baseline"/>
              <w:rPr>
                <w:rFonts w:cs="Times New Roman"/>
              </w:rPr>
            </w:pPr>
            <w:r>
              <w:rPr>
                <w:rFonts w:cs="Times New Roman"/>
              </w:rPr>
              <w:t>3 г на 10 л води</w:t>
            </w:r>
          </w:p>
        </w:tc>
        <w:tc>
          <w:tcPr>
            <w:tcW w:w="1351" w:type="dxa"/>
            <w:gridSpan w:val="3"/>
            <w:tcBorders>
              <w:top w:val="single" w:sz="4" w:space="0" w:color="000000"/>
              <w:left w:val="single" w:sz="4" w:space="0" w:color="000000"/>
              <w:bottom w:val="single" w:sz="4" w:space="0" w:color="000000"/>
            </w:tcBorders>
            <w:shd w:val="clear" w:color="auto" w:fill="auto"/>
          </w:tcPr>
          <w:p w14:paraId="583A9051" w14:textId="77777777" w:rsidR="0079490A" w:rsidRDefault="00B9770D">
            <w:pPr>
              <w:textAlignment w:val="baseline"/>
              <w:rPr>
                <w:rFonts w:cs="Times New Roman"/>
              </w:rPr>
            </w:pPr>
            <w:r>
              <w:rPr>
                <w:rFonts w:cs="Times New Roman"/>
              </w:rPr>
              <w:t>Яблуня (ранньо-стиглі сорти)</w:t>
            </w:r>
          </w:p>
          <w:p w14:paraId="59BF4AF1" w14:textId="77777777" w:rsidR="0079490A" w:rsidRDefault="00B9770D">
            <w:pPr>
              <w:textAlignment w:val="baseline"/>
              <w:rPr>
                <w:rFonts w:cs="Times New Roman"/>
              </w:rPr>
            </w:pPr>
            <w:r>
              <w:rPr>
                <w:rFonts w:cs="Times New Roman"/>
              </w:rPr>
              <w:t>Яблуня (середньо- і пізньостиглі сорти)</w:t>
            </w:r>
          </w:p>
          <w:p w14:paraId="1AAADF63" w14:textId="77777777" w:rsidR="0079490A" w:rsidRDefault="00B9770D">
            <w:pPr>
              <w:textAlignment w:val="baseline"/>
              <w:rPr>
                <w:rFonts w:cs="Times New Roman"/>
              </w:rPr>
            </w:pPr>
            <w:r>
              <w:rPr>
                <w:rFonts w:cs="Times New Roman"/>
              </w:rPr>
              <w:t xml:space="preserve">Виноград-ники </w:t>
            </w:r>
          </w:p>
        </w:tc>
        <w:tc>
          <w:tcPr>
            <w:tcW w:w="1484" w:type="dxa"/>
            <w:gridSpan w:val="2"/>
            <w:tcBorders>
              <w:top w:val="single" w:sz="4" w:space="0" w:color="000000"/>
              <w:left w:val="single" w:sz="4" w:space="0" w:color="000000"/>
              <w:bottom w:val="single" w:sz="4" w:space="0" w:color="000000"/>
            </w:tcBorders>
            <w:shd w:val="clear" w:color="auto" w:fill="auto"/>
          </w:tcPr>
          <w:p w14:paraId="284898A8" w14:textId="77777777" w:rsidR="0079490A" w:rsidRDefault="00B9770D">
            <w:pPr>
              <w:textAlignment w:val="baseline"/>
              <w:rPr>
                <w:rFonts w:cs="Times New Roman"/>
              </w:rPr>
            </w:pPr>
            <w:r>
              <w:rPr>
                <w:rFonts w:cs="Times New Roman"/>
              </w:rPr>
              <w:t>Парша, борошниста роса</w:t>
            </w:r>
          </w:p>
          <w:p w14:paraId="041527A6" w14:textId="77777777" w:rsidR="0079490A" w:rsidRDefault="0079490A">
            <w:pPr>
              <w:textAlignment w:val="baseline"/>
              <w:rPr>
                <w:rFonts w:cs="Times New Roman"/>
              </w:rPr>
            </w:pPr>
          </w:p>
          <w:p w14:paraId="3A9EAAC6" w14:textId="77777777" w:rsidR="0079490A" w:rsidRDefault="00B9770D">
            <w:pPr>
              <w:textAlignment w:val="baseline"/>
              <w:rPr>
                <w:rFonts w:cs="Times New Roman"/>
              </w:rPr>
            </w:pPr>
            <w:r>
              <w:rPr>
                <w:rFonts w:cs="Times New Roman"/>
              </w:rPr>
              <w:t>Парша, борошниста роса</w:t>
            </w:r>
          </w:p>
          <w:p w14:paraId="740A52DB" w14:textId="77777777" w:rsidR="0079490A" w:rsidRDefault="0079490A">
            <w:pPr>
              <w:textAlignment w:val="baseline"/>
              <w:rPr>
                <w:rFonts w:cs="Times New Roman"/>
              </w:rPr>
            </w:pPr>
          </w:p>
          <w:p w14:paraId="4B198F19" w14:textId="77777777" w:rsidR="0079490A" w:rsidRDefault="0079490A">
            <w:pPr>
              <w:textAlignment w:val="baseline"/>
              <w:rPr>
                <w:rFonts w:cs="Times New Roman"/>
              </w:rPr>
            </w:pPr>
          </w:p>
          <w:p w14:paraId="2E938F85" w14:textId="77777777" w:rsidR="0079490A" w:rsidRDefault="00B9770D">
            <w:pPr>
              <w:textAlignment w:val="baseline"/>
              <w:rPr>
                <w:rFonts w:cs="Times New Roman"/>
              </w:rPr>
            </w:pPr>
            <w:r>
              <w:rPr>
                <w:rFonts w:cs="Times New Roman"/>
              </w:rPr>
              <w:t>Мілдью, оїдіум</w:t>
            </w:r>
          </w:p>
        </w:tc>
        <w:tc>
          <w:tcPr>
            <w:tcW w:w="1417" w:type="dxa"/>
            <w:gridSpan w:val="2"/>
            <w:tcBorders>
              <w:top w:val="single" w:sz="4" w:space="0" w:color="000000"/>
              <w:left w:val="single" w:sz="4" w:space="0" w:color="000000"/>
              <w:bottom w:val="single" w:sz="4" w:space="0" w:color="000000"/>
            </w:tcBorders>
            <w:shd w:val="clear" w:color="auto" w:fill="auto"/>
          </w:tcPr>
          <w:p w14:paraId="6DF5A832" w14:textId="77777777" w:rsidR="0079490A" w:rsidRDefault="0079490A">
            <w:pPr>
              <w:textAlignment w:val="baseline"/>
              <w:rPr>
                <w:rFonts w:cs="Times New Roman"/>
              </w:rPr>
            </w:pPr>
          </w:p>
          <w:p w14:paraId="04427FED" w14:textId="77777777" w:rsidR="0079490A" w:rsidRDefault="0079490A">
            <w:pPr>
              <w:textAlignment w:val="baseline"/>
              <w:rPr>
                <w:rFonts w:cs="Times New Roman"/>
              </w:rPr>
            </w:pPr>
          </w:p>
          <w:p w14:paraId="06326105" w14:textId="77777777" w:rsidR="0079490A" w:rsidRDefault="0079490A">
            <w:pPr>
              <w:textAlignment w:val="baseline"/>
              <w:rPr>
                <w:rFonts w:cs="Times New Roman"/>
              </w:rPr>
            </w:pPr>
          </w:p>
          <w:p w14:paraId="55C0BFF3" w14:textId="77777777" w:rsidR="0079490A" w:rsidRDefault="00B9770D">
            <w:pPr>
              <w:textAlignment w:val="baseline"/>
              <w:rPr>
                <w:rFonts w:cs="Times New Roman"/>
              </w:rPr>
            </w:pPr>
            <w:r>
              <w:rPr>
                <w:rFonts w:cs="Times New Roman"/>
              </w:rPr>
              <w:t>Обприскування вегетуючих рослин</w:t>
            </w:r>
          </w:p>
          <w:p w14:paraId="5E90C3E3" w14:textId="77777777" w:rsidR="0079490A" w:rsidRDefault="0079490A">
            <w:pPr>
              <w:textAlignment w:val="baseline"/>
              <w:rPr>
                <w:rFonts w:cs="Times New Roman"/>
              </w:rPr>
            </w:pPr>
          </w:p>
          <w:p w14:paraId="72B7C9E8" w14:textId="77777777" w:rsidR="0079490A" w:rsidRDefault="0079490A">
            <w:pPr>
              <w:textAlignment w:val="baseline"/>
              <w:rPr>
                <w:rFonts w:cs="Times New Roman"/>
              </w:rPr>
            </w:pPr>
          </w:p>
        </w:tc>
        <w:tc>
          <w:tcPr>
            <w:tcW w:w="1418" w:type="dxa"/>
            <w:gridSpan w:val="3"/>
            <w:tcBorders>
              <w:top w:val="single" w:sz="4" w:space="0" w:color="000000"/>
              <w:left w:val="single" w:sz="4" w:space="0" w:color="000000"/>
              <w:bottom w:val="single" w:sz="4" w:space="0" w:color="000000"/>
            </w:tcBorders>
            <w:shd w:val="clear" w:color="auto" w:fill="auto"/>
          </w:tcPr>
          <w:p w14:paraId="0FC9BF72" w14:textId="77777777" w:rsidR="0079490A" w:rsidRDefault="00B9770D">
            <w:pPr>
              <w:jc w:val="center"/>
              <w:textAlignment w:val="baseline"/>
              <w:rPr>
                <w:rFonts w:cs="Times New Roman"/>
              </w:rPr>
            </w:pPr>
            <w:r>
              <w:rPr>
                <w:rFonts w:cs="Times New Roman"/>
              </w:rPr>
              <w:t>30</w:t>
            </w:r>
          </w:p>
          <w:p w14:paraId="49C23D1F" w14:textId="77777777" w:rsidR="0079490A" w:rsidRDefault="0079490A">
            <w:pPr>
              <w:jc w:val="center"/>
              <w:textAlignment w:val="baseline"/>
              <w:rPr>
                <w:rFonts w:cs="Times New Roman"/>
              </w:rPr>
            </w:pPr>
          </w:p>
          <w:p w14:paraId="3BAFBDC1" w14:textId="77777777" w:rsidR="0079490A" w:rsidRDefault="0079490A">
            <w:pPr>
              <w:jc w:val="center"/>
              <w:textAlignment w:val="baseline"/>
              <w:rPr>
                <w:rFonts w:cs="Times New Roman"/>
              </w:rPr>
            </w:pPr>
          </w:p>
          <w:p w14:paraId="600F79BE" w14:textId="77777777" w:rsidR="0079490A" w:rsidRDefault="0079490A">
            <w:pPr>
              <w:jc w:val="center"/>
              <w:textAlignment w:val="baseline"/>
              <w:rPr>
                <w:rFonts w:cs="Times New Roman"/>
              </w:rPr>
            </w:pPr>
          </w:p>
          <w:p w14:paraId="4CBE45B0" w14:textId="77777777" w:rsidR="0079490A" w:rsidRDefault="00B9770D">
            <w:pPr>
              <w:jc w:val="center"/>
              <w:textAlignment w:val="baseline"/>
              <w:rPr>
                <w:rFonts w:cs="Times New Roman"/>
              </w:rPr>
            </w:pPr>
            <w:r>
              <w:rPr>
                <w:rFonts w:cs="Times New Roman"/>
              </w:rPr>
              <w:t>30</w:t>
            </w:r>
          </w:p>
          <w:p w14:paraId="3A845EB5" w14:textId="77777777" w:rsidR="0079490A" w:rsidRDefault="0079490A">
            <w:pPr>
              <w:jc w:val="center"/>
              <w:textAlignment w:val="baseline"/>
              <w:rPr>
                <w:rFonts w:cs="Times New Roman"/>
              </w:rPr>
            </w:pPr>
          </w:p>
          <w:p w14:paraId="03322391" w14:textId="77777777" w:rsidR="0079490A" w:rsidRDefault="0079490A">
            <w:pPr>
              <w:jc w:val="center"/>
              <w:textAlignment w:val="baseline"/>
              <w:rPr>
                <w:rFonts w:cs="Times New Roman"/>
              </w:rPr>
            </w:pPr>
          </w:p>
          <w:p w14:paraId="358B350A" w14:textId="77777777" w:rsidR="0079490A" w:rsidRDefault="0079490A">
            <w:pPr>
              <w:jc w:val="center"/>
              <w:textAlignment w:val="baseline"/>
              <w:rPr>
                <w:rFonts w:cs="Times New Roman"/>
              </w:rPr>
            </w:pPr>
          </w:p>
          <w:p w14:paraId="387E7F6D" w14:textId="77777777" w:rsidR="0079490A" w:rsidRDefault="0079490A">
            <w:pPr>
              <w:jc w:val="center"/>
              <w:textAlignment w:val="baseline"/>
              <w:rPr>
                <w:rFonts w:cs="Times New Roman"/>
              </w:rPr>
            </w:pPr>
          </w:p>
          <w:p w14:paraId="67EB4B51" w14:textId="77777777" w:rsidR="0079490A" w:rsidRDefault="0079490A">
            <w:pPr>
              <w:jc w:val="center"/>
              <w:textAlignment w:val="baseline"/>
              <w:rPr>
                <w:rFonts w:cs="Times New Roman"/>
              </w:rPr>
            </w:pPr>
          </w:p>
          <w:p w14:paraId="48B550A5" w14:textId="77777777" w:rsidR="0079490A" w:rsidRDefault="00B9770D">
            <w:pPr>
              <w:jc w:val="center"/>
              <w:textAlignment w:val="baseline"/>
              <w:rPr>
                <w:rFonts w:cs="Times New Roman"/>
              </w:rPr>
            </w:pPr>
            <w:r>
              <w:rPr>
                <w:rFonts w:cs="Times New Roman"/>
              </w:rPr>
              <w:t>50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6EE3AB32" w14:textId="77777777" w:rsidR="0079490A" w:rsidRDefault="00B9770D">
            <w:pPr>
              <w:jc w:val="center"/>
              <w:textAlignment w:val="baseline"/>
              <w:rPr>
                <w:rFonts w:cs="Times New Roman"/>
              </w:rPr>
            </w:pPr>
            <w:r>
              <w:rPr>
                <w:rFonts w:cs="Times New Roman"/>
              </w:rPr>
              <w:t>3</w:t>
            </w:r>
          </w:p>
          <w:p w14:paraId="2F2B9487" w14:textId="77777777" w:rsidR="0079490A" w:rsidRDefault="0079490A">
            <w:pPr>
              <w:jc w:val="center"/>
              <w:textAlignment w:val="baseline"/>
              <w:rPr>
                <w:rFonts w:cs="Times New Roman"/>
              </w:rPr>
            </w:pPr>
          </w:p>
          <w:p w14:paraId="35EDC028" w14:textId="77777777" w:rsidR="0079490A" w:rsidRDefault="0079490A">
            <w:pPr>
              <w:jc w:val="center"/>
              <w:textAlignment w:val="baseline"/>
              <w:rPr>
                <w:rFonts w:cs="Times New Roman"/>
              </w:rPr>
            </w:pPr>
          </w:p>
          <w:p w14:paraId="7CF19273" w14:textId="77777777" w:rsidR="0079490A" w:rsidRDefault="0079490A">
            <w:pPr>
              <w:jc w:val="center"/>
              <w:textAlignment w:val="baseline"/>
              <w:rPr>
                <w:rFonts w:cs="Times New Roman"/>
              </w:rPr>
            </w:pPr>
          </w:p>
          <w:p w14:paraId="5A8C3066" w14:textId="77777777" w:rsidR="0079490A" w:rsidRDefault="00B9770D">
            <w:pPr>
              <w:jc w:val="center"/>
              <w:textAlignment w:val="baseline"/>
              <w:rPr>
                <w:rFonts w:cs="Times New Roman"/>
              </w:rPr>
            </w:pPr>
            <w:r>
              <w:rPr>
                <w:rFonts w:cs="Times New Roman"/>
              </w:rPr>
              <w:t>3</w:t>
            </w:r>
          </w:p>
          <w:p w14:paraId="4F29A52D" w14:textId="77777777" w:rsidR="0079490A" w:rsidRDefault="0079490A">
            <w:pPr>
              <w:jc w:val="center"/>
              <w:textAlignment w:val="baseline"/>
              <w:rPr>
                <w:rFonts w:cs="Times New Roman"/>
              </w:rPr>
            </w:pPr>
          </w:p>
          <w:p w14:paraId="0BB28D50" w14:textId="77777777" w:rsidR="0079490A" w:rsidRDefault="0079490A">
            <w:pPr>
              <w:jc w:val="center"/>
              <w:textAlignment w:val="baseline"/>
              <w:rPr>
                <w:rFonts w:cs="Times New Roman"/>
              </w:rPr>
            </w:pPr>
          </w:p>
          <w:p w14:paraId="5BE3E0FF" w14:textId="77777777" w:rsidR="0079490A" w:rsidRDefault="0079490A">
            <w:pPr>
              <w:jc w:val="center"/>
              <w:textAlignment w:val="baseline"/>
              <w:rPr>
                <w:rFonts w:cs="Times New Roman"/>
              </w:rPr>
            </w:pPr>
          </w:p>
          <w:p w14:paraId="503B738C" w14:textId="77777777" w:rsidR="0079490A" w:rsidRDefault="0079490A">
            <w:pPr>
              <w:jc w:val="center"/>
              <w:textAlignment w:val="baseline"/>
              <w:rPr>
                <w:rFonts w:cs="Times New Roman"/>
              </w:rPr>
            </w:pPr>
          </w:p>
          <w:p w14:paraId="13CCA4B1" w14:textId="77777777" w:rsidR="0079490A" w:rsidRDefault="0079490A">
            <w:pPr>
              <w:jc w:val="center"/>
              <w:textAlignment w:val="baseline"/>
              <w:rPr>
                <w:rFonts w:cs="Times New Roman"/>
              </w:rPr>
            </w:pPr>
          </w:p>
          <w:p w14:paraId="2CD6E42E" w14:textId="77777777" w:rsidR="0079490A" w:rsidRDefault="00B9770D">
            <w:pPr>
              <w:jc w:val="center"/>
              <w:textAlignment w:val="baseline"/>
              <w:rPr>
                <w:rFonts w:cs="Times New Roman"/>
              </w:rPr>
            </w:pPr>
            <w:r>
              <w:rPr>
                <w:rFonts w:cs="Times New Roman"/>
              </w:rPr>
              <w:t>3</w:t>
            </w:r>
          </w:p>
        </w:tc>
      </w:tr>
      <w:tr w:rsidR="0079490A" w14:paraId="32349092" w14:textId="77777777" w:rsidTr="00ED20B4">
        <w:trPr>
          <w:trHeight w:val="331"/>
        </w:trPr>
        <w:tc>
          <w:tcPr>
            <w:tcW w:w="1499" w:type="dxa"/>
            <w:tcBorders>
              <w:top w:val="single" w:sz="4" w:space="0" w:color="000000"/>
              <w:left w:val="single" w:sz="4" w:space="0" w:color="000000"/>
              <w:bottom w:val="single" w:sz="4" w:space="0" w:color="000000"/>
            </w:tcBorders>
            <w:shd w:val="clear" w:color="auto" w:fill="auto"/>
          </w:tcPr>
          <w:p w14:paraId="571EB66D" w14:textId="77777777" w:rsidR="0079490A" w:rsidRDefault="00B9770D">
            <w:pPr>
              <w:textAlignment w:val="baseline"/>
              <w:rPr>
                <w:rFonts w:cs="Times New Roman"/>
                <w:b/>
              </w:rPr>
            </w:pPr>
            <w:r>
              <w:rPr>
                <w:rFonts w:cs="Times New Roman"/>
                <w:b/>
                <w:bCs/>
              </w:rPr>
              <w:t xml:space="preserve">РИДОМІЛ Голд МЦ 68  </w:t>
            </w:r>
            <w:r>
              <w:rPr>
                <w:rFonts w:cs="Times New Roman"/>
                <w:b/>
                <w:bCs/>
                <w:lang w:val="en-US"/>
              </w:rPr>
              <w:t>WG</w:t>
            </w:r>
            <w:r>
              <w:rPr>
                <w:rFonts w:cs="Times New Roman"/>
                <w:b/>
                <w:bCs/>
              </w:rPr>
              <w:t>,</w:t>
            </w:r>
            <w:r>
              <w:rPr>
                <w:rFonts w:cs="Times New Roman"/>
              </w:rPr>
              <w:t xml:space="preserve"> в.г. (металаксил М, 40 г/кг + манкоцеб, 640 г/кг), ф. Сингента, Швейцарія</w:t>
            </w:r>
          </w:p>
          <w:p w14:paraId="5049651D" w14:textId="77777777" w:rsidR="0079490A" w:rsidRDefault="00B9770D">
            <w:pPr>
              <w:textAlignment w:val="baseline"/>
              <w:rPr>
                <w:rFonts w:cs="Times New Roman"/>
              </w:rPr>
            </w:pPr>
            <w:r>
              <w:rPr>
                <w:rFonts w:cs="Times New Roman"/>
                <w:b/>
              </w:rPr>
              <w:t>2031 р.</w:t>
            </w:r>
          </w:p>
          <w:p w14:paraId="2AB8EA7E" w14:textId="77777777" w:rsidR="0079490A" w:rsidRDefault="0079490A">
            <w:pPr>
              <w:textAlignment w:val="baseline"/>
              <w:rPr>
                <w:rFonts w:cs="Times New Roman"/>
              </w:rPr>
            </w:pPr>
          </w:p>
        </w:tc>
        <w:tc>
          <w:tcPr>
            <w:tcW w:w="1766" w:type="dxa"/>
            <w:gridSpan w:val="3"/>
            <w:tcBorders>
              <w:top w:val="single" w:sz="4" w:space="0" w:color="000000"/>
              <w:left w:val="single" w:sz="4" w:space="0" w:color="000000"/>
              <w:bottom w:val="single" w:sz="4" w:space="0" w:color="000000"/>
            </w:tcBorders>
            <w:shd w:val="clear" w:color="auto" w:fill="auto"/>
          </w:tcPr>
          <w:p w14:paraId="1308BF44" w14:textId="77777777" w:rsidR="0079490A" w:rsidRDefault="00B9770D">
            <w:pPr>
              <w:textAlignment w:val="baseline"/>
              <w:rPr>
                <w:rFonts w:cs="Times New Roman"/>
              </w:rPr>
            </w:pPr>
            <w:r>
              <w:rPr>
                <w:rFonts w:cs="Times New Roman"/>
              </w:rPr>
              <w:t>25 г на 5 л води на сотку</w:t>
            </w:r>
          </w:p>
          <w:p w14:paraId="519E3EDC" w14:textId="77777777" w:rsidR="0079490A" w:rsidRDefault="0079490A">
            <w:pPr>
              <w:textAlignment w:val="baseline"/>
              <w:rPr>
                <w:rFonts w:cs="Times New Roman"/>
              </w:rPr>
            </w:pPr>
          </w:p>
          <w:p w14:paraId="3EDE6FBD" w14:textId="77777777" w:rsidR="0079490A" w:rsidRDefault="00B9770D">
            <w:pPr>
              <w:textAlignment w:val="baseline"/>
              <w:rPr>
                <w:rFonts w:cs="Times New Roman"/>
              </w:rPr>
            </w:pPr>
            <w:r>
              <w:rPr>
                <w:rFonts w:cs="Times New Roman"/>
              </w:rPr>
              <w:t>25 г на 5–6 л води на сотку</w:t>
            </w:r>
          </w:p>
          <w:p w14:paraId="76717C20" w14:textId="77777777" w:rsidR="0079490A" w:rsidRDefault="0079490A">
            <w:pPr>
              <w:textAlignment w:val="baseline"/>
              <w:rPr>
                <w:rFonts w:cs="Times New Roman"/>
              </w:rPr>
            </w:pPr>
          </w:p>
          <w:p w14:paraId="7AB3C8FD" w14:textId="77777777" w:rsidR="0079490A" w:rsidRDefault="00B9770D">
            <w:pPr>
              <w:textAlignment w:val="baseline"/>
              <w:rPr>
                <w:rFonts w:cs="Times New Roman"/>
              </w:rPr>
            </w:pPr>
            <w:r>
              <w:rPr>
                <w:rFonts w:cs="Times New Roman"/>
              </w:rPr>
              <w:t>25 г на 8–10 л води на сотку</w:t>
            </w:r>
          </w:p>
          <w:p w14:paraId="5E328B5E" w14:textId="77777777" w:rsidR="0079490A" w:rsidRDefault="0079490A">
            <w:pPr>
              <w:textAlignment w:val="baseline"/>
              <w:rPr>
                <w:rFonts w:cs="Times New Roman"/>
              </w:rPr>
            </w:pPr>
          </w:p>
          <w:p w14:paraId="54197FEC" w14:textId="77777777" w:rsidR="0079490A" w:rsidRDefault="00B9770D">
            <w:pPr>
              <w:textAlignment w:val="baseline"/>
              <w:rPr>
                <w:rFonts w:cs="Times New Roman"/>
              </w:rPr>
            </w:pPr>
            <w:r>
              <w:rPr>
                <w:rFonts w:cs="Times New Roman"/>
              </w:rPr>
              <w:t>25 г на 5 л води на сотку</w:t>
            </w:r>
          </w:p>
          <w:p w14:paraId="714D545A" w14:textId="77777777" w:rsidR="0079490A" w:rsidRDefault="0079490A">
            <w:pPr>
              <w:textAlignment w:val="baseline"/>
              <w:rPr>
                <w:rFonts w:cs="Times New Roman"/>
              </w:rPr>
            </w:pPr>
          </w:p>
          <w:p w14:paraId="3EA9F5CF" w14:textId="77777777" w:rsidR="0079490A" w:rsidRDefault="00B9770D">
            <w:pPr>
              <w:textAlignment w:val="baseline"/>
              <w:rPr>
                <w:rFonts w:cs="Times New Roman"/>
              </w:rPr>
            </w:pPr>
            <w:r>
              <w:rPr>
                <w:rFonts w:cs="Times New Roman"/>
              </w:rPr>
              <w:t>25 г на 5 л води на сотку</w:t>
            </w:r>
          </w:p>
        </w:tc>
        <w:tc>
          <w:tcPr>
            <w:tcW w:w="1351" w:type="dxa"/>
            <w:gridSpan w:val="3"/>
            <w:tcBorders>
              <w:top w:val="single" w:sz="4" w:space="0" w:color="000000"/>
              <w:left w:val="single" w:sz="4" w:space="0" w:color="000000"/>
              <w:bottom w:val="single" w:sz="4" w:space="0" w:color="000000"/>
            </w:tcBorders>
            <w:shd w:val="clear" w:color="auto" w:fill="auto"/>
          </w:tcPr>
          <w:p w14:paraId="1947DC72" w14:textId="77777777" w:rsidR="0079490A" w:rsidRDefault="00B9770D">
            <w:pPr>
              <w:textAlignment w:val="baseline"/>
              <w:rPr>
                <w:rFonts w:cs="Times New Roman"/>
              </w:rPr>
            </w:pPr>
            <w:r>
              <w:rPr>
                <w:rFonts w:cs="Times New Roman"/>
              </w:rPr>
              <w:t>Картопля, томати</w:t>
            </w:r>
          </w:p>
          <w:p w14:paraId="74E0B782" w14:textId="77777777" w:rsidR="0079490A" w:rsidRDefault="0079490A">
            <w:pPr>
              <w:textAlignment w:val="baseline"/>
              <w:rPr>
                <w:rFonts w:cs="Times New Roman"/>
              </w:rPr>
            </w:pPr>
          </w:p>
          <w:p w14:paraId="6BECFBF9" w14:textId="77777777" w:rsidR="0079490A" w:rsidRDefault="00B9770D">
            <w:pPr>
              <w:textAlignment w:val="baseline"/>
              <w:rPr>
                <w:rFonts w:cs="Times New Roman"/>
              </w:rPr>
            </w:pPr>
            <w:r>
              <w:rPr>
                <w:rFonts w:cs="Times New Roman"/>
              </w:rPr>
              <w:t>Огірки</w:t>
            </w:r>
          </w:p>
          <w:p w14:paraId="7D8B6222" w14:textId="77777777" w:rsidR="0079490A" w:rsidRDefault="0079490A">
            <w:pPr>
              <w:textAlignment w:val="baseline"/>
              <w:rPr>
                <w:rFonts w:cs="Times New Roman"/>
              </w:rPr>
            </w:pPr>
          </w:p>
          <w:p w14:paraId="6740BB18" w14:textId="77777777" w:rsidR="0079490A" w:rsidRDefault="0079490A">
            <w:pPr>
              <w:textAlignment w:val="baseline"/>
              <w:rPr>
                <w:rFonts w:cs="Times New Roman"/>
              </w:rPr>
            </w:pPr>
          </w:p>
          <w:p w14:paraId="39567497" w14:textId="77777777" w:rsidR="0079490A" w:rsidRDefault="00B9770D">
            <w:pPr>
              <w:textAlignment w:val="baseline"/>
              <w:rPr>
                <w:rFonts w:cs="Times New Roman"/>
              </w:rPr>
            </w:pPr>
            <w:r>
              <w:rPr>
                <w:rFonts w:cs="Times New Roman"/>
              </w:rPr>
              <w:t>Виноград-ники</w:t>
            </w:r>
          </w:p>
          <w:p w14:paraId="44C39BC6" w14:textId="77777777" w:rsidR="0079490A" w:rsidRDefault="0079490A">
            <w:pPr>
              <w:textAlignment w:val="baseline"/>
              <w:rPr>
                <w:rFonts w:cs="Times New Roman"/>
              </w:rPr>
            </w:pPr>
          </w:p>
          <w:p w14:paraId="1F3BC962" w14:textId="77777777" w:rsidR="0079490A" w:rsidRDefault="00B9770D">
            <w:pPr>
              <w:textAlignment w:val="baseline"/>
              <w:rPr>
                <w:rFonts w:cs="Times New Roman"/>
              </w:rPr>
            </w:pPr>
            <w:r>
              <w:rPr>
                <w:rFonts w:cs="Times New Roman"/>
              </w:rPr>
              <w:t>Цибуля (крім на перо)</w:t>
            </w:r>
          </w:p>
          <w:p w14:paraId="53A96EE5" w14:textId="77777777" w:rsidR="0079490A" w:rsidRDefault="00B9770D">
            <w:pPr>
              <w:textAlignment w:val="baseline"/>
              <w:rPr>
                <w:rFonts w:cs="Times New Roman"/>
              </w:rPr>
            </w:pPr>
            <w:r>
              <w:rPr>
                <w:rFonts w:cs="Times New Roman"/>
              </w:rPr>
              <w:t>Тютюн</w:t>
            </w:r>
          </w:p>
        </w:tc>
        <w:tc>
          <w:tcPr>
            <w:tcW w:w="1484" w:type="dxa"/>
            <w:gridSpan w:val="2"/>
            <w:tcBorders>
              <w:top w:val="single" w:sz="4" w:space="0" w:color="000000"/>
              <w:left w:val="single" w:sz="4" w:space="0" w:color="000000"/>
              <w:bottom w:val="single" w:sz="4" w:space="0" w:color="000000"/>
            </w:tcBorders>
            <w:shd w:val="clear" w:color="auto" w:fill="auto"/>
          </w:tcPr>
          <w:p w14:paraId="26102D2C" w14:textId="77777777" w:rsidR="0079490A" w:rsidRDefault="00B9770D">
            <w:pPr>
              <w:textAlignment w:val="baseline"/>
              <w:rPr>
                <w:rFonts w:cs="Times New Roman"/>
              </w:rPr>
            </w:pPr>
            <w:r>
              <w:rPr>
                <w:rFonts w:cs="Times New Roman"/>
              </w:rPr>
              <w:t>Фітофтороз</w:t>
            </w:r>
          </w:p>
          <w:p w14:paraId="55A1ACA0" w14:textId="77777777" w:rsidR="0079490A" w:rsidRDefault="0079490A">
            <w:pPr>
              <w:textAlignment w:val="baseline"/>
              <w:rPr>
                <w:rFonts w:cs="Times New Roman"/>
              </w:rPr>
            </w:pPr>
          </w:p>
          <w:p w14:paraId="36686672" w14:textId="77777777" w:rsidR="0079490A" w:rsidRDefault="0079490A">
            <w:pPr>
              <w:textAlignment w:val="baseline"/>
              <w:rPr>
                <w:rFonts w:cs="Times New Roman"/>
              </w:rPr>
            </w:pPr>
          </w:p>
          <w:p w14:paraId="5E2EE19A" w14:textId="77777777" w:rsidR="0079490A" w:rsidRDefault="00B9770D">
            <w:pPr>
              <w:textAlignment w:val="baseline"/>
              <w:rPr>
                <w:rFonts w:cs="Times New Roman"/>
              </w:rPr>
            </w:pPr>
            <w:r>
              <w:rPr>
                <w:rFonts w:cs="Times New Roman"/>
              </w:rPr>
              <w:t>Пероноспороз</w:t>
            </w:r>
          </w:p>
          <w:p w14:paraId="4791C802" w14:textId="77777777" w:rsidR="0079490A" w:rsidRDefault="0079490A">
            <w:pPr>
              <w:textAlignment w:val="baseline"/>
              <w:rPr>
                <w:rFonts w:cs="Times New Roman"/>
              </w:rPr>
            </w:pPr>
          </w:p>
          <w:p w14:paraId="3EB2C041" w14:textId="77777777" w:rsidR="0079490A" w:rsidRDefault="00B9770D">
            <w:pPr>
              <w:textAlignment w:val="baseline"/>
              <w:rPr>
                <w:rFonts w:cs="Times New Roman"/>
              </w:rPr>
            </w:pPr>
            <w:r>
              <w:rPr>
                <w:rFonts w:cs="Times New Roman"/>
              </w:rPr>
              <w:t>Мілдью</w:t>
            </w:r>
          </w:p>
          <w:p w14:paraId="6A865B0C" w14:textId="77777777" w:rsidR="0079490A" w:rsidRDefault="0079490A">
            <w:pPr>
              <w:textAlignment w:val="baseline"/>
              <w:rPr>
                <w:rFonts w:cs="Times New Roman"/>
              </w:rPr>
            </w:pPr>
          </w:p>
          <w:p w14:paraId="3F5FC89B" w14:textId="77777777" w:rsidR="0079490A" w:rsidRDefault="0079490A">
            <w:pPr>
              <w:textAlignment w:val="baseline"/>
              <w:rPr>
                <w:rFonts w:cs="Times New Roman"/>
              </w:rPr>
            </w:pPr>
          </w:p>
          <w:p w14:paraId="589FB5B4" w14:textId="77777777" w:rsidR="0079490A" w:rsidRDefault="00B9770D">
            <w:pPr>
              <w:textAlignment w:val="baseline"/>
              <w:rPr>
                <w:rFonts w:cs="Times New Roman"/>
              </w:rPr>
            </w:pPr>
            <w:r>
              <w:rPr>
                <w:rFonts w:cs="Times New Roman"/>
              </w:rPr>
              <w:t>Пероноспороз</w:t>
            </w:r>
          </w:p>
          <w:p w14:paraId="020A9A9A" w14:textId="77777777" w:rsidR="0079490A" w:rsidRDefault="0079490A">
            <w:pPr>
              <w:textAlignment w:val="baseline"/>
              <w:rPr>
                <w:rFonts w:cs="Times New Roman"/>
              </w:rPr>
            </w:pPr>
          </w:p>
          <w:p w14:paraId="6BD9C21C" w14:textId="77777777" w:rsidR="0079490A" w:rsidRDefault="00B9770D">
            <w:pPr>
              <w:textAlignment w:val="baseline"/>
              <w:rPr>
                <w:rFonts w:cs="Times New Roman"/>
              </w:rPr>
            </w:pPr>
            <w:r>
              <w:rPr>
                <w:rFonts w:cs="Times New Roman"/>
              </w:rPr>
              <w:t>Пероноспороз</w:t>
            </w:r>
          </w:p>
        </w:tc>
        <w:tc>
          <w:tcPr>
            <w:tcW w:w="1417" w:type="dxa"/>
            <w:gridSpan w:val="2"/>
            <w:tcBorders>
              <w:top w:val="single" w:sz="4" w:space="0" w:color="000000"/>
              <w:left w:val="single" w:sz="4" w:space="0" w:color="000000"/>
              <w:bottom w:val="single" w:sz="4" w:space="0" w:color="000000"/>
            </w:tcBorders>
            <w:shd w:val="clear" w:color="auto" w:fill="auto"/>
          </w:tcPr>
          <w:p w14:paraId="1BF8A6E9" w14:textId="77777777" w:rsidR="0079490A" w:rsidRDefault="0079490A">
            <w:pPr>
              <w:textAlignment w:val="baseline"/>
              <w:rPr>
                <w:rFonts w:cs="Times New Roman"/>
              </w:rPr>
            </w:pPr>
          </w:p>
          <w:p w14:paraId="2D27F111" w14:textId="77777777" w:rsidR="0079490A" w:rsidRDefault="0079490A">
            <w:pPr>
              <w:textAlignment w:val="baseline"/>
              <w:rPr>
                <w:rFonts w:cs="Times New Roman"/>
              </w:rPr>
            </w:pPr>
          </w:p>
          <w:p w14:paraId="7057EA65" w14:textId="77777777" w:rsidR="0079490A" w:rsidRDefault="0079490A">
            <w:pPr>
              <w:textAlignment w:val="baseline"/>
              <w:rPr>
                <w:rFonts w:cs="Times New Roman"/>
              </w:rPr>
            </w:pPr>
          </w:p>
          <w:p w14:paraId="77C820FF" w14:textId="77777777" w:rsidR="0079490A" w:rsidRDefault="0079490A">
            <w:pPr>
              <w:textAlignment w:val="baseline"/>
              <w:rPr>
                <w:rFonts w:cs="Times New Roman"/>
              </w:rPr>
            </w:pPr>
          </w:p>
          <w:p w14:paraId="53A6BDAA" w14:textId="77777777" w:rsidR="0079490A" w:rsidRDefault="0079490A">
            <w:pPr>
              <w:textAlignment w:val="baseline"/>
              <w:rPr>
                <w:rFonts w:cs="Times New Roman"/>
              </w:rPr>
            </w:pPr>
          </w:p>
          <w:p w14:paraId="3EC6F34E" w14:textId="77777777" w:rsidR="0079490A" w:rsidRDefault="00B9770D">
            <w:pPr>
              <w:textAlignment w:val="baseline"/>
              <w:rPr>
                <w:rFonts w:cs="Times New Roman"/>
              </w:rPr>
            </w:pPr>
            <w:r>
              <w:rPr>
                <w:rFonts w:cs="Times New Roman"/>
              </w:rPr>
              <w:t>Обприскування в період вегетації</w:t>
            </w:r>
          </w:p>
          <w:p w14:paraId="7170DB4A" w14:textId="77777777" w:rsidR="0079490A" w:rsidRDefault="0079490A">
            <w:pPr>
              <w:textAlignment w:val="baseline"/>
              <w:rPr>
                <w:rFonts w:cs="Times New Roman"/>
              </w:rPr>
            </w:pPr>
          </w:p>
        </w:tc>
        <w:tc>
          <w:tcPr>
            <w:tcW w:w="1418" w:type="dxa"/>
            <w:gridSpan w:val="3"/>
            <w:tcBorders>
              <w:top w:val="single" w:sz="4" w:space="0" w:color="000000"/>
              <w:left w:val="single" w:sz="4" w:space="0" w:color="000000"/>
              <w:bottom w:val="single" w:sz="4" w:space="0" w:color="000000"/>
            </w:tcBorders>
            <w:shd w:val="clear" w:color="auto" w:fill="auto"/>
          </w:tcPr>
          <w:p w14:paraId="11998B90" w14:textId="77777777" w:rsidR="0079490A" w:rsidRDefault="00B9770D">
            <w:pPr>
              <w:jc w:val="center"/>
              <w:textAlignment w:val="baseline"/>
              <w:rPr>
                <w:rFonts w:cs="Times New Roman"/>
              </w:rPr>
            </w:pPr>
            <w:r>
              <w:rPr>
                <w:rFonts w:cs="Times New Roman"/>
              </w:rPr>
              <w:t>14</w:t>
            </w:r>
          </w:p>
          <w:p w14:paraId="4A8BD985" w14:textId="77777777" w:rsidR="0079490A" w:rsidRDefault="0079490A">
            <w:pPr>
              <w:jc w:val="center"/>
              <w:textAlignment w:val="baseline"/>
              <w:rPr>
                <w:rFonts w:cs="Times New Roman"/>
              </w:rPr>
            </w:pPr>
          </w:p>
          <w:p w14:paraId="7224A4B8" w14:textId="77777777" w:rsidR="0079490A" w:rsidRDefault="0079490A">
            <w:pPr>
              <w:jc w:val="center"/>
              <w:textAlignment w:val="baseline"/>
              <w:rPr>
                <w:rFonts w:cs="Times New Roman"/>
              </w:rPr>
            </w:pPr>
          </w:p>
          <w:p w14:paraId="02D02C25" w14:textId="77777777" w:rsidR="0079490A" w:rsidRDefault="00B9770D">
            <w:pPr>
              <w:jc w:val="center"/>
              <w:textAlignment w:val="baseline"/>
              <w:rPr>
                <w:rFonts w:cs="Times New Roman"/>
              </w:rPr>
            </w:pPr>
            <w:r>
              <w:rPr>
                <w:rFonts w:cs="Times New Roman"/>
              </w:rPr>
              <w:t>10</w:t>
            </w:r>
          </w:p>
          <w:p w14:paraId="073A4051" w14:textId="77777777" w:rsidR="0079490A" w:rsidRDefault="0079490A">
            <w:pPr>
              <w:jc w:val="center"/>
              <w:textAlignment w:val="baseline"/>
              <w:rPr>
                <w:rFonts w:cs="Times New Roman"/>
              </w:rPr>
            </w:pPr>
          </w:p>
          <w:p w14:paraId="60C211BB" w14:textId="77777777" w:rsidR="0079490A" w:rsidRDefault="0079490A">
            <w:pPr>
              <w:jc w:val="center"/>
              <w:textAlignment w:val="baseline"/>
              <w:rPr>
                <w:rFonts w:cs="Times New Roman"/>
              </w:rPr>
            </w:pPr>
          </w:p>
          <w:p w14:paraId="102F2D83" w14:textId="77777777" w:rsidR="0079490A" w:rsidRDefault="00B9770D">
            <w:pPr>
              <w:jc w:val="center"/>
              <w:textAlignment w:val="baseline"/>
              <w:rPr>
                <w:rFonts w:cs="Times New Roman"/>
              </w:rPr>
            </w:pPr>
            <w:r>
              <w:rPr>
                <w:rFonts w:cs="Times New Roman"/>
              </w:rPr>
              <w:t>25</w:t>
            </w:r>
          </w:p>
          <w:p w14:paraId="7CF1A512" w14:textId="77777777" w:rsidR="0079490A" w:rsidRDefault="0079490A">
            <w:pPr>
              <w:jc w:val="center"/>
              <w:textAlignment w:val="baseline"/>
              <w:rPr>
                <w:rFonts w:cs="Times New Roman"/>
              </w:rPr>
            </w:pPr>
          </w:p>
          <w:p w14:paraId="5D56A35E" w14:textId="77777777" w:rsidR="0079490A" w:rsidRDefault="0079490A">
            <w:pPr>
              <w:jc w:val="center"/>
              <w:textAlignment w:val="baseline"/>
              <w:rPr>
                <w:rFonts w:cs="Times New Roman"/>
              </w:rPr>
            </w:pPr>
          </w:p>
          <w:p w14:paraId="5FC6227D" w14:textId="77777777" w:rsidR="0079490A" w:rsidRDefault="00B9770D">
            <w:pPr>
              <w:jc w:val="center"/>
              <w:textAlignment w:val="baseline"/>
              <w:rPr>
                <w:rFonts w:cs="Times New Roman"/>
              </w:rPr>
            </w:pPr>
            <w:r>
              <w:rPr>
                <w:rFonts w:cs="Times New Roman"/>
              </w:rPr>
              <w:t>0</w:t>
            </w:r>
          </w:p>
          <w:p w14:paraId="4F261157" w14:textId="77777777" w:rsidR="0079490A" w:rsidRDefault="0079490A">
            <w:pPr>
              <w:jc w:val="center"/>
              <w:textAlignment w:val="baseline"/>
              <w:rPr>
                <w:rFonts w:cs="Times New Roman"/>
              </w:rPr>
            </w:pPr>
          </w:p>
          <w:p w14:paraId="02742115" w14:textId="77777777" w:rsidR="0079490A" w:rsidRDefault="0079490A">
            <w:pPr>
              <w:jc w:val="center"/>
              <w:textAlignment w:val="baseline"/>
              <w:rPr>
                <w:rFonts w:cs="Times New Roman"/>
              </w:rPr>
            </w:pPr>
          </w:p>
          <w:p w14:paraId="3C25DA60" w14:textId="77777777" w:rsidR="0079490A" w:rsidRDefault="00B9770D">
            <w:pPr>
              <w:jc w:val="center"/>
              <w:textAlignment w:val="baseline"/>
              <w:rPr>
                <w:rFonts w:cs="Times New Roman"/>
              </w:rPr>
            </w:pPr>
            <w:r>
              <w:rPr>
                <w:rFonts w:cs="Times New Roman"/>
              </w:rPr>
              <w:t>14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1337741D" w14:textId="77777777" w:rsidR="0079490A" w:rsidRDefault="00B9770D">
            <w:pPr>
              <w:jc w:val="center"/>
              <w:textAlignment w:val="baseline"/>
              <w:rPr>
                <w:rFonts w:cs="Times New Roman"/>
              </w:rPr>
            </w:pPr>
            <w:r>
              <w:rPr>
                <w:rFonts w:cs="Times New Roman"/>
              </w:rPr>
              <w:t>3</w:t>
            </w:r>
          </w:p>
          <w:p w14:paraId="516E41D8" w14:textId="77777777" w:rsidR="0079490A" w:rsidRDefault="0079490A">
            <w:pPr>
              <w:jc w:val="center"/>
              <w:textAlignment w:val="baseline"/>
              <w:rPr>
                <w:rFonts w:cs="Times New Roman"/>
              </w:rPr>
            </w:pPr>
          </w:p>
          <w:p w14:paraId="0DE0D5FC" w14:textId="77777777" w:rsidR="0079490A" w:rsidRDefault="0079490A">
            <w:pPr>
              <w:jc w:val="center"/>
              <w:textAlignment w:val="baseline"/>
              <w:rPr>
                <w:rFonts w:cs="Times New Roman"/>
              </w:rPr>
            </w:pPr>
          </w:p>
          <w:p w14:paraId="057DE836" w14:textId="77777777" w:rsidR="0079490A" w:rsidRDefault="00B9770D">
            <w:pPr>
              <w:jc w:val="center"/>
              <w:textAlignment w:val="baseline"/>
              <w:rPr>
                <w:rFonts w:cs="Times New Roman"/>
              </w:rPr>
            </w:pPr>
            <w:r>
              <w:rPr>
                <w:rFonts w:cs="Times New Roman"/>
              </w:rPr>
              <w:t>3</w:t>
            </w:r>
          </w:p>
          <w:p w14:paraId="4A4213EB" w14:textId="77777777" w:rsidR="0079490A" w:rsidRDefault="0079490A">
            <w:pPr>
              <w:jc w:val="center"/>
              <w:textAlignment w:val="baseline"/>
              <w:rPr>
                <w:rFonts w:cs="Times New Roman"/>
              </w:rPr>
            </w:pPr>
          </w:p>
          <w:p w14:paraId="6402EFF7" w14:textId="77777777" w:rsidR="0079490A" w:rsidRDefault="0079490A">
            <w:pPr>
              <w:jc w:val="center"/>
              <w:textAlignment w:val="baseline"/>
              <w:rPr>
                <w:rFonts w:cs="Times New Roman"/>
              </w:rPr>
            </w:pPr>
          </w:p>
          <w:p w14:paraId="5FBCCF83" w14:textId="77777777" w:rsidR="0079490A" w:rsidRDefault="00B9770D">
            <w:pPr>
              <w:jc w:val="center"/>
              <w:textAlignment w:val="baseline"/>
              <w:rPr>
                <w:rFonts w:cs="Times New Roman"/>
              </w:rPr>
            </w:pPr>
            <w:r>
              <w:rPr>
                <w:rFonts w:cs="Times New Roman"/>
              </w:rPr>
              <w:t>3</w:t>
            </w:r>
          </w:p>
          <w:p w14:paraId="6971CD4C" w14:textId="77777777" w:rsidR="0079490A" w:rsidRDefault="0079490A">
            <w:pPr>
              <w:jc w:val="center"/>
              <w:textAlignment w:val="baseline"/>
              <w:rPr>
                <w:rFonts w:cs="Times New Roman"/>
              </w:rPr>
            </w:pPr>
          </w:p>
          <w:p w14:paraId="4DDDCE5A" w14:textId="77777777" w:rsidR="0079490A" w:rsidRDefault="0079490A">
            <w:pPr>
              <w:jc w:val="center"/>
              <w:textAlignment w:val="baseline"/>
              <w:rPr>
                <w:rFonts w:cs="Times New Roman"/>
              </w:rPr>
            </w:pPr>
          </w:p>
          <w:p w14:paraId="51422232" w14:textId="77777777" w:rsidR="0079490A" w:rsidRDefault="00B9770D">
            <w:pPr>
              <w:jc w:val="center"/>
              <w:textAlignment w:val="baseline"/>
              <w:rPr>
                <w:rFonts w:cs="Times New Roman"/>
              </w:rPr>
            </w:pPr>
            <w:r>
              <w:rPr>
                <w:rFonts w:cs="Times New Roman"/>
              </w:rPr>
              <w:t>3</w:t>
            </w:r>
          </w:p>
          <w:p w14:paraId="7126A749" w14:textId="77777777" w:rsidR="0079490A" w:rsidRDefault="0079490A">
            <w:pPr>
              <w:textAlignment w:val="baseline"/>
              <w:rPr>
                <w:rFonts w:cs="Times New Roman"/>
              </w:rPr>
            </w:pPr>
          </w:p>
          <w:p w14:paraId="72EC9487" w14:textId="77777777" w:rsidR="0079490A" w:rsidRDefault="0079490A">
            <w:pPr>
              <w:textAlignment w:val="baseline"/>
              <w:rPr>
                <w:rFonts w:cs="Times New Roman"/>
              </w:rPr>
            </w:pPr>
          </w:p>
          <w:p w14:paraId="790AE65E" w14:textId="77777777" w:rsidR="0079490A" w:rsidRDefault="00B9770D">
            <w:pPr>
              <w:jc w:val="center"/>
              <w:textAlignment w:val="baseline"/>
              <w:rPr>
                <w:rFonts w:cs="Times New Roman"/>
              </w:rPr>
            </w:pPr>
            <w:r>
              <w:rPr>
                <w:rFonts w:cs="Times New Roman"/>
              </w:rPr>
              <w:t>3</w:t>
            </w:r>
          </w:p>
        </w:tc>
      </w:tr>
      <w:tr w:rsidR="0079490A" w14:paraId="108816D1" w14:textId="77777777" w:rsidTr="00ED20B4">
        <w:trPr>
          <w:trHeight w:val="900"/>
        </w:trPr>
        <w:tc>
          <w:tcPr>
            <w:tcW w:w="1499" w:type="dxa"/>
            <w:vMerge w:val="restart"/>
            <w:tcBorders>
              <w:top w:val="single" w:sz="4" w:space="0" w:color="000000"/>
              <w:left w:val="single" w:sz="4" w:space="0" w:color="000000"/>
            </w:tcBorders>
            <w:shd w:val="clear" w:color="auto" w:fill="auto"/>
          </w:tcPr>
          <w:p w14:paraId="259B0496" w14:textId="77777777" w:rsidR="0079490A" w:rsidRDefault="00B9770D">
            <w:pPr>
              <w:textAlignment w:val="baseline"/>
              <w:rPr>
                <w:rFonts w:cs="Times New Roman"/>
              </w:rPr>
            </w:pPr>
            <w:r>
              <w:rPr>
                <w:rFonts w:cs="Times New Roman"/>
                <w:b/>
                <w:bCs/>
                <w:spacing w:val="-2"/>
              </w:rPr>
              <w:t xml:space="preserve">ТОПАЗ 100 </w:t>
            </w:r>
            <w:r>
              <w:rPr>
                <w:rFonts w:cs="Times New Roman"/>
                <w:b/>
                <w:bCs/>
                <w:spacing w:val="-2"/>
                <w:lang w:val="en-US"/>
              </w:rPr>
              <w:t>EC</w:t>
            </w:r>
            <w:r>
              <w:rPr>
                <w:rFonts w:cs="Times New Roman"/>
                <w:b/>
                <w:bCs/>
                <w:spacing w:val="-2"/>
              </w:rPr>
              <w:t>,</w:t>
            </w:r>
            <w:r>
              <w:rPr>
                <w:rFonts w:cs="Times New Roman"/>
                <w:spacing w:val="-2"/>
              </w:rPr>
              <w:t xml:space="preserve"> КЕ (пенконазол, 100 г/л), </w:t>
            </w:r>
          </w:p>
          <w:p w14:paraId="470BB646" w14:textId="77777777" w:rsidR="0079490A" w:rsidRDefault="00B9770D">
            <w:pPr>
              <w:textAlignment w:val="baseline"/>
              <w:rPr>
                <w:rFonts w:cs="Times New Roman"/>
                <w:b/>
              </w:rPr>
            </w:pPr>
            <w:r>
              <w:rPr>
                <w:rFonts w:cs="Times New Roman"/>
              </w:rPr>
              <w:t>ф. Сингента, Швейцарія</w:t>
            </w:r>
          </w:p>
          <w:p w14:paraId="275C75B8" w14:textId="77777777" w:rsidR="0079490A" w:rsidRDefault="00B9770D">
            <w:pPr>
              <w:textAlignment w:val="baseline"/>
              <w:rPr>
                <w:rFonts w:cs="Times New Roman"/>
              </w:rPr>
            </w:pPr>
            <w:r>
              <w:rPr>
                <w:rFonts w:cs="Times New Roman"/>
                <w:b/>
              </w:rPr>
              <w:t>2031 р.</w:t>
            </w:r>
          </w:p>
        </w:tc>
        <w:tc>
          <w:tcPr>
            <w:tcW w:w="1766" w:type="dxa"/>
            <w:gridSpan w:val="3"/>
            <w:tcBorders>
              <w:top w:val="single" w:sz="4" w:space="0" w:color="000000"/>
              <w:left w:val="single" w:sz="4" w:space="0" w:color="000000"/>
              <w:bottom w:val="single" w:sz="4" w:space="0" w:color="000000"/>
            </w:tcBorders>
            <w:shd w:val="clear" w:color="auto" w:fill="auto"/>
          </w:tcPr>
          <w:p w14:paraId="211CE8F7" w14:textId="77777777" w:rsidR="0079490A" w:rsidRDefault="00B9770D">
            <w:pPr>
              <w:textAlignment w:val="baseline"/>
              <w:rPr>
                <w:rFonts w:cs="Times New Roman"/>
              </w:rPr>
            </w:pPr>
            <w:r>
              <w:rPr>
                <w:rFonts w:cs="Times New Roman"/>
              </w:rPr>
              <w:t>6–8 мл на 10 л води</w:t>
            </w:r>
          </w:p>
          <w:p w14:paraId="6D220C64" w14:textId="77777777" w:rsidR="0079490A" w:rsidRDefault="0079490A">
            <w:pPr>
              <w:textAlignment w:val="baseline"/>
              <w:rPr>
                <w:rFonts w:cs="Times New Roman"/>
              </w:rPr>
            </w:pPr>
          </w:p>
        </w:tc>
        <w:tc>
          <w:tcPr>
            <w:tcW w:w="1351" w:type="dxa"/>
            <w:gridSpan w:val="3"/>
            <w:tcBorders>
              <w:top w:val="single" w:sz="4" w:space="0" w:color="000000"/>
              <w:left w:val="single" w:sz="4" w:space="0" w:color="000000"/>
              <w:bottom w:val="single" w:sz="4" w:space="0" w:color="000000"/>
            </w:tcBorders>
            <w:shd w:val="clear" w:color="auto" w:fill="auto"/>
          </w:tcPr>
          <w:p w14:paraId="4E424F2A" w14:textId="77777777" w:rsidR="0079490A" w:rsidRDefault="00B9770D">
            <w:pPr>
              <w:textAlignment w:val="baseline"/>
              <w:rPr>
                <w:rFonts w:cs="Times New Roman"/>
              </w:rPr>
            </w:pPr>
            <w:r>
              <w:rPr>
                <w:rFonts w:cs="Times New Roman"/>
              </w:rPr>
              <w:t>Огірки відкритого ґрунту</w:t>
            </w:r>
          </w:p>
        </w:tc>
        <w:tc>
          <w:tcPr>
            <w:tcW w:w="1484" w:type="dxa"/>
            <w:gridSpan w:val="2"/>
            <w:tcBorders>
              <w:top w:val="single" w:sz="4" w:space="0" w:color="000000"/>
              <w:left w:val="single" w:sz="4" w:space="0" w:color="000000"/>
              <w:bottom w:val="single" w:sz="4" w:space="0" w:color="000000"/>
            </w:tcBorders>
            <w:shd w:val="clear" w:color="auto" w:fill="auto"/>
          </w:tcPr>
          <w:p w14:paraId="60E3DB64" w14:textId="77777777" w:rsidR="0079490A" w:rsidRDefault="00B9770D">
            <w:pPr>
              <w:textAlignment w:val="baseline"/>
              <w:rPr>
                <w:rFonts w:cs="Times New Roman"/>
              </w:rPr>
            </w:pPr>
            <w:r>
              <w:rPr>
                <w:rFonts w:cs="Times New Roman"/>
              </w:rPr>
              <w:t>Борошниста роса</w:t>
            </w:r>
          </w:p>
          <w:p w14:paraId="20648311" w14:textId="77777777" w:rsidR="0079490A" w:rsidRDefault="0079490A">
            <w:pPr>
              <w:textAlignment w:val="baseline"/>
              <w:rPr>
                <w:rFonts w:cs="Times New Roman"/>
              </w:rPr>
            </w:pPr>
          </w:p>
        </w:tc>
        <w:tc>
          <w:tcPr>
            <w:tcW w:w="1417" w:type="dxa"/>
            <w:gridSpan w:val="2"/>
            <w:tcBorders>
              <w:top w:val="single" w:sz="4" w:space="0" w:color="000000"/>
              <w:left w:val="single" w:sz="4" w:space="0" w:color="000000"/>
              <w:bottom w:val="single" w:sz="4" w:space="0" w:color="000000"/>
            </w:tcBorders>
            <w:shd w:val="clear" w:color="auto" w:fill="auto"/>
          </w:tcPr>
          <w:p w14:paraId="4B04E0B1" w14:textId="77777777" w:rsidR="0079490A" w:rsidRDefault="00B9770D">
            <w:pPr>
              <w:textAlignment w:val="baseline"/>
              <w:rPr>
                <w:rFonts w:cs="Times New Roman"/>
              </w:rPr>
            </w:pPr>
            <w:r>
              <w:rPr>
                <w:rFonts w:cs="Times New Roman"/>
              </w:rPr>
              <w:t>Обприскування в період вегетації (до 10 л на сотку)</w:t>
            </w:r>
          </w:p>
        </w:tc>
        <w:tc>
          <w:tcPr>
            <w:tcW w:w="1418" w:type="dxa"/>
            <w:gridSpan w:val="3"/>
            <w:tcBorders>
              <w:top w:val="single" w:sz="4" w:space="0" w:color="000000"/>
              <w:left w:val="single" w:sz="4" w:space="0" w:color="000000"/>
              <w:bottom w:val="single" w:sz="4" w:space="0" w:color="000000"/>
            </w:tcBorders>
            <w:shd w:val="clear" w:color="auto" w:fill="auto"/>
          </w:tcPr>
          <w:p w14:paraId="152CC503" w14:textId="77777777" w:rsidR="0079490A" w:rsidRDefault="00B9770D">
            <w:pPr>
              <w:jc w:val="center"/>
              <w:textAlignment w:val="baseline"/>
              <w:rPr>
                <w:rFonts w:cs="Times New Roman"/>
              </w:rPr>
            </w:pPr>
            <w:r>
              <w:rPr>
                <w:rFonts w:cs="Times New Roman"/>
              </w:rPr>
              <w:t>20</w:t>
            </w:r>
          </w:p>
          <w:p w14:paraId="718ECE57" w14:textId="77777777" w:rsidR="0079490A" w:rsidRDefault="0079490A">
            <w:pPr>
              <w:jc w:val="cente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E8EE009" w14:textId="77777777" w:rsidR="0079490A" w:rsidRDefault="00B9770D">
            <w:pPr>
              <w:jc w:val="center"/>
              <w:textAlignment w:val="baseline"/>
              <w:rPr>
                <w:rFonts w:cs="Times New Roman"/>
              </w:rPr>
            </w:pPr>
            <w:r>
              <w:rPr>
                <w:rFonts w:cs="Times New Roman"/>
              </w:rPr>
              <w:t>2</w:t>
            </w:r>
          </w:p>
          <w:p w14:paraId="1A3579A3" w14:textId="77777777" w:rsidR="0079490A" w:rsidRDefault="0079490A">
            <w:pPr>
              <w:jc w:val="center"/>
              <w:textAlignment w:val="baseline"/>
              <w:rPr>
                <w:rFonts w:cs="Times New Roman"/>
              </w:rPr>
            </w:pPr>
          </w:p>
        </w:tc>
      </w:tr>
      <w:tr w:rsidR="0079490A" w14:paraId="21492FC8" w14:textId="77777777" w:rsidTr="00ED20B4">
        <w:trPr>
          <w:trHeight w:val="1467"/>
        </w:trPr>
        <w:tc>
          <w:tcPr>
            <w:tcW w:w="1499" w:type="dxa"/>
            <w:vMerge/>
            <w:tcBorders>
              <w:left w:val="single" w:sz="4" w:space="0" w:color="000000"/>
            </w:tcBorders>
            <w:shd w:val="clear" w:color="auto" w:fill="auto"/>
          </w:tcPr>
          <w:p w14:paraId="4FE01708" w14:textId="77777777" w:rsidR="0079490A" w:rsidRDefault="0079490A">
            <w:pPr>
              <w:snapToGrid w:val="0"/>
              <w:textAlignment w:val="center"/>
              <w:rPr>
                <w:rFonts w:cs="Times New Roman"/>
              </w:rPr>
            </w:pPr>
          </w:p>
        </w:tc>
        <w:tc>
          <w:tcPr>
            <w:tcW w:w="1766" w:type="dxa"/>
            <w:gridSpan w:val="3"/>
            <w:tcBorders>
              <w:top w:val="single" w:sz="4" w:space="0" w:color="000000"/>
              <w:left w:val="single" w:sz="4" w:space="0" w:color="000000"/>
              <w:bottom w:val="single" w:sz="4" w:space="0" w:color="000000"/>
            </w:tcBorders>
            <w:shd w:val="clear" w:color="auto" w:fill="auto"/>
          </w:tcPr>
          <w:p w14:paraId="62E07634" w14:textId="77777777" w:rsidR="0079490A" w:rsidRDefault="00B9770D">
            <w:pPr>
              <w:textAlignment w:val="baseline"/>
              <w:rPr>
                <w:rFonts w:cs="Times New Roman"/>
              </w:rPr>
            </w:pPr>
            <w:r>
              <w:rPr>
                <w:rFonts w:cs="Times New Roman"/>
              </w:rPr>
              <w:t>10–15 мл на 10 л води</w:t>
            </w:r>
          </w:p>
          <w:p w14:paraId="5823A319" w14:textId="77777777" w:rsidR="0079490A" w:rsidRDefault="0079490A">
            <w:pPr>
              <w:textAlignment w:val="baseline"/>
              <w:rPr>
                <w:rFonts w:cs="Times New Roman"/>
              </w:rPr>
            </w:pPr>
          </w:p>
          <w:p w14:paraId="6A34D9BC" w14:textId="77777777" w:rsidR="0079490A" w:rsidRDefault="0079490A">
            <w:pPr>
              <w:textAlignment w:val="baseline"/>
              <w:rPr>
                <w:rFonts w:cs="Times New Roman"/>
              </w:rPr>
            </w:pPr>
          </w:p>
        </w:tc>
        <w:tc>
          <w:tcPr>
            <w:tcW w:w="1351" w:type="dxa"/>
            <w:gridSpan w:val="3"/>
            <w:tcBorders>
              <w:top w:val="single" w:sz="4" w:space="0" w:color="000000"/>
              <w:left w:val="single" w:sz="4" w:space="0" w:color="000000"/>
              <w:bottom w:val="single" w:sz="4" w:space="0" w:color="000000"/>
            </w:tcBorders>
            <w:shd w:val="clear" w:color="auto" w:fill="auto"/>
          </w:tcPr>
          <w:p w14:paraId="0891F178" w14:textId="77777777" w:rsidR="0079490A" w:rsidRDefault="00B9770D">
            <w:pPr>
              <w:textAlignment w:val="baseline"/>
              <w:rPr>
                <w:rFonts w:cs="Times New Roman"/>
              </w:rPr>
            </w:pPr>
            <w:r>
              <w:rPr>
                <w:rFonts w:cs="Times New Roman"/>
              </w:rPr>
              <w:t>Яблуня</w:t>
            </w:r>
          </w:p>
          <w:p w14:paraId="61E938D9" w14:textId="77777777" w:rsidR="0079490A" w:rsidRDefault="0079490A">
            <w:pPr>
              <w:textAlignment w:val="baseline"/>
              <w:rPr>
                <w:rFonts w:cs="Times New Roman"/>
              </w:rPr>
            </w:pPr>
          </w:p>
          <w:p w14:paraId="4B36B5C6" w14:textId="77777777" w:rsidR="0079490A" w:rsidRDefault="0079490A">
            <w:pPr>
              <w:textAlignment w:val="baseline"/>
              <w:rPr>
                <w:rFonts w:cs="Times New Roman"/>
              </w:rPr>
            </w:pPr>
          </w:p>
          <w:p w14:paraId="0CE837B6" w14:textId="77777777" w:rsidR="0079490A" w:rsidRDefault="0079490A">
            <w:pPr>
              <w:textAlignment w:val="baseline"/>
              <w:rPr>
                <w:rFonts w:cs="Times New Roman"/>
              </w:rPr>
            </w:pPr>
          </w:p>
          <w:p w14:paraId="43ADFF3C" w14:textId="77777777" w:rsidR="0079490A" w:rsidRDefault="0079490A">
            <w:pPr>
              <w:textAlignment w:val="baseline"/>
              <w:rPr>
                <w:rFonts w:cs="Times New Roman"/>
              </w:rPr>
            </w:pPr>
          </w:p>
        </w:tc>
        <w:tc>
          <w:tcPr>
            <w:tcW w:w="1484" w:type="dxa"/>
            <w:gridSpan w:val="2"/>
            <w:tcBorders>
              <w:top w:val="single" w:sz="4" w:space="0" w:color="000000"/>
              <w:left w:val="single" w:sz="4" w:space="0" w:color="000000"/>
              <w:bottom w:val="single" w:sz="4" w:space="0" w:color="000000"/>
            </w:tcBorders>
            <w:shd w:val="clear" w:color="auto" w:fill="auto"/>
          </w:tcPr>
          <w:p w14:paraId="05256A88" w14:textId="77777777" w:rsidR="0079490A" w:rsidRDefault="00B9770D">
            <w:pPr>
              <w:textAlignment w:val="baseline"/>
              <w:rPr>
                <w:rFonts w:cs="Times New Roman"/>
              </w:rPr>
            </w:pPr>
            <w:r>
              <w:rPr>
                <w:rFonts w:cs="Times New Roman"/>
              </w:rPr>
              <w:t>Борошниста роса</w:t>
            </w:r>
          </w:p>
          <w:p w14:paraId="07748CB2" w14:textId="77777777" w:rsidR="0079490A" w:rsidRDefault="00B9770D">
            <w:pPr>
              <w:textAlignment w:val="baseline"/>
              <w:rPr>
                <w:rFonts w:cs="Times New Roman"/>
              </w:rPr>
            </w:pPr>
            <w:r>
              <w:rPr>
                <w:rFonts w:cs="Times New Roman"/>
              </w:rPr>
              <w:t xml:space="preserve"> </w:t>
            </w:r>
          </w:p>
          <w:p w14:paraId="1D463F5D" w14:textId="77777777" w:rsidR="0079490A" w:rsidRDefault="0079490A">
            <w:pPr>
              <w:textAlignment w:val="baseline"/>
              <w:rPr>
                <w:rFonts w:cs="Times New Roman"/>
              </w:rPr>
            </w:pPr>
          </w:p>
          <w:p w14:paraId="2AF99D31" w14:textId="77777777" w:rsidR="0079490A" w:rsidRDefault="0079490A">
            <w:pPr>
              <w:textAlignment w:val="baseline"/>
              <w:rPr>
                <w:rFonts w:cs="Times New Roman"/>
              </w:rPr>
            </w:pPr>
          </w:p>
        </w:tc>
        <w:tc>
          <w:tcPr>
            <w:tcW w:w="1417" w:type="dxa"/>
            <w:gridSpan w:val="2"/>
            <w:tcBorders>
              <w:top w:val="single" w:sz="4" w:space="0" w:color="000000"/>
              <w:left w:val="single" w:sz="4" w:space="0" w:color="000000"/>
              <w:bottom w:val="single" w:sz="4" w:space="0" w:color="000000"/>
            </w:tcBorders>
            <w:shd w:val="clear" w:color="auto" w:fill="auto"/>
          </w:tcPr>
          <w:p w14:paraId="45102270" w14:textId="77777777" w:rsidR="0079490A" w:rsidRDefault="00B9770D">
            <w:pPr>
              <w:spacing w:before="100" w:after="100"/>
              <w:textAlignment w:val="baseline"/>
              <w:rPr>
                <w:rFonts w:cs="Times New Roman"/>
              </w:rPr>
            </w:pPr>
            <w:r>
              <w:rPr>
                <w:rFonts w:cs="Times New Roman"/>
              </w:rPr>
              <w:t>Обприскування в період вегетації (до 2 л на молоде дерево, до 5 л на старе дерево)</w:t>
            </w:r>
          </w:p>
        </w:tc>
        <w:tc>
          <w:tcPr>
            <w:tcW w:w="1418" w:type="dxa"/>
            <w:gridSpan w:val="3"/>
            <w:tcBorders>
              <w:top w:val="single" w:sz="4" w:space="0" w:color="000000"/>
              <w:left w:val="single" w:sz="4" w:space="0" w:color="000000"/>
              <w:bottom w:val="single" w:sz="4" w:space="0" w:color="000000"/>
            </w:tcBorders>
            <w:shd w:val="clear" w:color="auto" w:fill="auto"/>
          </w:tcPr>
          <w:p w14:paraId="17060106" w14:textId="77777777" w:rsidR="0079490A" w:rsidRDefault="00B9770D">
            <w:pPr>
              <w:jc w:val="center"/>
              <w:textAlignment w:val="baseline"/>
              <w:rPr>
                <w:rFonts w:cs="Times New Roman"/>
              </w:rPr>
            </w:pPr>
            <w:r>
              <w:rPr>
                <w:rFonts w:cs="Times New Roman"/>
              </w:rPr>
              <w:t>20</w:t>
            </w:r>
          </w:p>
          <w:p w14:paraId="5C6210F4" w14:textId="77777777" w:rsidR="0079490A" w:rsidRDefault="0079490A">
            <w:pPr>
              <w:jc w:val="center"/>
              <w:textAlignment w:val="baseline"/>
              <w:rPr>
                <w:rFonts w:cs="Times New Roman"/>
              </w:rPr>
            </w:pPr>
          </w:p>
          <w:p w14:paraId="39314F4F" w14:textId="77777777" w:rsidR="0079490A" w:rsidRDefault="0079490A">
            <w:pPr>
              <w:jc w:val="center"/>
              <w:textAlignment w:val="baseline"/>
              <w:rPr>
                <w:rFonts w:cs="Times New Roman"/>
              </w:rPr>
            </w:pPr>
          </w:p>
          <w:p w14:paraId="33BC6E67" w14:textId="77777777" w:rsidR="0079490A" w:rsidRDefault="0079490A">
            <w:pPr>
              <w:jc w:val="center"/>
              <w:textAlignment w:val="baseline"/>
              <w:rPr>
                <w:rFonts w:cs="Times New Roman"/>
              </w:rPr>
            </w:pPr>
          </w:p>
          <w:p w14:paraId="5EE4440D" w14:textId="77777777" w:rsidR="0079490A" w:rsidRDefault="0079490A">
            <w:pPr>
              <w:textAlignment w:val="baseline"/>
              <w:rPr>
                <w:rFonts w:cs="Times New Roman"/>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7613905E" w14:textId="77777777" w:rsidR="0079490A" w:rsidRDefault="00B9770D">
            <w:pPr>
              <w:jc w:val="center"/>
              <w:textAlignment w:val="baseline"/>
              <w:rPr>
                <w:rFonts w:cs="Times New Roman"/>
              </w:rPr>
            </w:pPr>
            <w:r>
              <w:rPr>
                <w:rFonts w:cs="Times New Roman"/>
              </w:rPr>
              <w:t>4</w:t>
            </w:r>
          </w:p>
          <w:p w14:paraId="67966AB2" w14:textId="77777777" w:rsidR="0079490A" w:rsidRDefault="0079490A">
            <w:pPr>
              <w:jc w:val="center"/>
              <w:textAlignment w:val="baseline"/>
              <w:rPr>
                <w:rFonts w:cs="Times New Roman"/>
              </w:rPr>
            </w:pPr>
          </w:p>
          <w:p w14:paraId="108814F2" w14:textId="77777777" w:rsidR="0079490A" w:rsidRDefault="0079490A">
            <w:pPr>
              <w:jc w:val="center"/>
              <w:textAlignment w:val="baseline"/>
              <w:rPr>
                <w:rFonts w:cs="Times New Roman"/>
              </w:rPr>
            </w:pPr>
          </w:p>
          <w:p w14:paraId="4F983911" w14:textId="77777777" w:rsidR="0079490A" w:rsidRDefault="0079490A">
            <w:pPr>
              <w:jc w:val="center"/>
              <w:textAlignment w:val="baseline"/>
              <w:rPr>
                <w:rFonts w:cs="Times New Roman"/>
              </w:rPr>
            </w:pPr>
          </w:p>
          <w:p w14:paraId="1DD22103" w14:textId="77777777" w:rsidR="0079490A" w:rsidRDefault="0079490A">
            <w:pPr>
              <w:textAlignment w:val="baseline"/>
              <w:rPr>
                <w:rFonts w:cs="Times New Roman"/>
              </w:rPr>
            </w:pPr>
          </w:p>
        </w:tc>
      </w:tr>
      <w:tr w:rsidR="0079490A" w14:paraId="2DE0FC1F" w14:textId="77777777" w:rsidTr="00ED20B4">
        <w:trPr>
          <w:trHeight w:val="994"/>
        </w:trPr>
        <w:tc>
          <w:tcPr>
            <w:tcW w:w="1499" w:type="dxa"/>
            <w:vMerge/>
            <w:tcBorders>
              <w:left w:val="single" w:sz="4" w:space="0" w:color="000000"/>
              <w:bottom w:val="single" w:sz="4" w:space="0" w:color="000000"/>
            </w:tcBorders>
            <w:shd w:val="clear" w:color="auto" w:fill="auto"/>
          </w:tcPr>
          <w:p w14:paraId="0FBACE45" w14:textId="77777777" w:rsidR="0079490A" w:rsidRDefault="0079490A">
            <w:pPr>
              <w:snapToGrid w:val="0"/>
              <w:textAlignment w:val="center"/>
              <w:rPr>
                <w:rFonts w:cs="Times New Roman"/>
                <w:lang w:val="en-GB"/>
              </w:rPr>
            </w:pPr>
          </w:p>
        </w:tc>
        <w:tc>
          <w:tcPr>
            <w:tcW w:w="1766" w:type="dxa"/>
            <w:gridSpan w:val="3"/>
            <w:tcBorders>
              <w:top w:val="single" w:sz="4" w:space="0" w:color="000000"/>
              <w:left w:val="single" w:sz="4" w:space="0" w:color="000000"/>
              <w:bottom w:val="single" w:sz="4" w:space="0" w:color="000000"/>
            </w:tcBorders>
            <w:shd w:val="clear" w:color="auto" w:fill="auto"/>
          </w:tcPr>
          <w:p w14:paraId="0C87F2E7" w14:textId="77777777" w:rsidR="0079490A" w:rsidRDefault="00B9770D">
            <w:pPr>
              <w:textAlignment w:val="baseline"/>
              <w:rPr>
                <w:rFonts w:cs="Times New Roman"/>
              </w:rPr>
            </w:pPr>
            <w:r>
              <w:rPr>
                <w:rFonts w:cs="Times New Roman"/>
              </w:rPr>
              <w:t>8–15 мл на 10 л води</w:t>
            </w:r>
          </w:p>
          <w:p w14:paraId="567E467B" w14:textId="77777777" w:rsidR="0079490A" w:rsidRDefault="0079490A">
            <w:pPr>
              <w:spacing w:before="100" w:after="100"/>
              <w:textAlignment w:val="baseline"/>
              <w:rPr>
                <w:rFonts w:cs="Times New Roman"/>
              </w:rPr>
            </w:pPr>
          </w:p>
        </w:tc>
        <w:tc>
          <w:tcPr>
            <w:tcW w:w="1351" w:type="dxa"/>
            <w:gridSpan w:val="3"/>
            <w:tcBorders>
              <w:top w:val="single" w:sz="4" w:space="0" w:color="000000"/>
              <w:left w:val="single" w:sz="4" w:space="0" w:color="000000"/>
              <w:bottom w:val="single" w:sz="4" w:space="0" w:color="000000"/>
            </w:tcBorders>
            <w:shd w:val="clear" w:color="auto" w:fill="auto"/>
          </w:tcPr>
          <w:p w14:paraId="4562D039" w14:textId="77777777" w:rsidR="0079490A" w:rsidRDefault="00B9770D">
            <w:pPr>
              <w:spacing w:before="100" w:after="100"/>
              <w:textAlignment w:val="baseline"/>
              <w:rPr>
                <w:rFonts w:cs="Times New Roman"/>
              </w:rPr>
            </w:pPr>
            <w:r>
              <w:rPr>
                <w:rFonts w:cs="Times New Roman"/>
              </w:rPr>
              <w:t>Чорна смородина</w:t>
            </w:r>
          </w:p>
        </w:tc>
        <w:tc>
          <w:tcPr>
            <w:tcW w:w="1484" w:type="dxa"/>
            <w:gridSpan w:val="2"/>
            <w:tcBorders>
              <w:top w:val="single" w:sz="4" w:space="0" w:color="000000"/>
              <w:left w:val="single" w:sz="4" w:space="0" w:color="000000"/>
              <w:bottom w:val="single" w:sz="4" w:space="0" w:color="000000"/>
            </w:tcBorders>
            <w:shd w:val="clear" w:color="auto" w:fill="auto"/>
          </w:tcPr>
          <w:p w14:paraId="7ADAF7FD" w14:textId="77777777" w:rsidR="0079490A" w:rsidRDefault="00B9770D">
            <w:pPr>
              <w:spacing w:before="100" w:after="100"/>
              <w:textAlignment w:val="baseline"/>
              <w:rPr>
                <w:rFonts w:cs="Times New Roman"/>
              </w:rPr>
            </w:pPr>
            <w:r>
              <w:rPr>
                <w:rFonts w:cs="Times New Roman"/>
              </w:rPr>
              <w:t>Борошниста роса</w:t>
            </w:r>
          </w:p>
        </w:tc>
        <w:tc>
          <w:tcPr>
            <w:tcW w:w="1417" w:type="dxa"/>
            <w:gridSpan w:val="2"/>
            <w:tcBorders>
              <w:top w:val="single" w:sz="4" w:space="0" w:color="000000"/>
              <w:left w:val="single" w:sz="4" w:space="0" w:color="000000"/>
              <w:bottom w:val="single" w:sz="4" w:space="0" w:color="000000"/>
            </w:tcBorders>
            <w:shd w:val="clear" w:color="auto" w:fill="auto"/>
          </w:tcPr>
          <w:p w14:paraId="3D68AA95" w14:textId="77777777" w:rsidR="0079490A" w:rsidRDefault="00B9770D">
            <w:pPr>
              <w:spacing w:before="100" w:after="100"/>
              <w:textAlignment w:val="baseline"/>
              <w:rPr>
                <w:rFonts w:cs="Times New Roman"/>
              </w:rPr>
            </w:pPr>
            <w:r>
              <w:rPr>
                <w:rFonts w:cs="Times New Roman"/>
              </w:rPr>
              <w:t>Обприскування в період вегетації (до 15 л на 1 сотку)</w:t>
            </w:r>
          </w:p>
        </w:tc>
        <w:tc>
          <w:tcPr>
            <w:tcW w:w="1418" w:type="dxa"/>
            <w:gridSpan w:val="3"/>
            <w:tcBorders>
              <w:top w:val="single" w:sz="4" w:space="0" w:color="000000"/>
              <w:left w:val="single" w:sz="4" w:space="0" w:color="000000"/>
              <w:bottom w:val="single" w:sz="4" w:space="0" w:color="000000"/>
            </w:tcBorders>
            <w:shd w:val="clear" w:color="auto" w:fill="auto"/>
          </w:tcPr>
          <w:p w14:paraId="7364F1C3" w14:textId="77777777" w:rsidR="0079490A" w:rsidRDefault="00B9770D">
            <w:pPr>
              <w:spacing w:before="100" w:after="100"/>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29BCBAA" w14:textId="77777777" w:rsidR="0079490A" w:rsidRDefault="00B9770D">
            <w:pPr>
              <w:spacing w:before="100" w:after="100"/>
              <w:jc w:val="center"/>
              <w:textAlignment w:val="baseline"/>
              <w:rPr>
                <w:rFonts w:cs="Times New Roman"/>
              </w:rPr>
            </w:pPr>
            <w:r>
              <w:rPr>
                <w:rFonts w:cs="Times New Roman"/>
              </w:rPr>
              <w:t>4</w:t>
            </w:r>
          </w:p>
        </w:tc>
      </w:tr>
      <w:tr w:rsidR="0079490A" w14:paraId="08D5E507" w14:textId="77777777" w:rsidTr="00ED20B4">
        <w:trPr>
          <w:trHeight w:val="1095"/>
        </w:trPr>
        <w:tc>
          <w:tcPr>
            <w:tcW w:w="1499" w:type="dxa"/>
            <w:tcBorders>
              <w:top w:val="single" w:sz="4" w:space="0" w:color="000000"/>
              <w:left w:val="single" w:sz="4" w:space="0" w:color="000000"/>
              <w:bottom w:val="single" w:sz="4" w:space="0" w:color="000000"/>
            </w:tcBorders>
            <w:shd w:val="clear" w:color="auto" w:fill="auto"/>
          </w:tcPr>
          <w:p w14:paraId="2B34F00E" w14:textId="77777777" w:rsidR="0079490A" w:rsidRDefault="00B9770D">
            <w:pPr>
              <w:textAlignment w:val="baseline"/>
              <w:rPr>
                <w:rFonts w:cs="Times New Roman"/>
                <w:spacing w:val="-2"/>
              </w:rPr>
            </w:pPr>
            <w:r>
              <w:rPr>
                <w:rFonts w:cs="Times New Roman"/>
                <w:b/>
                <w:bCs/>
                <w:spacing w:val="-2"/>
              </w:rPr>
              <w:t xml:space="preserve">ФИТАЛ, </w:t>
            </w:r>
            <w:r>
              <w:rPr>
                <w:rFonts w:cs="Times New Roman"/>
                <w:spacing w:val="-2"/>
              </w:rPr>
              <w:t>РК</w:t>
            </w:r>
          </w:p>
          <w:p w14:paraId="28EA1BCF" w14:textId="77777777" w:rsidR="0079490A" w:rsidRDefault="00B9770D">
            <w:pPr>
              <w:textAlignment w:val="baseline"/>
              <w:rPr>
                <w:rFonts w:cs="Times New Roman"/>
              </w:rPr>
            </w:pPr>
            <w:r>
              <w:rPr>
                <w:rFonts w:cs="Times New Roman"/>
                <w:spacing w:val="-2"/>
              </w:rPr>
              <w:t>(фосфіт алюмінію, 570 г/л + фосфориста кислота, 80 г/л),</w:t>
            </w:r>
            <w:r>
              <w:rPr>
                <w:rFonts w:cs="Times New Roman"/>
              </w:rPr>
              <w:t xml:space="preserve"> ПП «Кемілайн Агро», Україна</w:t>
            </w:r>
          </w:p>
          <w:p w14:paraId="38399C0E" w14:textId="77777777" w:rsidR="0079490A" w:rsidRDefault="00B9770D">
            <w:pPr>
              <w:textAlignment w:val="baseline"/>
              <w:rPr>
                <w:rFonts w:cs="Times New Roman"/>
              </w:rPr>
            </w:pPr>
            <w:r>
              <w:rPr>
                <w:rFonts w:cs="Times New Roman"/>
                <w:b/>
              </w:rPr>
              <w:t>2026 р.</w:t>
            </w:r>
          </w:p>
        </w:tc>
        <w:tc>
          <w:tcPr>
            <w:tcW w:w="1766" w:type="dxa"/>
            <w:gridSpan w:val="3"/>
            <w:tcBorders>
              <w:top w:val="single" w:sz="4" w:space="0" w:color="000000"/>
              <w:left w:val="single" w:sz="4" w:space="0" w:color="000000"/>
              <w:bottom w:val="single" w:sz="4" w:space="0" w:color="000000"/>
            </w:tcBorders>
            <w:shd w:val="clear" w:color="auto" w:fill="auto"/>
          </w:tcPr>
          <w:p w14:paraId="1524A659" w14:textId="77777777" w:rsidR="0079490A" w:rsidRDefault="0079490A">
            <w:pPr>
              <w:textAlignment w:val="baseline"/>
              <w:rPr>
                <w:rFonts w:cs="Times New Roman"/>
              </w:rPr>
            </w:pPr>
          </w:p>
          <w:p w14:paraId="3A0E4EF8" w14:textId="77777777" w:rsidR="0079490A" w:rsidRDefault="0079490A">
            <w:pPr>
              <w:textAlignment w:val="baseline"/>
              <w:rPr>
                <w:rFonts w:cs="Times New Roman"/>
              </w:rPr>
            </w:pPr>
          </w:p>
          <w:p w14:paraId="51F84121" w14:textId="77777777" w:rsidR="0079490A" w:rsidRDefault="0079490A">
            <w:pPr>
              <w:textAlignment w:val="baseline"/>
              <w:rPr>
                <w:rFonts w:cs="Times New Roman"/>
              </w:rPr>
            </w:pPr>
          </w:p>
          <w:p w14:paraId="3BE7824E" w14:textId="77777777" w:rsidR="0079490A" w:rsidRDefault="00B9770D">
            <w:pPr>
              <w:textAlignment w:val="baseline"/>
              <w:rPr>
                <w:rFonts w:cs="Times New Roman"/>
              </w:rPr>
            </w:pPr>
            <w:r>
              <w:rPr>
                <w:rFonts w:cs="Times New Roman"/>
              </w:rPr>
              <w:t>20 мл в 5 л води на сотку</w:t>
            </w:r>
          </w:p>
          <w:p w14:paraId="3B7EB2B8" w14:textId="77777777" w:rsidR="0079490A" w:rsidRDefault="0079490A">
            <w:pPr>
              <w:textAlignment w:val="baseline"/>
              <w:rPr>
                <w:rFonts w:cs="Times New Roman"/>
              </w:rPr>
            </w:pPr>
          </w:p>
        </w:tc>
        <w:tc>
          <w:tcPr>
            <w:tcW w:w="1351" w:type="dxa"/>
            <w:gridSpan w:val="3"/>
            <w:tcBorders>
              <w:top w:val="single" w:sz="4" w:space="0" w:color="000000"/>
              <w:left w:val="single" w:sz="4" w:space="0" w:color="000000"/>
              <w:bottom w:val="single" w:sz="4" w:space="0" w:color="000000"/>
            </w:tcBorders>
            <w:shd w:val="clear" w:color="auto" w:fill="auto"/>
          </w:tcPr>
          <w:p w14:paraId="069B0228" w14:textId="77777777" w:rsidR="0079490A" w:rsidRDefault="00B9770D">
            <w:pPr>
              <w:textAlignment w:val="baseline"/>
              <w:rPr>
                <w:rFonts w:cs="Times New Roman"/>
              </w:rPr>
            </w:pPr>
            <w:r>
              <w:rPr>
                <w:rFonts w:cs="Times New Roman"/>
              </w:rPr>
              <w:t>Картопля</w:t>
            </w:r>
          </w:p>
          <w:p w14:paraId="03AE6CAF" w14:textId="77777777" w:rsidR="0079490A" w:rsidRDefault="00B9770D">
            <w:pPr>
              <w:textAlignment w:val="baseline"/>
              <w:rPr>
                <w:rFonts w:cs="Times New Roman"/>
              </w:rPr>
            </w:pPr>
            <w:r>
              <w:rPr>
                <w:rFonts w:cs="Times New Roman"/>
              </w:rPr>
              <w:t>Томати</w:t>
            </w:r>
          </w:p>
          <w:p w14:paraId="558C393C" w14:textId="77777777" w:rsidR="0079490A" w:rsidRDefault="0079490A">
            <w:pPr>
              <w:textAlignment w:val="baseline"/>
              <w:rPr>
                <w:rFonts w:cs="Times New Roman"/>
              </w:rPr>
            </w:pPr>
          </w:p>
          <w:p w14:paraId="7F7C8D75" w14:textId="77777777" w:rsidR="0079490A" w:rsidRDefault="0079490A">
            <w:pPr>
              <w:textAlignment w:val="baseline"/>
              <w:rPr>
                <w:rFonts w:cs="Times New Roman"/>
              </w:rPr>
            </w:pPr>
          </w:p>
          <w:p w14:paraId="684BB976" w14:textId="77777777" w:rsidR="0079490A" w:rsidRDefault="0079490A">
            <w:pPr>
              <w:textAlignment w:val="baseline"/>
              <w:rPr>
                <w:rFonts w:cs="Times New Roman"/>
              </w:rPr>
            </w:pPr>
          </w:p>
          <w:p w14:paraId="3C16DCBA" w14:textId="77777777" w:rsidR="0079490A" w:rsidRDefault="0079490A">
            <w:pPr>
              <w:textAlignment w:val="baseline"/>
              <w:rPr>
                <w:rFonts w:cs="Times New Roman"/>
              </w:rPr>
            </w:pPr>
          </w:p>
          <w:p w14:paraId="541EA4E2" w14:textId="77777777" w:rsidR="0079490A" w:rsidRDefault="0079490A">
            <w:pPr>
              <w:textAlignment w:val="baseline"/>
              <w:rPr>
                <w:rFonts w:cs="Times New Roman"/>
              </w:rPr>
            </w:pPr>
          </w:p>
          <w:p w14:paraId="36A85FB9" w14:textId="77777777" w:rsidR="0079490A" w:rsidRDefault="00B9770D">
            <w:pPr>
              <w:textAlignment w:val="baseline"/>
              <w:rPr>
                <w:rFonts w:cs="Times New Roman"/>
              </w:rPr>
            </w:pPr>
            <w:r>
              <w:rPr>
                <w:rFonts w:cs="Times New Roman"/>
              </w:rPr>
              <w:t>Цибуля-ріпка</w:t>
            </w:r>
          </w:p>
        </w:tc>
        <w:tc>
          <w:tcPr>
            <w:tcW w:w="1484" w:type="dxa"/>
            <w:gridSpan w:val="2"/>
            <w:tcBorders>
              <w:top w:val="single" w:sz="4" w:space="0" w:color="000000"/>
              <w:left w:val="single" w:sz="4" w:space="0" w:color="000000"/>
              <w:bottom w:val="single" w:sz="4" w:space="0" w:color="000000"/>
            </w:tcBorders>
            <w:shd w:val="clear" w:color="auto" w:fill="auto"/>
          </w:tcPr>
          <w:p w14:paraId="746D0C14" w14:textId="77777777" w:rsidR="0079490A" w:rsidRDefault="00B9770D">
            <w:pPr>
              <w:textAlignment w:val="baseline"/>
              <w:rPr>
                <w:rFonts w:cs="Times New Roman"/>
              </w:rPr>
            </w:pPr>
            <w:r>
              <w:rPr>
                <w:rFonts w:cs="Times New Roman"/>
              </w:rPr>
              <w:t>Фітофтороз, альтернаріоз, макроспоріоз</w:t>
            </w:r>
          </w:p>
          <w:p w14:paraId="16754D3C" w14:textId="77777777" w:rsidR="0079490A" w:rsidRDefault="0079490A">
            <w:pPr>
              <w:textAlignment w:val="baseline"/>
              <w:rPr>
                <w:rFonts w:cs="Times New Roman"/>
              </w:rPr>
            </w:pPr>
          </w:p>
          <w:p w14:paraId="2D20B4EA" w14:textId="77777777" w:rsidR="0079490A" w:rsidRDefault="0079490A">
            <w:pPr>
              <w:textAlignment w:val="baseline"/>
              <w:rPr>
                <w:rFonts w:cs="Times New Roman"/>
              </w:rPr>
            </w:pPr>
          </w:p>
          <w:p w14:paraId="5AC93EBC" w14:textId="77777777" w:rsidR="0079490A" w:rsidRDefault="0079490A">
            <w:pPr>
              <w:textAlignment w:val="baseline"/>
              <w:rPr>
                <w:rFonts w:cs="Times New Roman"/>
              </w:rPr>
            </w:pPr>
          </w:p>
          <w:p w14:paraId="7578A84E" w14:textId="77777777" w:rsidR="0079490A" w:rsidRDefault="0079490A">
            <w:pPr>
              <w:textAlignment w:val="baseline"/>
              <w:rPr>
                <w:rFonts w:cs="Times New Roman"/>
              </w:rPr>
            </w:pPr>
          </w:p>
          <w:p w14:paraId="30DDBBC3" w14:textId="77777777" w:rsidR="0079490A" w:rsidRDefault="00B9770D">
            <w:pPr>
              <w:textAlignment w:val="baseline"/>
              <w:rPr>
                <w:rFonts w:cs="Times New Roman"/>
              </w:rPr>
            </w:pPr>
            <w:r>
              <w:rPr>
                <w:rFonts w:cs="Times New Roman"/>
              </w:rPr>
              <w:t>Пероноспороз</w:t>
            </w:r>
          </w:p>
        </w:tc>
        <w:tc>
          <w:tcPr>
            <w:tcW w:w="1417" w:type="dxa"/>
            <w:gridSpan w:val="2"/>
            <w:tcBorders>
              <w:top w:val="single" w:sz="4" w:space="0" w:color="000000"/>
              <w:left w:val="single" w:sz="4" w:space="0" w:color="000000"/>
              <w:bottom w:val="single" w:sz="4" w:space="0" w:color="000000"/>
            </w:tcBorders>
            <w:shd w:val="clear" w:color="auto" w:fill="auto"/>
          </w:tcPr>
          <w:p w14:paraId="4578F265" w14:textId="77777777" w:rsidR="0079490A" w:rsidRDefault="0079490A">
            <w:pPr>
              <w:textAlignment w:val="baseline"/>
              <w:rPr>
                <w:rFonts w:cs="Times New Roman"/>
              </w:rPr>
            </w:pPr>
          </w:p>
          <w:p w14:paraId="4BF7DC44" w14:textId="77777777" w:rsidR="0079490A" w:rsidRDefault="0079490A">
            <w:pPr>
              <w:textAlignment w:val="baseline"/>
              <w:rPr>
                <w:rFonts w:cs="Times New Roman"/>
              </w:rPr>
            </w:pPr>
          </w:p>
          <w:p w14:paraId="7EC9F2CB" w14:textId="77777777" w:rsidR="0079490A" w:rsidRDefault="00B9770D">
            <w:pPr>
              <w:textAlignment w:val="baseline"/>
              <w:rPr>
                <w:rFonts w:cs="Times New Roman"/>
              </w:rPr>
            </w:pPr>
            <w:r>
              <w:rPr>
                <w:rFonts w:cs="Times New Roman"/>
              </w:rPr>
              <w:t>Обприскування в період вегетації</w:t>
            </w:r>
          </w:p>
          <w:p w14:paraId="24744AA3" w14:textId="77777777" w:rsidR="0079490A" w:rsidRDefault="0079490A">
            <w:pPr>
              <w:textAlignment w:val="baseline"/>
              <w:rPr>
                <w:rFonts w:cs="Times New Roman"/>
              </w:rPr>
            </w:pPr>
          </w:p>
        </w:tc>
        <w:tc>
          <w:tcPr>
            <w:tcW w:w="1418" w:type="dxa"/>
            <w:gridSpan w:val="3"/>
            <w:tcBorders>
              <w:top w:val="single" w:sz="4" w:space="0" w:color="000000"/>
              <w:left w:val="single" w:sz="4" w:space="0" w:color="000000"/>
              <w:bottom w:val="single" w:sz="4" w:space="0" w:color="000000"/>
            </w:tcBorders>
            <w:shd w:val="clear" w:color="auto" w:fill="auto"/>
          </w:tcPr>
          <w:p w14:paraId="1C60107B" w14:textId="77777777" w:rsidR="0079490A" w:rsidRDefault="00B9770D">
            <w:pPr>
              <w:jc w:val="center"/>
              <w:textAlignment w:val="baseline"/>
              <w:rPr>
                <w:rFonts w:cs="Times New Roman"/>
                <w:lang w:val="en-US"/>
              </w:rPr>
            </w:pPr>
            <w:r>
              <w:rPr>
                <w:rFonts w:cs="Times New Roman"/>
              </w:rPr>
              <w:t>50</w:t>
            </w:r>
          </w:p>
          <w:p w14:paraId="2C64FA2E" w14:textId="77777777" w:rsidR="0079490A" w:rsidRDefault="00B9770D">
            <w:pPr>
              <w:jc w:val="center"/>
              <w:textAlignment w:val="baseline"/>
              <w:rPr>
                <w:rFonts w:cs="Times New Roman"/>
              </w:rPr>
            </w:pPr>
            <w:r>
              <w:rPr>
                <w:rFonts w:cs="Times New Roman"/>
              </w:rPr>
              <w:t>20</w:t>
            </w:r>
          </w:p>
          <w:p w14:paraId="38DE72BB" w14:textId="77777777" w:rsidR="0079490A" w:rsidRDefault="0079490A">
            <w:pPr>
              <w:jc w:val="center"/>
              <w:textAlignment w:val="baseline"/>
              <w:rPr>
                <w:rFonts w:cs="Times New Roman"/>
              </w:rPr>
            </w:pPr>
          </w:p>
          <w:p w14:paraId="48E4365E" w14:textId="77777777" w:rsidR="0079490A" w:rsidRDefault="0079490A">
            <w:pPr>
              <w:jc w:val="center"/>
              <w:textAlignment w:val="baseline"/>
              <w:rPr>
                <w:rFonts w:cs="Times New Roman"/>
              </w:rPr>
            </w:pPr>
          </w:p>
          <w:p w14:paraId="76068418" w14:textId="77777777" w:rsidR="0079490A" w:rsidRDefault="0079490A">
            <w:pPr>
              <w:jc w:val="center"/>
              <w:textAlignment w:val="baseline"/>
              <w:rPr>
                <w:rFonts w:cs="Times New Roman"/>
              </w:rPr>
            </w:pPr>
          </w:p>
          <w:p w14:paraId="730685A6" w14:textId="77777777" w:rsidR="0079490A" w:rsidRDefault="0079490A">
            <w:pPr>
              <w:jc w:val="center"/>
              <w:textAlignment w:val="baseline"/>
              <w:rPr>
                <w:rFonts w:cs="Times New Roman"/>
              </w:rPr>
            </w:pPr>
          </w:p>
          <w:p w14:paraId="5C423819" w14:textId="77777777" w:rsidR="0079490A" w:rsidRDefault="0079490A">
            <w:pPr>
              <w:jc w:val="center"/>
              <w:textAlignment w:val="baseline"/>
              <w:rPr>
                <w:rFonts w:cs="Times New Roman"/>
              </w:rPr>
            </w:pPr>
          </w:p>
          <w:p w14:paraId="736F0E97" w14:textId="77777777" w:rsidR="0079490A" w:rsidRDefault="00B9770D">
            <w:pPr>
              <w:jc w:val="center"/>
              <w:textAlignment w:val="baseline"/>
              <w:rPr>
                <w:rFonts w:cs="Times New Roman"/>
              </w:rPr>
            </w:pPr>
            <w:r>
              <w:rPr>
                <w:rFonts w:cs="Times New Roman"/>
              </w:rPr>
              <w:t>40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068FAC32" w14:textId="77777777" w:rsidR="0079490A" w:rsidRDefault="00B9770D">
            <w:pPr>
              <w:jc w:val="center"/>
              <w:textAlignment w:val="baseline"/>
              <w:rPr>
                <w:rFonts w:cs="Times New Roman"/>
              </w:rPr>
            </w:pPr>
            <w:r>
              <w:rPr>
                <w:rFonts w:cs="Times New Roman"/>
              </w:rPr>
              <w:t>3</w:t>
            </w:r>
          </w:p>
          <w:p w14:paraId="50CDBF06" w14:textId="77777777" w:rsidR="0079490A" w:rsidRDefault="00B9770D">
            <w:pPr>
              <w:jc w:val="center"/>
              <w:textAlignment w:val="baseline"/>
              <w:rPr>
                <w:rFonts w:cs="Times New Roman"/>
              </w:rPr>
            </w:pPr>
            <w:r>
              <w:rPr>
                <w:rFonts w:cs="Times New Roman"/>
              </w:rPr>
              <w:t>3</w:t>
            </w:r>
          </w:p>
          <w:p w14:paraId="00262040" w14:textId="77777777" w:rsidR="0079490A" w:rsidRDefault="0079490A">
            <w:pPr>
              <w:jc w:val="center"/>
              <w:textAlignment w:val="baseline"/>
              <w:rPr>
                <w:rFonts w:cs="Times New Roman"/>
                <w:lang w:val="en-US"/>
              </w:rPr>
            </w:pPr>
          </w:p>
          <w:p w14:paraId="51AFED46" w14:textId="77777777" w:rsidR="0079490A" w:rsidRDefault="0079490A">
            <w:pPr>
              <w:jc w:val="center"/>
              <w:textAlignment w:val="baseline"/>
              <w:rPr>
                <w:rFonts w:cs="Times New Roman"/>
              </w:rPr>
            </w:pPr>
          </w:p>
          <w:p w14:paraId="652E6ED8" w14:textId="77777777" w:rsidR="0079490A" w:rsidRDefault="0079490A">
            <w:pPr>
              <w:jc w:val="center"/>
              <w:textAlignment w:val="baseline"/>
              <w:rPr>
                <w:rFonts w:cs="Times New Roman"/>
              </w:rPr>
            </w:pPr>
          </w:p>
          <w:p w14:paraId="415F4995" w14:textId="77777777" w:rsidR="0079490A" w:rsidRDefault="0079490A">
            <w:pPr>
              <w:jc w:val="center"/>
              <w:textAlignment w:val="baseline"/>
              <w:rPr>
                <w:rFonts w:cs="Times New Roman"/>
              </w:rPr>
            </w:pPr>
          </w:p>
          <w:p w14:paraId="7F96AF4B" w14:textId="77777777" w:rsidR="0079490A" w:rsidRDefault="0079490A">
            <w:pPr>
              <w:jc w:val="center"/>
              <w:textAlignment w:val="baseline"/>
              <w:rPr>
                <w:rFonts w:cs="Times New Roman"/>
              </w:rPr>
            </w:pPr>
          </w:p>
          <w:p w14:paraId="52CFCC1A" w14:textId="77777777" w:rsidR="0079490A" w:rsidRDefault="00B9770D">
            <w:pPr>
              <w:jc w:val="center"/>
              <w:textAlignment w:val="baseline"/>
              <w:rPr>
                <w:rFonts w:cs="Times New Roman"/>
              </w:rPr>
            </w:pPr>
            <w:r>
              <w:rPr>
                <w:rFonts w:cs="Times New Roman"/>
              </w:rPr>
              <w:t>3</w:t>
            </w:r>
          </w:p>
        </w:tc>
      </w:tr>
      <w:tr w:rsidR="0079490A" w14:paraId="1CA8C161" w14:textId="77777777" w:rsidTr="00ED20B4">
        <w:trPr>
          <w:trHeight w:val="331"/>
        </w:trPr>
        <w:tc>
          <w:tcPr>
            <w:tcW w:w="1499" w:type="dxa"/>
            <w:vMerge w:val="restart"/>
            <w:tcBorders>
              <w:top w:val="single" w:sz="4" w:space="0" w:color="000000"/>
              <w:left w:val="single" w:sz="4" w:space="0" w:color="000000"/>
            </w:tcBorders>
            <w:shd w:val="clear" w:color="auto" w:fill="auto"/>
          </w:tcPr>
          <w:p w14:paraId="10C00062" w14:textId="77777777" w:rsidR="0079490A" w:rsidRPr="00AB472B" w:rsidRDefault="00B9770D">
            <w:pPr>
              <w:textAlignment w:val="baseline"/>
              <w:rPr>
                <w:rFonts w:cs="Times New Roman"/>
              </w:rPr>
            </w:pPr>
            <w:r w:rsidRPr="00AB472B">
              <w:rPr>
                <w:rFonts w:cs="Times New Roman"/>
                <w:b/>
                <w:bCs/>
              </w:rPr>
              <w:t xml:space="preserve">ХОРУС 75 </w:t>
            </w:r>
            <w:r w:rsidRPr="00AB472B">
              <w:rPr>
                <w:rFonts w:cs="Times New Roman"/>
                <w:b/>
                <w:bCs/>
                <w:lang w:val="en-US"/>
              </w:rPr>
              <w:t>WG</w:t>
            </w:r>
            <w:r w:rsidRPr="00AB472B">
              <w:rPr>
                <w:rFonts w:cs="Times New Roman"/>
                <w:b/>
                <w:bCs/>
              </w:rPr>
              <w:t>,</w:t>
            </w:r>
            <w:r w:rsidRPr="00AB472B">
              <w:rPr>
                <w:rFonts w:cs="Times New Roman"/>
              </w:rPr>
              <w:t xml:space="preserve"> ВГ</w:t>
            </w:r>
          </w:p>
          <w:p w14:paraId="30DB63FA" w14:textId="77777777" w:rsidR="0079490A" w:rsidRPr="00AB472B" w:rsidRDefault="00B9770D">
            <w:pPr>
              <w:textAlignment w:val="baseline"/>
              <w:rPr>
                <w:rFonts w:cs="Times New Roman"/>
              </w:rPr>
            </w:pPr>
            <w:r w:rsidRPr="00AB472B">
              <w:rPr>
                <w:rFonts w:cs="Times New Roman"/>
              </w:rPr>
              <w:t xml:space="preserve">(ципродиніл, 750 г/кг), </w:t>
            </w:r>
          </w:p>
          <w:p w14:paraId="6B974662" w14:textId="77777777" w:rsidR="0079490A" w:rsidRPr="00AB472B" w:rsidRDefault="00B9770D">
            <w:pPr>
              <w:textAlignment w:val="baseline"/>
              <w:rPr>
                <w:rFonts w:cs="Times New Roman"/>
                <w:b/>
              </w:rPr>
            </w:pPr>
            <w:r w:rsidRPr="00AB472B">
              <w:rPr>
                <w:rFonts w:cs="Times New Roman"/>
              </w:rPr>
              <w:t>ф. Сингента, Швейцарія</w:t>
            </w:r>
          </w:p>
          <w:p w14:paraId="25741244" w14:textId="77777777" w:rsidR="0079490A" w:rsidRPr="00AB472B" w:rsidRDefault="00B9770D">
            <w:pPr>
              <w:textAlignment w:val="baseline"/>
              <w:rPr>
                <w:rFonts w:cs="Times New Roman"/>
              </w:rPr>
            </w:pPr>
            <w:r w:rsidRPr="00AB472B">
              <w:rPr>
                <w:rFonts w:cs="Times New Roman"/>
                <w:b/>
              </w:rPr>
              <w:t>2022 р.</w:t>
            </w:r>
          </w:p>
        </w:tc>
        <w:tc>
          <w:tcPr>
            <w:tcW w:w="1766" w:type="dxa"/>
            <w:gridSpan w:val="3"/>
            <w:tcBorders>
              <w:top w:val="single" w:sz="4" w:space="0" w:color="000000"/>
              <w:left w:val="single" w:sz="4" w:space="0" w:color="000000"/>
              <w:bottom w:val="single" w:sz="4" w:space="0" w:color="000000"/>
            </w:tcBorders>
            <w:shd w:val="clear" w:color="auto" w:fill="auto"/>
          </w:tcPr>
          <w:p w14:paraId="70ED8D7F" w14:textId="77777777" w:rsidR="0079490A" w:rsidRPr="00AB472B" w:rsidRDefault="00B9770D">
            <w:pPr>
              <w:textAlignment w:val="baseline"/>
              <w:rPr>
                <w:rFonts w:cs="Times New Roman"/>
              </w:rPr>
            </w:pPr>
            <w:r w:rsidRPr="00AB472B">
              <w:rPr>
                <w:rFonts w:cs="Times New Roman"/>
              </w:rPr>
              <w:t>2,5–3 г на 10 л води</w:t>
            </w:r>
          </w:p>
          <w:p w14:paraId="645A3653" w14:textId="77777777" w:rsidR="0079490A" w:rsidRPr="00AB472B" w:rsidRDefault="0079490A">
            <w:pPr>
              <w:textAlignment w:val="baseline"/>
              <w:rPr>
                <w:rFonts w:cs="Times New Roman"/>
              </w:rPr>
            </w:pPr>
          </w:p>
          <w:p w14:paraId="73E2EB49" w14:textId="77777777" w:rsidR="0079490A" w:rsidRPr="00AB472B" w:rsidRDefault="0079490A">
            <w:pPr>
              <w:textAlignment w:val="baseline"/>
              <w:rPr>
                <w:rFonts w:cs="Times New Roman"/>
              </w:rPr>
            </w:pPr>
          </w:p>
          <w:p w14:paraId="63694741" w14:textId="77777777" w:rsidR="0079490A" w:rsidRPr="00AB472B" w:rsidRDefault="0079490A">
            <w:pPr>
              <w:textAlignment w:val="baseline"/>
              <w:rPr>
                <w:rFonts w:cs="Times New Roman"/>
              </w:rPr>
            </w:pPr>
          </w:p>
          <w:p w14:paraId="58DF6CA4" w14:textId="77777777" w:rsidR="0079490A" w:rsidRPr="00AB472B" w:rsidRDefault="0079490A">
            <w:pPr>
              <w:textAlignment w:val="baseline"/>
              <w:rPr>
                <w:rFonts w:cs="Times New Roman"/>
              </w:rPr>
            </w:pPr>
          </w:p>
          <w:p w14:paraId="0E57BC3A" w14:textId="77777777" w:rsidR="0079490A" w:rsidRPr="00AB472B" w:rsidRDefault="00B9770D">
            <w:pPr>
              <w:textAlignment w:val="baseline"/>
              <w:rPr>
                <w:rFonts w:cs="Times New Roman"/>
              </w:rPr>
            </w:pPr>
            <w:r w:rsidRPr="00AB472B">
              <w:rPr>
                <w:rFonts w:cs="Times New Roman"/>
              </w:rPr>
              <w:t>2-3 г на 10 л води</w:t>
            </w:r>
          </w:p>
          <w:p w14:paraId="56DCBF15" w14:textId="77777777" w:rsidR="0079490A" w:rsidRPr="00AB472B" w:rsidRDefault="0079490A">
            <w:pPr>
              <w:textAlignment w:val="baseline"/>
              <w:rPr>
                <w:rFonts w:cs="Times New Roman"/>
              </w:rPr>
            </w:pPr>
          </w:p>
          <w:p w14:paraId="6D9B6371" w14:textId="77777777" w:rsidR="0079490A" w:rsidRPr="00AB472B" w:rsidRDefault="0079490A">
            <w:pPr>
              <w:textAlignment w:val="baseline"/>
              <w:rPr>
                <w:rFonts w:cs="Times New Roman"/>
              </w:rPr>
            </w:pPr>
          </w:p>
          <w:p w14:paraId="7D42C595" w14:textId="77777777" w:rsidR="0079490A" w:rsidRPr="00AB472B" w:rsidRDefault="00B9770D">
            <w:pPr>
              <w:textAlignment w:val="baseline"/>
              <w:rPr>
                <w:rFonts w:cs="Times New Roman"/>
              </w:rPr>
            </w:pPr>
            <w:r w:rsidRPr="00AB472B">
              <w:rPr>
                <w:rFonts w:cs="Times New Roman"/>
              </w:rPr>
              <w:t>2,5 г на 10 л води</w:t>
            </w:r>
          </w:p>
          <w:p w14:paraId="05A2D5C0" w14:textId="77777777" w:rsidR="0079490A" w:rsidRPr="00AB472B" w:rsidRDefault="0079490A">
            <w:pPr>
              <w:textAlignment w:val="baseline"/>
              <w:rPr>
                <w:rFonts w:cs="Times New Roman"/>
              </w:rPr>
            </w:pPr>
          </w:p>
        </w:tc>
        <w:tc>
          <w:tcPr>
            <w:tcW w:w="1351" w:type="dxa"/>
            <w:gridSpan w:val="3"/>
            <w:tcBorders>
              <w:top w:val="single" w:sz="4" w:space="0" w:color="000000"/>
              <w:left w:val="single" w:sz="4" w:space="0" w:color="000000"/>
              <w:bottom w:val="single" w:sz="4" w:space="0" w:color="000000"/>
            </w:tcBorders>
            <w:shd w:val="clear" w:color="auto" w:fill="auto"/>
          </w:tcPr>
          <w:p w14:paraId="52EEDA86" w14:textId="77777777" w:rsidR="0079490A" w:rsidRPr="00AB472B" w:rsidRDefault="00B9770D">
            <w:pPr>
              <w:textAlignment w:val="baseline"/>
              <w:rPr>
                <w:rFonts w:cs="Times New Roman"/>
              </w:rPr>
            </w:pPr>
            <w:r w:rsidRPr="00AB472B">
              <w:rPr>
                <w:rFonts w:cs="Times New Roman"/>
              </w:rPr>
              <w:t>Вишня, черешня,</w:t>
            </w:r>
          </w:p>
          <w:p w14:paraId="3042343A" w14:textId="77777777" w:rsidR="0079490A" w:rsidRPr="00AB472B" w:rsidRDefault="00B9770D">
            <w:pPr>
              <w:textAlignment w:val="baseline"/>
              <w:rPr>
                <w:rFonts w:cs="Times New Roman"/>
              </w:rPr>
            </w:pPr>
            <w:r w:rsidRPr="00AB472B">
              <w:rPr>
                <w:rFonts w:cs="Times New Roman"/>
              </w:rPr>
              <w:t>абрикос</w:t>
            </w:r>
          </w:p>
          <w:p w14:paraId="76DA5DF9" w14:textId="77777777" w:rsidR="0079490A" w:rsidRPr="00AB472B" w:rsidRDefault="0079490A">
            <w:pPr>
              <w:textAlignment w:val="baseline"/>
              <w:rPr>
                <w:rFonts w:cs="Times New Roman"/>
              </w:rPr>
            </w:pPr>
          </w:p>
          <w:p w14:paraId="32540F8C" w14:textId="77777777" w:rsidR="0079490A" w:rsidRPr="00AB472B" w:rsidRDefault="0079490A">
            <w:pPr>
              <w:textAlignment w:val="baseline"/>
              <w:rPr>
                <w:rFonts w:cs="Times New Roman"/>
              </w:rPr>
            </w:pPr>
          </w:p>
          <w:p w14:paraId="5DE52B86" w14:textId="77777777" w:rsidR="0079490A" w:rsidRPr="00AB472B" w:rsidRDefault="0079490A">
            <w:pPr>
              <w:textAlignment w:val="baseline"/>
              <w:rPr>
                <w:rFonts w:cs="Times New Roman"/>
              </w:rPr>
            </w:pPr>
          </w:p>
          <w:p w14:paraId="3BC3A054" w14:textId="77777777" w:rsidR="0079490A" w:rsidRPr="00AB472B" w:rsidRDefault="00B9770D">
            <w:pPr>
              <w:textAlignment w:val="baseline"/>
              <w:rPr>
                <w:rFonts w:cs="Times New Roman"/>
              </w:rPr>
            </w:pPr>
            <w:r w:rsidRPr="00AB472B">
              <w:rPr>
                <w:rFonts w:cs="Times New Roman"/>
              </w:rPr>
              <w:t>Персик, слива</w:t>
            </w:r>
          </w:p>
          <w:p w14:paraId="5AEA7887" w14:textId="77777777" w:rsidR="0079490A" w:rsidRPr="00AB472B" w:rsidRDefault="0079490A">
            <w:pPr>
              <w:textAlignment w:val="baseline"/>
              <w:rPr>
                <w:rFonts w:cs="Times New Roman"/>
              </w:rPr>
            </w:pPr>
          </w:p>
          <w:p w14:paraId="701EADDA" w14:textId="77777777" w:rsidR="0079490A" w:rsidRPr="00AB472B" w:rsidRDefault="0079490A">
            <w:pPr>
              <w:textAlignment w:val="baseline"/>
              <w:rPr>
                <w:rFonts w:cs="Times New Roman"/>
              </w:rPr>
            </w:pPr>
          </w:p>
          <w:p w14:paraId="64008A17" w14:textId="77777777" w:rsidR="0079490A" w:rsidRPr="00AB472B" w:rsidRDefault="00B9770D">
            <w:pPr>
              <w:textAlignment w:val="baseline"/>
              <w:rPr>
                <w:rFonts w:cs="Times New Roman"/>
              </w:rPr>
            </w:pPr>
            <w:r w:rsidRPr="00AB472B">
              <w:rPr>
                <w:rFonts w:cs="Times New Roman"/>
                <w:spacing w:val="-5"/>
              </w:rPr>
              <w:t>Яблуня, груша</w:t>
            </w:r>
          </w:p>
        </w:tc>
        <w:tc>
          <w:tcPr>
            <w:tcW w:w="1484" w:type="dxa"/>
            <w:gridSpan w:val="2"/>
            <w:tcBorders>
              <w:top w:val="single" w:sz="4" w:space="0" w:color="000000"/>
              <w:left w:val="single" w:sz="4" w:space="0" w:color="000000"/>
              <w:bottom w:val="single" w:sz="4" w:space="0" w:color="000000"/>
            </w:tcBorders>
            <w:shd w:val="clear" w:color="auto" w:fill="auto"/>
          </w:tcPr>
          <w:p w14:paraId="03BE84FA" w14:textId="77777777" w:rsidR="0079490A" w:rsidRPr="00AB472B" w:rsidRDefault="00B9770D">
            <w:pPr>
              <w:textAlignment w:val="baseline"/>
              <w:rPr>
                <w:rFonts w:cs="Times New Roman"/>
              </w:rPr>
            </w:pPr>
            <w:r w:rsidRPr="00AB472B">
              <w:rPr>
                <w:rFonts w:cs="Times New Roman"/>
              </w:rPr>
              <w:t>Моніліоз, кокомікоз, клястероспо-ріоз</w:t>
            </w:r>
          </w:p>
          <w:p w14:paraId="3F001E85" w14:textId="77777777" w:rsidR="0079490A" w:rsidRPr="00AB472B" w:rsidRDefault="0079490A">
            <w:pPr>
              <w:textAlignment w:val="baseline"/>
              <w:rPr>
                <w:rFonts w:cs="Times New Roman"/>
              </w:rPr>
            </w:pPr>
          </w:p>
          <w:p w14:paraId="029FBAE6" w14:textId="77777777" w:rsidR="0079490A" w:rsidRPr="00AB472B" w:rsidRDefault="0079490A">
            <w:pPr>
              <w:textAlignment w:val="baseline"/>
              <w:rPr>
                <w:rFonts w:cs="Times New Roman"/>
              </w:rPr>
            </w:pPr>
          </w:p>
          <w:p w14:paraId="44D1B038" w14:textId="77777777" w:rsidR="0079490A" w:rsidRPr="00AB472B" w:rsidRDefault="00B9770D">
            <w:pPr>
              <w:textAlignment w:val="baseline"/>
              <w:rPr>
                <w:rFonts w:cs="Times New Roman"/>
              </w:rPr>
            </w:pPr>
            <w:r w:rsidRPr="00AB472B">
              <w:rPr>
                <w:rFonts w:cs="Times New Roman"/>
                <w:spacing w:val="-10"/>
              </w:rPr>
              <w:t xml:space="preserve">Моніліоз, кля-стероспоріоз, </w:t>
            </w:r>
            <w:r w:rsidRPr="00AB472B">
              <w:rPr>
                <w:rFonts w:cs="Times New Roman"/>
              </w:rPr>
              <w:t>кучерявість листків</w:t>
            </w:r>
          </w:p>
          <w:p w14:paraId="3B6223B2" w14:textId="77777777" w:rsidR="0079490A" w:rsidRPr="00AB472B" w:rsidRDefault="0079490A">
            <w:pPr>
              <w:textAlignment w:val="baseline"/>
              <w:rPr>
                <w:rFonts w:cs="Times New Roman"/>
              </w:rPr>
            </w:pPr>
          </w:p>
          <w:p w14:paraId="3F003BDB" w14:textId="77777777" w:rsidR="0079490A" w:rsidRPr="00AB472B" w:rsidRDefault="00B9770D">
            <w:pPr>
              <w:textAlignment w:val="baseline"/>
              <w:rPr>
                <w:rFonts w:cs="Times New Roman"/>
              </w:rPr>
            </w:pPr>
            <w:r w:rsidRPr="00AB472B">
              <w:rPr>
                <w:rFonts w:cs="Times New Roman"/>
              </w:rPr>
              <w:t>Моніліоз</w:t>
            </w:r>
          </w:p>
        </w:tc>
        <w:tc>
          <w:tcPr>
            <w:tcW w:w="1417" w:type="dxa"/>
            <w:gridSpan w:val="2"/>
            <w:tcBorders>
              <w:top w:val="single" w:sz="4" w:space="0" w:color="000000"/>
              <w:left w:val="single" w:sz="4" w:space="0" w:color="000000"/>
              <w:bottom w:val="single" w:sz="4" w:space="0" w:color="000000"/>
            </w:tcBorders>
            <w:shd w:val="clear" w:color="auto" w:fill="auto"/>
          </w:tcPr>
          <w:p w14:paraId="07051262" w14:textId="77777777" w:rsidR="0079490A" w:rsidRDefault="0079490A">
            <w:pPr>
              <w:textAlignment w:val="baseline"/>
              <w:rPr>
                <w:rFonts w:cs="Times New Roman"/>
              </w:rPr>
            </w:pPr>
          </w:p>
          <w:p w14:paraId="689EFA90" w14:textId="77777777" w:rsidR="0079490A" w:rsidRDefault="0079490A">
            <w:pPr>
              <w:textAlignment w:val="baseline"/>
              <w:rPr>
                <w:rFonts w:cs="Times New Roman"/>
              </w:rPr>
            </w:pPr>
          </w:p>
          <w:p w14:paraId="35FF52A9" w14:textId="77777777" w:rsidR="0079490A" w:rsidRDefault="00B9770D">
            <w:pPr>
              <w:textAlignment w:val="baseline"/>
              <w:rPr>
                <w:rFonts w:cs="Times New Roman"/>
              </w:rPr>
            </w:pPr>
            <w:r>
              <w:rPr>
                <w:rFonts w:cs="Times New Roman"/>
              </w:rPr>
              <w:t>Обприскування в період вегетації до повного змочування листя</w:t>
            </w:r>
          </w:p>
          <w:p w14:paraId="1F12E9E6" w14:textId="77777777" w:rsidR="0079490A" w:rsidRDefault="0079490A">
            <w:pPr>
              <w:textAlignment w:val="baseline"/>
              <w:rPr>
                <w:rFonts w:cs="Times New Roman"/>
              </w:rPr>
            </w:pPr>
          </w:p>
        </w:tc>
        <w:tc>
          <w:tcPr>
            <w:tcW w:w="1418" w:type="dxa"/>
            <w:gridSpan w:val="3"/>
            <w:tcBorders>
              <w:top w:val="single" w:sz="4" w:space="0" w:color="000000"/>
              <w:left w:val="single" w:sz="4" w:space="0" w:color="000000"/>
              <w:bottom w:val="single" w:sz="4" w:space="0" w:color="000000"/>
            </w:tcBorders>
            <w:shd w:val="clear" w:color="auto" w:fill="auto"/>
          </w:tcPr>
          <w:p w14:paraId="33A3E17D" w14:textId="77777777" w:rsidR="0079490A" w:rsidRDefault="00B9770D">
            <w:pPr>
              <w:jc w:val="center"/>
              <w:textAlignment w:val="baseline"/>
              <w:rPr>
                <w:rFonts w:cs="Times New Roman"/>
              </w:rPr>
            </w:pPr>
            <w:r>
              <w:rPr>
                <w:rFonts w:cs="Times New Roman"/>
              </w:rPr>
              <w:t>30</w:t>
            </w:r>
          </w:p>
          <w:p w14:paraId="310E5672" w14:textId="77777777" w:rsidR="0079490A" w:rsidRDefault="0079490A">
            <w:pPr>
              <w:jc w:val="center"/>
              <w:textAlignment w:val="baseline"/>
              <w:rPr>
                <w:rFonts w:cs="Times New Roman"/>
              </w:rPr>
            </w:pPr>
          </w:p>
          <w:p w14:paraId="0E172BAF" w14:textId="77777777" w:rsidR="0079490A" w:rsidRDefault="0079490A">
            <w:pPr>
              <w:jc w:val="center"/>
              <w:textAlignment w:val="baseline"/>
              <w:rPr>
                <w:rFonts w:cs="Times New Roman"/>
              </w:rPr>
            </w:pPr>
          </w:p>
          <w:p w14:paraId="29F38B01" w14:textId="77777777" w:rsidR="0079490A" w:rsidRDefault="0079490A">
            <w:pPr>
              <w:jc w:val="center"/>
              <w:textAlignment w:val="baseline"/>
              <w:rPr>
                <w:rFonts w:cs="Times New Roman"/>
              </w:rPr>
            </w:pPr>
          </w:p>
          <w:p w14:paraId="7F286234" w14:textId="77777777" w:rsidR="0079490A" w:rsidRDefault="0079490A">
            <w:pPr>
              <w:jc w:val="center"/>
              <w:textAlignment w:val="baseline"/>
              <w:rPr>
                <w:rFonts w:cs="Times New Roman"/>
              </w:rPr>
            </w:pPr>
          </w:p>
          <w:p w14:paraId="4B4C519C" w14:textId="77777777" w:rsidR="0079490A" w:rsidRDefault="0079490A">
            <w:pPr>
              <w:jc w:val="center"/>
              <w:textAlignment w:val="baseline"/>
              <w:rPr>
                <w:rFonts w:cs="Times New Roman"/>
              </w:rPr>
            </w:pPr>
          </w:p>
          <w:p w14:paraId="49E3BD17" w14:textId="77777777" w:rsidR="0079490A" w:rsidRDefault="0079490A">
            <w:pPr>
              <w:jc w:val="center"/>
              <w:textAlignment w:val="baseline"/>
              <w:rPr>
                <w:rFonts w:cs="Times New Roman"/>
              </w:rPr>
            </w:pPr>
          </w:p>
          <w:p w14:paraId="40D9F904" w14:textId="77777777" w:rsidR="0079490A" w:rsidRDefault="00B9770D">
            <w:pPr>
              <w:jc w:val="center"/>
              <w:textAlignment w:val="baseline"/>
              <w:rPr>
                <w:rFonts w:cs="Times New Roman"/>
              </w:rPr>
            </w:pPr>
            <w:r>
              <w:rPr>
                <w:rFonts w:cs="Times New Roman"/>
              </w:rPr>
              <w:t>30</w:t>
            </w:r>
          </w:p>
          <w:p w14:paraId="0532EA3F" w14:textId="77777777" w:rsidR="0079490A" w:rsidRDefault="0079490A">
            <w:pPr>
              <w:jc w:val="center"/>
              <w:textAlignment w:val="baseline"/>
              <w:rPr>
                <w:rFonts w:cs="Times New Roman"/>
              </w:rPr>
            </w:pPr>
          </w:p>
          <w:p w14:paraId="0D51138F" w14:textId="77777777" w:rsidR="0079490A" w:rsidRDefault="0079490A">
            <w:pPr>
              <w:jc w:val="center"/>
              <w:textAlignment w:val="baseline"/>
              <w:rPr>
                <w:rFonts w:cs="Times New Roman"/>
              </w:rPr>
            </w:pPr>
          </w:p>
          <w:p w14:paraId="7A680FEA" w14:textId="77777777" w:rsidR="0079490A" w:rsidRDefault="0079490A">
            <w:pPr>
              <w:jc w:val="center"/>
              <w:textAlignment w:val="baseline"/>
              <w:rPr>
                <w:rFonts w:cs="Times New Roman"/>
              </w:rPr>
            </w:pPr>
          </w:p>
          <w:p w14:paraId="05378257" w14:textId="77777777" w:rsidR="0079490A" w:rsidRDefault="00B9770D">
            <w:pPr>
              <w:jc w:val="center"/>
              <w:textAlignment w:val="baseline"/>
              <w:rPr>
                <w:rFonts w:cs="Times New Roman"/>
              </w:rPr>
            </w:pPr>
            <w:r>
              <w:rPr>
                <w:rFonts w:cs="Times New Roman"/>
              </w:rPr>
              <w:t>30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3D9000AC" w14:textId="77777777" w:rsidR="0079490A" w:rsidRDefault="00B9770D">
            <w:pPr>
              <w:jc w:val="center"/>
              <w:textAlignment w:val="baseline"/>
              <w:rPr>
                <w:rFonts w:cs="Times New Roman"/>
              </w:rPr>
            </w:pPr>
            <w:r>
              <w:rPr>
                <w:rFonts w:cs="Times New Roman"/>
              </w:rPr>
              <w:t>3</w:t>
            </w:r>
          </w:p>
          <w:p w14:paraId="5876A1BF" w14:textId="77777777" w:rsidR="0079490A" w:rsidRDefault="0079490A">
            <w:pPr>
              <w:jc w:val="center"/>
              <w:textAlignment w:val="baseline"/>
              <w:rPr>
                <w:rFonts w:cs="Times New Roman"/>
              </w:rPr>
            </w:pPr>
          </w:p>
          <w:p w14:paraId="5A27FF5E" w14:textId="77777777" w:rsidR="0079490A" w:rsidRDefault="0079490A">
            <w:pPr>
              <w:jc w:val="center"/>
              <w:textAlignment w:val="baseline"/>
              <w:rPr>
                <w:rFonts w:cs="Times New Roman"/>
              </w:rPr>
            </w:pPr>
          </w:p>
          <w:p w14:paraId="4B7C90F7" w14:textId="77777777" w:rsidR="0079490A" w:rsidRDefault="0079490A">
            <w:pPr>
              <w:jc w:val="center"/>
              <w:textAlignment w:val="baseline"/>
              <w:rPr>
                <w:rFonts w:cs="Times New Roman"/>
              </w:rPr>
            </w:pPr>
          </w:p>
          <w:p w14:paraId="04D22914" w14:textId="77777777" w:rsidR="0079490A" w:rsidRDefault="0079490A">
            <w:pPr>
              <w:jc w:val="center"/>
              <w:textAlignment w:val="baseline"/>
              <w:rPr>
                <w:rFonts w:cs="Times New Roman"/>
              </w:rPr>
            </w:pPr>
          </w:p>
          <w:p w14:paraId="0D7E9379" w14:textId="77777777" w:rsidR="0079490A" w:rsidRDefault="0079490A">
            <w:pPr>
              <w:jc w:val="center"/>
              <w:textAlignment w:val="baseline"/>
              <w:rPr>
                <w:rFonts w:cs="Times New Roman"/>
              </w:rPr>
            </w:pPr>
          </w:p>
          <w:p w14:paraId="4BEC4D11" w14:textId="77777777" w:rsidR="0079490A" w:rsidRDefault="0079490A">
            <w:pPr>
              <w:jc w:val="center"/>
              <w:textAlignment w:val="baseline"/>
              <w:rPr>
                <w:rFonts w:cs="Times New Roman"/>
              </w:rPr>
            </w:pPr>
          </w:p>
          <w:p w14:paraId="43556349" w14:textId="77777777" w:rsidR="0079490A" w:rsidRDefault="00B9770D">
            <w:pPr>
              <w:jc w:val="center"/>
              <w:textAlignment w:val="baseline"/>
              <w:rPr>
                <w:rFonts w:cs="Times New Roman"/>
              </w:rPr>
            </w:pPr>
            <w:r>
              <w:rPr>
                <w:rFonts w:cs="Times New Roman"/>
              </w:rPr>
              <w:t>4</w:t>
            </w:r>
          </w:p>
          <w:p w14:paraId="3DCEC6C1" w14:textId="77777777" w:rsidR="0079490A" w:rsidRDefault="0079490A">
            <w:pPr>
              <w:jc w:val="center"/>
              <w:textAlignment w:val="baseline"/>
              <w:rPr>
                <w:rFonts w:cs="Times New Roman"/>
              </w:rPr>
            </w:pPr>
          </w:p>
          <w:p w14:paraId="40ABAEC8" w14:textId="77777777" w:rsidR="0079490A" w:rsidRDefault="0079490A">
            <w:pPr>
              <w:jc w:val="center"/>
              <w:textAlignment w:val="baseline"/>
              <w:rPr>
                <w:rFonts w:cs="Times New Roman"/>
              </w:rPr>
            </w:pPr>
          </w:p>
          <w:p w14:paraId="155D123D" w14:textId="77777777" w:rsidR="0079490A" w:rsidRDefault="0079490A">
            <w:pPr>
              <w:jc w:val="center"/>
              <w:textAlignment w:val="baseline"/>
              <w:rPr>
                <w:rFonts w:cs="Times New Roman"/>
              </w:rPr>
            </w:pPr>
          </w:p>
          <w:p w14:paraId="2E9170FF" w14:textId="77777777" w:rsidR="0079490A" w:rsidRDefault="00B9770D">
            <w:pPr>
              <w:jc w:val="center"/>
              <w:textAlignment w:val="baseline"/>
              <w:rPr>
                <w:rFonts w:cs="Times New Roman"/>
              </w:rPr>
            </w:pPr>
            <w:r>
              <w:rPr>
                <w:rFonts w:cs="Times New Roman"/>
              </w:rPr>
              <w:t>4</w:t>
            </w:r>
          </w:p>
        </w:tc>
      </w:tr>
      <w:tr w:rsidR="0079490A" w14:paraId="24426C87" w14:textId="77777777" w:rsidTr="00ED20B4">
        <w:trPr>
          <w:trHeight w:val="389"/>
        </w:trPr>
        <w:tc>
          <w:tcPr>
            <w:tcW w:w="1499" w:type="dxa"/>
            <w:vMerge/>
            <w:tcBorders>
              <w:left w:val="single" w:sz="4" w:space="0" w:color="000000"/>
              <w:bottom w:val="single" w:sz="4" w:space="0" w:color="000000"/>
            </w:tcBorders>
            <w:shd w:val="clear" w:color="auto" w:fill="auto"/>
          </w:tcPr>
          <w:p w14:paraId="110F5872" w14:textId="77777777" w:rsidR="0079490A" w:rsidRPr="00AB472B" w:rsidRDefault="0079490A">
            <w:pPr>
              <w:snapToGrid w:val="0"/>
              <w:textAlignment w:val="center"/>
              <w:rPr>
                <w:rFonts w:cs="Times New Roman"/>
                <w:lang w:val="en-GB"/>
              </w:rPr>
            </w:pPr>
          </w:p>
        </w:tc>
        <w:tc>
          <w:tcPr>
            <w:tcW w:w="1766" w:type="dxa"/>
            <w:gridSpan w:val="3"/>
            <w:tcBorders>
              <w:top w:val="single" w:sz="4" w:space="0" w:color="000000"/>
              <w:left w:val="single" w:sz="4" w:space="0" w:color="000000"/>
              <w:bottom w:val="single" w:sz="4" w:space="0" w:color="000000"/>
            </w:tcBorders>
            <w:shd w:val="clear" w:color="auto" w:fill="auto"/>
          </w:tcPr>
          <w:p w14:paraId="14C0B55B" w14:textId="77777777" w:rsidR="0079490A" w:rsidRPr="00AB472B" w:rsidRDefault="00B9770D">
            <w:pPr>
              <w:textAlignment w:val="baseline"/>
              <w:rPr>
                <w:rFonts w:cs="Times New Roman"/>
              </w:rPr>
            </w:pPr>
            <w:r w:rsidRPr="00AB472B">
              <w:rPr>
                <w:rFonts w:cs="Times New Roman"/>
              </w:rPr>
              <w:t>6 г в 5 л води на сотку</w:t>
            </w:r>
          </w:p>
          <w:p w14:paraId="3FFA106B" w14:textId="77777777" w:rsidR="0079490A" w:rsidRPr="00AB472B" w:rsidRDefault="0079490A">
            <w:pPr>
              <w:textAlignment w:val="baseline"/>
              <w:rPr>
                <w:rFonts w:cs="Times New Roman"/>
              </w:rPr>
            </w:pPr>
          </w:p>
          <w:p w14:paraId="7754A0B9" w14:textId="77777777" w:rsidR="0079490A" w:rsidRPr="00AB472B" w:rsidRDefault="0079490A">
            <w:pPr>
              <w:textAlignment w:val="baseline"/>
              <w:rPr>
                <w:rFonts w:cs="Times New Roman"/>
              </w:rPr>
            </w:pPr>
          </w:p>
          <w:p w14:paraId="04A6E0D5" w14:textId="77777777" w:rsidR="0079490A" w:rsidRPr="00AB472B" w:rsidRDefault="00B9770D">
            <w:pPr>
              <w:textAlignment w:val="baseline"/>
              <w:rPr>
                <w:rFonts w:cs="Times New Roman"/>
              </w:rPr>
            </w:pPr>
            <w:r w:rsidRPr="00AB472B">
              <w:rPr>
                <w:rFonts w:cs="Times New Roman"/>
              </w:rPr>
              <w:t>3 г в 5 л води на сотку</w:t>
            </w:r>
          </w:p>
          <w:p w14:paraId="110BF62B" w14:textId="77777777" w:rsidR="0079490A" w:rsidRPr="00AB472B" w:rsidRDefault="0079490A">
            <w:pPr>
              <w:textAlignment w:val="baseline"/>
              <w:rPr>
                <w:rFonts w:cs="Times New Roman"/>
              </w:rPr>
            </w:pPr>
          </w:p>
          <w:p w14:paraId="12EF783C" w14:textId="77777777" w:rsidR="0079490A" w:rsidRPr="00AB472B" w:rsidRDefault="0079490A">
            <w:pPr>
              <w:textAlignment w:val="baseline"/>
              <w:rPr>
                <w:rFonts w:cs="Times New Roman"/>
              </w:rPr>
            </w:pPr>
          </w:p>
          <w:p w14:paraId="07E45A83" w14:textId="77777777" w:rsidR="0079490A" w:rsidRPr="00AB472B" w:rsidRDefault="00B9770D">
            <w:pPr>
              <w:textAlignment w:val="baseline"/>
              <w:rPr>
                <w:rFonts w:cs="Times New Roman"/>
              </w:rPr>
            </w:pPr>
            <w:r w:rsidRPr="00AB472B">
              <w:rPr>
                <w:rFonts w:cs="Times New Roman"/>
              </w:rPr>
              <w:t>6 г в 5 л води на сотку</w:t>
            </w:r>
          </w:p>
          <w:p w14:paraId="5E70F65B" w14:textId="77777777" w:rsidR="0079490A" w:rsidRPr="00AB472B" w:rsidRDefault="0079490A">
            <w:pPr>
              <w:textAlignment w:val="baseline"/>
              <w:rPr>
                <w:rFonts w:cs="Times New Roman"/>
              </w:rPr>
            </w:pPr>
          </w:p>
          <w:p w14:paraId="2EA7E5B0" w14:textId="77777777" w:rsidR="0079490A" w:rsidRPr="00AB472B" w:rsidRDefault="00B9770D">
            <w:pPr>
              <w:textAlignment w:val="baseline"/>
              <w:rPr>
                <w:rFonts w:cs="Times New Roman"/>
              </w:rPr>
            </w:pPr>
            <w:r w:rsidRPr="00AB472B">
              <w:rPr>
                <w:rFonts w:cs="Times New Roman"/>
              </w:rPr>
              <w:t>6 г в 5 л води на сотку</w:t>
            </w:r>
          </w:p>
          <w:p w14:paraId="7A23689A" w14:textId="77777777" w:rsidR="0079490A" w:rsidRPr="00AB472B" w:rsidRDefault="0079490A">
            <w:pPr>
              <w:textAlignment w:val="baseline"/>
              <w:rPr>
                <w:rFonts w:cs="Times New Roman"/>
              </w:rPr>
            </w:pPr>
          </w:p>
        </w:tc>
        <w:tc>
          <w:tcPr>
            <w:tcW w:w="1351" w:type="dxa"/>
            <w:gridSpan w:val="3"/>
            <w:tcBorders>
              <w:top w:val="single" w:sz="4" w:space="0" w:color="000000"/>
              <w:left w:val="single" w:sz="4" w:space="0" w:color="000000"/>
              <w:bottom w:val="single" w:sz="4" w:space="0" w:color="000000"/>
            </w:tcBorders>
            <w:shd w:val="clear" w:color="auto" w:fill="auto"/>
          </w:tcPr>
          <w:p w14:paraId="3B70C9B7" w14:textId="77777777" w:rsidR="0079490A" w:rsidRPr="00AB472B" w:rsidRDefault="00B9770D">
            <w:pPr>
              <w:textAlignment w:val="baseline"/>
              <w:rPr>
                <w:rFonts w:cs="Times New Roman"/>
              </w:rPr>
            </w:pPr>
            <w:r w:rsidRPr="00AB472B">
              <w:rPr>
                <w:rFonts w:cs="Times New Roman"/>
              </w:rPr>
              <w:t>Суниці</w:t>
            </w:r>
          </w:p>
          <w:p w14:paraId="70F74F5D" w14:textId="77777777" w:rsidR="0079490A" w:rsidRPr="00AB472B" w:rsidRDefault="0079490A">
            <w:pPr>
              <w:textAlignment w:val="baseline"/>
              <w:rPr>
                <w:rFonts w:cs="Times New Roman"/>
              </w:rPr>
            </w:pPr>
          </w:p>
          <w:p w14:paraId="5AAC937A" w14:textId="77777777" w:rsidR="0079490A" w:rsidRPr="00AB472B" w:rsidRDefault="0079490A">
            <w:pPr>
              <w:textAlignment w:val="baseline"/>
              <w:rPr>
                <w:rFonts w:cs="Times New Roman"/>
              </w:rPr>
            </w:pPr>
          </w:p>
          <w:p w14:paraId="29A2905B" w14:textId="77777777" w:rsidR="0079490A" w:rsidRPr="00AB472B" w:rsidRDefault="0079490A">
            <w:pPr>
              <w:textAlignment w:val="baseline"/>
              <w:rPr>
                <w:rFonts w:cs="Times New Roman"/>
              </w:rPr>
            </w:pPr>
          </w:p>
          <w:p w14:paraId="5C88AF26" w14:textId="77777777" w:rsidR="0079490A" w:rsidRPr="00AB472B" w:rsidRDefault="00B9770D">
            <w:pPr>
              <w:textAlignment w:val="baseline"/>
              <w:rPr>
                <w:rFonts w:cs="Times New Roman"/>
              </w:rPr>
            </w:pPr>
            <w:r w:rsidRPr="00AB472B">
              <w:rPr>
                <w:rFonts w:cs="Times New Roman"/>
              </w:rPr>
              <w:t>Суниці</w:t>
            </w:r>
          </w:p>
          <w:p w14:paraId="02B43893" w14:textId="77777777" w:rsidR="0079490A" w:rsidRPr="00AB472B" w:rsidRDefault="0079490A">
            <w:pPr>
              <w:textAlignment w:val="baseline"/>
              <w:rPr>
                <w:rFonts w:cs="Times New Roman"/>
              </w:rPr>
            </w:pPr>
          </w:p>
          <w:p w14:paraId="56EB04DE" w14:textId="77777777" w:rsidR="0079490A" w:rsidRPr="00AB472B" w:rsidRDefault="0079490A">
            <w:pPr>
              <w:textAlignment w:val="baseline"/>
              <w:rPr>
                <w:rFonts w:cs="Times New Roman"/>
              </w:rPr>
            </w:pPr>
          </w:p>
          <w:p w14:paraId="11268B99" w14:textId="77777777" w:rsidR="0079490A" w:rsidRPr="00AB472B" w:rsidRDefault="0079490A">
            <w:pPr>
              <w:textAlignment w:val="baseline"/>
              <w:rPr>
                <w:rFonts w:cs="Times New Roman"/>
              </w:rPr>
            </w:pPr>
          </w:p>
          <w:p w14:paraId="0EC639FC" w14:textId="77777777" w:rsidR="0079490A" w:rsidRPr="00AB472B" w:rsidRDefault="00B9770D">
            <w:pPr>
              <w:textAlignment w:val="baseline"/>
              <w:rPr>
                <w:rFonts w:cs="Times New Roman"/>
              </w:rPr>
            </w:pPr>
            <w:r w:rsidRPr="00AB472B">
              <w:rPr>
                <w:rFonts w:cs="Times New Roman"/>
              </w:rPr>
              <w:t>Виноград-ники</w:t>
            </w:r>
          </w:p>
          <w:p w14:paraId="65AB445F" w14:textId="77777777" w:rsidR="0079490A" w:rsidRPr="00AB472B" w:rsidRDefault="0079490A">
            <w:pPr>
              <w:textAlignment w:val="baseline"/>
              <w:rPr>
                <w:rFonts w:cs="Times New Roman"/>
              </w:rPr>
            </w:pPr>
          </w:p>
          <w:p w14:paraId="766AE9D1" w14:textId="77777777" w:rsidR="0079490A" w:rsidRPr="00AB472B" w:rsidRDefault="00B9770D">
            <w:pPr>
              <w:textAlignment w:val="baseline"/>
              <w:rPr>
                <w:rFonts w:cs="Times New Roman"/>
              </w:rPr>
            </w:pPr>
            <w:r w:rsidRPr="00AB472B">
              <w:rPr>
                <w:rFonts w:cs="Times New Roman"/>
              </w:rPr>
              <w:t>Газонні трави</w:t>
            </w:r>
          </w:p>
        </w:tc>
        <w:tc>
          <w:tcPr>
            <w:tcW w:w="1484" w:type="dxa"/>
            <w:gridSpan w:val="2"/>
            <w:tcBorders>
              <w:top w:val="single" w:sz="4" w:space="0" w:color="000000"/>
              <w:left w:val="single" w:sz="4" w:space="0" w:color="000000"/>
              <w:bottom w:val="single" w:sz="4" w:space="0" w:color="000000"/>
            </w:tcBorders>
            <w:shd w:val="clear" w:color="auto" w:fill="auto"/>
          </w:tcPr>
          <w:p w14:paraId="7E98FA0C" w14:textId="77777777" w:rsidR="0079490A" w:rsidRPr="00AB472B" w:rsidRDefault="00B9770D">
            <w:pPr>
              <w:textAlignment w:val="baseline"/>
              <w:rPr>
                <w:rFonts w:cs="Times New Roman"/>
              </w:rPr>
            </w:pPr>
            <w:r w:rsidRPr="00AB472B">
              <w:rPr>
                <w:rFonts w:cs="Times New Roman"/>
                <w:spacing w:val="-6"/>
              </w:rPr>
              <w:t>Борошниста роса, біла і бура плямистості, сіра гниль</w:t>
            </w:r>
          </w:p>
          <w:p w14:paraId="4DBD99C4" w14:textId="77777777" w:rsidR="0079490A" w:rsidRPr="00AB472B" w:rsidRDefault="0079490A">
            <w:pPr>
              <w:textAlignment w:val="baseline"/>
              <w:rPr>
                <w:rFonts w:cs="Times New Roman"/>
              </w:rPr>
            </w:pPr>
          </w:p>
          <w:p w14:paraId="7DC0D455" w14:textId="77777777" w:rsidR="0079490A" w:rsidRPr="00AB472B" w:rsidRDefault="0079490A">
            <w:pPr>
              <w:textAlignment w:val="baseline"/>
              <w:rPr>
                <w:rFonts w:cs="Times New Roman"/>
              </w:rPr>
            </w:pPr>
          </w:p>
          <w:p w14:paraId="699EC2CD" w14:textId="77777777" w:rsidR="0079490A" w:rsidRPr="00AB472B" w:rsidRDefault="00B9770D">
            <w:pPr>
              <w:textAlignment w:val="baseline"/>
              <w:rPr>
                <w:rFonts w:cs="Times New Roman"/>
              </w:rPr>
            </w:pPr>
            <w:r w:rsidRPr="00AB472B">
              <w:rPr>
                <w:rFonts w:cs="Times New Roman"/>
              </w:rPr>
              <w:t>Оїдіум, мілдью, сіра гниль</w:t>
            </w:r>
          </w:p>
          <w:p w14:paraId="0AA4317B" w14:textId="77777777" w:rsidR="0079490A" w:rsidRPr="00AB472B" w:rsidRDefault="0079490A">
            <w:pPr>
              <w:textAlignment w:val="baseline"/>
              <w:rPr>
                <w:rFonts w:cs="Times New Roman"/>
              </w:rPr>
            </w:pPr>
          </w:p>
          <w:p w14:paraId="580AEA96" w14:textId="77777777" w:rsidR="0079490A" w:rsidRPr="00AB472B" w:rsidRDefault="00B9770D">
            <w:pPr>
              <w:textAlignment w:val="baseline"/>
              <w:rPr>
                <w:rFonts w:cs="Times New Roman"/>
              </w:rPr>
            </w:pPr>
            <w:r w:rsidRPr="00AB472B">
              <w:rPr>
                <w:rFonts w:cs="Times New Roman"/>
              </w:rPr>
              <w:t>Плямистості</w:t>
            </w:r>
          </w:p>
          <w:p w14:paraId="35D67175" w14:textId="77777777" w:rsidR="0079490A" w:rsidRPr="00AB472B" w:rsidRDefault="00B9770D">
            <w:pPr>
              <w:textAlignment w:val="baseline"/>
              <w:rPr>
                <w:rFonts w:cs="Times New Roman"/>
              </w:rPr>
            </w:pPr>
            <w:r w:rsidRPr="00AB472B">
              <w:rPr>
                <w:rFonts w:cs="Times New Roman"/>
              </w:rPr>
              <w:t>листя</w:t>
            </w:r>
          </w:p>
        </w:tc>
        <w:tc>
          <w:tcPr>
            <w:tcW w:w="1417" w:type="dxa"/>
            <w:gridSpan w:val="2"/>
            <w:tcBorders>
              <w:top w:val="single" w:sz="4" w:space="0" w:color="000000"/>
              <w:left w:val="single" w:sz="4" w:space="0" w:color="000000"/>
              <w:bottom w:val="single" w:sz="4" w:space="0" w:color="000000"/>
            </w:tcBorders>
            <w:shd w:val="clear" w:color="auto" w:fill="auto"/>
          </w:tcPr>
          <w:p w14:paraId="7ECB5DBB" w14:textId="77777777" w:rsidR="0079490A" w:rsidRDefault="00B9770D">
            <w:pPr>
              <w:textAlignment w:val="baseline"/>
              <w:rPr>
                <w:rFonts w:cs="Times New Roman"/>
              </w:rPr>
            </w:pPr>
            <w:r>
              <w:rPr>
                <w:rFonts w:cs="Times New Roman"/>
              </w:rPr>
              <w:t>Обприскування до цвітіння культури</w:t>
            </w:r>
          </w:p>
          <w:p w14:paraId="5AD7D308" w14:textId="77777777" w:rsidR="0079490A" w:rsidRDefault="0079490A">
            <w:pPr>
              <w:textAlignment w:val="baseline"/>
              <w:rPr>
                <w:rFonts w:cs="Times New Roman"/>
              </w:rPr>
            </w:pPr>
          </w:p>
          <w:p w14:paraId="24C7BCBD" w14:textId="77777777" w:rsidR="0079490A" w:rsidRDefault="0079490A">
            <w:pPr>
              <w:textAlignment w:val="baseline"/>
              <w:rPr>
                <w:rFonts w:cs="Times New Roman"/>
              </w:rPr>
            </w:pPr>
          </w:p>
          <w:p w14:paraId="1DA0688B" w14:textId="77777777" w:rsidR="0079490A" w:rsidRDefault="00B9770D">
            <w:pPr>
              <w:textAlignment w:val="baseline"/>
              <w:rPr>
                <w:rFonts w:cs="Times New Roman"/>
              </w:rPr>
            </w:pPr>
            <w:r>
              <w:rPr>
                <w:rFonts w:cs="Times New Roman"/>
              </w:rPr>
              <w:t>Обприскування після цвітіння культури</w:t>
            </w:r>
          </w:p>
          <w:p w14:paraId="2DD753B8" w14:textId="77777777" w:rsidR="0079490A" w:rsidRDefault="0079490A">
            <w:pPr>
              <w:textAlignment w:val="baseline"/>
              <w:rPr>
                <w:rFonts w:cs="Times New Roman"/>
              </w:rPr>
            </w:pPr>
          </w:p>
          <w:p w14:paraId="38B38EAA" w14:textId="77777777" w:rsidR="0079490A" w:rsidRDefault="00B9770D">
            <w:pPr>
              <w:textAlignment w:val="baseline"/>
              <w:rPr>
                <w:rFonts w:cs="Times New Roman"/>
              </w:rPr>
            </w:pPr>
            <w:r>
              <w:rPr>
                <w:rFonts w:cs="Times New Roman"/>
              </w:rPr>
              <w:t xml:space="preserve">Обприскування в період вегетації </w:t>
            </w:r>
          </w:p>
          <w:p w14:paraId="5B74DAE9" w14:textId="77777777" w:rsidR="0079490A" w:rsidRDefault="0079490A">
            <w:pPr>
              <w:textAlignment w:val="baseline"/>
              <w:rPr>
                <w:rFonts w:cs="Times New Roman"/>
              </w:rPr>
            </w:pPr>
          </w:p>
          <w:p w14:paraId="2CFEFD9A" w14:textId="77777777" w:rsidR="0079490A" w:rsidRDefault="00B9770D">
            <w:pPr>
              <w:textAlignment w:val="baseline"/>
              <w:rPr>
                <w:rFonts w:cs="Times New Roman"/>
              </w:rPr>
            </w:pPr>
            <w:r>
              <w:rPr>
                <w:rFonts w:cs="Times New Roman"/>
              </w:rPr>
              <w:t>Обприскування в період вегетації</w:t>
            </w:r>
          </w:p>
        </w:tc>
        <w:tc>
          <w:tcPr>
            <w:tcW w:w="1418" w:type="dxa"/>
            <w:gridSpan w:val="3"/>
            <w:tcBorders>
              <w:top w:val="single" w:sz="4" w:space="0" w:color="000000"/>
              <w:left w:val="single" w:sz="4" w:space="0" w:color="000000"/>
              <w:bottom w:val="single" w:sz="4" w:space="0" w:color="000000"/>
            </w:tcBorders>
            <w:shd w:val="clear" w:color="auto" w:fill="auto"/>
          </w:tcPr>
          <w:p w14:paraId="4D53D86F" w14:textId="77777777" w:rsidR="0079490A" w:rsidRDefault="00B9770D">
            <w:pPr>
              <w:jc w:val="center"/>
              <w:textAlignment w:val="baseline"/>
              <w:rPr>
                <w:rFonts w:cs="Times New Roman"/>
                <w:sz w:val="28"/>
                <w:szCs w:val="28"/>
              </w:rPr>
            </w:pPr>
            <w:r>
              <w:rPr>
                <w:rFonts w:cs="Times New Roman"/>
                <w:sz w:val="28"/>
                <w:szCs w:val="28"/>
              </w:rPr>
              <w:t>7</w:t>
            </w:r>
          </w:p>
          <w:p w14:paraId="24A2EBD9" w14:textId="77777777" w:rsidR="0079490A" w:rsidRDefault="0079490A">
            <w:pPr>
              <w:jc w:val="center"/>
              <w:textAlignment w:val="baseline"/>
              <w:rPr>
                <w:rFonts w:cs="Times New Roman"/>
                <w:sz w:val="28"/>
                <w:szCs w:val="28"/>
              </w:rPr>
            </w:pPr>
          </w:p>
          <w:p w14:paraId="193EAF4A" w14:textId="77777777" w:rsidR="0079490A" w:rsidRDefault="0079490A">
            <w:pPr>
              <w:jc w:val="center"/>
              <w:textAlignment w:val="baseline"/>
              <w:rPr>
                <w:rFonts w:cs="Times New Roman"/>
                <w:sz w:val="28"/>
                <w:szCs w:val="28"/>
                <w:lang w:val="en-US"/>
              </w:rPr>
            </w:pPr>
          </w:p>
          <w:p w14:paraId="14D759FD" w14:textId="77777777" w:rsidR="0079490A" w:rsidRDefault="0079490A">
            <w:pPr>
              <w:jc w:val="center"/>
              <w:textAlignment w:val="baseline"/>
              <w:rPr>
                <w:rFonts w:cs="Times New Roman"/>
                <w:sz w:val="28"/>
                <w:szCs w:val="28"/>
                <w:lang w:val="en-US"/>
              </w:rPr>
            </w:pPr>
          </w:p>
          <w:p w14:paraId="24A409EA" w14:textId="77777777" w:rsidR="0079490A" w:rsidRDefault="00B9770D">
            <w:pPr>
              <w:jc w:val="center"/>
              <w:textAlignment w:val="baseline"/>
              <w:rPr>
                <w:rFonts w:cs="Times New Roman"/>
                <w:sz w:val="28"/>
                <w:szCs w:val="28"/>
              </w:rPr>
            </w:pPr>
            <w:r>
              <w:rPr>
                <w:rFonts w:cs="Times New Roman"/>
                <w:sz w:val="28"/>
                <w:szCs w:val="28"/>
              </w:rPr>
              <w:t>7</w:t>
            </w:r>
          </w:p>
          <w:p w14:paraId="441D2907" w14:textId="77777777" w:rsidR="0079490A" w:rsidRDefault="0079490A">
            <w:pPr>
              <w:jc w:val="center"/>
              <w:textAlignment w:val="baseline"/>
              <w:rPr>
                <w:rFonts w:cs="Times New Roman"/>
                <w:sz w:val="28"/>
                <w:szCs w:val="28"/>
              </w:rPr>
            </w:pPr>
          </w:p>
          <w:p w14:paraId="2DBBD546" w14:textId="77777777" w:rsidR="0079490A" w:rsidRDefault="0079490A">
            <w:pPr>
              <w:jc w:val="center"/>
              <w:textAlignment w:val="baseline"/>
              <w:rPr>
                <w:rFonts w:cs="Times New Roman"/>
                <w:sz w:val="28"/>
                <w:szCs w:val="28"/>
              </w:rPr>
            </w:pPr>
          </w:p>
          <w:p w14:paraId="19F1AF34" w14:textId="77777777" w:rsidR="0079490A" w:rsidRDefault="0079490A">
            <w:pPr>
              <w:jc w:val="center"/>
              <w:textAlignment w:val="baseline"/>
              <w:rPr>
                <w:rFonts w:cs="Times New Roman"/>
                <w:sz w:val="28"/>
                <w:szCs w:val="28"/>
              </w:rPr>
            </w:pPr>
          </w:p>
          <w:p w14:paraId="67DB3062" w14:textId="77777777" w:rsidR="0079490A" w:rsidRDefault="00B9770D">
            <w:pPr>
              <w:jc w:val="center"/>
              <w:textAlignment w:val="baseline"/>
              <w:rPr>
                <w:rFonts w:cs="Times New Roman"/>
                <w:sz w:val="28"/>
                <w:szCs w:val="28"/>
              </w:rPr>
            </w:pPr>
            <w:r>
              <w:rPr>
                <w:rFonts w:cs="Times New Roman"/>
                <w:sz w:val="28"/>
                <w:szCs w:val="28"/>
              </w:rPr>
              <w:t>7</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5EDC1F47" w14:textId="77777777" w:rsidR="0079490A" w:rsidRDefault="00B9770D">
            <w:pPr>
              <w:jc w:val="center"/>
              <w:textAlignment w:val="baseline"/>
              <w:rPr>
                <w:rFonts w:cs="Times New Roman"/>
                <w:sz w:val="28"/>
                <w:szCs w:val="28"/>
              </w:rPr>
            </w:pPr>
            <w:r>
              <w:rPr>
                <w:rFonts w:cs="Times New Roman"/>
                <w:sz w:val="28"/>
                <w:szCs w:val="28"/>
              </w:rPr>
              <w:t>1</w:t>
            </w:r>
          </w:p>
          <w:p w14:paraId="3DA8D46A" w14:textId="77777777" w:rsidR="0079490A" w:rsidRDefault="0079490A">
            <w:pPr>
              <w:jc w:val="center"/>
              <w:textAlignment w:val="baseline"/>
              <w:rPr>
                <w:rFonts w:cs="Times New Roman"/>
                <w:sz w:val="28"/>
                <w:szCs w:val="28"/>
              </w:rPr>
            </w:pPr>
          </w:p>
          <w:p w14:paraId="10E9B662" w14:textId="77777777" w:rsidR="0079490A" w:rsidRDefault="0079490A">
            <w:pPr>
              <w:jc w:val="center"/>
              <w:textAlignment w:val="baseline"/>
              <w:rPr>
                <w:rFonts w:cs="Times New Roman"/>
                <w:sz w:val="28"/>
                <w:szCs w:val="28"/>
              </w:rPr>
            </w:pPr>
          </w:p>
          <w:p w14:paraId="71069934" w14:textId="77777777" w:rsidR="0079490A" w:rsidRDefault="0079490A">
            <w:pPr>
              <w:jc w:val="center"/>
              <w:textAlignment w:val="baseline"/>
              <w:rPr>
                <w:rFonts w:cs="Times New Roman"/>
                <w:sz w:val="28"/>
                <w:szCs w:val="28"/>
              </w:rPr>
            </w:pPr>
          </w:p>
          <w:p w14:paraId="2530444C" w14:textId="77777777" w:rsidR="0079490A" w:rsidRDefault="00B9770D">
            <w:pPr>
              <w:jc w:val="center"/>
              <w:textAlignment w:val="baseline"/>
              <w:rPr>
                <w:rFonts w:cs="Times New Roman"/>
                <w:sz w:val="28"/>
                <w:szCs w:val="28"/>
              </w:rPr>
            </w:pPr>
            <w:r>
              <w:rPr>
                <w:rFonts w:cs="Times New Roman"/>
                <w:sz w:val="28"/>
                <w:szCs w:val="28"/>
              </w:rPr>
              <w:t>1</w:t>
            </w:r>
          </w:p>
          <w:p w14:paraId="47B8DA5F" w14:textId="77777777" w:rsidR="0079490A" w:rsidRDefault="0079490A">
            <w:pPr>
              <w:jc w:val="center"/>
              <w:textAlignment w:val="baseline"/>
              <w:rPr>
                <w:rFonts w:cs="Times New Roman"/>
                <w:sz w:val="28"/>
                <w:szCs w:val="28"/>
              </w:rPr>
            </w:pPr>
          </w:p>
          <w:p w14:paraId="199E4249" w14:textId="77777777" w:rsidR="0079490A" w:rsidRDefault="0079490A">
            <w:pPr>
              <w:jc w:val="center"/>
              <w:textAlignment w:val="baseline"/>
              <w:rPr>
                <w:rFonts w:cs="Times New Roman"/>
                <w:sz w:val="28"/>
                <w:szCs w:val="28"/>
              </w:rPr>
            </w:pPr>
          </w:p>
          <w:p w14:paraId="6761A0D7" w14:textId="77777777" w:rsidR="0079490A" w:rsidRDefault="0079490A">
            <w:pPr>
              <w:jc w:val="center"/>
              <w:textAlignment w:val="baseline"/>
              <w:rPr>
                <w:rFonts w:cs="Times New Roman"/>
                <w:sz w:val="28"/>
                <w:szCs w:val="28"/>
                <w:lang w:val="en-US"/>
              </w:rPr>
            </w:pPr>
          </w:p>
          <w:p w14:paraId="27644C65" w14:textId="77777777" w:rsidR="0079490A" w:rsidRDefault="00B9770D">
            <w:pPr>
              <w:jc w:val="center"/>
              <w:textAlignment w:val="baseline"/>
              <w:rPr>
                <w:rFonts w:cs="Times New Roman"/>
                <w:sz w:val="28"/>
                <w:szCs w:val="28"/>
              </w:rPr>
            </w:pPr>
            <w:r>
              <w:rPr>
                <w:rFonts w:cs="Times New Roman"/>
                <w:sz w:val="28"/>
                <w:szCs w:val="28"/>
              </w:rPr>
              <w:t>3</w:t>
            </w:r>
          </w:p>
          <w:p w14:paraId="4DD394EF" w14:textId="77777777" w:rsidR="0079490A" w:rsidRDefault="0079490A">
            <w:pPr>
              <w:jc w:val="center"/>
              <w:textAlignment w:val="baseline"/>
              <w:rPr>
                <w:rFonts w:cs="Times New Roman"/>
                <w:sz w:val="28"/>
                <w:szCs w:val="28"/>
              </w:rPr>
            </w:pPr>
          </w:p>
          <w:p w14:paraId="49057149" w14:textId="77777777" w:rsidR="0079490A" w:rsidRDefault="0079490A">
            <w:pPr>
              <w:jc w:val="center"/>
              <w:textAlignment w:val="baseline"/>
              <w:rPr>
                <w:rFonts w:cs="Times New Roman"/>
                <w:sz w:val="28"/>
                <w:szCs w:val="28"/>
              </w:rPr>
            </w:pPr>
          </w:p>
          <w:p w14:paraId="70D7DCE7" w14:textId="77777777" w:rsidR="0079490A" w:rsidRDefault="00B9770D">
            <w:pPr>
              <w:jc w:val="center"/>
              <w:textAlignment w:val="baseline"/>
              <w:rPr>
                <w:rFonts w:cs="Times New Roman"/>
                <w:sz w:val="28"/>
                <w:szCs w:val="28"/>
              </w:rPr>
            </w:pPr>
            <w:r>
              <w:rPr>
                <w:rFonts w:cs="Times New Roman"/>
                <w:sz w:val="28"/>
                <w:szCs w:val="28"/>
              </w:rPr>
              <w:t>2</w:t>
            </w:r>
          </w:p>
        </w:tc>
      </w:tr>
      <w:tr w:rsidR="0079490A" w14:paraId="07E7B84F" w14:textId="77777777" w:rsidTr="00ED20B4">
        <w:trPr>
          <w:trHeight w:val="746"/>
        </w:trPr>
        <w:tc>
          <w:tcPr>
            <w:tcW w:w="1499" w:type="dxa"/>
            <w:tcBorders>
              <w:top w:val="single" w:sz="4" w:space="0" w:color="000000"/>
              <w:left w:val="single" w:sz="4" w:space="0" w:color="000000"/>
              <w:bottom w:val="single" w:sz="4" w:space="0" w:color="000000"/>
            </w:tcBorders>
            <w:shd w:val="clear" w:color="auto" w:fill="auto"/>
          </w:tcPr>
          <w:p w14:paraId="234A2C05" w14:textId="77777777" w:rsidR="0079490A" w:rsidRDefault="00B9770D">
            <w:pPr>
              <w:textAlignment w:val="baseline"/>
              <w:rPr>
                <w:rFonts w:eastAsia="Times New Roman" w:cs="Times New Roman"/>
                <w:lang w:eastAsia="ru-RU" w:bidi="ar-SA"/>
              </w:rPr>
            </w:pPr>
            <w:r>
              <w:rPr>
                <w:rFonts w:cs="Times New Roman"/>
                <w:b/>
                <w:bCs/>
                <w:shd w:val="clear" w:color="auto" w:fill="FFFFFF"/>
              </w:rPr>
              <w:t>Цілитель, ЗП</w:t>
            </w:r>
            <w:r>
              <w:rPr>
                <w:rFonts w:cs="Times New Roman"/>
                <w:shd w:val="clear" w:color="auto" w:fill="FFFFFF"/>
              </w:rPr>
              <w:t xml:space="preserve"> (манкоцеб, 640 г/кг + металаксил, 80 г/кг), </w:t>
            </w:r>
            <w:r>
              <w:rPr>
                <w:rFonts w:cs="Times New Roman"/>
              </w:rPr>
              <w:t>ТОВ «Фабрика агрохімікатів», Україна</w:t>
            </w:r>
          </w:p>
          <w:p w14:paraId="6F877F66" w14:textId="77777777" w:rsidR="0079490A" w:rsidRDefault="00B9770D">
            <w:pPr>
              <w:textAlignment w:val="baseline"/>
              <w:rPr>
                <w:rFonts w:cs="Times New Roman"/>
                <w:b/>
                <w:bCs/>
                <w:spacing w:val="-11"/>
              </w:rPr>
            </w:pPr>
            <w:r>
              <w:rPr>
                <w:rFonts w:cs="Times New Roman"/>
                <w:b/>
                <w:bCs/>
                <w:spacing w:val="-11"/>
              </w:rPr>
              <w:t>2028 р.</w:t>
            </w:r>
          </w:p>
        </w:tc>
        <w:tc>
          <w:tcPr>
            <w:tcW w:w="1766" w:type="dxa"/>
            <w:gridSpan w:val="3"/>
            <w:tcBorders>
              <w:top w:val="single" w:sz="4" w:space="0" w:color="000000"/>
              <w:left w:val="single" w:sz="4" w:space="0" w:color="000000"/>
              <w:bottom w:val="single" w:sz="4" w:space="0" w:color="000000"/>
            </w:tcBorders>
            <w:shd w:val="clear" w:color="auto" w:fill="auto"/>
          </w:tcPr>
          <w:p w14:paraId="3C2F661D" w14:textId="77777777" w:rsidR="0079490A" w:rsidRDefault="00B9770D">
            <w:pPr>
              <w:textAlignment w:val="baseline"/>
              <w:rPr>
                <w:rFonts w:cs="Times New Roman"/>
              </w:rPr>
            </w:pPr>
            <w:r>
              <w:rPr>
                <w:rFonts w:cs="Times New Roman"/>
              </w:rPr>
              <w:t>25 г на сотку</w:t>
            </w:r>
          </w:p>
        </w:tc>
        <w:tc>
          <w:tcPr>
            <w:tcW w:w="1351" w:type="dxa"/>
            <w:gridSpan w:val="3"/>
            <w:tcBorders>
              <w:top w:val="single" w:sz="4" w:space="0" w:color="000000"/>
              <w:left w:val="single" w:sz="4" w:space="0" w:color="000000"/>
              <w:bottom w:val="single" w:sz="4" w:space="0" w:color="000000"/>
            </w:tcBorders>
            <w:shd w:val="clear" w:color="auto" w:fill="auto"/>
          </w:tcPr>
          <w:p w14:paraId="016D3C55" w14:textId="77777777" w:rsidR="0079490A" w:rsidRDefault="00B9770D">
            <w:pPr>
              <w:textAlignment w:val="baseline"/>
              <w:rPr>
                <w:rFonts w:cs="Times New Roman"/>
              </w:rPr>
            </w:pPr>
            <w:r>
              <w:rPr>
                <w:rFonts w:cs="Times New Roman"/>
              </w:rPr>
              <w:t>Томати</w:t>
            </w:r>
          </w:p>
        </w:tc>
        <w:tc>
          <w:tcPr>
            <w:tcW w:w="1484" w:type="dxa"/>
            <w:gridSpan w:val="2"/>
            <w:tcBorders>
              <w:top w:val="single" w:sz="4" w:space="0" w:color="000000"/>
              <w:left w:val="single" w:sz="4" w:space="0" w:color="000000"/>
              <w:bottom w:val="single" w:sz="4" w:space="0" w:color="000000"/>
            </w:tcBorders>
            <w:shd w:val="clear" w:color="auto" w:fill="auto"/>
          </w:tcPr>
          <w:p w14:paraId="56B03B88" w14:textId="77777777" w:rsidR="0079490A" w:rsidRDefault="00B9770D">
            <w:pPr>
              <w:textAlignment w:val="baseline"/>
              <w:rPr>
                <w:rFonts w:cs="Times New Roman"/>
              </w:rPr>
            </w:pPr>
            <w:r>
              <w:rPr>
                <w:rFonts w:cs="Times New Roman"/>
              </w:rPr>
              <w:t>Фітофтороз, альтернаріоз,</w:t>
            </w:r>
          </w:p>
        </w:tc>
        <w:tc>
          <w:tcPr>
            <w:tcW w:w="1417" w:type="dxa"/>
            <w:gridSpan w:val="2"/>
            <w:tcBorders>
              <w:top w:val="single" w:sz="4" w:space="0" w:color="000000"/>
              <w:left w:val="single" w:sz="4" w:space="0" w:color="000000"/>
              <w:bottom w:val="single" w:sz="4" w:space="0" w:color="000000"/>
            </w:tcBorders>
            <w:shd w:val="clear" w:color="auto" w:fill="auto"/>
          </w:tcPr>
          <w:p w14:paraId="41E8A228" w14:textId="77777777" w:rsidR="0079490A" w:rsidRDefault="00B9770D">
            <w:pPr>
              <w:textAlignment w:val="baseline"/>
              <w:rPr>
                <w:rFonts w:cs="Times New Roman"/>
              </w:rPr>
            </w:pPr>
            <w:r>
              <w:rPr>
                <w:rFonts w:cs="Times New Roman"/>
              </w:rPr>
              <w:t xml:space="preserve">Обприскування в період вегетації </w:t>
            </w:r>
          </w:p>
          <w:p w14:paraId="14A19DFE" w14:textId="77777777" w:rsidR="0079490A" w:rsidRDefault="0079490A">
            <w:pPr>
              <w:textAlignment w:val="baseline"/>
              <w:rPr>
                <w:rFonts w:cs="Times New Roman"/>
                <w:spacing w:val="-10"/>
              </w:rPr>
            </w:pPr>
          </w:p>
        </w:tc>
        <w:tc>
          <w:tcPr>
            <w:tcW w:w="1418" w:type="dxa"/>
            <w:gridSpan w:val="3"/>
            <w:tcBorders>
              <w:top w:val="single" w:sz="4" w:space="0" w:color="000000"/>
              <w:left w:val="single" w:sz="4" w:space="0" w:color="000000"/>
              <w:bottom w:val="single" w:sz="4" w:space="0" w:color="000000"/>
            </w:tcBorders>
            <w:shd w:val="clear" w:color="auto" w:fill="auto"/>
          </w:tcPr>
          <w:p w14:paraId="1736DB5D" w14:textId="77777777" w:rsidR="0079490A" w:rsidRDefault="00B9770D">
            <w:pPr>
              <w:jc w:val="center"/>
              <w:textAlignment w:val="baseline"/>
              <w:rPr>
                <w:rFonts w:cs="Times New Roman"/>
              </w:rPr>
            </w:pPr>
            <w:r>
              <w:rPr>
                <w:rFonts w:cs="Times New Roman"/>
              </w:rPr>
              <w:t>20</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14:paraId="2E8A3A34" w14:textId="77777777" w:rsidR="0079490A" w:rsidRDefault="00B9770D">
            <w:pPr>
              <w:jc w:val="center"/>
              <w:textAlignment w:val="baseline"/>
              <w:rPr>
                <w:rFonts w:cs="Times New Roman"/>
              </w:rPr>
            </w:pPr>
            <w:r>
              <w:rPr>
                <w:rFonts w:cs="Times New Roman"/>
              </w:rPr>
              <w:t>3</w:t>
            </w:r>
          </w:p>
        </w:tc>
      </w:tr>
      <w:tr w:rsidR="0079490A" w14:paraId="5DC2161D" w14:textId="77777777" w:rsidTr="00ED20B4">
        <w:trPr>
          <w:trHeight w:val="221"/>
        </w:trPr>
        <w:tc>
          <w:tcPr>
            <w:tcW w:w="9502" w:type="dxa"/>
            <w:gridSpan w:val="15"/>
            <w:tcBorders>
              <w:top w:val="single" w:sz="4" w:space="0" w:color="000000"/>
              <w:left w:val="single" w:sz="4" w:space="0" w:color="000000"/>
              <w:bottom w:val="single" w:sz="4" w:space="0" w:color="000000"/>
              <w:right w:val="single" w:sz="4" w:space="0" w:color="000000"/>
            </w:tcBorders>
            <w:shd w:val="clear" w:color="auto" w:fill="auto"/>
          </w:tcPr>
          <w:p w14:paraId="6609A498" w14:textId="77777777" w:rsidR="0079490A" w:rsidRDefault="00B9770D">
            <w:pPr>
              <w:jc w:val="center"/>
              <w:textAlignment w:val="baseline"/>
              <w:rPr>
                <w:rFonts w:cs="Times New Roman"/>
                <w:b/>
                <w:bCs/>
                <w:sz w:val="28"/>
              </w:rPr>
            </w:pPr>
            <w:r>
              <w:rPr>
                <w:rFonts w:cs="Times New Roman"/>
                <w:b/>
                <w:bCs/>
                <w:sz w:val="28"/>
              </w:rPr>
              <w:t>Родентициди (для боротьби з мишоподібними гризунами)</w:t>
            </w:r>
          </w:p>
          <w:p w14:paraId="1AFC57D4" w14:textId="77777777" w:rsidR="0079490A" w:rsidRDefault="00B9770D">
            <w:pPr>
              <w:jc w:val="center"/>
              <w:textAlignment w:val="baseline"/>
              <w:rPr>
                <w:rFonts w:cs="Times New Roman"/>
                <w:sz w:val="28"/>
              </w:rPr>
            </w:pPr>
            <w:r>
              <w:rPr>
                <w:rFonts w:cs="Times New Roman"/>
                <w:b/>
                <w:bCs/>
                <w:sz w:val="28"/>
              </w:rPr>
              <w:t>При роботі з родентицидами слід дотримуватись правил техніки безпеки</w:t>
            </w:r>
          </w:p>
        </w:tc>
      </w:tr>
      <w:tr w:rsidR="0079490A" w14:paraId="44F12C28" w14:textId="77777777" w:rsidTr="00ED20B4">
        <w:trPr>
          <w:trHeight w:val="900"/>
        </w:trPr>
        <w:tc>
          <w:tcPr>
            <w:tcW w:w="1499" w:type="dxa"/>
            <w:tcBorders>
              <w:top w:val="single" w:sz="4" w:space="0" w:color="000000"/>
              <w:left w:val="single" w:sz="4" w:space="0" w:color="000000"/>
              <w:bottom w:val="single" w:sz="4" w:space="0" w:color="000000"/>
            </w:tcBorders>
            <w:shd w:val="clear" w:color="auto" w:fill="auto"/>
          </w:tcPr>
          <w:p w14:paraId="79D735EA" w14:textId="77777777" w:rsidR="0079490A" w:rsidRPr="00ED20B4" w:rsidRDefault="00B9770D">
            <w:pPr>
              <w:tabs>
                <w:tab w:val="left" w:pos="3969"/>
                <w:tab w:val="left" w:pos="5954"/>
                <w:tab w:val="left" w:pos="8222"/>
                <w:tab w:val="left" w:pos="10490"/>
              </w:tabs>
              <w:rPr>
                <w:rFonts w:cs="Times New Roman"/>
                <w:b/>
              </w:rPr>
            </w:pPr>
            <w:r w:rsidRPr="00ED20B4">
              <w:rPr>
                <w:rFonts w:cs="Times New Roman"/>
                <w:b/>
              </w:rPr>
              <w:t>БРОМАКЕМ, ПР</w:t>
            </w:r>
            <w:r w:rsidRPr="00ED20B4">
              <w:rPr>
                <w:rFonts w:cs="Times New Roman"/>
              </w:rPr>
              <w:t xml:space="preserve"> (бромадіолон, 0,05г/кг (0,005%), заявник - ТОВ  «ТЕРРАВІТА УКРАЇНА», Україна , виробник – ф. Дуокем д.о.о., Сербія</w:t>
            </w:r>
          </w:p>
          <w:p w14:paraId="503C5AFA" w14:textId="77777777" w:rsidR="0079490A" w:rsidRPr="00ED20B4" w:rsidRDefault="00B9770D">
            <w:pPr>
              <w:tabs>
                <w:tab w:val="left" w:pos="3969"/>
                <w:tab w:val="left" w:pos="5954"/>
                <w:tab w:val="left" w:pos="8222"/>
                <w:tab w:val="left" w:pos="10490"/>
              </w:tabs>
              <w:rPr>
                <w:rFonts w:cs="Times New Roman"/>
              </w:rPr>
            </w:pPr>
            <w:r w:rsidRPr="00ED20B4">
              <w:rPr>
                <w:rFonts w:cs="Times New Roman"/>
                <w:b/>
              </w:rPr>
              <w:t>2022 р.</w:t>
            </w:r>
          </w:p>
        </w:tc>
        <w:tc>
          <w:tcPr>
            <w:tcW w:w="1624" w:type="dxa"/>
            <w:gridSpan w:val="2"/>
            <w:tcBorders>
              <w:top w:val="single" w:sz="4" w:space="0" w:color="000000"/>
              <w:left w:val="single" w:sz="4" w:space="0" w:color="000000"/>
              <w:bottom w:val="single" w:sz="4" w:space="0" w:color="000000"/>
            </w:tcBorders>
            <w:shd w:val="clear" w:color="auto" w:fill="auto"/>
          </w:tcPr>
          <w:p w14:paraId="367B0429" w14:textId="77777777" w:rsidR="0079490A" w:rsidRPr="00ED20B4" w:rsidRDefault="00B9770D">
            <w:pPr>
              <w:rPr>
                <w:rFonts w:cs="Times New Roman"/>
              </w:rPr>
            </w:pPr>
            <w:r w:rsidRPr="00ED20B4">
              <w:rPr>
                <w:rFonts w:cs="Times New Roman"/>
              </w:rPr>
              <w:t>20-30 гр/5 кв.м або 2-4 брикети на купі</w:t>
            </w:r>
          </w:p>
          <w:p w14:paraId="285B5C7B" w14:textId="77777777" w:rsidR="0079490A" w:rsidRPr="00ED20B4" w:rsidRDefault="0079490A">
            <w:pPr>
              <w:rPr>
                <w:rFonts w:cs="Times New Roman"/>
              </w:rPr>
            </w:pPr>
          </w:p>
          <w:p w14:paraId="53F7AE61" w14:textId="77777777" w:rsidR="0079490A" w:rsidRPr="00ED20B4" w:rsidRDefault="0079490A">
            <w:pPr>
              <w:rPr>
                <w:rFonts w:cs="Times New Roman"/>
              </w:rPr>
            </w:pPr>
          </w:p>
          <w:p w14:paraId="5FE994F4" w14:textId="77777777" w:rsidR="0079490A" w:rsidRPr="00ED20B4" w:rsidRDefault="0079490A">
            <w:pPr>
              <w:rPr>
                <w:rFonts w:cs="Times New Roman"/>
              </w:rPr>
            </w:pPr>
          </w:p>
          <w:p w14:paraId="1F044D0D" w14:textId="77777777" w:rsidR="0079490A" w:rsidRPr="00ED20B4" w:rsidRDefault="0079490A">
            <w:pPr>
              <w:rPr>
                <w:rFonts w:cs="Times New Roman"/>
              </w:rPr>
            </w:pPr>
          </w:p>
          <w:p w14:paraId="030CC198" w14:textId="77777777" w:rsidR="0079490A" w:rsidRPr="00ED20B4" w:rsidRDefault="0079490A">
            <w:pPr>
              <w:rPr>
                <w:rFonts w:cs="Times New Roman"/>
              </w:rPr>
            </w:pPr>
          </w:p>
          <w:p w14:paraId="1B6B9DD7" w14:textId="77777777" w:rsidR="0079490A" w:rsidRPr="00ED20B4" w:rsidRDefault="0079490A">
            <w:pPr>
              <w:rPr>
                <w:rFonts w:cs="Times New Roman"/>
              </w:rPr>
            </w:pPr>
          </w:p>
          <w:p w14:paraId="0A930EBD" w14:textId="77777777" w:rsidR="0079490A" w:rsidRPr="00ED20B4" w:rsidRDefault="00B9770D">
            <w:pPr>
              <w:rPr>
                <w:rFonts w:cs="Times New Roman"/>
              </w:rPr>
            </w:pPr>
            <w:r w:rsidRPr="00ED20B4">
              <w:rPr>
                <w:rFonts w:cs="Times New Roman"/>
              </w:rPr>
              <w:t>50-100 гр/10 кв.м</w:t>
            </w:r>
            <w:r w:rsidRPr="00ED20B4">
              <w:rPr>
                <w:rFonts w:cs="Times New Roman"/>
                <w:vertAlign w:val="superscript"/>
              </w:rPr>
              <w:t xml:space="preserve"> </w:t>
            </w:r>
            <w:r w:rsidRPr="00ED20B4">
              <w:rPr>
                <w:rFonts w:cs="Times New Roman"/>
              </w:rPr>
              <w:t>або 4-6 брикетів на купі</w:t>
            </w:r>
          </w:p>
        </w:tc>
        <w:tc>
          <w:tcPr>
            <w:tcW w:w="1493" w:type="dxa"/>
            <w:gridSpan w:val="4"/>
            <w:tcBorders>
              <w:top w:val="single" w:sz="4" w:space="0" w:color="000000"/>
              <w:left w:val="single" w:sz="4" w:space="0" w:color="000000"/>
              <w:bottom w:val="single" w:sz="4" w:space="0" w:color="000000"/>
            </w:tcBorders>
            <w:shd w:val="clear" w:color="auto" w:fill="auto"/>
          </w:tcPr>
          <w:p w14:paraId="46A913AB" w14:textId="77777777" w:rsidR="0079490A" w:rsidRPr="00ED20B4" w:rsidRDefault="00B9770D">
            <w:pPr>
              <w:textAlignment w:val="baseline"/>
              <w:rPr>
                <w:rFonts w:cs="Times New Roman"/>
              </w:rPr>
            </w:pPr>
            <w:r w:rsidRPr="00ED20B4">
              <w:rPr>
                <w:rFonts w:cs="Times New Roman"/>
              </w:rPr>
              <w:t>Угіддя та складські приміщення</w:t>
            </w:r>
          </w:p>
          <w:p w14:paraId="5F646B00" w14:textId="77777777" w:rsidR="0079490A" w:rsidRPr="00ED20B4" w:rsidRDefault="0079490A">
            <w:pPr>
              <w:textAlignment w:val="baseline"/>
              <w:rPr>
                <w:rFonts w:cs="Times New Roman"/>
              </w:rPr>
            </w:pPr>
          </w:p>
          <w:p w14:paraId="2A69BDB6" w14:textId="77777777" w:rsidR="0079490A" w:rsidRPr="00ED20B4" w:rsidRDefault="0079490A">
            <w:pPr>
              <w:textAlignment w:val="baseline"/>
              <w:rPr>
                <w:rFonts w:cs="Times New Roman"/>
              </w:rPr>
            </w:pPr>
          </w:p>
          <w:p w14:paraId="359FB95F" w14:textId="77777777" w:rsidR="0079490A" w:rsidRPr="00ED20B4" w:rsidRDefault="0079490A">
            <w:pPr>
              <w:textAlignment w:val="baseline"/>
              <w:rPr>
                <w:rFonts w:cs="Times New Roman"/>
              </w:rPr>
            </w:pPr>
          </w:p>
          <w:p w14:paraId="4B974B93" w14:textId="77777777" w:rsidR="0079490A" w:rsidRPr="00ED20B4" w:rsidRDefault="0079490A">
            <w:pPr>
              <w:textAlignment w:val="baseline"/>
              <w:rPr>
                <w:rFonts w:cs="Times New Roman"/>
              </w:rPr>
            </w:pPr>
          </w:p>
          <w:p w14:paraId="063B2CFC" w14:textId="77777777" w:rsidR="0079490A" w:rsidRPr="00ED20B4" w:rsidRDefault="00B9770D">
            <w:pPr>
              <w:textAlignment w:val="baseline"/>
              <w:rPr>
                <w:rFonts w:cs="Times New Roman"/>
              </w:rPr>
            </w:pPr>
            <w:r w:rsidRPr="00ED20B4">
              <w:rPr>
                <w:rFonts w:cs="Times New Roman"/>
              </w:rPr>
              <w:t>Складські приміщення</w:t>
            </w:r>
          </w:p>
        </w:tc>
        <w:tc>
          <w:tcPr>
            <w:tcW w:w="1474" w:type="dxa"/>
            <w:tcBorders>
              <w:top w:val="single" w:sz="4" w:space="0" w:color="000000"/>
              <w:left w:val="single" w:sz="4" w:space="0" w:color="000000"/>
              <w:bottom w:val="single" w:sz="4" w:space="0" w:color="000000"/>
            </w:tcBorders>
            <w:shd w:val="clear" w:color="auto" w:fill="auto"/>
          </w:tcPr>
          <w:p w14:paraId="27396636" w14:textId="77777777" w:rsidR="0079490A" w:rsidRPr="00ED20B4" w:rsidRDefault="00B9770D">
            <w:pPr>
              <w:textAlignment w:val="baseline"/>
              <w:rPr>
                <w:rFonts w:cs="Times New Roman"/>
              </w:rPr>
            </w:pPr>
            <w:r w:rsidRPr="00ED20B4">
              <w:rPr>
                <w:rFonts w:cs="Times New Roman"/>
              </w:rPr>
              <w:t>Миші</w:t>
            </w:r>
          </w:p>
          <w:p w14:paraId="6012F4F7" w14:textId="77777777" w:rsidR="0079490A" w:rsidRPr="00ED20B4" w:rsidRDefault="0079490A">
            <w:pPr>
              <w:textAlignment w:val="baseline"/>
              <w:rPr>
                <w:rFonts w:cs="Times New Roman"/>
              </w:rPr>
            </w:pPr>
          </w:p>
          <w:p w14:paraId="524C8F48" w14:textId="77777777" w:rsidR="0079490A" w:rsidRPr="00ED20B4" w:rsidRDefault="0079490A">
            <w:pPr>
              <w:textAlignment w:val="baseline"/>
              <w:rPr>
                <w:rFonts w:cs="Times New Roman"/>
              </w:rPr>
            </w:pPr>
          </w:p>
          <w:p w14:paraId="5E21980B" w14:textId="77777777" w:rsidR="0079490A" w:rsidRPr="00ED20B4" w:rsidRDefault="0079490A">
            <w:pPr>
              <w:textAlignment w:val="baseline"/>
              <w:rPr>
                <w:rFonts w:cs="Times New Roman"/>
              </w:rPr>
            </w:pPr>
          </w:p>
          <w:p w14:paraId="49D2C47F" w14:textId="77777777" w:rsidR="0079490A" w:rsidRPr="00ED20B4" w:rsidRDefault="0079490A">
            <w:pPr>
              <w:textAlignment w:val="baseline"/>
              <w:rPr>
                <w:rFonts w:cs="Times New Roman"/>
              </w:rPr>
            </w:pPr>
          </w:p>
          <w:p w14:paraId="35C9288F" w14:textId="77777777" w:rsidR="0079490A" w:rsidRPr="00ED20B4" w:rsidRDefault="0079490A">
            <w:pPr>
              <w:textAlignment w:val="baseline"/>
              <w:rPr>
                <w:rFonts w:cs="Times New Roman"/>
              </w:rPr>
            </w:pPr>
          </w:p>
          <w:p w14:paraId="0125C96C" w14:textId="77777777" w:rsidR="0079490A" w:rsidRPr="00ED20B4" w:rsidRDefault="0079490A">
            <w:pPr>
              <w:textAlignment w:val="baseline"/>
              <w:rPr>
                <w:rFonts w:cs="Times New Roman"/>
              </w:rPr>
            </w:pPr>
          </w:p>
          <w:p w14:paraId="21ACF50D" w14:textId="77777777" w:rsidR="0079490A" w:rsidRPr="00ED20B4" w:rsidRDefault="0079490A">
            <w:pPr>
              <w:textAlignment w:val="baseline"/>
              <w:rPr>
                <w:rFonts w:cs="Times New Roman"/>
              </w:rPr>
            </w:pPr>
          </w:p>
          <w:p w14:paraId="0341ABC6" w14:textId="77777777" w:rsidR="0079490A" w:rsidRPr="00ED20B4" w:rsidRDefault="0079490A">
            <w:pPr>
              <w:textAlignment w:val="baseline"/>
              <w:rPr>
                <w:rFonts w:cs="Times New Roman"/>
              </w:rPr>
            </w:pPr>
          </w:p>
          <w:p w14:paraId="096784D1" w14:textId="77777777" w:rsidR="0079490A" w:rsidRPr="00ED20B4" w:rsidRDefault="00B9770D">
            <w:pPr>
              <w:textAlignment w:val="baseline"/>
              <w:rPr>
                <w:rFonts w:cs="Times New Roman"/>
              </w:rPr>
            </w:pPr>
            <w:r w:rsidRPr="00ED20B4">
              <w:rPr>
                <w:rFonts w:cs="Times New Roman"/>
              </w:rPr>
              <w:t>Пацюки</w:t>
            </w:r>
          </w:p>
        </w:tc>
        <w:tc>
          <w:tcPr>
            <w:tcW w:w="2090" w:type="dxa"/>
            <w:gridSpan w:val="4"/>
            <w:tcBorders>
              <w:top w:val="single" w:sz="4" w:space="0" w:color="000000"/>
              <w:left w:val="single" w:sz="4" w:space="0" w:color="000000"/>
              <w:bottom w:val="single" w:sz="4" w:space="0" w:color="000000"/>
            </w:tcBorders>
            <w:shd w:val="clear" w:color="auto" w:fill="auto"/>
          </w:tcPr>
          <w:p w14:paraId="635EF265" w14:textId="77777777" w:rsidR="0079490A" w:rsidRPr="00ED20B4" w:rsidRDefault="00B9770D">
            <w:pPr>
              <w:textAlignment w:val="baseline"/>
              <w:rPr>
                <w:rFonts w:cs="Times New Roman"/>
              </w:rPr>
            </w:pPr>
            <w:r w:rsidRPr="00ED20B4">
              <w:rPr>
                <w:rFonts w:cs="Times New Roman"/>
              </w:rPr>
              <w:t>Розкладання принад у місцях локалізації гризунів. Контролювати від 2 до 3 разів через 5-7 діб, при необхідності – повторне застосування</w:t>
            </w:r>
          </w:p>
          <w:p w14:paraId="4C86092D" w14:textId="77777777" w:rsidR="0079490A" w:rsidRPr="00ED20B4" w:rsidRDefault="00B9770D">
            <w:pPr>
              <w:textAlignment w:val="baseline"/>
              <w:rPr>
                <w:rFonts w:cs="Times New Roman"/>
              </w:rPr>
            </w:pPr>
            <w:r w:rsidRPr="00ED20B4">
              <w:rPr>
                <w:rFonts w:cs="Times New Roman"/>
              </w:rPr>
              <w:t>-//-</w:t>
            </w:r>
          </w:p>
        </w:tc>
        <w:tc>
          <w:tcPr>
            <w:tcW w:w="613" w:type="dxa"/>
            <w:tcBorders>
              <w:top w:val="single" w:sz="4" w:space="0" w:color="000000"/>
              <w:left w:val="single" w:sz="4" w:space="0" w:color="000000"/>
              <w:bottom w:val="single" w:sz="4" w:space="0" w:color="000000"/>
            </w:tcBorders>
            <w:shd w:val="clear" w:color="auto" w:fill="auto"/>
          </w:tcPr>
          <w:p w14:paraId="4D1AD94A" w14:textId="77777777" w:rsidR="0079490A" w:rsidRPr="00ED20B4" w:rsidRDefault="00B9770D">
            <w:pPr>
              <w:jc w:val="center"/>
              <w:textAlignment w:val="baseline"/>
              <w:rPr>
                <w:rFonts w:cs="Times New Roman"/>
                <w:sz w:val="28"/>
                <w:szCs w:val="28"/>
              </w:rPr>
            </w:pPr>
            <w:r w:rsidRPr="00ED20B4">
              <w:rPr>
                <w:rFonts w:cs="Times New Roman"/>
                <w:sz w:val="28"/>
                <w:szCs w:val="28"/>
              </w:rPr>
              <w:t>-</w:t>
            </w:r>
          </w:p>
          <w:p w14:paraId="1A0ED2D6" w14:textId="77777777" w:rsidR="0079490A" w:rsidRPr="00ED20B4" w:rsidRDefault="0079490A">
            <w:pPr>
              <w:jc w:val="center"/>
              <w:textAlignment w:val="baseline"/>
              <w:rPr>
                <w:rFonts w:cs="Times New Roman"/>
                <w:sz w:val="28"/>
                <w:szCs w:val="28"/>
              </w:rPr>
            </w:pPr>
          </w:p>
          <w:p w14:paraId="45BB253F" w14:textId="77777777" w:rsidR="0079490A" w:rsidRPr="00ED20B4" w:rsidRDefault="0079490A">
            <w:pPr>
              <w:jc w:val="center"/>
              <w:textAlignment w:val="baseline"/>
              <w:rPr>
                <w:rFonts w:cs="Times New Roman"/>
                <w:sz w:val="28"/>
                <w:szCs w:val="28"/>
              </w:rPr>
            </w:pPr>
          </w:p>
          <w:p w14:paraId="3790C2FF" w14:textId="77777777" w:rsidR="0079490A" w:rsidRPr="00ED20B4" w:rsidRDefault="0079490A">
            <w:pPr>
              <w:jc w:val="center"/>
              <w:textAlignment w:val="baseline"/>
              <w:rPr>
                <w:rFonts w:cs="Times New Roman"/>
                <w:sz w:val="28"/>
                <w:szCs w:val="28"/>
              </w:rPr>
            </w:pPr>
          </w:p>
          <w:p w14:paraId="479573B3" w14:textId="77777777" w:rsidR="0079490A" w:rsidRPr="00ED20B4" w:rsidRDefault="0079490A">
            <w:pPr>
              <w:jc w:val="center"/>
              <w:textAlignment w:val="baseline"/>
              <w:rPr>
                <w:rFonts w:cs="Times New Roman"/>
                <w:sz w:val="28"/>
                <w:szCs w:val="28"/>
              </w:rPr>
            </w:pPr>
          </w:p>
          <w:p w14:paraId="4B84634F" w14:textId="77777777" w:rsidR="0079490A" w:rsidRPr="00ED20B4" w:rsidRDefault="0079490A">
            <w:pPr>
              <w:jc w:val="center"/>
              <w:textAlignment w:val="baseline"/>
              <w:rPr>
                <w:rFonts w:cs="Times New Roman"/>
                <w:sz w:val="28"/>
                <w:szCs w:val="28"/>
              </w:rPr>
            </w:pPr>
          </w:p>
          <w:p w14:paraId="30E299E7" w14:textId="77777777" w:rsidR="0079490A" w:rsidRPr="00ED20B4" w:rsidRDefault="0079490A">
            <w:pPr>
              <w:jc w:val="center"/>
              <w:textAlignment w:val="baseline"/>
              <w:rPr>
                <w:rFonts w:cs="Times New Roman"/>
                <w:sz w:val="28"/>
                <w:szCs w:val="28"/>
              </w:rPr>
            </w:pPr>
          </w:p>
          <w:p w14:paraId="00370259" w14:textId="77777777" w:rsidR="0079490A" w:rsidRPr="00ED20B4" w:rsidRDefault="0079490A">
            <w:pPr>
              <w:jc w:val="center"/>
              <w:textAlignment w:val="baseline"/>
              <w:rPr>
                <w:rFonts w:cs="Times New Roman"/>
                <w:sz w:val="28"/>
                <w:szCs w:val="28"/>
              </w:rPr>
            </w:pPr>
          </w:p>
          <w:p w14:paraId="5961B220" w14:textId="77777777" w:rsidR="0079490A" w:rsidRPr="00ED20B4" w:rsidRDefault="0079490A">
            <w:pPr>
              <w:jc w:val="center"/>
              <w:textAlignment w:val="baseline"/>
              <w:rPr>
                <w:rFonts w:cs="Times New Roman"/>
                <w:sz w:val="28"/>
                <w:szCs w:val="28"/>
              </w:rPr>
            </w:pPr>
          </w:p>
          <w:p w14:paraId="13FB4C65" w14:textId="77777777" w:rsidR="0079490A" w:rsidRPr="00ED20B4" w:rsidRDefault="00B9770D">
            <w:pPr>
              <w:jc w:val="center"/>
              <w:textAlignment w:val="baseline"/>
              <w:rPr>
                <w:rFonts w:cs="Times New Roman"/>
                <w:sz w:val="28"/>
                <w:szCs w:val="28"/>
              </w:rPr>
            </w:pPr>
            <w:r w:rsidRPr="00ED20B4">
              <w:rPr>
                <w:rFonts w:cs="Times New Roman"/>
                <w:sz w:val="28"/>
                <w:szCs w:val="28"/>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AAE8D98" w14:textId="77777777" w:rsidR="0079490A" w:rsidRPr="00ED20B4" w:rsidRDefault="00B9770D">
            <w:pPr>
              <w:jc w:val="center"/>
              <w:textAlignment w:val="baseline"/>
              <w:rPr>
                <w:rFonts w:cs="Times New Roman"/>
                <w:sz w:val="28"/>
                <w:szCs w:val="28"/>
              </w:rPr>
            </w:pPr>
            <w:r w:rsidRPr="00ED20B4">
              <w:rPr>
                <w:rFonts w:cs="Times New Roman"/>
                <w:sz w:val="28"/>
                <w:szCs w:val="28"/>
              </w:rPr>
              <w:t>-</w:t>
            </w:r>
          </w:p>
          <w:p w14:paraId="057ABDF7" w14:textId="77777777" w:rsidR="0079490A" w:rsidRPr="00ED20B4" w:rsidRDefault="0079490A">
            <w:pPr>
              <w:jc w:val="center"/>
              <w:textAlignment w:val="baseline"/>
              <w:rPr>
                <w:rFonts w:cs="Times New Roman"/>
                <w:sz w:val="28"/>
                <w:szCs w:val="28"/>
              </w:rPr>
            </w:pPr>
          </w:p>
          <w:p w14:paraId="50D6539E" w14:textId="77777777" w:rsidR="0079490A" w:rsidRPr="00ED20B4" w:rsidRDefault="0079490A">
            <w:pPr>
              <w:jc w:val="center"/>
              <w:textAlignment w:val="baseline"/>
              <w:rPr>
                <w:rFonts w:cs="Times New Roman"/>
                <w:sz w:val="28"/>
                <w:szCs w:val="28"/>
              </w:rPr>
            </w:pPr>
          </w:p>
          <w:p w14:paraId="4952B8A7" w14:textId="77777777" w:rsidR="0079490A" w:rsidRPr="00ED20B4" w:rsidRDefault="0079490A">
            <w:pPr>
              <w:jc w:val="center"/>
              <w:textAlignment w:val="baseline"/>
              <w:rPr>
                <w:rFonts w:cs="Times New Roman"/>
                <w:sz w:val="28"/>
                <w:szCs w:val="28"/>
              </w:rPr>
            </w:pPr>
          </w:p>
          <w:p w14:paraId="0582B9DC" w14:textId="77777777" w:rsidR="0079490A" w:rsidRPr="00ED20B4" w:rsidRDefault="0079490A">
            <w:pPr>
              <w:jc w:val="center"/>
              <w:textAlignment w:val="baseline"/>
              <w:rPr>
                <w:rFonts w:cs="Times New Roman"/>
                <w:sz w:val="28"/>
                <w:szCs w:val="28"/>
              </w:rPr>
            </w:pPr>
          </w:p>
          <w:p w14:paraId="0320E293" w14:textId="77777777" w:rsidR="0079490A" w:rsidRPr="00ED20B4" w:rsidRDefault="0079490A">
            <w:pPr>
              <w:jc w:val="center"/>
              <w:textAlignment w:val="baseline"/>
              <w:rPr>
                <w:rFonts w:cs="Times New Roman"/>
                <w:sz w:val="28"/>
                <w:szCs w:val="28"/>
              </w:rPr>
            </w:pPr>
          </w:p>
          <w:p w14:paraId="1FA0D6FA" w14:textId="77777777" w:rsidR="0079490A" w:rsidRPr="00ED20B4" w:rsidRDefault="0079490A">
            <w:pPr>
              <w:jc w:val="center"/>
              <w:textAlignment w:val="baseline"/>
              <w:rPr>
                <w:rFonts w:cs="Times New Roman"/>
                <w:sz w:val="28"/>
                <w:szCs w:val="28"/>
              </w:rPr>
            </w:pPr>
          </w:p>
          <w:p w14:paraId="786409CA" w14:textId="77777777" w:rsidR="0079490A" w:rsidRPr="00ED20B4" w:rsidRDefault="0079490A">
            <w:pPr>
              <w:jc w:val="center"/>
              <w:textAlignment w:val="baseline"/>
              <w:rPr>
                <w:rFonts w:cs="Times New Roman"/>
                <w:sz w:val="28"/>
                <w:szCs w:val="28"/>
              </w:rPr>
            </w:pPr>
          </w:p>
          <w:p w14:paraId="30D87A7A" w14:textId="77777777" w:rsidR="0079490A" w:rsidRPr="00ED20B4" w:rsidRDefault="0079490A">
            <w:pPr>
              <w:jc w:val="center"/>
              <w:textAlignment w:val="baseline"/>
              <w:rPr>
                <w:rFonts w:cs="Times New Roman"/>
                <w:sz w:val="28"/>
                <w:szCs w:val="28"/>
              </w:rPr>
            </w:pPr>
          </w:p>
          <w:p w14:paraId="7BDF69F7" w14:textId="77777777" w:rsidR="0079490A" w:rsidRDefault="00B9770D">
            <w:pPr>
              <w:jc w:val="center"/>
              <w:textAlignment w:val="baseline"/>
              <w:rPr>
                <w:rFonts w:cs="Times New Roman"/>
                <w:sz w:val="28"/>
                <w:szCs w:val="28"/>
              </w:rPr>
            </w:pPr>
            <w:r w:rsidRPr="00ED20B4">
              <w:rPr>
                <w:rFonts w:cs="Times New Roman"/>
                <w:sz w:val="28"/>
                <w:szCs w:val="28"/>
              </w:rPr>
              <w:t>-</w:t>
            </w:r>
          </w:p>
        </w:tc>
      </w:tr>
      <w:tr w:rsidR="0079490A" w14:paraId="23E67D03" w14:textId="77777777" w:rsidTr="00ED20B4">
        <w:trPr>
          <w:trHeight w:val="900"/>
        </w:trPr>
        <w:tc>
          <w:tcPr>
            <w:tcW w:w="1499" w:type="dxa"/>
            <w:vMerge w:val="restart"/>
            <w:tcBorders>
              <w:top w:val="single" w:sz="4" w:space="0" w:color="000000"/>
              <w:left w:val="single" w:sz="4" w:space="0" w:color="000000"/>
            </w:tcBorders>
            <w:shd w:val="clear" w:color="auto" w:fill="auto"/>
          </w:tcPr>
          <w:p w14:paraId="7337C515" w14:textId="77777777" w:rsidR="0079490A" w:rsidRDefault="00B9770D">
            <w:pPr>
              <w:tabs>
                <w:tab w:val="left" w:pos="3969"/>
                <w:tab w:val="left" w:pos="5954"/>
                <w:tab w:val="left" w:pos="8222"/>
                <w:tab w:val="left" w:pos="10490"/>
              </w:tabs>
              <w:rPr>
                <w:rFonts w:cs="Times New Roman"/>
                <w:b/>
                <w:bCs/>
                <w:shd w:val="clear" w:color="auto" w:fill="F8F8F8"/>
              </w:rPr>
            </w:pPr>
            <w:r>
              <w:rPr>
                <w:rFonts w:cs="Times New Roman"/>
                <w:b/>
                <w:bCs/>
                <w:shd w:val="clear" w:color="auto" w:fill="F8F8F8"/>
              </w:rPr>
              <w:t>КАПКАН-принада №1 протигризунів,зернова суміш, тістоподібна речовина, парафінований  брикет</w:t>
            </w:r>
          </w:p>
          <w:p w14:paraId="3D90AC91" w14:textId="77777777" w:rsidR="0079490A" w:rsidRDefault="00B9770D">
            <w:pPr>
              <w:tabs>
                <w:tab w:val="left" w:pos="3969"/>
                <w:tab w:val="left" w:pos="5954"/>
                <w:tab w:val="left" w:pos="8222"/>
                <w:tab w:val="left" w:pos="10490"/>
              </w:tabs>
              <w:rPr>
                <w:rFonts w:cs="Times New Roman"/>
                <w:shd w:val="clear" w:color="auto" w:fill="F8F8F8"/>
              </w:rPr>
            </w:pPr>
            <w:r>
              <w:rPr>
                <w:rFonts w:cs="Times New Roman"/>
                <w:shd w:val="clear" w:color="auto" w:fill="F8F8F8"/>
              </w:rPr>
              <w:t>(бродіфакум - 0,005 %)</w:t>
            </w:r>
          </w:p>
          <w:p w14:paraId="72390CEA" w14:textId="77777777" w:rsidR="0079490A" w:rsidRDefault="00B9770D">
            <w:pPr>
              <w:tabs>
                <w:tab w:val="left" w:pos="3969"/>
                <w:tab w:val="left" w:pos="5954"/>
                <w:tab w:val="left" w:pos="8222"/>
                <w:tab w:val="left" w:pos="10490"/>
              </w:tabs>
              <w:rPr>
                <w:rFonts w:cs="Times New Roman"/>
                <w:shd w:val="clear" w:color="auto" w:fill="F8F8F8"/>
              </w:rPr>
            </w:pPr>
            <w:r>
              <w:rPr>
                <w:rFonts w:cs="Times New Roman"/>
                <w:shd w:val="clear" w:color="auto" w:fill="F8F8F8"/>
              </w:rPr>
              <w:t>ТОВ «Укравіт Агро»</w:t>
            </w:r>
          </w:p>
          <w:p w14:paraId="11B16FD6" w14:textId="77777777" w:rsidR="0079490A" w:rsidRDefault="00B9770D">
            <w:pPr>
              <w:tabs>
                <w:tab w:val="left" w:pos="3969"/>
                <w:tab w:val="left" w:pos="5954"/>
                <w:tab w:val="left" w:pos="8222"/>
                <w:tab w:val="left" w:pos="10490"/>
              </w:tabs>
              <w:rPr>
                <w:rFonts w:cs="Times New Roman"/>
                <w:shd w:val="clear" w:color="auto" w:fill="F8F8F8"/>
              </w:rPr>
            </w:pPr>
            <w:r>
              <w:rPr>
                <w:rFonts w:cs="Times New Roman"/>
                <w:shd w:val="clear" w:color="auto" w:fill="F8F8F8"/>
              </w:rPr>
              <w:t>ОВ «Фабрика агрохімікатів»</w:t>
            </w:r>
          </w:p>
          <w:p w14:paraId="5F1C1DE9" w14:textId="77777777" w:rsidR="0079490A" w:rsidRDefault="00B9770D">
            <w:pPr>
              <w:tabs>
                <w:tab w:val="left" w:pos="3969"/>
                <w:tab w:val="left" w:pos="5954"/>
                <w:tab w:val="left" w:pos="8222"/>
                <w:tab w:val="left" w:pos="10490"/>
              </w:tabs>
              <w:rPr>
                <w:rFonts w:cs="Times New Roman"/>
                <w:b/>
                <w:bCs/>
              </w:rPr>
            </w:pPr>
            <w:r>
              <w:rPr>
                <w:rFonts w:cs="Times New Roman"/>
                <w:b/>
                <w:bCs/>
                <w:shd w:val="clear" w:color="auto" w:fill="F8F8F8"/>
              </w:rPr>
              <w:t>2030 р.</w:t>
            </w:r>
          </w:p>
        </w:tc>
        <w:tc>
          <w:tcPr>
            <w:tcW w:w="1624" w:type="dxa"/>
            <w:gridSpan w:val="2"/>
            <w:tcBorders>
              <w:top w:val="single" w:sz="4" w:space="0" w:color="000000"/>
              <w:left w:val="single" w:sz="4" w:space="0" w:color="000000"/>
              <w:bottom w:val="single" w:sz="4" w:space="0" w:color="000000"/>
            </w:tcBorders>
            <w:shd w:val="clear" w:color="auto" w:fill="auto"/>
          </w:tcPr>
          <w:p w14:paraId="54B46430" w14:textId="77777777" w:rsidR="0079490A" w:rsidRDefault="00B9770D">
            <w:pPr>
              <w:rPr>
                <w:rFonts w:cs="Times New Roman"/>
              </w:rPr>
            </w:pPr>
            <w:r>
              <w:rPr>
                <w:rFonts w:cs="Times New Roman"/>
              </w:rPr>
              <w:t>Зернова суміш</w:t>
            </w:r>
          </w:p>
          <w:p w14:paraId="27745889" w14:textId="77777777" w:rsidR="0079490A" w:rsidRDefault="00B9770D">
            <w:pPr>
              <w:rPr>
                <w:rFonts w:cs="Times New Roman"/>
              </w:rPr>
            </w:pPr>
            <w:r>
              <w:rPr>
                <w:rFonts w:cs="Times New Roman"/>
              </w:rPr>
              <w:t>1,5-2,5 кг/га</w:t>
            </w:r>
          </w:p>
          <w:p w14:paraId="3575441B" w14:textId="77777777" w:rsidR="0079490A" w:rsidRDefault="00B9770D">
            <w:pPr>
              <w:rPr>
                <w:rFonts w:cs="Times New Roman"/>
              </w:rPr>
            </w:pPr>
            <w:r>
              <w:rPr>
                <w:rFonts w:cs="Times New Roman"/>
              </w:rPr>
              <w:t>15 г в нірку</w:t>
            </w:r>
          </w:p>
          <w:p w14:paraId="6EC28C75" w14:textId="77777777" w:rsidR="0079490A" w:rsidRDefault="00B9770D">
            <w:pPr>
              <w:rPr>
                <w:rFonts w:cs="Times New Roman"/>
              </w:rPr>
            </w:pPr>
            <w:r>
              <w:rPr>
                <w:rFonts w:cs="Times New Roman"/>
              </w:rPr>
              <w:t>10-30 г на підложку</w:t>
            </w:r>
          </w:p>
        </w:tc>
        <w:tc>
          <w:tcPr>
            <w:tcW w:w="1493" w:type="dxa"/>
            <w:gridSpan w:val="4"/>
            <w:vMerge w:val="restart"/>
            <w:tcBorders>
              <w:top w:val="single" w:sz="4" w:space="0" w:color="000000"/>
              <w:left w:val="single" w:sz="4" w:space="0" w:color="000000"/>
            </w:tcBorders>
            <w:shd w:val="clear" w:color="auto" w:fill="auto"/>
          </w:tcPr>
          <w:p w14:paraId="38935DBD" w14:textId="77777777" w:rsidR="0079490A" w:rsidRDefault="00B9770D">
            <w:pPr>
              <w:textAlignment w:val="baseline"/>
              <w:rPr>
                <w:rFonts w:cs="Times New Roman"/>
              </w:rPr>
            </w:pPr>
            <w:r>
              <w:rPr>
                <w:rFonts w:cs="Times New Roman"/>
              </w:rPr>
              <w:t>Сільськогосподарські угіддя, присади при ділянки, закриті приміщення</w:t>
            </w:r>
          </w:p>
        </w:tc>
        <w:tc>
          <w:tcPr>
            <w:tcW w:w="1474" w:type="dxa"/>
            <w:tcBorders>
              <w:top w:val="single" w:sz="4" w:space="0" w:color="000000"/>
              <w:left w:val="single" w:sz="4" w:space="0" w:color="000000"/>
              <w:bottom w:val="single" w:sz="4" w:space="0" w:color="000000"/>
            </w:tcBorders>
            <w:shd w:val="clear" w:color="auto" w:fill="auto"/>
          </w:tcPr>
          <w:p w14:paraId="087FF19B" w14:textId="77777777" w:rsidR="0079490A" w:rsidRDefault="00B9770D">
            <w:pPr>
              <w:textAlignment w:val="baseline"/>
              <w:rPr>
                <w:rFonts w:cs="Times New Roman"/>
              </w:rPr>
            </w:pPr>
            <w:r>
              <w:rPr>
                <w:rFonts w:cs="Times New Roman"/>
              </w:rPr>
              <w:t>Пацюки, миші та інші шкідливі гризуни</w:t>
            </w:r>
          </w:p>
        </w:tc>
        <w:tc>
          <w:tcPr>
            <w:tcW w:w="2090" w:type="dxa"/>
            <w:gridSpan w:val="4"/>
            <w:vMerge w:val="restart"/>
            <w:tcBorders>
              <w:top w:val="single" w:sz="4" w:space="0" w:color="000000"/>
              <w:left w:val="single" w:sz="4" w:space="0" w:color="000000"/>
            </w:tcBorders>
            <w:shd w:val="clear" w:color="auto" w:fill="auto"/>
          </w:tcPr>
          <w:p w14:paraId="2F6487E6" w14:textId="77777777" w:rsidR="0079490A" w:rsidRDefault="00B9770D">
            <w:pPr>
              <w:textAlignment w:val="baseline"/>
              <w:rPr>
                <w:rFonts w:cs="Times New Roman"/>
              </w:rPr>
            </w:pPr>
            <w:r>
              <w:rPr>
                <w:rFonts w:ascii="Arial" w:hAnsi="Arial" w:cs="Arial"/>
                <w:sz w:val="21"/>
                <w:szCs w:val="21"/>
                <w:shd w:val="clear" w:color="auto" w:fill="FFFFFF"/>
              </w:rPr>
              <w:t>Принади закладають в нору в осінньо-зимовий період з послідуючим її засипанням або на спеціальних підложках у місцях локалізації гризунів</w:t>
            </w:r>
          </w:p>
        </w:tc>
        <w:tc>
          <w:tcPr>
            <w:tcW w:w="613" w:type="dxa"/>
            <w:tcBorders>
              <w:top w:val="single" w:sz="4" w:space="0" w:color="000000"/>
              <w:left w:val="single" w:sz="4" w:space="0" w:color="000000"/>
              <w:bottom w:val="single" w:sz="4" w:space="0" w:color="000000"/>
            </w:tcBorders>
            <w:shd w:val="clear" w:color="auto" w:fill="auto"/>
          </w:tcPr>
          <w:p w14:paraId="3EBE4C0F" w14:textId="77777777" w:rsidR="0079490A" w:rsidRDefault="0079490A">
            <w:pPr>
              <w:snapToGrid w:val="0"/>
              <w:jc w:val="center"/>
              <w:textAlignment w:val="baseline"/>
              <w:rPr>
                <w:rFonts w:cs="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2578BC8F" w14:textId="77777777" w:rsidR="0079490A" w:rsidRDefault="0079490A">
            <w:pPr>
              <w:snapToGrid w:val="0"/>
              <w:jc w:val="center"/>
              <w:textAlignment w:val="baseline"/>
              <w:rPr>
                <w:rFonts w:cs="Times New Roman"/>
                <w:sz w:val="28"/>
                <w:szCs w:val="28"/>
              </w:rPr>
            </w:pPr>
          </w:p>
        </w:tc>
      </w:tr>
      <w:tr w:rsidR="0079490A" w14:paraId="17DFF398" w14:textId="77777777" w:rsidTr="00ED20B4">
        <w:trPr>
          <w:trHeight w:val="900"/>
        </w:trPr>
        <w:tc>
          <w:tcPr>
            <w:tcW w:w="1499" w:type="dxa"/>
            <w:vMerge/>
            <w:tcBorders>
              <w:left w:val="single" w:sz="4" w:space="0" w:color="000000"/>
            </w:tcBorders>
            <w:shd w:val="clear" w:color="auto" w:fill="auto"/>
          </w:tcPr>
          <w:p w14:paraId="5C56A55E" w14:textId="77777777" w:rsidR="0079490A" w:rsidRDefault="0079490A">
            <w:pPr>
              <w:tabs>
                <w:tab w:val="left" w:pos="3969"/>
                <w:tab w:val="left" w:pos="5954"/>
                <w:tab w:val="left" w:pos="8222"/>
                <w:tab w:val="left" w:pos="10490"/>
              </w:tabs>
              <w:snapToGrid w:val="0"/>
              <w:rPr>
                <w:rFonts w:cs="Times New Roman"/>
                <w:b/>
              </w:rPr>
            </w:pPr>
          </w:p>
        </w:tc>
        <w:tc>
          <w:tcPr>
            <w:tcW w:w="1624" w:type="dxa"/>
            <w:gridSpan w:val="2"/>
            <w:tcBorders>
              <w:top w:val="single" w:sz="4" w:space="0" w:color="000000"/>
              <w:left w:val="single" w:sz="4" w:space="0" w:color="000000"/>
              <w:bottom w:val="single" w:sz="4" w:space="0" w:color="000000"/>
            </w:tcBorders>
            <w:shd w:val="clear" w:color="auto" w:fill="auto"/>
          </w:tcPr>
          <w:p w14:paraId="0312F9B8" w14:textId="77777777" w:rsidR="0079490A" w:rsidRDefault="00B9770D">
            <w:pPr>
              <w:rPr>
                <w:rFonts w:cs="Times New Roman"/>
              </w:rPr>
            </w:pPr>
            <w:r>
              <w:rPr>
                <w:rFonts w:cs="Times New Roman"/>
              </w:rPr>
              <w:t>Парафінові брикети</w:t>
            </w:r>
          </w:p>
          <w:p w14:paraId="0A02B0E8" w14:textId="77777777" w:rsidR="0079490A" w:rsidRDefault="00B9770D">
            <w:pPr>
              <w:rPr>
                <w:rFonts w:cs="Times New Roman"/>
              </w:rPr>
            </w:pPr>
            <w:r>
              <w:rPr>
                <w:rFonts w:cs="Times New Roman"/>
              </w:rPr>
              <w:t>1,5-2,5 кг/га</w:t>
            </w:r>
          </w:p>
          <w:p w14:paraId="24497C71" w14:textId="77777777" w:rsidR="0079490A" w:rsidRDefault="00B9770D">
            <w:pPr>
              <w:rPr>
                <w:rFonts w:cs="Times New Roman"/>
              </w:rPr>
            </w:pPr>
            <w:r>
              <w:rPr>
                <w:rFonts w:cs="Times New Roman"/>
              </w:rPr>
              <w:t>1-2 брикети в нірку 1-2 брикети на підложку</w:t>
            </w:r>
          </w:p>
        </w:tc>
        <w:tc>
          <w:tcPr>
            <w:tcW w:w="1493" w:type="dxa"/>
            <w:gridSpan w:val="4"/>
            <w:vMerge/>
            <w:tcBorders>
              <w:left w:val="single" w:sz="4" w:space="0" w:color="000000"/>
            </w:tcBorders>
            <w:shd w:val="clear" w:color="auto" w:fill="auto"/>
          </w:tcPr>
          <w:p w14:paraId="3237C273"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202B8458" w14:textId="77777777" w:rsidR="0079490A" w:rsidRDefault="00B9770D">
            <w:pPr>
              <w:textAlignment w:val="baseline"/>
              <w:rPr>
                <w:rFonts w:cs="Times New Roman"/>
              </w:rPr>
            </w:pPr>
            <w:r>
              <w:rPr>
                <w:rFonts w:cs="Times New Roman"/>
              </w:rPr>
              <w:t>Пацюки, миші та інші шкідливі гризуни</w:t>
            </w:r>
          </w:p>
        </w:tc>
        <w:tc>
          <w:tcPr>
            <w:tcW w:w="2090" w:type="dxa"/>
            <w:gridSpan w:val="4"/>
            <w:vMerge/>
            <w:tcBorders>
              <w:left w:val="single" w:sz="4" w:space="0" w:color="000000"/>
            </w:tcBorders>
            <w:shd w:val="clear" w:color="auto" w:fill="auto"/>
          </w:tcPr>
          <w:p w14:paraId="4080D589" w14:textId="77777777" w:rsidR="0079490A" w:rsidRDefault="0079490A">
            <w:pPr>
              <w:textAlignment w:val="baseline"/>
              <w:rPr>
                <w:rFonts w:cs="Times New Roman"/>
              </w:rPr>
            </w:pPr>
          </w:p>
        </w:tc>
        <w:tc>
          <w:tcPr>
            <w:tcW w:w="613" w:type="dxa"/>
            <w:tcBorders>
              <w:top w:val="single" w:sz="4" w:space="0" w:color="000000"/>
              <w:left w:val="single" w:sz="4" w:space="0" w:color="000000"/>
              <w:bottom w:val="single" w:sz="4" w:space="0" w:color="000000"/>
            </w:tcBorders>
            <w:shd w:val="clear" w:color="auto" w:fill="auto"/>
          </w:tcPr>
          <w:p w14:paraId="298CB563" w14:textId="77777777" w:rsidR="0079490A" w:rsidRDefault="0079490A">
            <w:pPr>
              <w:snapToGrid w:val="0"/>
              <w:jc w:val="center"/>
              <w:textAlignment w:val="baseline"/>
              <w:rPr>
                <w:rFonts w:cs="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6175336" w14:textId="77777777" w:rsidR="0079490A" w:rsidRDefault="0079490A">
            <w:pPr>
              <w:snapToGrid w:val="0"/>
              <w:jc w:val="center"/>
              <w:textAlignment w:val="baseline"/>
              <w:rPr>
                <w:rFonts w:cs="Times New Roman"/>
                <w:sz w:val="28"/>
                <w:szCs w:val="28"/>
              </w:rPr>
            </w:pPr>
          </w:p>
        </w:tc>
      </w:tr>
      <w:tr w:rsidR="0079490A" w14:paraId="308D52CE" w14:textId="77777777" w:rsidTr="00ED20B4">
        <w:trPr>
          <w:trHeight w:val="900"/>
        </w:trPr>
        <w:tc>
          <w:tcPr>
            <w:tcW w:w="1499" w:type="dxa"/>
            <w:vMerge/>
            <w:tcBorders>
              <w:left w:val="single" w:sz="4" w:space="0" w:color="000000"/>
              <w:bottom w:val="single" w:sz="4" w:space="0" w:color="000000"/>
            </w:tcBorders>
            <w:shd w:val="clear" w:color="auto" w:fill="auto"/>
          </w:tcPr>
          <w:p w14:paraId="0590D1CF" w14:textId="77777777" w:rsidR="0079490A" w:rsidRDefault="0079490A">
            <w:pPr>
              <w:tabs>
                <w:tab w:val="left" w:pos="3969"/>
                <w:tab w:val="left" w:pos="5954"/>
                <w:tab w:val="left" w:pos="8222"/>
                <w:tab w:val="left" w:pos="10490"/>
              </w:tabs>
              <w:snapToGrid w:val="0"/>
              <w:rPr>
                <w:rFonts w:cs="Times New Roman"/>
                <w:b/>
              </w:rPr>
            </w:pPr>
          </w:p>
        </w:tc>
        <w:tc>
          <w:tcPr>
            <w:tcW w:w="1624" w:type="dxa"/>
            <w:gridSpan w:val="2"/>
            <w:tcBorders>
              <w:top w:val="single" w:sz="4" w:space="0" w:color="000000"/>
              <w:left w:val="single" w:sz="4" w:space="0" w:color="000000"/>
              <w:bottom w:val="single" w:sz="4" w:space="0" w:color="000000"/>
            </w:tcBorders>
            <w:shd w:val="clear" w:color="auto" w:fill="auto"/>
          </w:tcPr>
          <w:p w14:paraId="1FCD9F88" w14:textId="77777777" w:rsidR="0079490A" w:rsidRDefault="00B9770D">
            <w:pPr>
              <w:rPr>
                <w:rFonts w:cs="Times New Roman"/>
              </w:rPr>
            </w:pPr>
            <w:r>
              <w:rPr>
                <w:rFonts w:cs="Times New Roman"/>
              </w:rPr>
              <w:t>Тістоподібна речовина</w:t>
            </w:r>
          </w:p>
          <w:p w14:paraId="2E6DFA20" w14:textId="77777777" w:rsidR="0079490A" w:rsidRDefault="00B9770D">
            <w:pPr>
              <w:rPr>
                <w:rFonts w:cs="Times New Roman"/>
              </w:rPr>
            </w:pPr>
            <w:r>
              <w:rPr>
                <w:rFonts w:cs="Times New Roman"/>
              </w:rPr>
              <w:t>1,5-2,5 кг/га</w:t>
            </w:r>
          </w:p>
          <w:p w14:paraId="4C216FAC" w14:textId="77777777" w:rsidR="0079490A" w:rsidRDefault="00B9770D">
            <w:pPr>
              <w:rPr>
                <w:rFonts w:cs="Times New Roman"/>
              </w:rPr>
            </w:pPr>
            <w:r>
              <w:rPr>
                <w:rFonts w:cs="Times New Roman"/>
              </w:rPr>
              <w:t>2-3 пакети в нірку 1-3 пакети на підложку</w:t>
            </w:r>
          </w:p>
        </w:tc>
        <w:tc>
          <w:tcPr>
            <w:tcW w:w="1493" w:type="dxa"/>
            <w:gridSpan w:val="4"/>
            <w:vMerge/>
            <w:tcBorders>
              <w:left w:val="single" w:sz="4" w:space="0" w:color="000000"/>
              <w:bottom w:val="single" w:sz="4" w:space="0" w:color="000000"/>
            </w:tcBorders>
            <w:shd w:val="clear" w:color="auto" w:fill="auto"/>
          </w:tcPr>
          <w:p w14:paraId="39C5EF5A"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797C2FAD" w14:textId="77777777" w:rsidR="0079490A" w:rsidRDefault="00B9770D">
            <w:pPr>
              <w:textAlignment w:val="baseline"/>
              <w:rPr>
                <w:rFonts w:cs="Times New Roman"/>
              </w:rPr>
            </w:pPr>
            <w:r>
              <w:rPr>
                <w:rFonts w:cs="Times New Roman"/>
              </w:rPr>
              <w:t>Пацюки, миші та інші шкідливі гризуни</w:t>
            </w:r>
          </w:p>
        </w:tc>
        <w:tc>
          <w:tcPr>
            <w:tcW w:w="2090" w:type="dxa"/>
            <w:gridSpan w:val="4"/>
            <w:vMerge/>
            <w:tcBorders>
              <w:left w:val="single" w:sz="4" w:space="0" w:color="000000"/>
              <w:bottom w:val="single" w:sz="4" w:space="0" w:color="000000"/>
            </w:tcBorders>
            <w:shd w:val="clear" w:color="auto" w:fill="auto"/>
          </w:tcPr>
          <w:p w14:paraId="2C3DF3D7" w14:textId="77777777" w:rsidR="0079490A" w:rsidRDefault="0079490A">
            <w:pPr>
              <w:textAlignment w:val="baseline"/>
              <w:rPr>
                <w:rFonts w:cs="Times New Roman"/>
              </w:rPr>
            </w:pPr>
          </w:p>
        </w:tc>
        <w:tc>
          <w:tcPr>
            <w:tcW w:w="613" w:type="dxa"/>
            <w:tcBorders>
              <w:top w:val="single" w:sz="4" w:space="0" w:color="000000"/>
              <w:left w:val="single" w:sz="4" w:space="0" w:color="000000"/>
              <w:bottom w:val="single" w:sz="4" w:space="0" w:color="000000"/>
            </w:tcBorders>
            <w:shd w:val="clear" w:color="auto" w:fill="auto"/>
          </w:tcPr>
          <w:p w14:paraId="5FC03979" w14:textId="77777777" w:rsidR="0079490A" w:rsidRDefault="0079490A">
            <w:pPr>
              <w:snapToGrid w:val="0"/>
              <w:jc w:val="center"/>
              <w:textAlignment w:val="baseline"/>
              <w:rPr>
                <w:rFonts w:cs="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6C69C3E6" w14:textId="77777777" w:rsidR="0079490A" w:rsidRDefault="0079490A">
            <w:pPr>
              <w:snapToGrid w:val="0"/>
              <w:jc w:val="center"/>
              <w:textAlignment w:val="baseline"/>
              <w:rPr>
                <w:rFonts w:cs="Times New Roman"/>
                <w:sz w:val="28"/>
                <w:szCs w:val="28"/>
              </w:rPr>
            </w:pPr>
          </w:p>
        </w:tc>
      </w:tr>
      <w:tr w:rsidR="0079490A" w14:paraId="68252D72" w14:textId="77777777" w:rsidTr="00ED20B4">
        <w:trPr>
          <w:trHeight w:val="900"/>
        </w:trPr>
        <w:tc>
          <w:tcPr>
            <w:tcW w:w="1499" w:type="dxa"/>
            <w:tcBorders>
              <w:left w:val="single" w:sz="4" w:space="0" w:color="000000"/>
              <w:bottom w:val="single" w:sz="4" w:space="0" w:color="000000"/>
            </w:tcBorders>
            <w:shd w:val="clear" w:color="auto" w:fill="auto"/>
          </w:tcPr>
          <w:p w14:paraId="43BD1DE7" w14:textId="77777777" w:rsidR="0079490A" w:rsidRDefault="00B9770D">
            <w:pPr>
              <w:snapToGrid w:val="0"/>
              <w:textAlignment w:val="baseline"/>
              <w:rPr>
                <w:rFonts w:cs="Times New Roman"/>
                <w:b/>
                <w:bCs/>
              </w:rPr>
            </w:pPr>
            <w:r>
              <w:rPr>
                <w:rFonts w:cs="Times New Roman"/>
                <w:b/>
                <w:bCs/>
              </w:rPr>
              <w:t>Шторм, 0,005%воскові брикети (</w:t>
            </w:r>
            <w:r>
              <w:rPr>
                <w:rFonts w:cs="Times New Roman"/>
                <w:bCs/>
              </w:rPr>
              <w:t xml:space="preserve">флокумафен, 0,005%), ф. БАСФ Агро Б.В., Швейцарія, </w:t>
            </w:r>
            <w:r>
              <w:rPr>
                <w:rFonts w:cs="Times New Roman"/>
                <w:b/>
                <w:bCs/>
              </w:rPr>
              <w:t>2029 р.</w:t>
            </w:r>
          </w:p>
        </w:tc>
        <w:tc>
          <w:tcPr>
            <w:tcW w:w="1624" w:type="dxa"/>
            <w:gridSpan w:val="2"/>
            <w:tcBorders>
              <w:top w:val="single" w:sz="4" w:space="0" w:color="000000"/>
              <w:left w:val="single" w:sz="4" w:space="0" w:color="000000"/>
              <w:bottom w:val="single" w:sz="4" w:space="0" w:color="000000"/>
            </w:tcBorders>
            <w:shd w:val="clear" w:color="auto" w:fill="auto"/>
          </w:tcPr>
          <w:p w14:paraId="4931113E" w14:textId="77777777" w:rsidR="0079490A" w:rsidRDefault="00B9770D">
            <w:pPr>
              <w:textAlignment w:val="baseline"/>
              <w:rPr>
                <w:rFonts w:cs="Times New Roman"/>
              </w:rPr>
            </w:pPr>
            <w:r>
              <w:rPr>
                <w:rFonts w:cs="Times New Roman"/>
              </w:rPr>
              <w:t>0,7 мл/100 кв.м</w:t>
            </w:r>
          </w:p>
        </w:tc>
        <w:tc>
          <w:tcPr>
            <w:tcW w:w="1493" w:type="dxa"/>
            <w:gridSpan w:val="4"/>
            <w:tcBorders>
              <w:top w:val="single" w:sz="4" w:space="0" w:color="000000"/>
              <w:left w:val="single" w:sz="4" w:space="0" w:color="000000"/>
              <w:bottom w:val="single" w:sz="4" w:space="0" w:color="000000"/>
            </w:tcBorders>
            <w:shd w:val="clear" w:color="auto" w:fill="auto"/>
          </w:tcPr>
          <w:p w14:paraId="7A6F47B2" w14:textId="77777777" w:rsidR="0079490A" w:rsidRDefault="00B9770D">
            <w:pPr>
              <w:tabs>
                <w:tab w:val="left" w:pos="3969"/>
                <w:tab w:val="left" w:pos="5954"/>
                <w:tab w:val="left" w:pos="8222"/>
                <w:tab w:val="left" w:pos="10490"/>
              </w:tabs>
              <w:rPr>
                <w:rFonts w:cs="Times New Roman"/>
              </w:rPr>
            </w:pPr>
            <w:r>
              <w:rPr>
                <w:rFonts w:cs="Times New Roman"/>
              </w:rPr>
              <w:t xml:space="preserve">Склади, сховища, погреба, господарські споруди, закритий грунт </w:t>
            </w:r>
          </w:p>
        </w:tc>
        <w:tc>
          <w:tcPr>
            <w:tcW w:w="1474" w:type="dxa"/>
            <w:tcBorders>
              <w:top w:val="single" w:sz="4" w:space="0" w:color="000000"/>
              <w:left w:val="single" w:sz="4" w:space="0" w:color="000000"/>
              <w:bottom w:val="single" w:sz="4" w:space="0" w:color="000000"/>
            </w:tcBorders>
            <w:shd w:val="clear" w:color="auto" w:fill="auto"/>
          </w:tcPr>
          <w:p w14:paraId="1A1E5F25" w14:textId="77777777" w:rsidR="0079490A" w:rsidRDefault="00B9770D">
            <w:pPr>
              <w:textAlignment w:val="baseline"/>
              <w:rPr>
                <w:rFonts w:cs="Times New Roman"/>
              </w:rPr>
            </w:pPr>
            <w:r>
              <w:rPr>
                <w:rFonts w:cs="Times New Roman"/>
              </w:rPr>
              <w:t>Домова миша, полівки, щури</w:t>
            </w:r>
          </w:p>
        </w:tc>
        <w:tc>
          <w:tcPr>
            <w:tcW w:w="2090" w:type="dxa"/>
            <w:gridSpan w:val="4"/>
            <w:tcBorders>
              <w:top w:val="single" w:sz="4" w:space="0" w:color="000000"/>
              <w:left w:val="single" w:sz="4" w:space="0" w:color="000000"/>
              <w:bottom w:val="single" w:sz="4" w:space="0" w:color="000000"/>
            </w:tcBorders>
            <w:shd w:val="clear" w:color="auto" w:fill="auto"/>
          </w:tcPr>
          <w:p w14:paraId="1A34BC13" w14:textId="77777777" w:rsidR="0079490A" w:rsidRDefault="00B9770D">
            <w:pPr>
              <w:textAlignment w:val="baseline"/>
              <w:rPr>
                <w:rFonts w:cs="Times New Roman"/>
                <w:spacing w:val="-10"/>
              </w:rPr>
            </w:pPr>
            <w:r>
              <w:rPr>
                <w:rFonts w:cs="Times New Roman"/>
                <w:spacing w:val="-10"/>
              </w:rPr>
              <w:t>Розміщення одиничних брикетів у місцях скупчення шкідників під укриттям або в нору (в місцях недоступних дітям та домашнім тваринам). У разі поїдання брикети поновлюють</w:t>
            </w:r>
          </w:p>
        </w:tc>
        <w:tc>
          <w:tcPr>
            <w:tcW w:w="613" w:type="dxa"/>
            <w:tcBorders>
              <w:top w:val="single" w:sz="4" w:space="0" w:color="000000"/>
              <w:left w:val="single" w:sz="4" w:space="0" w:color="000000"/>
              <w:bottom w:val="single" w:sz="4" w:space="0" w:color="000000"/>
            </w:tcBorders>
            <w:shd w:val="clear" w:color="auto" w:fill="auto"/>
          </w:tcPr>
          <w:p w14:paraId="741FF021" w14:textId="77777777" w:rsidR="0079490A" w:rsidRDefault="0079490A">
            <w:pPr>
              <w:jc w:val="center"/>
              <w:textAlignment w:val="baseline"/>
              <w:rPr>
                <w:rFonts w:cs="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84C09EB" w14:textId="77777777" w:rsidR="0079490A" w:rsidRDefault="0079490A">
            <w:pPr>
              <w:jc w:val="center"/>
              <w:textAlignment w:val="baseline"/>
              <w:rPr>
                <w:rFonts w:cs="Times New Roman"/>
                <w:sz w:val="28"/>
                <w:szCs w:val="28"/>
              </w:rPr>
            </w:pPr>
          </w:p>
        </w:tc>
      </w:tr>
      <w:tr w:rsidR="0079490A" w14:paraId="1E99AC6D" w14:textId="77777777" w:rsidTr="00ED20B4">
        <w:trPr>
          <w:trHeight w:val="221"/>
        </w:trPr>
        <w:tc>
          <w:tcPr>
            <w:tcW w:w="9502" w:type="dxa"/>
            <w:gridSpan w:val="15"/>
            <w:tcBorders>
              <w:top w:val="single" w:sz="4" w:space="0" w:color="000000"/>
              <w:left w:val="single" w:sz="4" w:space="0" w:color="000000"/>
              <w:bottom w:val="single" w:sz="4" w:space="0" w:color="000000"/>
              <w:right w:val="single" w:sz="4" w:space="0" w:color="000000"/>
            </w:tcBorders>
            <w:shd w:val="clear" w:color="auto" w:fill="auto"/>
          </w:tcPr>
          <w:p w14:paraId="754D6DA4" w14:textId="77777777" w:rsidR="0079490A" w:rsidRDefault="00B9770D">
            <w:pPr>
              <w:jc w:val="center"/>
              <w:textAlignment w:val="baseline"/>
              <w:rPr>
                <w:rFonts w:cs="Times New Roman"/>
                <w:b/>
                <w:bCs/>
                <w:sz w:val="28"/>
              </w:rPr>
            </w:pPr>
            <w:r>
              <w:rPr>
                <w:rFonts w:cs="Times New Roman"/>
                <w:b/>
                <w:bCs/>
                <w:sz w:val="28"/>
              </w:rPr>
              <w:t>Гербіциди (для боротьби з бур’янами)</w:t>
            </w:r>
          </w:p>
          <w:p w14:paraId="367416C1" w14:textId="77777777" w:rsidR="0079490A" w:rsidRDefault="00B9770D">
            <w:pPr>
              <w:jc w:val="center"/>
              <w:textAlignment w:val="baseline"/>
              <w:rPr>
                <w:rFonts w:cs="Times New Roman"/>
              </w:rPr>
            </w:pPr>
            <w:r>
              <w:rPr>
                <w:rFonts w:cs="Times New Roman"/>
                <w:b/>
                <w:bCs/>
                <w:sz w:val="28"/>
              </w:rPr>
              <w:t>При застосуванні гербіцидів слід дотримуватись правил техніки безпеки</w:t>
            </w:r>
          </w:p>
        </w:tc>
      </w:tr>
      <w:tr w:rsidR="0079490A" w14:paraId="788E00F9" w14:textId="77777777" w:rsidTr="00ED20B4">
        <w:trPr>
          <w:trHeight w:val="750"/>
        </w:trPr>
        <w:tc>
          <w:tcPr>
            <w:tcW w:w="1499" w:type="dxa"/>
            <w:tcBorders>
              <w:top w:val="single" w:sz="4" w:space="0" w:color="000000"/>
              <w:left w:val="single" w:sz="4" w:space="0" w:color="000000"/>
              <w:bottom w:val="single" w:sz="4" w:space="0" w:color="000000"/>
            </w:tcBorders>
            <w:shd w:val="clear" w:color="auto" w:fill="auto"/>
          </w:tcPr>
          <w:p w14:paraId="0878A1ED" w14:textId="77777777" w:rsidR="0079490A" w:rsidRDefault="00B9770D">
            <w:pPr>
              <w:textAlignment w:val="baseline"/>
              <w:rPr>
                <w:rFonts w:cs="Times New Roman"/>
                <w:spacing w:val="-5"/>
              </w:rPr>
            </w:pPr>
            <w:r>
              <w:rPr>
                <w:rFonts w:cs="Times New Roman"/>
                <w:b/>
                <w:bCs/>
                <w:spacing w:val="-5"/>
              </w:rPr>
              <w:t xml:space="preserve">ГОАЛ 2Е, </w:t>
            </w:r>
            <w:r>
              <w:rPr>
                <w:rFonts w:cs="Times New Roman"/>
                <w:spacing w:val="-5"/>
              </w:rPr>
              <w:t>КЕ</w:t>
            </w:r>
          </w:p>
          <w:p w14:paraId="16E8A9C9" w14:textId="77777777" w:rsidR="0079490A" w:rsidRDefault="00B9770D">
            <w:pPr>
              <w:textAlignment w:val="baseline"/>
              <w:rPr>
                <w:rFonts w:cs="Times New Roman"/>
                <w:b/>
              </w:rPr>
            </w:pPr>
            <w:r>
              <w:rPr>
                <w:rFonts w:cs="Times New Roman"/>
                <w:spacing w:val="-5"/>
              </w:rPr>
              <w:t>(оксифлуорфен, 240 г/л), ф. Доу АгроСаєнсис, Австрія</w:t>
            </w:r>
          </w:p>
          <w:p w14:paraId="76C64FB2" w14:textId="77777777" w:rsidR="0079490A" w:rsidRDefault="00B9770D">
            <w:pPr>
              <w:textAlignment w:val="baseline"/>
              <w:rPr>
                <w:rFonts w:cs="Times New Roman"/>
              </w:rPr>
            </w:pPr>
            <w:r>
              <w:rPr>
                <w:rFonts w:cs="Times New Roman"/>
                <w:b/>
              </w:rPr>
              <w:t>2031 р.</w:t>
            </w:r>
          </w:p>
        </w:tc>
        <w:tc>
          <w:tcPr>
            <w:tcW w:w="1624" w:type="dxa"/>
            <w:gridSpan w:val="2"/>
            <w:tcBorders>
              <w:top w:val="single" w:sz="4" w:space="0" w:color="000000"/>
              <w:left w:val="single" w:sz="4" w:space="0" w:color="000000"/>
              <w:bottom w:val="single" w:sz="4" w:space="0" w:color="000000"/>
            </w:tcBorders>
            <w:shd w:val="clear" w:color="auto" w:fill="auto"/>
          </w:tcPr>
          <w:p w14:paraId="30EC4B0A" w14:textId="77777777" w:rsidR="0079490A" w:rsidRDefault="00B9770D">
            <w:pPr>
              <w:textAlignment w:val="baseline"/>
              <w:rPr>
                <w:rFonts w:cs="Times New Roman"/>
              </w:rPr>
            </w:pPr>
            <w:r>
              <w:rPr>
                <w:rFonts w:cs="Times New Roman"/>
              </w:rPr>
              <w:t>5,0 мл на 6–8 л води на сотку</w:t>
            </w:r>
          </w:p>
          <w:p w14:paraId="74077D58" w14:textId="77777777" w:rsidR="0079490A" w:rsidRDefault="0079490A">
            <w:pPr>
              <w:textAlignment w:val="baseline"/>
              <w:rPr>
                <w:rFonts w:cs="Times New Roman"/>
              </w:rPr>
            </w:pPr>
          </w:p>
          <w:p w14:paraId="5E609A71" w14:textId="77777777" w:rsidR="0079490A" w:rsidRDefault="00B9770D">
            <w:pPr>
              <w:textAlignment w:val="baseline"/>
              <w:rPr>
                <w:rFonts w:cs="Times New Roman"/>
              </w:rPr>
            </w:pPr>
            <w:r>
              <w:rPr>
                <w:rFonts w:cs="Times New Roman"/>
                <w:b/>
              </w:rPr>
              <w:t>Забороняється реалізація цибулі «на перо»</w:t>
            </w:r>
          </w:p>
        </w:tc>
        <w:tc>
          <w:tcPr>
            <w:tcW w:w="1493" w:type="dxa"/>
            <w:gridSpan w:val="4"/>
            <w:tcBorders>
              <w:top w:val="single" w:sz="4" w:space="0" w:color="000000"/>
              <w:left w:val="single" w:sz="4" w:space="0" w:color="000000"/>
              <w:bottom w:val="single" w:sz="4" w:space="0" w:color="000000"/>
            </w:tcBorders>
            <w:shd w:val="clear" w:color="auto" w:fill="auto"/>
          </w:tcPr>
          <w:p w14:paraId="3B11DC75" w14:textId="77777777" w:rsidR="0079490A" w:rsidRDefault="00B9770D">
            <w:pPr>
              <w:textAlignment w:val="baseline"/>
              <w:rPr>
                <w:rFonts w:cs="Times New Roman"/>
              </w:rPr>
            </w:pPr>
            <w:r>
              <w:rPr>
                <w:rFonts w:cs="Times New Roman"/>
              </w:rPr>
              <w:t>Цибуля</w:t>
            </w:r>
          </w:p>
          <w:p w14:paraId="37435490" w14:textId="77777777" w:rsidR="0079490A" w:rsidRDefault="00B9770D">
            <w:pPr>
              <w:textAlignment w:val="baseline"/>
              <w:rPr>
                <w:rFonts w:cs="Times New Roman"/>
              </w:rPr>
            </w:pPr>
            <w:r>
              <w:rPr>
                <w:rFonts w:cs="Times New Roman"/>
              </w:rPr>
              <w:t xml:space="preserve"> </w:t>
            </w:r>
          </w:p>
        </w:tc>
        <w:tc>
          <w:tcPr>
            <w:tcW w:w="1474" w:type="dxa"/>
            <w:tcBorders>
              <w:top w:val="single" w:sz="4" w:space="0" w:color="000000"/>
              <w:left w:val="single" w:sz="4" w:space="0" w:color="000000"/>
              <w:bottom w:val="single" w:sz="4" w:space="0" w:color="000000"/>
            </w:tcBorders>
            <w:shd w:val="clear" w:color="auto" w:fill="auto"/>
          </w:tcPr>
          <w:p w14:paraId="2D0FECE8" w14:textId="77777777" w:rsidR="0079490A" w:rsidRDefault="00B9770D">
            <w:pPr>
              <w:textAlignment w:val="baseline"/>
              <w:rPr>
                <w:rFonts w:cs="Times New Roman"/>
              </w:rPr>
            </w:pPr>
            <w:r>
              <w:rPr>
                <w:rFonts w:cs="Times New Roman"/>
              </w:rPr>
              <w:t>Однорічні дводольні</w:t>
            </w:r>
          </w:p>
          <w:p w14:paraId="57005CE4" w14:textId="77777777" w:rsidR="0079490A" w:rsidRDefault="0079490A">
            <w:pPr>
              <w:textAlignment w:val="baseline"/>
              <w:rPr>
                <w:rFonts w:cs="Times New Roman"/>
              </w:rPr>
            </w:pPr>
          </w:p>
        </w:tc>
        <w:tc>
          <w:tcPr>
            <w:tcW w:w="2090" w:type="dxa"/>
            <w:gridSpan w:val="4"/>
            <w:tcBorders>
              <w:top w:val="single" w:sz="4" w:space="0" w:color="000000"/>
              <w:left w:val="single" w:sz="4" w:space="0" w:color="000000"/>
              <w:bottom w:val="single" w:sz="4" w:space="0" w:color="000000"/>
            </w:tcBorders>
            <w:shd w:val="clear" w:color="auto" w:fill="auto"/>
          </w:tcPr>
          <w:p w14:paraId="43F88426" w14:textId="77777777" w:rsidR="0079490A" w:rsidRDefault="00B9770D">
            <w:pPr>
              <w:textAlignment w:val="baseline"/>
              <w:rPr>
                <w:rFonts w:cs="Times New Roman"/>
              </w:rPr>
            </w:pPr>
            <w:r>
              <w:rPr>
                <w:rFonts w:cs="Times New Roman"/>
              </w:rPr>
              <w:t>Обприскування ґрунту до появи сходів або у фазі 1-2 листків культури</w:t>
            </w:r>
          </w:p>
          <w:p w14:paraId="2FF2802B" w14:textId="77777777" w:rsidR="0079490A" w:rsidRDefault="0079490A">
            <w:pPr>
              <w:textAlignment w:val="baseline"/>
              <w:rPr>
                <w:rFonts w:cs="Times New Roman"/>
              </w:rPr>
            </w:pPr>
          </w:p>
        </w:tc>
        <w:tc>
          <w:tcPr>
            <w:tcW w:w="613" w:type="dxa"/>
            <w:tcBorders>
              <w:top w:val="single" w:sz="4" w:space="0" w:color="000000"/>
              <w:left w:val="single" w:sz="4" w:space="0" w:color="000000"/>
              <w:bottom w:val="single" w:sz="4" w:space="0" w:color="000000"/>
            </w:tcBorders>
            <w:shd w:val="clear" w:color="auto" w:fill="auto"/>
          </w:tcPr>
          <w:p w14:paraId="052BCDB6" w14:textId="77777777" w:rsidR="0079490A" w:rsidRDefault="00B9770D">
            <w:pPr>
              <w:jc w:val="center"/>
              <w:textAlignment w:val="baseline"/>
              <w:rPr>
                <w:rFonts w:cs="Times New Roman"/>
                <w:sz w:val="28"/>
                <w:szCs w:val="28"/>
              </w:rPr>
            </w:pPr>
            <w:r>
              <w:rPr>
                <w:rFonts w:cs="Times New Roman"/>
                <w:sz w:val="28"/>
                <w:szCs w:val="28"/>
              </w:rPr>
              <w:t>-</w:t>
            </w:r>
          </w:p>
          <w:p w14:paraId="7C7F7BA8" w14:textId="77777777" w:rsidR="0079490A" w:rsidRDefault="0079490A">
            <w:pPr>
              <w:jc w:val="center"/>
              <w:textAlignment w:val="baseline"/>
              <w:rPr>
                <w:rFonts w:cs="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41B7D33E" w14:textId="77777777" w:rsidR="0079490A" w:rsidRDefault="00B9770D">
            <w:pPr>
              <w:jc w:val="center"/>
              <w:textAlignment w:val="baseline"/>
              <w:rPr>
                <w:rFonts w:cs="Times New Roman"/>
                <w:sz w:val="28"/>
                <w:szCs w:val="28"/>
              </w:rPr>
            </w:pPr>
            <w:r>
              <w:rPr>
                <w:rFonts w:cs="Times New Roman"/>
                <w:sz w:val="28"/>
                <w:szCs w:val="28"/>
              </w:rPr>
              <w:t>1</w:t>
            </w:r>
          </w:p>
          <w:p w14:paraId="442FCB10" w14:textId="77777777" w:rsidR="0079490A" w:rsidRDefault="0079490A">
            <w:pPr>
              <w:jc w:val="center"/>
              <w:textAlignment w:val="baseline"/>
              <w:rPr>
                <w:rFonts w:cs="Times New Roman"/>
                <w:sz w:val="28"/>
                <w:szCs w:val="28"/>
              </w:rPr>
            </w:pPr>
          </w:p>
        </w:tc>
      </w:tr>
      <w:tr w:rsidR="0079490A" w14:paraId="4CC6AC9A" w14:textId="77777777" w:rsidTr="00ED20B4">
        <w:trPr>
          <w:trHeight w:val="750"/>
        </w:trPr>
        <w:tc>
          <w:tcPr>
            <w:tcW w:w="1499" w:type="dxa"/>
            <w:tcBorders>
              <w:top w:val="single" w:sz="4" w:space="0" w:color="000000"/>
              <w:left w:val="single" w:sz="4" w:space="0" w:color="000000"/>
              <w:bottom w:val="single" w:sz="4" w:space="0" w:color="000000"/>
            </w:tcBorders>
            <w:shd w:val="clear" w:color="auto" w:fill="auto"/>
          </w:tcPr>
          <w:p w14:paraId="7AC83A54" w14:textId="77777777" w:rsidR="0079490A" w:rsidRPr="00ED20B4" w:rsidRDefault="00B9770D">
            <w:pPr>
              <w:textAlignment w:val="baseline"/>
              <w:rPr>
                <w:rFonts w:cs="Times New Roman"/>
              </w:rPr>
            </w:pPr>
            <w:r w:rsidRPr="00ED20B4">
              <w:rPr>
                <w:rFonts w:cs="Times New Roman"/>
                <w:b/>
              </w:rPr>
              <w:t>Гольф, ВГ</w:t>
            </w:r>
          </w:p>
          <w:p w14:paraId="6E729BAE" w14:textId="77777777" w:rsidR="0079490A" w:rsidRPr="00ED20B4" w:rsidRDefault="00B9770D">
            <w:pPr>
              <w:textAlignment w:val="baseline"/>
              <w:rPr>
                <w:rFonts w:cs="Times New Roman"/>
                <w:b/>
              </w:rPr>
            </w:pPr>
            <w:r w:rsidRPr="00ED20B4">
              <w:rPr>
                <w:rFonts w:cs="Times New Roman"/>
              </w:rPr>
              <w:t>(дикамба, 365 г/кг + метсульфурон-метил, 300 г/кг), ТОВ «Компанія «Укравіт», Україна</w:t>
            </w:r>
          </w:p>
          <w:p w14:paraId="3DCB4318" w14:textId="77777777" w:rsidR="0079490A" w:rsidRPr="00ED20B4" w:rsidRDefault="00B9770D">
            <w:pPr>
              <w:textAlignment w:val="baseline"/>
              <w:rPr>
                <w:rFonts w:cs="Times New Roman"/>
              </w:rPr>
            </w:pPr>
            <w:r w:rsidRPr="00ED20B4">
              <w:rPr>
                <w:rFonts w:cs="Times New Roman"/>
                <w:b/>
              </w:rPr>
              <w:t>2022 р.</w:t>
            </w:r>
          </w:p>
        </w:tc>
        <w:tc>
          <w:tcPr>
            <w:tcW w:w="1624" w:type="dxa"/>
            <w:gridSpan w:val="2"/>
            <w:tcBorders>
              <w:top w:val="single" w:sz="4" w:space="0" w:color="000000"/>
              <w:left w:val="single" w:sz="4" w:space="0" w:color="000000"/>
              <w:bottom w:val="single" w:sz="4" w:space="0" w:color="000000"/>
            </w:tcBorders>
            <w:shd w:val="clear" w:color="auto" w:fill="auto"/>
          </w:tcPr>
          <w:p w14:paraId="39D9C450" w14:textId="77777777" w:rsidR="0079490A" w:rsidRPr="00ED20B4" w:rsidRDefault="00B9770D">
            <w:pPr>
              <w:rPr>
                <w:rFonts w:cs="Times New Roman"/>
              </w:rPr>
            </w:pPr>
            <w:r w:rsidRPr="00ED20B4">
              <w:rPr>
                <w:rFonts w:cs="Times New Roman"/>
              </w:rPr>
              <w:t>1,5-3 г /3-5 л на 5-10 л води на 100-150 кв.м</w:t>
            </w:r>
          </w:p>
        </w:tc>
        <w:tc>
          <w:tcPr>
            <w:tcW w:w="1493" w:type="dxa"/>
            <w:gridSpan w:val="4"/>
            <w:tcBorders>
              <w:top w:val="single" w:sz="4" w:space="0" w:color="000000"/>
              <w:left w:val="single" w:sz="4" w:space="0" w:color="000000"/>
              <w:bottom w:val="single" w:sz="4" w:space="0" w:color="000000"/>
            </w:tcBorders>
            <w:shd w:val="clear" w:color="auto" w:fill="auto"/>
          </w:tcPr>
          <w:p w14:paraId="724D0DAC" w14:textId="77777777" w:rsidR="0079490A" w:rsidRPr="00ED20B4" w:rsidRDefault="00B9770D">
            <w:pPr>
              <w:rPr>
                <w:rFonts w:cs="Times New Roman"/>
              </w:rPr>
            </w:pPr>
            <w:r w:rsidRPr="00ED20B4">
              <w:rPr>
                <w:rFonts w:cs="Times New Roman"/>
              </w:rPr>
              <w:t>Газонні трави</w:t>
            </w:r>
          </w:p>
        </w:tc>
        <w:tc>
          <w:tcPr>
            <w:tcW w:w="1474" w:type="dxa"/>
            <w:tcBorders>
              <w:top w:val="single" w:sz="4" w:space="0" w:color="000000"/>
              <w:left w:val="single" w:sz="4" w:space="0" w:color="000000"/>
              <w:bottom w:val="single" w:sz="4" w:space="0" w:color="000000"/>
            </w:tcBorders>
            <w:shd w:val="clear" w:color="auto" w:fill="auto"/>
          </w:tcPr>
          <w:p w14:paraId="11126CCF" w14:textId="77777777" w:rsidR="0079490A" w:rsidRPr="00ED20B4" w:rsidRDefault="00B9770D">
            <w:pPr>
              <w:tabs>
                <w:tab w:val="left" w:pos="3969"/>
                <w:tab w:val="left" w:pos="5954"/>
                <w:tab w:val="left" w:pos="8222"/>
                <w:tab w:val="left" w:pos="10490"/>
              </w:tabs>
              <w:rPr>
                <w:rFonts w:cs="Times New Roman"/>
              </w:rPr>
            </w:pPr>
            <w:r w:rsidRPr="00ED20B4">
              <w:rPr>
                <w:rFonts w:cs="Times New Roman"/>
              </w:rPr>
              <w:t>Однорічні і багаторічні дводольні бур’яни, в т.ч.  види осотів, будяки, берізки, кульбаба,подорожник</w:t>
            </w:r>
          </w:p>
        </w:tc>
        <w:tc>
          <w:tcPr>
            <w:tcW w:w="2090" w:type="dxa"/>
            <w:gridSpan w:val="4"/>
            <w:tcBorders>
              <w:top w:val="single" w:sz="4" w:space="0" w:color="000000"/>
              <w:left w:val="single" w:sz="4" w:space="0" w:color="000000"/>
              <w:bottom w:val="single" w:sz="4" w:space="0" w:color="000000"/>
            </w:tcBorders>
            <w:shd w:val="clear" w:color="auto" w:fill="auto"/>
          </w:tcPr>
          <w:p w14:paraId="0AE4F547" w14:textId="77777777" w:rsidR="0079490A" w:rsidRPr="00ED20B4" w:rsidRDefault="00B9770D">
            <w:pPr>
              <w:tabs>
                <w:tab w:val="left" w:pos="3969"/>
                <w:tab w:val="left" w:pos="5954"/>
                <w:tab w:val="left" w:pos="8222"/>
                <w:tab w:val="left" w:pos="10490"/>
              </w:tabs>
              <w:rPr>
                <w:rFonts w:cs="Times New Roman"/>
              </w:rPr>
            </w:pPr>
            <w:r w:rsidRPr="00ED20B4">
              <w:rPr>
                <w:rFonts w:cs="Times New Roman"/>
              </w:rPr>
              <w:t>Обприскування посівів від фази кущення до виходу в трубку</w:t>
            </w:r>
          </w:p>
        </w:tc>
        <w:tc>
          <w:tcPr>
            <w:tcW w:w="613" w:type="dxa"/>
            <w:tcBorders>
              <w:top w:val="single" w:sz="4" w:space="0" w:color="000000"/>
              <w:left w:val="single" w:sz="4" w:space="0" w:color="000000"/>
              <w:bottom w:val="single" w:sz="4" w:space="0" w:color="000000"/>
            </w:tcBorders>
            <w:shd w:val="clear" w:color="auto" w:fill="auto"/>
          </w:tcPr>
          <w:p w14:paraId="0CA2617D" w14:textId="77777777" w:rsidR="0079490A" w:rsidRPr="00ED20B4" w:rsidRDefault="00B9770D">
            <w:pPr>
              <w:tabs>
                <w:tab w:val="left" w:pos="3969"/>
                <w:tab w:val="left" w:pos="5954"/>
                <w:tab w:val="left" w:pos="8222"/>
                <w:tab w:val="left" w:pos="10490"/>
              </w:tabs>
              <w:rPr>
                <w:rFonts w:cs="Times New Roman"/>
                <w:sz w:val="28"/>
                <w:szCs w:val="28"/>
              </w:rPr>
            </w:pPr>
            <w:r w:rsidRPr="00ED20B4">
              <w:rPr>
                <w:rFonts w:cs="Times New Roman"/>
                <w:sz w:val="28"/>
                <w:szCs w:val="28"/>
              </w:rPr>
              <w:t xml:space="preserve">      -</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4C82B0D5" w14:textId="77777777" w:rsidR="0079490A" w:rsidRDefault="00B9770D">
            <w:pPr>
              <w:tabs>
                <w:tab w:val="left" w:pos="3969"/>
                <w:tab w:val="left" w:pos="5954"/>
                <w:tab w:val="left" w:pos="8222"/>
                <w:tab w:val="left" w:pos="10490"/>
              </w:tabs>
              <w:rPr>
                <w:rFonts w:cs="Times New Roman"/>
                <w:sz w:val="28"/>
                <w:szCs w:val="28"/>
              </w:rPr>
            </w:pPr>
            <w:r w:rsidRPr="00ED20B4">
              <w:rPr>
                <w:rFonts w:cs="Times New Roman"/>
                <w:sz w:val="28"/>
                <w:szCs w:val="28"/>
              </w:rPr>
              <w:t>1</w:t>
            </w:r>
          </w:p>
        </w:tc>
      </w:tr>
      <w:tr w:rsidR="0079490A" w14:paraId="6B34323E" w14:textId="77777777" w:rsidTr="00ED20B4">
        <w:trPr>
          <w:trHeight w:val="1221"/>
        </w:trPr>
        <w:tc>
          <w:tcPr>
            <w:tcW w:w="1499" w:type="dxa"/>
            <w:tcBorders>
              <w:top w:val="single" w:sz="4" w:space="0" w:color="000000"/>
              <w:left w:val="single" w:sz="4" w:space="0" w:color="000000"/>
              <w:bottom w:val="single" w:sz="4" w:space="0" w:color="000000"/>
            </w:tcBorders>
            <w:shd w:val="clear" w:color="auto" w:fill="auto"/>
          </w:tcPr>
          <w:p w14:paraId="7CD865E2" w14:textId="77777777" w:rsidR="0079490A" w:rsidRDefault="00B9770D">
            <w:pPr>
              <w:textAlignment w:val="baseline"/>
              <w:rPr>
                <w:rFonts w:cs="Times New Roman"/>
              </w:rPr>
            </w:pPr>
            <w:r>
              <w:rPr>
                <w:rFonts w:cs="Times New Roman"/>
                <w:b/>
                <w:bCs/>
              </w:rPr>
              <w:t>ГЛІФ БТ, РК</w:t>
            </w:r>
            <w:r>
              <w:rPr>
                <w:rFonts w:cs="Times New Roman"/>
              </w:rPr>
              <w:t xml:space="preserve">. (ізопропіламінна сіль гліфосату, 480 г/л), </w:t>
            </w:r>
          </w:p>
          <w:p w14:paraId="14C99C6B" w14:textId="77777777" w:rsidR="0079490A" w:rsidRDefault="00B9770D">
            <w:pPr>
              <w:shd w:val="clear" w:color="auto" w:fill="FFFFFF"/>
              <w:rPr>
                <w:rFonts w:cs="Times New Roman"/>
              </w:rPr>
            </w:pPr>
            <w:r>
              <w:rPr>
                <w:rFonts w:cs="Times New Roman"/>
              </w:rPr>
              <w:t>ТОВ «Океан Інвест»,</w:t>
            </w:r>
          </w:p>
          <w:p w14:paraId="15827E87" w14:textId="77777777" w:rsidR="0079490A" w:rsidRDefault="00B9770D">
            <w:pPr>
              <w:shd w:val="clear" w:color="auto" w:fill="FFFFFF"/>
              <w:rPr>
                <w:rFonts w:cs="Times New Roman"/>
              </w:rPr>
            </w:pPr>
            <w:r>
              <w:rPr>
                <w:rFonts w:cs="Times New Roman"/>
              </w:rPr>
              <w:t>Виробники «</w:t>
            </w:r>
            <w:r>
              <w:rPr>
                <w:rFonts w:cs="Times New Roman"/>
                <w:lang w:val="en-US"/>
              </w:rPr>
              <w:t>Nanjing</w:t>
            </w:r>
            <w:r>
              <w:rPr>
                <w:rFonts w:cs="Times New Roman"/>
              </w:rPr>
              <w:t xml:space="preserve"> </w:t>
            </w:r>
            <w:r>
              <w:rPr>
                <w:rFonts w:cs="Times New Roman"/>
                <w:lang w:val="en-US"/>
              </w:rPr>
              <w:t>Red</w:t>
            </w:r>
            <w:r>
              <w:rPr>
                <w:rFonts w:cs="Times New Roman"/>
              </w:rPr>
              <w:t xml:space="preserve"> –</w:t>
            </w:r>
            <w:r>
              <w:rPr>
                <w:rFonts w:cs="Times New Roman"/>
                <w:lang w:val="en-US"/>
              </w:rPr>
              <w:t>Sun</w:t>
            </w:r>
            <w:r>
              <w:rPr>
                <w:rFonts w:cs="Times New Roman"/>
              </w:rPr>
              <w:t xml:space="preserve"> </w:t>
            </w:r>
            <w:r>
              <w:rPr>
                <w:rFonts w:cs="Times New Roman"/>
                <w:lang w:val="en-US"/>
              </w:rPr>
              <w:t>Co</w:t>
            </w:r>
            <w:r>
              <w:rPr>
                <w:rFonts w:cs="Times New Roman"/>
              </w:rPr>
              <w:t xml:space="preserve">, </w:t>
            </w:r>
            <w:r>
              <w:rPr>
                <w:rFonts w:cs="Times New Roman"/>
                <w:lang w:val="en-US"/>
              </w:rPr>
              <w:t>Ltd</w:t>
            </w:r>
            <w:r>
              <w:rPr>
                <w:rFonts w:cs="Times New Roman"/>
              </w:rPr>
              <w:t>.»)</w:t>
            </w:r>
          </w:p>
          <w:p w14:paraId="4A3CC9B9" w14:textId="77777777" w:rsidR="0079490A" w:rsidRDefault="00B9770D">
            <w:pPr>
              <w:shd w:val="clear" w:color="auto" w:fill="FFFFFF"/>
              <w:rPr>
                <w:rFonts w:cs="Times New Roman"/>
              </w:rPr>
            </w:pPr>
            <w:r>
              <w:rPr>
                <w:rFonts w:cs="Times New Roman"/>
              </w:rPr>
              <w:t>ТОВ СП</w:t>
            </w:r>
          </w:p>
          <w:p w14:paraId="19139F64" w14:textId="77777777" w:rsidR="0079490A" w:rsidRDefault="00B9770D">
            <w:pPr>
              <w:shd w:val="clear" w:color="auto" w:fill="FFFFFF"/>
              <w:rPr>
                <w:rFonts w:cs="Times New Roman"/>
              </w:rPr>
            </w:pPr>
            <w:r>
              <w:rPr>
                <w:rFonts w:cs="Times New Roman"/>
              </w:rPr>
              <w:t xml:space="preserve">«АГРОБІОСИНТЕЗ», </w:t>
            </w:r>
            <w:r>
              <w:rPr>
                <w:rFonts w:cs="Times New Roman"/>
                <w:b/>
                <w:bCs/>
              </w:rPr>
              <w:t>2025 р.</w:t>
            </w:r>
          </w:p>
        </w:tc>
        <w:tc>
          <w:tcPr>
            <w:tcW w:w="1624" w:type="dxa"/>
            <w:gridSpan w:val="2"/>
            <w:tcBorders>
              <w:top w:val="single" w:sz="4" w:space="0" w:color="000000"/>
              <w:left w:val="single" w:sz="4" w:space="0" w:color="000000"/>
              <w:bottom w:val="single" w:sz="4" w:space="0" w:color="000000"/>
            </w:tcBorders>
            <w:shd w:val="clear" w:color="auto" w:fill="auto"/>
          </w:tcPr>
          <w:p w14:paraId="20D6895C" w14:textId="77777777" w:rsidR="0079490A" w:rsidRDefault="00B9770D">
            <w:pPr>
              <w:textAlignment w:val="baseline"/>
              <w:rPr>
                <w:rFonts w:cs="Times New Roman"/>
              </w:rPr>
            </w:pPr>
            <w:r>
              <w:rPr>
                <w:rFonts w:cs="Times New Roman"/>
              </w:rPr>
              <w:t>40-80 мл на сотку)</w:t>
            </w:r>
          </w:p>
        </w:tc>
        <w:tc>
          <w:tcPr>
            <w:tcW w:w="1493" w:type="dxa"/>
            <w:gridSpan w:val="4"/>
            <w:tcBorders>
              <w:top w:val="single" w:sz="4" w:space="0" w:color="000000"/>
              <w:left w:val="single" w:sz="4" w:space="0" w:color="000000"/>
              <w:bottom w:val="single" w:sz="4" w:space="0" w:color="000000"/>
            </w:tcBorders>
            <w:shd w:val="clear" w:color="auto" w:fill="auto"/>
          </w:tcPr>
          <w:p w14:paraId="61605394" w14:textId="77777777" w:rsidR="0079490A" w:rsidRDefault="00B9770D">
            <w:pPr>
              <w:textAlignment w:val="baseline"/>
              <w:rPr>
                <w:rFonts w:cs="Times New Roman"/>
              </w:rPr>
            </w:pPr>
            <w:r>
              <w:rPr>
                <w:rFonts w:cs="Times New Roman"/>
              </w:rPr>
              <w:t>Поля, призначенф під посіви сільськогосподарських культур</w:t>
            </w:r>
          </w:p>
          <w:p w14:paraId="477347B5"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2C92B6A8" w14:textId="77777777" w:rsidR="0079490A" w:rsidRDefault="00B9770D">
            <w:pPr>
              <w:textAlignment w:val="baseline"/>
              <w:rPr>
                <w:rFonts w:cs="Times New Roman"/>
              </w:rPr>
            </w:pPr>
            <w:r>
              <w:rPr>
                <w:rFonts w:cs="Times New Roman"/>
              </w:rPr>
              <w:t>Однорічні та багаторічні бур’яни</w:t>
            </w:r>
          </w:p>
          <w:p w14:paraId="137624F3" w14:textId="77777777" w:rsidR="0079490A" w:rsidRDefault="0079490A">
            <w:pPr>
              <w:textAlignment w:val="baseline"/>
              <w:rPr>
                <w:rFonts w:cs="Times New Roman"/>
              </w:rPr>
            </w:pPr>
          </w:p>
        </w:tc>
        <w:tc>
          <w:tcPr>
            <w:tcW w:w="2090" w:type="dxa"/>
            <w:gridSpan w:val="4"/>
            <w:tcBorders>
              <w:top w:val="single" w:sz="4" w:space="0" w:color="000000"/>
              <w:left w:val="single" w:sz="4" w:space="0" w:color="000000"/>
              <w:bottom w:val="single" w:sz="4" w:space="0" w:color="000000"/>
            </w:tcBorders>
            <w:shd w:val="clear" w:color="auto" w:fill="auto"/>
          </w:tcPr>
          <w:p w14:paraId="3674308E" w14:textId="77777777" w:rsidR="0079490A" w:rsidRDefault="00B9770D">
            <w:pPr>
              <w:textAlignment w:val="baseline"/>
              <w:rPr>
                <w:rFonts w:cs="Times New Roman"/>
              </w:rPr>
            </w:pPr>
            <w:r>
              <w:rPr>
                <w:rFonts w:cs="Times New Roman"/>
              </w:rPr>
              <w:t>Обприскування вегетуючих бур’янів восени після збирання попередника по ветеючих бур’янах</w:t>
            </w:r>
          </w:p>
        </w:tc>
        <w:tc>
          <w:tcPr>
            <w:tcW w:w="613" w:type="dxa"/>
            <w:tcBorders>
              <w:top w:val="single" w:sz="4" w:space="0" w:color="000000"/>
              <w:left w:val="single" w:sz="4" w:space="0" w:color="000000"/>
              <w:bottom w:val="single" w:sz="4" w:space="0" w:color="000000"/>
            </w:tcBorders>
            <w:shd w:val="clear" w:color="auto" w:fill="auto"/>
          </w:tcPr>
          <w:p w14:paraId="22778CDB" w14:textId="77777777" w:rsidR="0079490A" w:rsidRDefault="00B9770D">
            <w:pPr>
              <w:jc w:val="center"/>
              <w:textAlignment w:val="baseline"/>
              <w:rPr>
                <w:rFonts w:cs="Times New Roman"/>
                <w:sz w:val="28"/>
                <w:szCs w:val="28"/>
              </w:rPr>
            </w:pPr>
            <w:r>
              <w:rPr>
                <w:rFonts w:cs="Times New Roman"/>
                <w:sz w:val="28"/>
                <w:szCs w:val="28"/>
              </w:rPr>
              <w:t>—</w:t>
            </w:r>
          </w:p>
          <w:p w14:paraId="5F637C28" w14:textId="77777777" w:rsidR="0079490A" w:rsidRDefault="0079490A">
            <w:pPr>
              <w:jc w:val="center"/>
              <w:textAlignment w:val="baseline"/>
              <w:rPr>
                <w:rFonts w:cs="Times New Roman"/>
                <w:sz w:val="28"/>
                <w:szCs w:val="28"/>
              </w:rPr>
            </w:pPr>
          </w:p>
          <w:p w14:paraId="069EF921" w14:textId="77777777" w:rsidR="0079490A" w:rsidRDefault="0079490A">
            <w:pPr>
              <w:jc w:val="center"/>
              <w:textAlignment w:val="baseline"/>
              <w:rPr>
                <w:rFonts w:cs="Times New Roman"/>
                <w:sz w:val="28"/>
                <w:szCs w:val="28"/>
              </w:rPr>
            </w:pPr>
          </w:p>
          <w:p w14:paraId="1BC81E5D" w14:textId="77777777" w:rsidR="0079490A" w:rsidRDefault="0079490A">
            <w:pPr>
              <w:jc w:val="center"/>
              <w:textAlignment w:val="baseline"/>
              <w:rPr>
                <w:rFonts w:cs="Times New Roman"/>
                <w:sz w:val="28"/>
                <w:szCs w:val="28"/>
              </w:rPr>
            </w:pPr>
          </w:p>
          <w:p w14:paraId="6741922D" w14:textId="77777777" w:rsidR="0079490A" w:rsidRDefault="0079490A">
            <w:pPr>
              <w:jc w:val="center"/>
              <w:textAlignment w:val="baseline"/>
              <w:rPr>
                <w:rFonts w:cs="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5991B19F" w14:textId="77777777" w:rsidR="0079490A" w:rsidRDefault="00B9770D">
            <w:pPr>
              <w:jc w:val="center"/>
              <w:textAlignment w:val="baseline"/>
              <w:rPr>
                <w:rFonts w:cs="Times New Roman"/>
                <w:sz w:val="28"/>
                <w:szCs w:val="28"/>
              </w:rPr>
            </w:pPr>
            <w:r>
              <w:rPr>
                <w:rFonts w:cs="Times New Roman"/>
                <w:sz w:val="28"/>
                <w:szCs w:val="28"/>
              </w:rPr>
              <w:t>1</w:t>
            </w:r>
          </w:p>
          <w:p w14:paraId="45580278" w14:textId="77777777" w:rsidR="0079490A" w:rsidRDefault="0079490A">
            <w:pPr>
              <w:jc w:val="center"/>
              <w:textAlignment w:val="baseline"/>
              <w:rPr>
                <w:rFonts w:cs="Times New Roman"/>
                <w:sz w:val="28"/>
                <w:szCs w:val="28"/>
              </w:rPr>
            </w:pPr>
          </w:p>
          <w:p w14:paraId="5C638A09" w14:textId="77777777" w:rsidR="0079490A" w:rsidRDefault="0079490A">
            <w:pPr>
              <w:jc w:val="center"/>
              <w:textAlignment w:val="baseline"/>
              <w:rPr>
                <w:rFonts w:cs="Times New Roman"/>
                <w:sz w:val="28"/>
                <w:szCs w:val="28"/>
              </w:rPr>
            </w:pPr>
          </w:p>
          <w:p w14:paraId="71B3704E" w14:textId="77777777" w:rsidR="0079490A" w:rsidRDefault="0079490A">
            <w:pPr>
              <w:jc w:val="center"/>
              <w:textAlignment w:val="baseline"/>
              <w:rPr>
                <w:rFonts w:cs="Times New Roman"/>
                <w:sz w:val="28"/>
                <w:szCs w:val="28"/>
              </w:rPr>
            </w:pPr>
          </w:p>
          <w:p w14:paraId="0BE855E7" w14:textId="77777777" w:rsidR="0079490A" w:rsidRDefault="0079490A">
            <w:pPr>
              <w:jc w:val="center"/>
              <w:textAlignment w:val="baseline"/>
              <w:rPr>
                <w:rFonts w:cs="Times New Roman"/>
                <w:sz w:val="28"/>
                <w:szCs w:val="28"/>
              </w:rPr>
            </w:pPr>
          </w:p>
        </w:tc>
      </w:tr>
      <w:tr w:rsidR="0079490A" w14:paraId="764F593B" w14:textId="77777777" w:rsidTr="00ED20B4">
        <w:trPr>
          <w:trHeight w:val="2355"/>
        </w:trPr>
        <w:tc>
          <w:tcPr>
            <w:tcW w:w="1499" w:type="dxa"/>
            <w:tcBorders>
              <w:top w:val="single" w:sz="4" w:space="0" w:color="000000"/>
              <w:left w:val="single" w:sz="4" w:space="0" w:color="000000"/>
              <w:bottom w:val="single" w:sz="4" w:space="0" w:color="000000"/>
            </w:tcBorders>
            <w:shd w:val="clear" w:color="auto" w:fill="auto"/>
          </w:tcPr>
          <w:p w14:paraId="36EE0C77" w14:textId="77777777" w:rsidR="0079490A" w:rsidRDefault="00B9770D">
            <w:pPr>
              <w:textAlignment w:val="baseline"/>
              <w:rPr>
                <w:rFonts w:cs="Times New Roman"/>
              </w:rPr>
            </w:pPr>
            <w:r>
              <w:rPr>
                <w:rFonts w:cs="Times New Roman"/>
                <w:b/>
                <w:bCs/>
              </w:rPr>
              <w:t>ДУАЛ ГОЛД, 960 ЕС,</w:t>
            </w:r>
            <w:r>
              <w:rPr>
                <w:rFonts w:cs="Times New Roman"/>
              </w:rPr>
              <w:t xml:space="preserve"> КЕ</w:t>
            </w:r>
          </w:p>
          <w:p w14:paraId="656103CD" w14:textId="77777777" w:rsidR="0079490A" w:rsidRDefault="00B9770D">
            <w:pPr>
              <w:textAlignment w:val="baseline"/>
              <w:rPr>
                <w:rFonts w:cs="Times New Roman"/>
              </w:rPr>
            </w:pPr>
            <w:r>
              <w:rPr>
                <w:rFonts w:cs="Times New Roman"/>
              </w:rPr>
              <w:t xml:space="preserve">(S-метолахлор, </w:t>
            </w:r>
            <w:r>
              <w:rPr>
                <w:rFonts w:cs="Times New Roman"/>
              </w:rPr>
              <w:br/>
              <w:t>960 г/л),</w:t>
            </w:r>
          </w:p>
          <w:p w14:paraId="55DBAFC1" w14:textId="77777777" w:rsidR="0079490A" w:rsidRDefault="00B9770D">
            <w:pPr>
              <w:textAlignment w:val="baseline"/>
              <w:rPr>
                <w:rFonts w:cs="Times New Roman"/>
                <w:b/>
              </w:rPr>
            </w:pPr>
            <w:r>
              <w:rPr>
                <w:rFonts w:cs="Times New Roman"/>
              </w:rPr>
              <w:t>ф. Сингента, Швейцарія</w:t>
            </w:r>
          </w:p>
          <w:p w14:paraId="67F2689C" w14:textId="77777777" w:rsidR="0079490A" w:rsidRDefault="00B9770D">
            <w:pPr>
              <w:textAlignment w:val="baseline"/>
              <w:rPr>
                <w:rFonts w:cs="Times New Roman"/>
              </w:rPr>
            </w:pPr>
            <w:r>
              <w:rPr>
                <w:rFonts w:cs="Times New Roman"/>
                <w:b/>
              </w:rPr>
              <w:t>2031 р.</w:t>
            </w:r>
          </w:p>
        </w:tc>
        <w:tc>
          <w:tcPr>
            <w:tcW w:w="1624" w:type="dxa"/>
            <w:gridSpan w:val="2"/>
            <w:tcBorders>
              <w:top w:val="single" w:sz="4" w:space="0" w:color="000000"/>
              <w:left w:val="single" w:sz="4" w:space="0" w:color="000000"/>
              <w:bottom w:val="single" w:sz="4" w:space="0" w:color="000000"/>
            </w:tcBorders>
            <w:shd w:val="clear" w:color="auto" w:fill="auto"/>
          </w:tcPr>
          <w:p w14:paraId="59A41F48" w14:textId="77777777" w:rsidR="0079490A" w:rsidRDefault="00B9770D">
            <w:pPr>
              <w:textAlignment w:val="baseline"/>
              <w:rPr>
                <w:rFonts w:cs="Times New Roman"/>
              </w:rPr>
            </w:pPr>
            <w:r>
              <w:rPr>
                <w:rFonts w:cs="Times New Roman"/>
              </w:rPr>
              <w:t>16 мл на 5 л води на сотку</w:t>
            </w:r>
          </w:p>
          <w:p w14:paraId="0850FB9B" w14:textId="77777777" w:rsidR="0079490A" w:rsidRDefault="0079490A">
            <w:pPr>
              <w:textAlignment w:val="baseline"/>
              <w:rPr>
                <w:rFonts w:cs="Times New Roman"/>
              </w:rPr>
            </w:pPr>
          </w:p>
          <w:p w14:paraId="25D112BF" w14:textId="77777777" w:rsidR="0079490A" w:rsidRDefault="0079490A">
            <w:pPr>
              <w:textAlignment w:val="baseline"/>
              <w:rPr>
                <w:rFonts w:cs="Times New Roman"/>
              </w:rPr>
            </w:pPr>
          </w:p>
          <w:p w14:paraId="60C8EE05" w14:textId="77777777" w:rsidR="0079490A" w:rsidRDefault="0079490A">
            <w:pPr>
              <w:textAlignment w:val="baseline"/>
              <w:rPr>
                <w:rFonts w:cs="Times New Roman"/>
              </w:rPr>
            </w:pPr>
          </w:p>
          <w:p w14:paraId="17601E58" w14:textId="77777777" w:rsidR="0079490A" w:rsidRDefault="0079490A">
            <w:pPr>
              <w:textAlignment w:val="baseline"/>
              <w:rPr>
                <w:rFonts w:cs="Times New Roman"/>
              </w:rPr>
            </w:pPr>
          </w:p>
          <w:p w14:paraId="5D78D85B" w14:textId="77777777" w:rsidR="0079490A" w:rsidRDefault="0079490A">
            <w:pPr>
              <w:textAlignment w:val="baseline"/>
              <w:rPr>
                <w:rFonts w:cs="Times New Roman"/>
              </w:rPr>
            </w:pPr>
          </w:p>
          <w:p w14:paraId="0010F25B" w14:textId="77777777" w:rsidR="0079490A" w:rsidRDefault="0079490A">
            <w:pPr>
              <w:textAlignment w:val="baseline"/>
              <w:rPr>
                <w:rFonts w:cs="Times New Roman"/>
              </w:rPr>
            </w:pPr>
          </w:p>
          <w:p w14:paraId="252E31A0" w14:textId="77777777" w:rsidR="0079490A" w:rsidRDefault="00B9770D">
            <w:pPr>
              <w:textAlignment w:val="baseline"/>
              <w:rPr>
                <w:rFonts w:cs="Times New Roman"/>
              </w:rPr>
            </w:pPr>
            <w:r>
              <w:rPr>
                <w:rFonts w:cs="Times New Roman"/>
              </w:rPr>
              <w:t>16 мл на 5 л води на сотку</w:t>
            </w:r>
          </w:p>
          <w:p w14:paraId="7832932D" w14:textId="77777777" w:rsidR="0079490A" w:rsidRDefault="0079490A">
            <w:pPr>
              <w:textAlignment w:val="baseline"/>
              <w:rPr>
                <w:rFonts w:cs="Times New Roman"/>
              </w:rPr>
            </w:pPr>
          </w:p>
          <w:p w14:paraId="47451AD6" w14:textId="77777777" w:rsidR="0079490A" w:rsidRDefault="0079490A">
            <w:pPr>
              <w:textAlignment w:val="baseline"/>
              <w:rPr>
                <w:rFonts w:cs="Times New Roman"/>
              </w:rPr>
            </w:pPr>
          </w:p>
          <w:p w14:paraId="41235663" w14:textId="77777777" w:rsidR="0079490A" w:rsidRDefault="0079490A">
            <w:pPr>
              <w:textAlignment w:val="baseline"/>
              <w:rPr>
                <w:rFonts w:cs="Times New Roman"/>
              </w:rPr>
            </w:pPr>
          </w:p>
          <w:p w14:paraId="03B5FB38" w14:textId="77777777" w:rsidR="0079490A" w:rsidRDefault="00B9770D">
            <w:pPr>
              <w:textAlignment w:val="baseline"/>
              <w:rPr>
                <w:rFonts w:cs="Times New Roman"/>
              </w:rPr>
            </w:pPr>
            <w:r>
              <w:rPr>
                <w:rFonts w:cs="Times New Roman"/>
              </w:rPr>
              <w:t>16 мл на 5 л води на сотку</w:t>
            </w:r>
          </w:p>
          <w:p w14:paraId="7773525B" w14:textId="77777777" w:rsidR="0079490A" w:rsidRDefault="0079490A">
            <w:pPr>
              <w:textAlignment w:val="baseline"/>
              <w:rPr>
                <w:rFonts w:cs="Times New Roman"/>
              </w:rPr>
            </w:pPr>
          </w:p>
          <w:p w14:paraId="1E2B640C" w14:textId="77777777" w:rsidR="0079490A" w:rsidRDefault="00B9770D">
            <w:pPr>
              <w:textAlignment w:val="baseline"/>
              <w:rPr>
                <w:rFonts w:cs="Times New Roman"/>
              </w:rPr>
            </w:pPr>
            <w:r>
              <w:rPr>
                <w:rFonts w:cs="Times New Roman"/>
              </w:rPr>
              <w:t>16 мл на 5 л води на сотку</w:t>
            </w:r>
          </w:p>
          <w:p w14:paraId="01A9E4EC" w14:textId="77777777" w:rsidR="0079490A" w:rsidRDefault="0079490A">
            <w:pPr>
              <w:textAlignment w:val="baseline"/>
              <w:rPr>
                <w:rFonts w:cs="Times New Roman"/>
              </w:rPr>
            </w:pPr>
          </w:p>
          <w:p w14:paraId="6DBFECED" w14:textId="77777777" w:rsidR="0079490A" w:rsidRDefault="00B9770D">
            <w:pPr>
              <w:textAlignment w:val="baseline"/>
              <w:rPr>
                <w:rFonts w:cs="Times New Roman"/>
              </w:rPr>
            </w:pPr>
            <w:r>
              <w:rPr>
                <w:rFonts w:cs="Times New Roman"/>
              </w:rPr>
              <w:t>12 мл на 3-5 л води на сотку</w:t>
            </w:r>
          </w:p>
        </w:tc>
        <w:tc>
          <w:tcPr>
            <w:tcW w:w="1493" w:type="dxa"/>
            <w:gridSpan w:val="4"/>
            <w:tcBorders>
              <w:top w:val="single" w:sz="4" w:space="0" w:color="000000"/>
              <w:left w:val="single" w:sz="4" w:space="0" w:color="000000"/>
              <w:bottom w:val="single" w:sz="4" w:space="0" w:color="000000"/>
            </w:tcBorders>
            <w:shd w:val="clear" w:color="auto" w:fill="auto"/>
          </w:tcPr>
          <w:p w14:paraId="76F12CF7" w14:textId="77777777" w:rsidR="0079490A" w:rsidRDefault="00B9770D">
            <w:pPr>
              <w:textAlignment w:val="baseline"/>
              <w:rPr>
                <w:rFonts w:cs="Times New Roman"/>
              </w:rPr>
            </w:pPr>
            <w:r>
              <w:rPr>
                <w:rFonts w:cs="Times New Roman"/>
              </w:rPr>
              <w:t>Картопля</w:t>
            </w:r>
          </w:p>
          <w:p w14:paraId="1D5708A0" w14:textId="77777777" w:rsidR="0079490A" w:rsidRDefault="0079490A">
            <w:pPr>
              <w:textAlignment w:val="baseline"/>
              <w:rPr>
                <w:rFonts w:cs="Times New Roman"/>
              </w:rPr>
            </w:pPr>
          </w:p>
          <w:p w14:paraId="2EF2B692" w14:textId="77777777" w:rsidR="0079490A" w:rsidRDefault="0079490A">
            <w:pPr>
              <w:textAlignment w:val="baseline"/>
              <w:rPr>
                <w:rFonts w:cs="Times New Roman"/>
              </w:rPr>
            </w:pPr>
          </w:p>
          <w:p w14:paraId="3052CDB7" w14:textId="77777777" w:rsidR="0079490A" w:rsidRDefault="0079490A">
            <w:pPr>
              <w:textAlignment w:val="baseline"/>
              <w:rPr>
                <w:rFonts w:cs="Times New Roman"/>
              </w:rPr>
            </w:pPr>
          </w:p>
          <w:p w14:paraId="73AAB4AD" w14:textId="77777777" w:rsidR="0079490A" w:rsidRDefault="0079490A">
            <w:pPr>
              <w:textAlignment w:val="baseline"/>
              <w:rPr>
                <w:rFonts w:cs="Times New Roman"/>
              </w:rPr>
            </w:pPr>
          </w:p>
          <w:p w14:paraId="76E250D2" w14:textId="77777777" w:rsidR="0079490A" w:rsidRDefault="0079490A">
            <w:pPr>
              <w:textAlignment w:val="baseline"/>
              <w:rPr>
                <w:rFonts w:cs="Times New Roman"/>
              </w:rPr>
            </w:pPr>
          </w:p>
          <w:p w14:paraId="634391C8" w14:textId="77777777" w:rsidR="0079490A" w:rsidRDefault="0079490A">
            <w:pPr>
              <w:textAlignment w:val="baseline"/>
              <w:rPr>
                <w:rFonts w:cs="Times New Roman"/>
              </w:rPr>
            </w:pPr>
          </w:p>
          <w:p w14:paraId="323C8B7C" w14:textId="77777777" w:rsidR="0079490A" w:rsidRDefault="0079490A">
            <w:pPr>
              <w:textAlignment w:val="baseline"/>
              <w:rPr>
                <w:rFonts w:cs="Times New Roman"/>
              </w:rPr>
            </w:pPr>
          </w:p>
          <w:p w14:paraId="57BFE81E" w14:textId="77777777" w:rsidR="0079490A" w:rsidRDefault="00B9770D">
            <w:pPr>
              <w:textAlignment w:val="baseline"/>
              <w:rPr>
                <w:rFonts w:cs="Times New Roman"/>
              </w:rPr>
            </w:pPr>
            <w:r>
              <w:rPr>
                <w:rFonts w:cs="Times New Roman"/>
              </w:rPr>
              <w:t>Кавуни</w:t>
            </w:r>
          </w:p>
          <w:p w14:paraId="78389917" w14:textId="77777777" w:rsidR="0079490A" w:rsidRDefault="0079490A">
            <w:pPr>
              <w:textAlignment w:val="baseline"/>
              <w:rPr>
                <w:rFonts w:cs="Times New Roman"/>
              </w:rPr>
            </w:pPr>
          </w:p>
          <w:p w14:paraId="2E561186" w14:textId="77777777" w:rsidR="0079490A" w:rsidRDefault="0079490A">
            <w:pPr>
              <w:textAlignment w:val="baseline"/>
              <w:rPr>
                <w:rFonts w:cs="Times New Roman"/>
              </w:rPr>
            </w:pPr>
          </w:p>
          <w:p w14:paraId="36EB196C" w14:textId="77777777" w:rsidR="0079490A" w:rsidRDefault="0079490A">
            <w:pPr>
              <w:textAlignment w:val="baseline"/>
              <w:rPr>
                <w:rFonts w:cs="Times New Roman"/>
              </w:rPr>
            </w:pPr>
          </w:p>
          <w:p w14:paraId="743B129B" w14:textId="77777777" w:rsidR="0079490A" w:rsidRDefault="00B9770D">
            <w:pPr>
              <w:textAlignment w:val="baseline"/>
              <w:rPr>
                <w:rFonts w:cs="Times New Roman"/>
              </w:rPr>
            </w:pPr>
            <w:r>
              <w:rPr>
                <w:rFonts w:cs="Times New Roman"/>
              </w:rPr>
              <w:t>Томати, капуста розсадні</w:t>
            </w:r>
          </w:p>
          <w:p w14:paraId="1945C45D" w14:textId="77777777" w:rsidR="0079490A" w:rsidRDefault="0079490A">
            <w:pPr>
              <w:textAlignment w:val="baseline"/>
              <w:rPr>
                <w:rFonts w:cs="Times New Roman"/>
              </w:rPr>
            </w:pPr>
          </w:p>
          <w:p w14:paraId="248AE799" w14:textId="77777777" w:rsidR="0079490A" w:rsidRDefault="00B9770D">
            <w:pPr>
              <w:textAlignment w:val="baseline"/>
              <w:rPr>
                <w:rFonts w:cs="Times New Roman"/>
              </w:rPr>
            </w:pPr>
            <w:r>
              <w:rPr>
                <w:rFonts w:cs="Times New Roman"/>
              </w:rPr>
              <w:t>Тютюн</w:t>
            </w:r>
          </w:p>
          <w:p w14:paraId="7FE39AD1" w14:textId="77777777" w:rsidR="0079490A" w:rsidRDefault="0079490A">
            <w:pPr>
              <w:textAlignment w:val="baseline"/>
              <w:rPr>
                <w:rFonts w:cs="Times New Roman"/>
              </w:rPr>
            </w:pPr>
          </w:p>
          <w:p w14:paraId="59B733A5" w14:textId="77777777" w:rsidR="0079490A" w:rsidRDefault="0079490A">
            <w:pPr>
              <w:textAlignment w:val="baseline"/>
              <w:rPr>
                <w:rFonts w:cs="Times New Roman"/>
              </w:rPr>
            </w:pPr>
          </w:p>
          <w:p w14:paraId="6445142F" w14:textId="77777777" w:rsidR="0079490A" w:rsidRDefault="0079490A">
            <w:pPr>
              <w:textAlignment w:val="baseline"/>
              <w:rPr>
                <w:rFonts w:cs="Times New Roman"/>
              </w:rPr>
            </w:pPr>
          </w:p>
          <w:p w14:paraId="492447B5" w14:textId="77777777" w:rsidR="0079490A" w:rsidRDefault="0079490A">
            <w:pPr>
              <w:textAlignment w:val="baseline"/>
              <w:rPr>
                <w:rFonts w:cs="Times New Roman"/>
              </w:rPr>
            </w:pPr>
          </w:p>
          <w:p w14:paraId="0FDFD588" w14:textId="77777777" w:rsidR="0079490A" w:rsidRDefault="00B9770D">
            <w:pPr>
              <w:textAlignment w:val="baseline"/>
              <w:rPr>
                <w:rFonts w:cs="Times New Roman"/>
              </w:rPr>
            </w:pPr>
            <w:r>
              <w:rPr>
                <w:rFonts w:cs="Times New Roman"/>
              </w:rPr>
              <w:t>Томати безрозсадні</w:t>
            </w:r>
          </w:p>
        </w:tc>
        <w:tc>
          <w:tcPr>
            <w:tcW w:w="1474" w:type="dxa"/>
            <w:tcBorders>
              <w:top w:val="single" w:sz="4" w:space="0" w:color="000000"/>
              <w:left w:val="single" w:sz="4" w:space="0" w:color="000000"/>
              <w:bottom w:val="single" w:sz="4" w:space="0" w:color="000000"/>
            </w:tcBorders>
            <w:shd w:val="clear" w:color="auto" w:fill="auto"/>
          </w:tcPr>
          <w:p w14:paraId="190F6FAA" w14:textId="77777777" w:rsidR="0079490A" w:rsidRDefault="00B9770D">
            <w:pPr>
              <w:textAlignment w:val="baseline"/>
              <w:rPr>
                <w:rFonts w:cs="Times New Roman"/>
              </w:rPr>
            </w:pPr>
            <w:r>
              <w:rPr>
                <w:rFonts w:cs="Times New Roman"/>
              </w:rPr>
              <w:t>Однорічні злакові та деякі однорічні дводольні</w:t>
            </w:r>
          </w:p>
          <w:p w14:paraId="003B9B83" w14:textId="77777777" w:rsidR="0079490A" w:rsidRDefault="0079490A">
            <w:pPr>
              <w:textAlignment w:val="baseline"/>
              <w:rPr>
                <w:rFonts w:cs="Times New Roman"/>
              </w:rPr>
            </w:pPr>
          </w:p>
          <w:p w14:paraId="09C9A066" w14:textId="77777777" w:rsidR="0079490A" w:rsidRDefault="0079490A">
            <w:pPr>
              <w:textAlignment w:val="baseline"/>
              <w:rPr>
                <w:rFonts w:cs="Times New Roman"/>
              </w:rPr>
            </w:pPr>
          </w:p>
          <w:p w14:paraId="171B1830" w14:textId="77777777" w:rsidR="0079490A" w:rsidRDefault="0079490A">
            <w:pPr>
              <w:textAlignment w:val="baseline"/>
              <w:rPr>
                <w:rFonts w:cs="Times New Roman"/>
              </w:rPr>
            </w:pPr>
          </w:p>
          <w:p w14:paraId="057BB4F6" w14:textId="77777777" w:rsidR="0079490A" w:rsidRDefault="00B9770D">
            <w:pPr>
              <w:textAlignment w:val="baseline"/>
              <w:rPr>
                <w:rFonts w:cs="Times New Roman"/>
              </w:rPr>
            </w:pPr>
            <w:r>
              <w:rPr>
                <w:rFonts w:cs="Times New Roman"/>
              </w:rPr>
              <w:t>Однорічні злакові та деякі однорічні дводольні</w:t>
            </w:r>
          </w:p>
          <w:p w14:paraId="75D9E930" w14:textId="77777777" w:rsidR="0079490A" w:rsidRDefault="0079490A">
            <w:pPr>
              <w:textAlignment w:val="baseline"/>
              <w:rPr>
                <w:rFonts w:cs="Times New Roman"/>
              </w:rPr>
            </w:pPr>
          </w:p>
          <w:p w14:paraId="43D3D840" w14:textId="77777777" w:rsidR="0079490A" w:rsidRDefault="0079490A">
            <w:pPr>
              <w:textAlignment w:val="baseline"/>
              <w:rPr>
                <w:rFonts w:cs="Times New Roman"/>
              </w:rPr>
            </w:pPr>
          </w:p>
          <w:p w14:paraId="311BF095" w14:textId="77777777" w:rsidR="0079490A" w:rsidRDefault="0079490A">
            <w:pPr>
              <w:textAlignment w:val="baseline"/>
              <w:rPr>
                <w:rFonts w:cs="Times New Roman"/>
              </w:rPr>
            </w:pPr>
          </w:p>
          <w:p w14:paraId="17E95C19" w14:textId="77777777" w:rsidR="0079490A" w:rsidRDefault="0079490A">
            <w:pPr>
              <w:textAlignment w:val="baseline"/>
              <w:rPr>
                <w:rFonts w:cs="Times New Roman"/>
              </w:rPr>
            </w:pPr>
          </w:p>
          <w:p w14:paraId="6E7EE7FF" w14:textId="77777777" w:rsidR="0079490A" w:rsidRDefault="0079490A">
            <w:pPr>
              <w:textAlignment w:val="baseline"/>
              <w:rPr>
                <w:rFonts w:cs="Times New Roman"/>
              </w:rPr>
            </w:pPr>
          </w:p>
          <w:p w14:paraId="15971554" w14:textId="77777777" w:rsidR="0079490A" w:rsidRDefault="00B9770D">
            <w:pPr>
              <w:textAlignment w:val="baseline"/>
              <w:rPr>
                <w:rFonts w:cs="Times New Roman"/>
              </w:rPr>
            </w:pPr>
            <w:r>
              <w:rPr>
                <w:rFonts w:cs="Times New Roman"/>
              </w:rPr>
              <w:t>Однорічні злакові та деякі однорічні дводольні</w:t>
            </w:r>
          </w:p>
          <w:p w14:paraId="6019FC60" w14:textId="77777777" w:rsidR="0079490A" w:rsidRDefault="0079490A">
            <w:pPr>
              <w:textAlignment w:val="baseline"/>
              <w:rPr>
                <w:rFonts w:cs="Times New Roman"/>
              </w:rPr>
            </w:pPr>
          </w:p>
        </w:tc>
        <w:tc>
          <w:tcPr>
            <w:tcW w:w="2090" w:type="dxa"/>
            <w:gridSpan w:val="4"/>
            <w:tcBorders>
              <w:top w:val="single" w:sz="4" w:space="0" w:color="000000"/>
              <w:left w:val="single" w:sz="4" w:space="0" w:color="000000"/>
              <w:bottom w:val="single" w:sz="4" w:space="0" w:color="000000"/>
            </w:tcBorders>
            <w:shd w:val="clear" w:color="auto" w:fill="auto"/>
          </w:tcPr>
          <w:p w14:paraId="5FF3C5F1" w14:textId="77777777" w:rsidR="0079490A" w:rsidRDefault="00B9770D">
            <w:pPr>
              <w:textAlignment w:val="baseline"/>
              <w:rPr>
                <w:rFonts w:cs="Times New Roman"/>
              </w:rPr>
            </w:pPr>
            <w:r>
              <w:rPr>
                <w:rFonts w:cs="Times New Roman"/>
              </w:rPr>
              <w:t>Обприскування ґрунту після посадки до появи сходів культури або після нагортання гребенів до появи сходів</w:t>
            </w:r>
          </w:p>
          <w:p w14:paraId="25FD8AF0" w14:textId="77777777" w:rsidR="0079490A" w:rsidRDefault="0079490A">
            <w:pPr>
              <w:textAlignment w:val="baseline"/>
              <w:rPr>
                <w:rFonts w:cs="Times New Roman"/>
              </w:rPr>
            </w:pPr>
          </w:p>
          <w:p w14:paraId="0AC7F19B" w14:textId="77777777" w:rsidR="0079490A" w:rsidRDefault="00B9770D">
            <w:pPr>
              <w:textAlignment w:val="baseline"/>
              <w:rPr>
                <w:rFonts w:cs="Times New Roman"/>
              </w:rPr>
            </w:pPr>
            <w:r>
              <w:rPr>
                <w:rFonts w:cs="Times New Roman"/>
              </w:rPr>
              <w:t>Обприскування ґрунту сходів культури</w:t>
            </w:r>
          </w:p>
          <w:p w14:paraId="338C87AC" w14:textId="77777777" w:rsidR="0079490A" w:rsidRDefault="0079490A">
            <w:pPr>
              <w:textAlignment w:val="baseline"/>
              <w:rPr>
                <w:rFonts w:cs="Times New Roman"/>
              </w:rPr>
            </w:pPr>
          </w:p>
          <w:p w14:paraId="313DAC73" w14:textId="77777777" w:rsidR="0079490A" w:rsidRDefault="00B9770D">
            <w:pPr>
              <w:textAlignment w:val="baseline"/>
              <w:rPr>
                <w:rFonts w:cs="Times New Roman"/>
              </w:rPr>
            </w:pPr>
            <w:r>
              <w:rPr>
                <w:rFonts w:cs="Times New Roman"/>
              </w:rPr>
              <w:t>Обприскування ґрунту до висадження розсади</w:t>
            </w:r>
          </w:p>
          <w:p w14:paraId="260D7EE3" w14:textId="77777777" w:rsidR="0079490A" w:rsidRDefault="00B9770D">
            <w:pPr>
              <w:textAlignment w:val="baseline"/>
              <w:rPr>
                <w:rFonts w:cs="Times New Roman"/>
              </w:rPr>
            </w:pPr>
            <w:r>
              <w:rPr>
                <w:rFonts w:cs="Times New Roman"/>
              </w:rPr>
              <w:t>—“—</w:t>
            </w:r>
          </w:p>
          <w:p w14:paraId="6EC98C66" w14:textId="77777777" w:rsidR="0079490A" w:rsidRDefault="0079490A">
            <w:pPr>
              <w:textAlignment w:val="baseline"/>
              <w:rPr>
                <w:rFonts w:cs="Times New Roman"/>
              </w:rPr>
            </w:pPr>
          </w:p>
          <w:p w14:paraId="451C1F43" w14:textId="77777777" w:rsidR="0079490A" w:rsidRDefault="0079490A">
            <w:pPr>
              <w:textAlignment w:val="baseline"/>
              <w:rPr>
                <w:rFonts w:cs="Times New Roman"/>
              </w:rPr>
            </w:pPr>
          </w:p>
          <w:p w14:paraId="62E83111" w14:textId="77777777" w:rsidR="0079490A" w:rsidRDefault="00B9770D">
            <w:pPr>
              <w:textAlignment w:val="baseline"/>
              <w:rPr>
                <w:rFonts w:cs="Times New Roman"/>
              </w:rPr>
            </w:pPr>
            <w:r>
              <w:rPr>
                <w:rFonts w:cs="Times New Roman"/>
              </w:rPr>
              <w:t>Обприскування ґрунту до сівби, після сівби, але до сходів культури</w:t>
            </w:r>
          </w:p>
        </w:tc>
        <w:tc>
          <w:tcPr>
            <w:tcW w:w="613" w:type="dxa"/>
            <w:tcBorders>
              <w:top w:val="single" w:sz="4" w:space="0" w:color="000000"/>
              <w:left w:val="single" w:sz="4" w:space="0" w:color="000000"/>
              <w:bottom w:val="single" w:sz="4" w:space="0" w:color="000000"/>
            </w:tcBorders>
            <w:shd w:val="clear" w:color="auto" w:fill="auto"/>
          </w:tcPr>
          <w:p w14:paraId="00AF5051" w14:textId="77777777" w:rsidR="0079490A" w:rsidRDefault="00B9770D">
            <w:pPr>
              <w:jc w:val="center"/>
              <w:textAlignment w:val="baseline"/>
              <w:rPr>
                <w:rFonts w:cs="Times New Roman"/>
                <w:sz w:val="28"/>
                <w:szCs w:val="28"/>
              </w:rPr>
            </w:pPr>
            <w:r>
              <w:rPr>
                <w:rFonts w:cs="Times New Roman"/>
                <w:sz w:val="28"/>
                <w:szCs w:val="28"/>
              </w:rPr>
              <w:t>—</w:t>
            </w:r>
          </w:p>
          <w:p w14:paraId="60A8DF8F" w14:textId="77777777" w:rsidR="0079490A" w:rsidRDefault="0079490A">
            <w:pPr>
              <w:jc w:val="center"/>
              <w:textAlignment w:val="baseline"/>
              <w:rPr>
                <w:rFonts w:cs="Times New Roman"/>
                <w:sz w:val="28"/>
                <w:szCs w:val="28"/>
              </w:rPr>
            </w:pPr>
          </w:p>
          <w:p w14:paraId="49954A44" w14:textId="77777777" w:rsidR="0079490A" w:rsidRDefault="0079490A">
            <w:pPr>
              <w:jc w:val="center"/>
              <w:textAlignment w:val="baseline"/>
              <w:rPr>
                <w:rFonts w:cs="Times New Roman"/>
                <w:sz w:val="28"/>
                <w:szCs w:val="28"/>
              </w:rPr>
            </w:pPr>
          </w:p>
          <w:p w14:paraId="7F4EE56C" w14:textId="77777777" w:rsidR="0079490A" w:rsidRDefault="0079490A">
            <w:pPr>
              <w:jc w:val="center"/>
              <w:textAlignment w:val="baseline"/>
              <w:rPr>
                <w:rFonts w:cs="Times New Roman"/>
                <w:sz w:val="28"/>
                <w:szCs w:val="28"/>
              </w:rPr>
            </w:pPr>
          </w:p>
          <w:p w14:paraId="10C44E75" w14:textId="77777777" w:rsidR="0079490A" w:rsidRDefault="0079490A">
            <w:pPr>
              <w:jc w:val="center"/>
              <w:textAlignment w:val="baseline"/>
              <w:rPr>
                <w:rFonts w:cs="Times New Roman"/>
                <w:sz w:val="28"/>
                <w:szCs w:val="28"/>
              </w:rPr>
            </w:pPr>
          </w:p>
          <w:p w14:paraId="56029979" w14:textId="77777777" w:rsidR="0079490A" w:rsidRDefault="0079490A">
            <w:pPr>
              <w:jc w:val="center"/>
              <w:textAlignment w:val="baseline"/>
              <w:rPr>
                <w:rFonts w:cs="Times New Roman"/>
                <w:sz w:val="28"/>
                <w:szCs w:val="28"/>
              </w:rPr>
            </w:pPr>
          </w:p>
          <w:p w14:paraId="3CC68EEC" w14:textId="77777777" w:rsidR="0079490A" w:rsidRDefault="0079490A">
            <w:pPr>
              <w:jc w:val="center"/>
              <w:textAlignment w:val="baseline"/>
              <w:rPr>
                <w:rFonts w:cs="Times New Roman"/>
                <w:sz w:val="28"/>
                <w:szCs w:val="28"/>
              </w:rPr>
            </w:pPr>
          </w:p>
          <w:p w14:paraId="2865D704" w14:textId="77777777" w:rsidR="0079490A" w:rsidRDefault="00B9770D">
            <w:pPr>
              <w:jc w:val="center"/>
              <w:textAlignment w:val="baseline"/>
              <w:rPr>
                <w:rFonts w:cs="Times New Roman"/>
                <w:sz w:val="28"/>
                <w:szCs w:val="28"/>
              </w:rPr>
            </w:pPr>
            <w:r>
              <w:rPr>
                <w:rFonts w:cs="Times New Roman"/>
                <w:sz w:val="28"/>
                <w:szCs w:val="28"/>
              </w:rPr>
              <w:t>—</w:t>
            </w:r>
          </w:p>
          <w:p w14:paraId="65F681C7" w14:textId="77777777" w:rsidR="0079490A" w:rsidRDefault="0079490A">
            <w:pPr>
              <w:jc w:val="center"/>
              <w:textAlignment w:val="baseline"/>
              <w:rPr>
                <w:rFonts w:cs="Times New Roman"/>
                <w:sz w:val="28"/>
                <w:szCs w:val="28"/>
              </w:rPr>
            </w:pPr>
          </w:p>
          <w:p w14:paraId="3CDD9A84" w14:textId="77777777" w:rsidR="0079490A" w:rsidRDefault="0079490A">
            <w:pPr>
              <w:jc w:val="center"/>
              <w:textAlignment w:val="baseline"/>
              <w:rPr>
                <w:rFonts w:cs="Times New Roman"/>
                <w:sz w:val="28"/>
                <w:szCs w:val="28"/>
              </w:rPr>
            </w:pPr>
          </w:p>
          <w:p w14:paraId="1C7D9106" w14:textId="77777777" w:rsidR="0079490A" w:rsidRDefault="0079490A">
            <w:pPr>
              <w:jc w:val="center"/>
              <w:textAlignment w:val="baseline"/>
              <w:rPr>
                <w:rFonts w:cs="Times New Roman"/>
                <w:sz w:val="28"/>
                <w:szCs w:val="28"/>
              </w:rPr>
            </w:pPr>
          </w:p>
          <w:p w14:paraId="18314935" w14:textId="77777777" w:rsidR="0079490A" w:rsidRDefault="00B9770D">
            <w:pPr>
              <w:jc w:val="center"/>
              <w:textAlignment w:val="baseline"/>
              <w:rPr>
                <w:rFonts w:cs="Times New Roman"/>
                <w:sz w:val="28"/>
                <w:szCs w:val="28"/>
              </w:rPr>
            </w:pPr>
            <w:r>
              <w:rPr>
                <w:rFonts w:cs="Times New Roman"/>
                <w:sz w:val="28"/>
                <w:szCs w:val="28"/>
              </w:rPr>
              <w:t>—</w:t>
            </w:r>
          </w:p>
          <w:p w14:paraId="35D2284F" w14:textId="77777777" w:rsidR="0079490A" w:rsidRDefault="0079490A">
            <w:pPr>
              <w:jc w:val="center"/>
              <w:textAlignment w:val="baseline"/>
              <w:rPr>
                <w:rFonts w:cs="Times New Roman"/>
                <w:sz w:val="28"/>
                <w:szCs w:val="28"/>
              </w:rPr>
            </w:pPr>
          </w:p>
          <w:p w14:paraId="5A611F10" w14:textId="77777777" w:rsidR="0079490A" w:rsidRDefault="0079490A">
            <w:pPr>
              <w:jc w:val="center"/>
              <w:textAlignment w:val="baseline"/>
              <w:rPr>
                <w:rFonts w:cs="Times New Roman"/>
                <w:sz w:val="28"/>
                <w:szCs w:val="28"/>
              </w:rPr>
            </w:pPr>
          </w:p>
          <w:p w14:paraId="5AF183C6" w14:textId="77777777" w:rsidR="0079490A" w:rsidRDefault="00B9770D">
            <w:pPr>
              <w:jc w:val="center"/>
              <w:textAlignment w:val="baseline"/>
              <w:rPr>
                <w:rFonts w:cs="Times New Roman"/>
                <w:sz w:val="28"/>
                <w:szCs w:val="28"/>
              </w:rPr>
            </w:pPr>
            <w:r>
              <w:rPr>
                <w:rFonts w:cs="Times New Roman"/>
                <w:sz w:val="28"/>
                <w:szCs w:val="28"/>
              </w:rPr>
              <w:t>—</w:t>
            </w:r>
          </w:p>
          <w:p w14:paraId="7E593065" w14:textId="77777777" w:rsidR="0079490A" w:rsidRDefault="0079490A">
            <w:pPr>
              <w:jc w:val="center"/>
              <w:textAlignment w:val="baseline"/>
              <w:rPr>
                <w:rFonts w:cs="Times New Roman"/>
                <w:sz w:val="28"/>
                <w:szCs w:val="28"/>
              </w:rPr>
            </w:pPr>
          </w:p>
          <w:p w14:paraId="3EA2A15B" w14:textId="77777777" w:rsidR="0079490A" w:rsidRDefault="0079490A">
            <w:pPr>
              <w:jc w:val="center"/>
              <w:textAlignment w:val="baseline"/>
              <w:rPr>
                <w:rFonts w:cs="Times New Roman"/>
                <w:sz w:val="28"/>
                <w:szCs w:val="28"/>
              </w:rPr>
            </w:pPr>
          </w:p>
          <w:p w14:paraId="0014F3E8" w14:textId="77777777" w:rsidR="0079490A" w:rsidRDefault="00B9770D">
            <w:pPr>
              <w:jc w:val="center"/>
              <w:textAlignment w:val="baseline"/>
              <w:rPr>
                <w:rFonts w:cs="Times New Roman"/>
                <w:sz w:val="28"/>
                <w:szCs w:val="28"/>
              </w:rPr>
            </w:pPr>
            <w:r>
              <w:rPr>
                <w:rFonts w:cs="Times New Roman"/>
                <w:sz w:val="28"/>
                <w:szCs w:val="28"/>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EDDC893" w14:textId="77777777" w:rsidR="0079490A" w:rsidRDefault="00B9770D">
            <w:pPr>
              <w:jc w:val="center"/>
              <w:textAlignment w:val="baseline"/>
              <w:rPr>
                <w:rFonts w:cs="Times New Roman"/>
                <w:sz w:val="28"/>
                <w:szCs w:val="28"/>
              </w:rPr>
            </w:pPr>
            <w:r>
              <w:rPr>
                <w:rFonts w:cs="Times New Roman"/>
                <w:sz w:val="28"/>
                <w:szCs w:val="28"/>
              </w:rPr>
              <w:t>1</w:t>
            </w:r>
          </w:p>
          <w:p w14:paraId="5D647935" w14:textId="77777777" w:rsidR="0079490A" w:rsidRDefault="0079490A">
            <w:pPr>
              <w:jc w:val="center"/>
              <w:textAlignment w:val="baseline"/>
              <w:rPr>
                <w:rFonts w:cs="Times New Roman"/>
                <w:sz w:val="28"/>
                <w:szCs w:val="28"/>
              </w:rPr>
            </w:pPr>
          </w:p>
          <w:p w14:paraId="728ACA81" w14:textId="77777777" w:rsidR="0079490A" w:rsidRDefault="0079490A">
            <w:pPr>
              <w:jc w:val="center"/>
              <w:textAlignment w:val="baseline"/>
              <w:rPr>
                <w:rFonts w:cs="Times New Roman"/>
                <w:sz w:val="28"/>
                <w:szCs w:val="28"/>
              </w:rPr>
            </w:pPr>
          </w:p>
          <w:p w14:paraId="5187B86A" w14:textId="77777777" w:rsidR="0079490A" w:rsidRDefault="0079490A">
            <w:pPr>
              <w:jc w:val="center"/>
              <w:textAlignment w:val="baseline"/>
              <w:rPr>
                <w:rFonts w:cs="Times New Roman"/>
                <w:sz w:val="28"/>
                <w:szCs w:val="28"/>
              </w:rPr>
            </w:pPr>
          </w:p>
          <w:p w14:paraId="5EBA9698" w14:textId="77777777" w:rsidR="0079490A" w:rsidRDefault="0079490A">
            <w:pPr>
              <w:jc w:val="center"/>
              <w:textAlignment w:val="baseline"/>
              <w:rPr>
                <w:rFonts w:cs="Times New Roman"/>
                <w:sz w:val="28"/>
                <w:szCs w:val="28"/>
              </w:rPr>
            </w:pPr>
          </w:p>
          <w:p w14:paraId="37302820" w14:textId="77777777" w:rsidR="0079490A" w:rsidRDefault="0079490A">
            <w:pPr>
              <w:jc w:val="center"/>
              <w:textAlignment w:val="baseline"/>
              <w:rPr>
                <w:rFonts w:cs="Times New Roman"/>
                <w:sz w:val="28"/>
                <w:szCs w:val="28"/>
              </w:rPr>
            </w:pPr>
          </w:p>
          <w:p w14:paraId="4D802479" w14:textId="77777777" w:rsidR="0079490A" w:rsidRDefault="0079490A">
            <w:pPr>
              <w:jc w:val="center"/>
              <w:textAlignment w:val="baseline"/>
              <w:rPr>
                <w:rFonts w:cs="Times New Roman"/>
                <w:sz w:val="28"/>
                <w:szCs w:val="28"/>
              </w:rPr>
            </w:pPr>
          </w:p>
          <w:p w14:paraId="48040F6C" w14:textId="77777777" w:rsidR="0079490A" w:rsidRDefault="00B9770D">
            <w:pPr>
              <w:jc w:val="center"/>
              <w:textAlignment w:val="baseline"/>
              <w:rPr>
                <w:rFonts w:cs="Times New Roman"/>
                <w:sz w:val="28"/>
                <w:szCs w:val="28"/>
              </w:rPr>
            </w:pPr>
            <w:r>
              <w:rPr>
                <w:rFonts w:cs="Times New Roman"/>
                <w:sz w:val="28"/>
                <w:szCs w:val="28"/>
              </w:rPr>
              <w:t>1</w:t>
            </w:r>
          </w:p>
          <w:p w14:paraId="5ED0776D" w14:textId="77777777" w:rsidR="0079490A" w:rsidRDefault="0079490A">
            <w:pPr>
              <w:jc w:val="center"/>
              <w:textAlignment w:val="baseline"/>
              <w:rPr>
                <w:rFonts w:cs="Times New Roman"/>
                <w:sz w:val="28"/>
                <w:szCs w:val="28"/>
              </w:rPr>
            </w:pPr>
          </w:p>
          <w:p w14:paraId="7E827E97" w14:textId="77777777" w:rsidR="0079490A" w:rsidRDefault="0079490A">
            <w:pPr>
              <w:jc w:val="center"/>
              <w:textAlignment w:val="baseline"/>
              <w:rPr>
                <w:rFonts w:cs="Times New Roman"/>
                <w:sz w:val="28"/>
                <w:szCs w:val="28"/>
              </w:rPr>
            </w:pPr>
          </w:p>
          <w:p w14:paraId="6F3F5991" w14:textId="77777777" w:rsidR="0079490A" w:rsidRDefault="0079490A">
            <w:pPr>
              <w:jc w:val="center"/>
              <w:textAlignment w:val="baseline"/>
              <w:rPr>
                <w:rFonts w:cs="Times New Roman"/>
                <w:sz w:val="28"/>
                <w:szCs w:val="28"/>
              </w:rPr>
            </w:pPr>
          </w:p>
          <w:p w14:paraId="6C5C1379" w14:textId="77777777" w:rsidR="0079490A" w:rsidRDefault="00B9770D">
            <w:pPr>
              <w:jc w:val="center"/>
              <w:textAlignment w:val="baseline"/>
              <w:rPr>
                <w:rFonts w:cs="Times New Roman"/>
                <w:sz w:val="28"/>
                <w:szCs w:val="28"/>
              </w:rPr>
            </w:pPr>
            <w:r>
              <w:rPr>
                <w:rFonts w:cs="Times New Roman"/>
                <w:sz w:val="28"/>
                <w:szCs w:val="28"/>
              </w:rPr>
              <w:t>1</w:t>
            </w:r>
          </w:p>
          <w:p w14:paraId="2363F648" w14:textId="77777777" w:rsidR="0079490A" w:rsidRDefault="0079490A">
            <w:pPr>
              <w:jc w:val="center"/>
              <w:textAlignment w:val="baseline"/>
              <w:rPr>
                <w:rFonts w:cs="Times New Roman"/>
                <w:sz w:val="28"/>
                <w:szCs w:val="28"/>
              </w:rPr>
            </w:pPr>
          </w:p>
          <w:p w14:paraId="4CEBDC3B" w14:textId="77777777" w:rsidR="0079490A" w:rsidRDefault="0079490A">
            <w:pPr>
              <w:jc w:val="center"/>
              <w:textAlignment w:val="baseline"/>
              <w:rPr>
                <w:rFonts w:cs="Times New Roman"/>
                <w:sz w:val="28"/>
                <w:szCs w:val="28"/>
              </w:rPr>
            </w:pPr>
          </w:p>
          <w:p w14:paraId="0F6CA67E" w14:textId="77777777" w:rsidR="0079490A" w:rsidRDefault="00B9770D">
            <w:pPr>
              <w:jc w:val="center"/>
              <w:textAlignment w:val="baseline"/>
              <w:rPr>
                <w:rFonts w:cs="Times New Roman"/>
                <w:sz w:val="28"/>
                <w:szCs w:val="28"/>
              </w:rPr>
            </w:pPr>
            <w:r>
              <w:rPr>
                <w:rFonts w:cs="Times New Roman"/>
                <w:sz w:val="28"/>
                <w:szCs w:val="28"/>
              </w:rPr>
              <w:t>1</w:t>
            </w:r>
          </w:p>
          <w:p w14:paraId="563BE832" w14:textId="77777777" w:rsidR="0079490A" w:rsidRDefault="0079490A">
            <w:pPr>
              <w:jc w:val="center"/>
              <w:textAlignment w:val="baseline"/>
              <w:rPr>
                <w:rFonts w:cs="Times New Roman"/>
                <w:sz w:val="28"/>
                <w:szCs w:val="28"/>
              </w:rPr>
            </w:pPr>
          </w:p>
          <w:p w14:paraId="53479763" w14:textId="77777777" w:rsidR="0079490A" w:rsidRDefault="0079490A">
            <w:pPr>
              <w:jc w:val="center"/>
              <w:textAlignment w:val="baseline"/>
              <w:rPr>
                <w:rFonts w:cs="Times New Roman"/>
                <w:sz w:val="28"/>
                <w:szCs w:val="28"/>
              </w:rPr>
            </w:pPr>
          </w:p>
          <w:p w14:paraId="7C8786E7" w14:textId="77777777" w:rsidR="0079490A" w:rsidRDefault="00B9770D">
            <w:pPr>
              <w:jc w:val="center"/>
              <w:textAlignment w:val="baseline"/>
              <w:rPr>
                <w:rFonts w:cs="Times New Roman"/>
                <w:sz w:val="28"/>
                <w:szCs w:val="28"/>
              </w:rPr>
            </w:pPr>
            <w:r>
              <w:rPr>
                <w:rFonts w:cs="Times New Roman"/>
                <w:sz w:val="28"/>
                <w:szCs w:val="28"/>
              </w:rPr>
              <w:t>1</w:t>
            </w:r>
          </w:p>
        </w:tc>
      </w:tr>
      <w:tr w:rsidR="0079490A" w14:paraId="3C1C05D7" w14:textId="77777777" w:rsidTr="00ED20B4">
        <w:trPr>
          <w:trHeight w:val="221"/>
        </w:trPr>
        <w:tc>
          <w:tcPr>
            <w:tcW w:w="1499" w:type="dxa"/>
            <w:tcBorders>
              <w:top w:val="single" w:sz="4" w:space="0" w:color="000000"/>
              <w:left w:val="single" w:sz="4" w:space="0" w:color="000000"/>
              <w:bottom w:val="single" w:sz="4" w:space="0" w:color="000000"/>
            </w:tcBorders>
            <w:shd w:val="clear" w:color="auto" w:fill="auto"/>
          </w:tcPr>
          <w:p w14:paraId="0D9356E6" w14:textId="77777777" w:rsidR="0079490A" w:rsidRDefault="00B9770D">
            <w:pPr>
              <w:pStyle w:val="1"/>
              <w:shd w:val="clear" w:color="auto" w:fill="FFFFFF"/>
              <w:spacing w:line="240" w:lineRule="auto"/>
              <w:jc w:val="left"/>
              <w:rPr>
                <w:b w:val="0"/>
                <w:bCs/>
                <w:shd w:val="clear" w:color="auto" w:fill="F8F8F8"/>
              </w:rPr>
            </w:pPr>
            <w:r>
              <w:rPr>
                <w:caps/>
              </w:rPr>
              <w:t xml:space="preserve">ЕКСТРАКЛІН 607, </w:t>
            </w:r>
            <w:r>
              <w:rPr>
                <w:b w:val="0"/>
                <w:caps/>
              </w:rPr>
              <w:t xml:space="preserve">РК </w:t>
            </w:r>
            <w:r>
              <w:rPr>
                <w:b w:val="0"/>
                <w:shd w:val="clear" w:color="auto" w:fill="F8F8F8"/>
              </w:rPr>
              <w:t xml:space="preserve">(ізопропіламінна сіль гліфосату, 607,5 г/л, у кислотному еквіваленті – 450 г/л), </w:t>
            </w:r>
          </w:p>
          <w:p w14:paraId="68797757" w14:textId="77777777" w:rsidR="0079490A" w:rsidRDefault="00B9770D">
            <w:pPr>
              <w:pStyle w:val="1"/>
              <w:shd w:val="clear" w:color="auto" w:fill="FFFFFF"/>
              <w:spacing w:line="240" w:lineRule="auto"/>
              <w:jc w:val="left"/>
            </w:pPr>
            <w:r>
              <w:rPr>
                <w:b w:val="0"/>
                <w:shd w:val="clear" w:color="auto" w:fill="FFFFFF"/>
              </w:rPr>
              <w:t>ТОВ «Агрофлекс»,Україна, виробник – ф. «Шанхай МІО Кемікілз Ко. Лтд», Китай, «Фадер Альянс Польска Сп. З. о.о.»Велика Британія</w:t>
            </w:r>
          </w:p>
          <w:p w14:paraId="16E430E1" w14:textId="77777777" w:rsidR="0079490A" w:rsidRDefault="00B9770D">
            <w:pPr>
              <w:rPr>
                <w:rFonts w:cs="Times New Roman"/>
                <w:b/>
                <w:bCs/>
                <w:lang w:eastAsia="ru-RU" w:bidi="ar-SA"/>
              </w:rPr>
            </w:pPr>
            <w:r>
              <w:rPr>
                <w:rFonts w:cs="Times New Roman"/>
                <w:b/>
                <w:bCs/>
                <w:lang w:eastAsia="ru-RU" w:bidi="ar-SA"/>
              </w:rPr>
              <w:t>2027 р.</w:t>
            </w:r>
          </w:p>
        </w:tc>
        <w:tc>
          <w:tcPr>
            <w:tcW w:w="1624" w:type="dxa"/>
            <w:gridSpan w:val="2"/>
            <w:tcBorders>
              <w:top w:val="single" w:sz="4" w:space="0" w:color="000000"/>
              <w:left w:val="single" w:sz="4" w:space="0" w:color="000000"/>
              <w:bottom w:val="single" w:sz="4" w:space="0" w:color="000000"/>
            </w:tcBorders>
            <w:shd w:val="clear" w:color="auto" w:fill="auto"/>
          </w:tcPr>
          <w:p w14:paraId="4B33ED45" w14:textId="77777777" w:rsidR="0079490A" w:rsidRDefault="00B9770D">
            <w:pPr>
              <w:textAlignment w:val="baseline"/>
              <w:rPr>
                <w:rFonts w:cs="Times New Roman"/>
              </w:rPr>
            </w:pPr>
            <w:r>
              <w:rPr>
                <w:rFonts w:cs="Times New Roman"/>
              </w:rPr>
              <w:t>30-40 мл на 5 л води на 1 сотку</w:t>
            </w:r>
          </w:p>
        </w:tc>
        <w:tc>
          <w:tcPr>
            <w:tcW w:w="1493" w:type="dxa"/>
            <w:gridSpan w:val="4"/>
            <w:tcBorders>
              <w:top w:val="single" w:sz="4" w:space="0" w:color="000000"/>
              <w:left w:val="single" w:sz="4" w:space="0" w:color="000000"/>
              <w:bottom w:val="single" w:sz="4" w:space="0" w:color="000000"/>
            </w:tcBorders>
            <w:shd w:val="clear" w:color="auto" w:fill="auto"/>
          </w:tcPr>
          <w:p w14:paraId="22225F7D" w14:textId="77777777" w:rsidR="0079490A" w:rsidRDefault="00B9770D">
            <w:pPr>
              <w:textAlignment w:val="baseline"/>
              <w:rPr>
                <w:rFonts w:cs="Times New Roman"/>
              </w:rPr>
            </w:pPr>
            <w:r>
              <w:rPr>
                <w:rFonts w:cs="Times New Roman"/>
              </w:rPr>
              <w:t>Площі призначені під посіви та посадку овочевих культур, картоплі</w:t>
            </w:r>
          </w:p>
        </w:tc>
        <w:tc>
          <w:tcPr>
            <w:tcW w:w="1474" w:type="dxa"/>
            <w:tcBorders>
              <w:top w:val="single" w:sz="4" w:space="0" w:color="000000"/>
              <w:left w:val="single" w:sz="4" w:space="0" w:color="000000"/>
              <w:bottom w:val="single" w:sz="4" w:space="0" w:color="000000"/>
            </w:tcBorders>
            <w:shd w:val="clear" w:color="auto" w:fill="auto"/>
          </w:tcPr>
          <w:p w14:paraId="1BB5F5B6" w14:textId="77777777" w:rsidR="0079490A" w:rsidRDefault="00B9770D">
            <w:pPr>
              <w:textAlignment w:val="baseline"/>
              <w:rPr>
                <w:rFonts w:cs="Times New Roman"/>
              </w:rPr>
            </w:pPr>
            <w:r>
              <w:rPr>
                <w:rFonts w:cs="Times New Roman"/>
              </w:rPr>
              <w:t>Однорічні та багаторічні злакові та дводольні бур’яни</w:t>
            </w:r>
          </w:p>
        </w:tc>
        <w:tc>
          <w:tcPr>
            <w:tcW w:w="2090" w:type="dxa"/>
            <w:gridSpan w:val="4"/>
            <w:tcBorders>
              <w:top w:val="single" w:sz="4" w:space="0" w:color="000000"/>
              <w:left w:val="single" w:sz="4" w:space="0" w:color="000000"/>
              <w:bottom w:val="single" w:sz="4" w:space="0" w:color="000000"/>
            </w:tcBorders>
            <w:shd w:val="clear" w:color="auto" w:fill="auto"/>
          </w:tcPr>
          <w:p w14:paraId="2E9FFC8B" w14:textId="77777777" w:rsidR="0079490A" w:rsidRDefault="00B9770D">
            <w:pPr>
              <w:textAlignment w:val="baseline"/>
              <w:rPr>
                <w:rFonts w:cs="Times New Roman"/>
              </w:rPr>
            </w:pPr>
            <w:r>
              <w:rPr>
                <w:rFonts w:cs="Times New Roman"/>
              </w:rPr>
              <w:t>Обрискування вегетуючих бур’янів восени після збирання попередника (за три тижні до оранки)</w:t>
            </w:r>
          </w:p>
        </w:tc>
        <w:tc>
          <w:tcPr>
            <w:tcW w:w="613" w:type="dxa"/>
            <w:tcBorders>
              <w:top w:val="single" w:sz="4" w:space="0" w:color="000000"/>
              <w:left w:val="single" w:sz="4" w:space="0" w:color="000000"/>
              <w:bottom w:val="single" w:sz="4" w:space="0" w:color="000000"/>
            </w:tcBorders>
            <w:shd w:val="clear" w:color="auto" w:fill="auto"/>
          </w:tcPr>
          <w:p w14:paraId="4AA82787" w14:textId="77777777" w:rsidR="0079490A" w:rsidRDefault="0079490A">
            <w:pPr>
              <w:jc w:val="center"/>
              <w:textAlignment w:val="baseline"/>
              <w:rPr>
                <w:rFonts w:cs="Times New Roman"/>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0014760" w14:textId="77777777" w:rsidR="0079490A" w:rsidRDefault="00B9770D">
            <w:pPr>
              <w:jc w:val="center"/>
              <w:textAlignment w:val="baseline"/>
              <w:rPr>
                <w:rFonts w:cs="Times New Roman"/>
              </w:rPr>
            </w:pPr>
            <w:r>
              <w:rPr>
                <w:rFonts w:cs="Times New Roman"/>
              </w:rPr>
              <w:t>1</w:t>
            </w:r>
          </w:p>
        </w:tc>
      </w:tr>
      <w:tr w:rsidR="0079490A" w14:paraId="6DFC30FA" w14:textId="77777777" w:rsidTr="00ED20B4">
        <w:trPr>
          <w:trHeight w:val="221"/>
        </w:trPr>
        <w:tc>
          <w:tcPr>
            <w:tcW w:w="1499" w:type="dxa"/>
            <w:tcBorders>
              <w:top w:val="single" w:sz="4" w:space="0" w:color="000000"/>
              <w:left w:val="single" w:sz="4" w:space="0" w:color="000000"/>
              <w:bottom w:val="single" w:sz="4" w:space="0" w:color="000000"/>
            </w:tcBorders>
            <w:shd w:val="clear" w:color="auto" w:fill="auto"/>
          </w:tcPr>
          <w:p w14:paraId="1A18EC63" w14:textId="77777777" w:rsidR="0079490A" w:rsidRDefault="00B9770D">
            <w:pPr>
              <w:textAlignment w:val="baseline"/>
              <w:rPr>
                <w:rFonts w:cs="Times New Roman"/>
              </w:rPr>
            </w:pPr>
            <w:r>
              <w:rPr>
                <w:rFonts w:cs="Times New Roman"/>
                <w:b/>
                <w:bCs/>
              </w:rPr>
              <w:t>КЛІНІК</w:t>
            </w:r>
            <w:r>
              <w:rPr>
                <w:rFonts w:cs="Times New Roman"/>
              </w:rPr>
              <w:t>, РК</w:t>
            </w:r>
          </w:p>
          <w:p w14:paraId="49315F4A" w14:textId="77777777" w:rsidR="0079490A" w:rsidRDefault="00B9770D">
            <w:pPr>
              <w:textAlignment w:val="baseline"/>
              <w:rPr>
                <w:rFonts w:cs="Times New Roman"/>
                <w:b/>
              </w:rPr>
            </w:pPr>
            <w:r>
              <w:rPr>
                <w:rFonts w:cs="Times New Roman"/>
              </w:rPr>
              <w:t>(ізопропіламінна сіль гліфосату, 480 г/л + ПАР Споднам 554), ф. Нуфарм ГмбХ енд Ко. КГ» Австрія</w:t>
            </w:r>
          </w:p>
          <w:p w14:paraId="0621851C" w14:textId="77777777" w:rsidR="0079490A" w:rsidRDefault="00B9770D">
            <w:pPr>
              <w:textAlignment w:val="baseline"/>
              <w:rPr>
                <w:rFonts w:cs="Times New Roman"/>
              </w:rPr>
            </w:pPr>
            <w:r>
              <w:rPr>
                <w:rFonts w:cs="Times New Roman"/>
                <w:b/>
              </w:rPr>
              <w:t>2030 р.</w:t>
            </w:r>
          </w:p>
          <w:p w14:paraId="4EFC33E0" w14:textId="77777777" w:rsidR="0079490A" w:rsidRDefault="0079490A">
            <w:pPr>
              <w:textAlignment w:val="baseline"/>
              <w:rPr>
                <w:rFonts w:cs="Times New Roman"/>
              </w:rPr>
            </w:pPr>
          </w:p>
        </w:tc>
        <w:tc>
          <w:tcPr>
            <w:tcW w:w="1624" w:type="dxa"/>
            <w:gridSpan w:val="2"/>
            <w:tcBorders>
              <w:top w:val="single" w:sz="4" w:space="0" w:color="000000"/>
              <w:left w:val="single" w:sz="4" w:space="0" w:color="000000"/>
              <w:bottom w:val="single" w:sz="4" w:space="0" w:color="000000"/>
            </w:tcBorders>
            <w:shd w:val="clear" w:color="auto" w:fill="auto"/>
          </w:tcPr>
          <w:p w14:paraId="3C5EF4C3" w14:textId="77777777" w:rsidR="0079490A" w:rsidRDefault="00B9770D">
            <w:pPr>
              <w:textAlignment w:val="baseline"/>
              <w:rPr>
                <w:rFonts w:cs="Times New Roman"/>
              </w:rPr>
            </w:pPr>
            <w:r>
              <w:rPr>
                <w:rFonts w:cs="Times New Roman"/>
              </w:rPr>
              <w:t>40-60 мл на 5 л води на сотку</w:t>
            </w:r>
          </w:p>
          <w:p w14:paraId="21E0B542" w14:textId="77777777" w:rsidR="0079490A" w:rsidRDefault="0079490A">
            <w:pPr>
              <w:textAlignment w:val="baseline"/>
              <w:rPr>
                <w:rFonts w:cs="Times New Roman"/>
              </w:rPr>
            </w:pPr>
          </w:p>
        </w:tc>
        <w:tc>
          <w:tcPr>
            <w:tcW w:w="1493" w:type="dxa"/>
            <w:gridSpan w:val="4"/>
            <w:tcBorders>
              <w:top w:val="single" w:sz="4" w:space="0" w:color="000000"/>
              <w:left w:val="single" w:sz="4" w:space="0" w:color="000000"/>
              <w:bottom w:val="single" w:sz="4" w:space="0" w:color="000000"/>
            </w:tcBorders>
            <w:shd w:val="clear" w:color="auto" w:fill="auto"/>
          </w:tcPr>
          <w:p w14:paraId="44966557" w14:textId="77777777" w:rsidR="0079490A" w:rsidRDefault="00B9770D">
            <w:pPr>
              <w:textAlignment w:val="baseline"/>
              <w:rPr>
                <w:rFonts w:cs="Times New Roman"/>
              </w:rPr>
            </w:pPr>
            <w:r>
              <w:rPr>
                <w:rFonts w:cs="Times New Roman"/>
              </w:rPr>
              <w:t>Присадибні ділянки під сівбу та посадку овочів, картоплі</w:t>
            </w:r>
          </w:p>
          <w:p w14:paraId="58BA9591"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0908C926" w14:textId="77777777" w:rsidR="0079490A" w:rsidRDefault="00B9770D">
            <w:pPr>
              <w:textAlignment w:val="baseline"/>
              <w:rPr>
                <w:rFonts w:cs="Times New Roman"/>
              </w:rPr>
            </w:pPr>
            <w:r>
              <w:rPr>
                <w:rFonts w:cs="Times New Roman"/>
              </w:rPr>
              <w:t>Однорічні та багаторічні злакові і двосім’ядольні</w:t>
            </w:r>
          </w:p>
          <w:p w14:paraId="311978BE" w14:textId="77777777" w:rsidR="0079490A" w:rsidRDefault="0079490A">
            <w:pPr>
              <w:textAlignment w:val="baseline"/>
              <w:rPr>
                <w:rFonts w:cs="Times New Roman"/>
              </w:rPr>
            </w:pPr>
          </w:p>
        </w:tc>
        <w:tc>
          <w:tcPr>
            <w:tcW w:w="2090" w:type="dxa"/>
            <w:gridSpan w:val="4"/>
            <w:tcBorders>
              <w:top w:val="single" w:sz="4" w:space="0" w:color="000000"/>
              <w:left w:val="single" w:sz="4" w:space="0" w:color="000000"/>
              <w:bottom w:val="single" w:sz="4" w:space="0" w:color="000000"/>
            </w:tcBorders>
            <w:shd w:val="clear" w:color="auto" w:fill="auto"/>
          </w:tcPr>
          <w:p w14:paraId="3939E4DE" w14:textId="77777777" w:rsidR="0079490A" w:rsidRDefault="00B9770D">
            <w:pPr>
              <w:textAlignment w:val="baseline"/>
              <w:rPr>
                <w:rFonts w:cs="Times New Roman"/>
              </w:rPr>
            </w:pPr>
            <w:r>
              <w:rPr>
                <w:rFonts w:cs="Times New Roman"/>
              </w:rPr>
              <w:t>Обприскування вегетуючих бур’янів восени після збирання попередника (за висоти бур’янів 10-20 см та за три тижні до оранки)</w:t>
            </w:r>
          </w:p>
        </w:tc>
        <w:tc>
          <w:tcPr>
            <w:tcW w:w="613" w:type="dxa"/>
            <w:tcBorders>
              <w:top w:val="single" w:sz="4" w:space="0" w:color="000000"/>
              <w:left w:val="single" w:sz="4" w:space="0" w:color="000000"/>
              <w:bottom w:val="single" w:sz="4" w:space="0" w:color="000000"/>
            </w:tcBorders>
            <w:shd w:val="clear" w:color="auto" w:fill="auto"/>
          </w:tcPr>
          <w:p w14:paraId="7D0DFC4D" w14:textId="77777777" w:rsidR="0079490A" w:rsidRDefault="00B9770D">
            <w:pPr>
              <w:jc w:val="center"/>
              <w:textAlignment w:val="baseline"/>
              <w:rPr>
                <w:rFonts w:cs="Times New Roman"/>
                <w:sz w:val="28"/>
                <w:szCs w:val="28"/>
              </w:rPr>
            </w:pPr>
            <w:r>
              <w:rPr>
                <w:rFonts w:cs="Times New Roman"/>
                <w:sz w:val="28"/>
                <w:szCs w:val="28"/>
              </w:rPr>
              <w:t>—</w:t>
            </w:r>
          </w:p>
          <w:p w14:paraId="1C950625" w14:textId="77777777" w:rsidR="0079490A" w:rsidRDefault="0079490A">
            <w:pPr>
              <w:jc w:val="center"/>
              <w:textAlignment w:val="baseline"/>
              <w:rPr>
                <w:rFonts w:cs="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C1969C6" w14:textId="77777777" w:rsidR="0079490A" w:rsidRDefault="00B9770D">
            <w:pPr>
              <w:jc w:val="center"/>
              <w:textAlignment w:val="baseline"/>
              <w:rPr>
                <w:rFonts w:cs="Times New Roman"/>
                <w:sz w:val="28"/>
                <w:szCs w:val="28"/>
              </w:rPr>
            </w:pPr>
            <w:r>
              <w:rPr>
                <w:rFonts w:cs="Times New Roman"/>
                <w:sz w:val="28"/>
                <w:szCs w:val="28"/>
              </w:rPr>
              <w:t>1</w:t>
            </w:r>
          </w:p>
          <w:p w14:paraId="15FB8A7A" w14:textId="77777777" w:rsidR="0079490A" w:rsidRDefault="0079490A">
            <w:pPr>
              <w:jc w:val="center"/>
              <w:textAlignment w:val="baseline"/>
              <w:rPr>
                <w:rFonts w:cs="Times New Roman"/>
                <w:sz w:val="28"/>
                <w:szCs w:val="28"/>
              </w:rPr>
            </w:pPr>
          </w:p>
        </w:tc>
      </w:tr>
      <w:tr w:rsidR="0079490A" w14:paraId="6BDD0BA3" w14:textId="77777777" w:rsidTr="00ED20B4">
        <w:trPr>
          <w:trHeight w:val="221"/>
        </w:trPr>
        <w:tc>
          <w:tcPr>
            <w:tcW w:w="1499" w:type="dxa"/>
            <w:tcBorders>
              <w:top w:val="single" w:sz="4" w:space="0" w:color="000000"/>
              <w:left w:val="single" w:sz="4" w:space="0" w:color="000000"/>
              <w:bottom w:val="single" w:sz="4" w:space="0" w:color="000000"/>
            </w:tcBorders>
            <w:shd w:val="clear" w:color="auto" w:fill="auto"/>
          </w:tcPr>
          <w:p w14:paraId="7EEFCBAC" w14:textId="77777777" w:rsidR="0079490A" w:rsidRPr="00ED20B4" w:rsidRDefault="00B9770D">
            <w:pPr>
              <w:textAlignment w:val="baseline"/>
              <w:rPr>
                <w:rFonts w:cs="Times New Roman"/>
                <w:bCs/>
              </w:rPr>
            </w:pPr>
            <w:r w:rsidRPr="00ED20B4">
              <w:rPr>
                <w:rFonts w:cs="Times New Roman"/>
                <w:b/>
                <w:bCs/>
              </w:rPr>
              <w:t xml:space="preserve">ЛІНТУР 70 </w:t>
            </w:r>
            <w:r w:rsidRPr="00ED20B4">
              <w:rPr>
                <w:rFonts w:cs="Times New Roman"/>
                <w:b/>
                <w:bCs/>
                <w:lang w:val="en-US"/>
              </w:rPr>
              <w:t>WG</w:t>
            </w:r>
            <w:r w:rsidRPr="00ED20B4">
              <w:rPr>
                <w:rFonts w:cs="Times New Roman"/>
                <w:b/>
                <w:bCs/>
              </w:rPr>
              <w:t xml:space="preserve">, </w:t>
            </w:r>
            <w:r w:rsidRPr="00ED20B4">
              <w:rPr>
                <w:rFonts w:cs="Times New Roman"/>
                <w:bCs/>
              </w:rPr>
              <w:t>в.г.,</w:t>
            </w:r>
          </w:p>
          <w:p w14:paraId="50657234" w14:textId="77777777" w:rsidR="0079490A" w:rsidRPr="00ED20B4" w:rsidRDefault="00B9770D">
            <w:pPr>
              <w:textAlignment w:val="baseline"/>
              <w:rPr>
                <w:rFonts w:cs="Times New Roman"/>
                <w:b/>
              </w:rPr>
            </w:pPr>
            <w:r w:rsidRPr="00ED20B4">
              <w:rPr>
                <w:rFonts w:cs="Times New Roman"/>
                <w:bCs/>
              </w:rPr>
              <w:t xml:space="preserve">(тріасульфурон, 41 г/кг + дикамба, 659 г/кг), </w:t>
            </w:r>
            <w:r w:rsidRPr="00ED20B4">
              <w:rPr>
                <w:rFonts w:cs="Times New Roman"/>
              </w:rPr>
              <w:t>ф. Сингента, Швейцарія</w:t>
            </w:r>
          </w:p>
          <w:p w14:paraId="5EDB244F" w14:textId="77777777" w:rsidR="0079490A" w:rsidRPr="00ED20B4" w:rsidRDefault="00B9770D">
            <w:pPr>
              <w:textAlignment w:val="baseline"/>
              <w:rPr>
                <w:rFonts w:cs="Times New Roman"/>
              </w:rPr>
            </w:pPr>
            <w:r w:rsidRPr="00ED20B4">
              <w:rPr>
                <w:rFonts w:cs="Times New Roman"/>
                <w:b/>
              </w:rPr>
              <w:t>2023 р.</w:t>
            </w:r>
          </w:p>
        </w:tc>
        <w:tc>
          <w:tcPr>
            <w:tcW w:w="1624" w:type="dxa"/>
            <w:gridSpan w:val="2"/>
            <w:tcBorders>
              <w:top w:val="single" w:sz="4" w:space="0" w:color="000000"/>
              <w:left w:val="single" w:sz="4" w:space="0" w:color="000000"/>
              <w:bottom w:val="single" w:sz="4" w:space="0" w:color="000000"/>
            </w:tcBorders>
            <w:shd w:val="clear" w:color="auto" w:fill="auto"/>
          </w:tcPr>
          <w:p w14:paraId="180CC85D" w14:textId="77777777" w:rsidR="0079490A" w:rsidRPr="00ED20B4" w:rsidRDefault="00B9770D">
            <w:pPr>
              <w:textAlignment w:val="baseline"/>
              <w:rPr>
                <w:rFonts w:cs="Times New Roman"/>
              </w:rPr>
            </w:pPr>
            <w:r w:rsidRPr="00ED20B4">
              <w:rPr>
                <w:rFonts w:cs="Times New Roman"/>
              </w:rPr>
              <w:t>1,2-1,5 г на 5 л води на сотку</w:t>
            </w:r>
          </w:p>
        </w:tc>
        <w:tc>
          <w:tcPr>
            <w:tcW w:w="1493" w:type="dxa"/>
            <w:gridSpan w:val="4"/>
            <w:tcBorders>
              <w:top w:val="single" w:sz="4" w:space="0" w:color="000000"/>
              <w:left w:val="single" w:sz="4" w:space="0" w:color="000000"/>
              <w:bottom w:val="single" w:sz="4" w:space="0" w:color="000000"/>
            </w:tcBorders>
            <w:shd w:val="clear" w:color="auto" w:fill="auto"/>
          </w:tcPr>
          <w:p w14:paraId="3D6F4D36" w14:textId="77777777" w:rsidR="0079490A" w:rsidRPr="00ED20B4" w:rsidRDefault="00B9770D">
            <w:pPr>
              <w:textAlignment w:val="baseline"/>
              <w:rPr>
                <w:rFonts w:cs="Times New Roman"/>
              </w:rPr>
            </w:pPr>
            <w:r w:rsidRPr="00ED20B4">
              <w:rPr>
                <w:rFonts w:cs="Times New Roman"/>
              </w:rPr>
              <w:t>Газонні трави</w:t>
            </w:r>
          </w:p>
        </w:tc>
        <w:tc>
          <w:tcPr>
            <w:tcW w:w="1474" w:type="dxa"/>
            <w:tcBorders>
              <w:top w:val="single" w:sz="4" w:space="0" w:color="000000"/>
              <w:left w:val="single" w:sz="4" w:space="0" w:color="000000"/>
              <w:bottom w:val="single" w:sz="4" w:space="0" w:color="000000"/>
            </w:tcBorders>
            <w:shd w:val="clear" w:color="auto" w:fill="auto"/>
          </w:tcPr>
          <w:p w14:paraId="71F1D7A6" w14:textId="77777777" w:rsidR="0079490A" w:rsidRPr="00ED20B4" w:rsidRDefault="00B9770D">
            <w:pPr>
              <w:textAlignment w:val="baseline"/>
              <w:rPr>
                <w:rFonts w:cs="Times New Roman"/>
              </w:rPr>
            </w:pPr>
            <w:r w:rsidRPr="00ED20B4">
              <w:rPr>
                <w:rFonts w:cs="Times New Roman"/>
              </w:rPr>
              <w:t>Однорічні та багаторічні дводольні бур’яни</w:t>
            </w:r>
          </w:p>
        </w:tc>
        <w:tc>
          <w:tcPr>
            <w:tcW w:w="2090" w:type="dxa"/>
            <w:gridSpan w:val="4"/>
            <w:tcBorders>
              <w:top w:val="single" w:sz="4" w:space="0" w:color="000000"/>
              <w:left w:val="single" w:sz="4" w:space="0" w:color="000000"/>
              <w:bottom w:val="single" w:sz="4" w:space="0" w:color="000000"/>
            </w:tcBorders>
            <w:shd w:val="clear" w:color="auto" w:fill="auto"/>
          </w:tcPr>
          <w:p w14:paraId="65EADCA2" w14:textId="77777777" w:rsidR="0079490A" w:rsidRPr="00ED20B4" w:rsidRDefault="00B9770D">
            <w:pPr>
              <w:textAlignment w:val="baseline"/>
              <w:rPr>
                <w:rFonts w:cs="Times New Roman"/>
              </w:rPr>
            </w:pPr>
            <w:r w:rsidRPr="00ED20B4">
              <w:rPr>
                <w:rFonts w:cs="Times New Roman"/>
              </w:rPr>
              <w:t>Обприскування посівів у фазу кущення культури</w:t>
            </w:r>
          </w:p>
        </w:tc>
        <w:tc>
          <w:tcPr>
            <w:tcW w:w="613" w:type="dxa"/>
            <w:tcBorders>
              <w:top w:val="single" w:sz="4" w:space="0" w:color="000000"/>
              <w:left w:val="single" w:sz="4" w:space="0" w:color="000000"/>
              <w:bottom w:val="single" w:sz="4" w:space="0" w:color="000000"/>
            </w:tcBorders>
            <w:shd w:val="clear" w:color="auto" w:fill="auto"/>
          </w:tcPr>
          <w:p w14:paraId="7E1F3141" w14:textId="77777777" w:rsidR="0079490A" w:rsidRPr="00ED20B4" w:rsidRDefault="00B9770D">
            <w:pPr>
              <w:jc w:val="center"/>
              <w:textAlignment w:val="baseline"/>
              <w:rPr>
                <w:rFonts w:cs="Times New Roman"/>
                <w:sz w:val="28"/>
                <w:szCs w:val="28"/>
              </w:rPr>
            </w:pPr>
            <w:r w:rsidRPr="00ED20B4">
              <w:rPr>
                <w:rFonts w:cs="Times New Roman"/>
                <w:sz w:val="28"/>
                <w:szCs w:val="28"/>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0DB174DD" w14:textId="77777777" w:rsidR="0079490A" w:rsidRDefault="00B9770D">
            <w:pPr>
              <w:jc w:val="center"/>
              <w:textAlignment w:val="baseline"/>
              <w:rPr>
                <w:rFonts w:cs="Times New Roman"/>
                <w:sz w:val="28"/>
                <w:szCs w:val="28"/>
              </w:rPr>
            </w:pPr>
            <w:r w:rsidRPr="00ED20B4">
              <w:rPr>
                <w:rFonts w:cs="Times New Roman"/>
                <w:sz w:val="28"/>
                <w:szCs w:val="28"/>
              </w:rPr>
              <w:t>1</w:t>
            </w:r>
          </w:p>
        </w:tc>
      </w:tr>
      <w:tr w:rsidR="0079490A" w14:paraId="72F4E1EA" w14:textId="77777777" w:rsidTr="00ED20B4">
        <w:trPr>
          <w:trHeight w:val="1650"/>
        </w:trPr>
        <w:tc>
          <w:tcPr>
            <w:tcW w:w="1499" w:type="dxa"/>
            <w:tcBorders>
              <w:top w:val="single" w:sz="4" w:space="0" w:color="000000"/>
              <w:left w:val="single" w:sz="4" w:space="0" w:color="000000"/>
              <w:bottom w:val="single" w:sz="4" w:space="0" w:color="000000"/>
            </w:tcBorders>
            <w:shd w:val="clear" w:color="auto" w:fill="auto"/>
          </w:tcPr>
          <w:p w14:paraId="1A1465C0" w14:textId="77777777" w:rsidR="0079490A" w:rsidRDefault="00B9770D">
            <w:pPr>
              <w:textAlignment w:val="baseline"/>
              <w:rPr>
                <w:rFonts w:cs="Times New Roman"/>
              </w:rPr>
            </w:pPr>
            <w:r>
              <w:rPr>
                <w:rFonts w:cs="Times New Roman"/>
                <w:b/>
                <w:bCs/>
              </w:rPr>
              <w:t xml:space="preserve">МІСТРАЛЬ, </w:t>
            </w:r>
            <w:r>
              <w:rPr>
                <w:rFonts w:cs="Times New Roman"/>
              </w:rPr>
              <w:t xml:space="preserve">ВГ </w:t>
            </w:r>
          </w:p>
          <w:p w14:paraId="1B904235" w14:textId="77777777" w:rsidR="0079490A" w:rsidRDefault="00B9770D">
            <w:pPr>
              <w:textAlignment w:val="baseline"/>
              <w:rPr>
                <w:rFonts w:cs="Times New Roman"/>
              </w:rPr>
            </w:pPr>
            <w:r>
              <w:rPr>
                <w:rFonts w:cs="Times New Roman"/>
              </w:rPr>
              <w:t>(метрибузин, 700 г/кг),</w:t>
            </w:r>
          </w:p>
          <w:p w14:paraId="08489B5D" w14:textId="77777777" w:rsidR="0079490A" w:rsidRDefault="00B9770D">
            <w:pPr>
              <w:textAlignment w:val="baseline"/>
              <w:rPr>
                <w:rFonts w:cs="Times New Roman"/>
                <w:b/>
              </w:rPr>
            </w:pPr>
            <w:r>
              <w:rPr>
                <w:rFonts w:cs="Times New Roman"/>
              </w:rPr>
              <w:t>ф. Файнкемі Швебла ГмбХ, Німеччина</w:t>
            </w:r>
          </w:p>
          <w:p w14:paraId="647CE36C" w14:textId="77777777" w:rsidR="0079490A" w:rsidRDefault="00B9770D">
            <w:pPr>
              <w:textAlignment w:val="baseline"/>
              <w:rPr>
                <w:rFonts w:cs="Times New Roman"/>
              </w:rPr>
            </w:pPr>
            <w:r>
              <w:rPr>
                <w:rFonts w:cs="Times New Roman"/>
                <w:b/>
              </w:rPr>
              <w:t>2029 р.</w:t>
            </w:r>
          </w:p>
        </w:tc>
        <w:tc>
          <w:tcPr>
            <w:tcW w:w="1624" w:type="dxa"/>
            <w:gridSpan w:val="2"/>
            <w:tcBorders>
              <w:top w:val="single" w:sz="4" w:space="0" w:color="000000"/>
              <w:left w:val="single" w:sz="4" w:space="0" w:color="000000"/>
              <w:bottom w:val="single" w:sz="4" w:space="0" w:color="000000"/>
            </w:tcBorders>
            <w:shd w:val="clear" w:color="auto" w:fill="auto"/>
          </w:tcPr>
          <w:p w14:paraId="262D9F9F" w14:textId="77777777" w:rsidR="0079490A" w:rsidRDefault="00B9770D">
            <w:pPr>
              <w:textAlignment w:val="baseline"/>
              <w:rPr>
                <w:rFonts w:cs="Times New Roman"/>
              </w:rPr>
            </w:pPr>
            <w:r>
              <w:rPr>
                <w:rFonts w:cs="Times New Roman"/>
              </w:rPr>
              <w:t>15 г на 8 л води на 2 сотки</w:t>
            </w:r>
          </w:p>
          <w:p w14:paraId="3F515421" w14:textId="77777777" w:rsidR="0079490A" w:rsidRDefault="0079490A">
            <w:pPr>
              <w:textAlignment w:val="baseline"/>
              <w:rPr>
                <w:rFonts w:cs="Times New Roman"/>
              </w:rPr>
            </w:pPr>
          </w:p>
          <w:p w14:paraId="2E1546C3" w14:textId="77777777" w:rsidR="0079490A" w:rsidRDefault="0079490A">
            <w:pPr>
              <w:textAlignment w:val="baseline"/>
              <w:rPr>
                <w:rFonts w:cs="Times New Roman"/>
              </w:rPr>
            </w:pPr>
          </w:p>
          <w:p w14:paraId="01487957" w14:textId="77777777" w:rsidR="0079490A" w:rsidRDefault="00B9770D">
            <w:pPr>
              <w:textAlignment w:val="baseline"/>
              <w:rPr>
                <w:rFonts w:cs="Times New Roman"/>
              </w:rPr>
            </w:pPr>
            <w:r>
              <w:rPr>
                <w:rFonts w:cs="Times New Roman"/>
              </w:rPr>
              <w:t>22-28 г на 8 л води на 2 сотки</w:t>
            </w:r>
          </w:p>
          <w:p w14:paraId="5463B18E" w14:textId="77777777" w:rsidR="0079490A" w:rsidRDefault="0079490A">
            <w:pPr>
              <w:textAlignment w:val="baseline"/>
              <w:rPr>
                <w:rFonts w:cs="Times New Roman"/>
              </w:rPr>
            </w:pPr>
          </w:p>
          <w:p w14:paraId="0F9F8236" w14:textId="77777777" w:rsidR="0079490A" w:rsidRDefault="0079490A">
            <w:pPr>
              <w:textAlignment w:val="baseline"/>
              <w:rPr>
                <w:rFonts w:cs="Times New Roman"/>
              </w:rPr>
            </w:pPr>
          </w:p>
          <w:p w14:paraId="75530697" w14:textId="77777777" w:rsidR="0079490A" w:rsidRDefault="00B9770D">
            <w:pPr>
              <w:textAlignment w:val="baseline"/>
              <w:rPr>
                <w:rFonts w:cs="Times New Roman"/>
              </w:rPr>
            </w:pPr>
            <w:r>
              <w:rPr>
                <w:rFonts w:cs="Times New Roman"/>
              </w:rPr>
              <w:t>10-30 г на 8 л води на 2 сотки</w:t>
            </w:r>
          </w:p>
        </w:tc>
        <w:tc>
          <w:tcPr>
            <w:tcW w:w="1493" w:type="dxa"/>
            <w:gridSpan w:val="4"/>
            <w:tcBorders>
              <w:top w:val="single" w:sz="4" w:space="0" w:color="000000"/>
              <w:left w:val="single" w:sz="4" w:space="0" w:color="000000"/>
              <w:bottom w:val="single" w:sz="4" w:space="0" w:color="000000"/>
            </w:tcBorders>
            <w:shd w:val="clear" w:color="auto" w:fill="auto"/>
          </w:tcPr>
          <w:p w14:paraId="0D30B8CF" w14:textId="77777777" w:rsidR="0079490A" w:rsidRDefault="00B9770D">
            <w:pPr>
              <w:textAlignment w:val="baseline"/>
              <w:rPr>
                <w:rFonts w:cs="Times New Roman"/>
              </w:rPr>
            </w:pPr>
            <w:r>
              <w:rPr>
                <w:rFonts w:cs="Times New Roman"/>
              </w:rPr>
              <w:t>Томати безрозсадні</w:t>
            </w:r>
          </w:p>
          <w:p w14:paraId="212E8AAF" w14:textId="77777777" w:rsidR="0079490A" w:rsidRDefault="0079490A">
            <w:pPr>
              <w:textAlignment w:val="baseline"/>
              <w:rPr>
                <w:rFonts w:cs="Times New Roman"/>
              </w:rPr>
            </w:pPr>
          </w:p>
          <w:p w14:paraId="118B18DE" w14:textId="77777777" w:rsidR="0079490A" w:rsidRDefault="00B9770D">
            <w:pPr>
              <w:textAlignment w:val="baseline"/>
              <w:rPr>
                <w:rFonts w:cs="Times New Roman"/>
              </w:rPr>
            </w:pPr>
            <w:r>
              <w:rPr>
                <w:rFonts w:cs="Times New Roman"/>
              </w:rPr>
              <w:t>Томати розсадні</w:t>
            </w:r>
          </w:p>
          <w:p w14:paraId="2045C674" w14:textId="77777777" w:rsidR="0079490A" w:rsidRDefault="0079490A">
            <w:pPr>
              <w:textAlignment w:val="baseline"/>
              <w:rPr>
                <w:rFonts w:cs="Times New Roman"/>
              </w:rPr>
            </w:pPr>
          </w:p>
          <w:p w14:paraId="2FDB26C2" w14:textId="77777777" w:rsidR="0079490A" w:rsidRDefault="0079490A">
            <w:pPr>
              <w:textAlignment w:val="baseline"/>
              <w:rPr>
                <w:rFonts w:cs="Times New Roman"/>
              </w:rPr>
            </w:pPr>
          </w:p>
          <w:p w14:paraId="056AB96C" w14:textId="77777777" w:rsidR="0079490A" w:rsidRDefault="00B9770D">
            <w:pPr>
              <w:textAlignment w:val="baseline"/>
              <w:rPr>
                <w:rFonts w:cs="Times New Roman"/>
              </w:rPr>
            </w:pPr>
            <w:r>
              <w:rPr>
                <w:rFonts w:cs="Times New Roman"/>
              </w:rPr>
              <w:t>Картопля</w:t>
            </w:r>
          </w:p>
        </w:tc>
        <w:tc>
          <w:tcPr>
            <w:tcW w:w="1474" w:type="dxa"/>
            <w:tcBorders>
              <w:top w:val="single" w:sz="4" w:space="0" w:color="000000"/>
              <w:left w:val="single" w:sz="4" w:space="0" w:color="000000"/>
              <w:bottom w:val="single" w:sz="4" w:space="0" w:color="000000"/>
            </w:tcBorders>
            <w:shd w:val="clear" w:color="auto" w:fill="auto"/>
          </w:tcPr>
          <w:p w14:paraId="6A5808A6" w14:textId="77777777" w:rsidR="0079490A" w:rsidRDefault="00B9770D">
            <w:pPr>
              <w:textAlignment w:val="baseline"/>
              <w:rPr>
                <w:rFonts w:cs="Times New Roman"/>
              </w:rPr>
            </w:pPr>
            <w:r>
              <w:rPr>
                <w:rFonts w:cs="Times New Roman"/>
              </w:rPr>
              <w:t>Однорічні дводольні та злакові</w:t>
            </w:r>
          </w:p>
          <w:p w14:paraId="4E50ACC8" w14:textId="77777777" w:rsidR="0079490A" w:rsidRDefault="0079490A">
            <w:pPr>
              <w:textAlignment w:val="baseline"/>
              <w:rPr>
                <w:rFonts w:cs="Times New Roman"/>
              </w:rPr>
            </w:pPr>
          </w:p>
          <w:p w14:paraId="080164C1" w14:textId="77777777" w:rsidR="0079490A" w:rsidRDefault="00B9770D">
            <w:pPr>
              <w:textAlignment w:val="baseline"/>
              <w:rPr>
                <w:rFonts w:cs="Times New Roman"/>
              </w:rPr>
            </w:pPr>
            <w:r>
              <w:rPr>
                <w:rFonts w:cs="Times New Roman"/>
              </w:rPr>
              <w:t>—“—</w:t>
            </w:r>
          </w:p>
          <w:p w14:paraId="3882E966" w14:textId="77777777" w:rsidR="0079490A" w:rsidRDefault="0079490A">
            <w:pPr>
              <w:textAlignment w:val="baseline"/>
              <w:rPr>
                <w:rFonts w:cs="Times New Roman"/>
              </w:rPr>
            </w:pPr>
          </w:p>
          <w:p w14:paraId="1140CB1E" w14:textId="77777777" w:rsidR="0079490A" w:rsidRDefault="0079490A">
            <w:pPr>
              <w:textAlignment w:val="baseline"/>
              <w:rPr>
                <w:rFonts w:cs="Times New Roman"/>
              </w:rPr>
            </w:pPr>
          </w:p>
          <w:p w14:paraId="7DBD084C" w14:textId="77777777" w:rsidR="0079490A" w:rsidRDefault="0079490A">
            <w:pPr>
              <w:textAlignment w:val="baseline"/>
              <w:rPr>
                <w:rFonts w:cs="Times New Roman"/>
              </w:rPr>
            </w:pPr>
          </w:p>
          <w:p w14:paraId="57F459F9" w14:textId="77777777" w:rsidR="0079490A" w:rsidRDefault="00B9770D">
            <w:pPr>
              <w:textAlignment w:val="baseline"/>
              <w:rPr>
                <w:rFonts w:cs="Times New Roman"/>
              </w:rPr>
            </w:pPr>
            <w:r>
              <w:rPr>
                <w:rFonts w:cs="Times New Roman"/>
              </w:rPr>
              <w:t>—“—</w:t>
            </w:r>
          </w:p>
        </w:tc>
        <w:tc>
          <w:tcPr>
            <w:tcW w:w="2090" w:type="dxa"/>
            <w:gridSpan w:val="4"/>
            <w:tcBorders>
              <w:top w:val="single" w:sz="4" w:space="0" w:color="000000"/>
              <w:left w:val="single" w:sz="4" w:space="0" w:color="000000"/>
              <w:bottom w:val="single" w:sz="4" w:space="0" w:color="000000"/>
            </w:tcBorders>
            <w:shd w:val="clear" w:color="auto" w:fill="auto"/>
          </w:tcPr>
          <w:p w14:paraId="542C83CA" w14:textId="77777777" w:rsidR="0079490A" w:rsidRDefault="00B9770D">
            <w:pPr>
              <w:textAlignment w:val="baseline"/>
              <w:rPr>
                <w:rFonts w:cs="Times New Roman"/>
              </w:rPr>
            </w:pPr>
            <w:r>
              <w:rPr>
                <w:rFonts w:cs="Times New Roman"/>
              </w:rPr>
              <w:t>Обприскування у фазі 2-4 листків культури</w:t>
            </w:r>
          </w:p>
          <w:p w14:paraId="4AC8D085" w14:textId="77777777" w:rsidR="0079490A" w:rsidRDefault="0079490A">
            <w:pPr>
              <w:textAlignment w:val="baseline"/>
              <w:rPr>
                <w:rFonts w:cs="Times New Roman"/>
              </w:rPr>
            </w:pPr>
          </w:p>
          <w:p w14:paraId="14F46CFD" w14:textId="77777777" w:rsidR="0079490A" w:rsidRDefault="00B9770D">
            <w:pPr>
              <w:textAlignment w:val="baseline"/>
              <w:rPr>
                <w:rFonts w:cs="Times New Roman"/>
              </w:rPr>
            </w:pPr>
            <w:r>
              <w:rPr>
                <w:rFonts w:cs="Times New Roman"/>
              </w:rPr>
              <w:t>Обприскування ґрунту до висадки розсади</w:t>
            </w:r>
          </w:p>
          <w:p w14:paraId="0005E441" w14:textId="77777777" w:rsidR="0079490A" w:rsidRDefault="0079490A">
            <w:pPr>
              <w:textAlignment w:val="baseline"/>
              <w:rPr>
                <w:rFonts w:cs="Times New Roman"/>
              </w:rPr>
            </w:pPr>
          </w:p>
          <w:p w14:paraId="7D1249E2" w14:textId="77777777" w:rsidR="0079490A" w:rsidRDefault="00B9770D">
            <w:pPr>
              <w:textAlignment w:val="baseline"/>
              <w:rPr>
                <w:rFonts w:cs="Times New Roman"/>
              </w:rPr>
            </w:pPr>
            <w:r>
              <w:rPr>
                <w:rFonts w:cs="Times New Roman"/>
              </w:rPr>
              <w:t xml:space="preserve">Обприскування ґрунту до появи сходів </w:t>
            </w:r>
          </w:p>
        </w:tc>
        <w:tc>
          <w:tcPr>
            <w:tcW w:w="613" w:type="dxa"/>
            <w:tcBorders>
              <w:top w:val="single" w:sz="4" w:space="0" w:color="000000"/>
              <w:left w:val="single" w:sz="4" w:space="0" w:color="000000"/>
              <w:bottom w:val="single" w:sz="4" w:space="0" w:color="000000"/>
            </w:tcBorders>
            <w:shd w:val="clear" w:color="auto" w:fill="auto"/>
          </w:tcPr>
          <w:p w14:paraId="41A94CC1" w14:textId="77777777" w:rsidR="0079490A" w:rsidRDefault="00B9770D">
            <w:pPr>
              <w:jc w:val="center"/>
              <w:textAlignment w:val="baseline"/>
              <w:rPr>
                <w:rFonts w:cs="Times New Roman"/>
                <w:sz w:val="28"/>
                <w:szCs w:val="28"/>
              </w:rPr>
            </w:pPr>
            <w:r>
              <w:rPr>
                <w:rFonts w:cs="Times New Roman"/>
                <w:sz w:val="28"/>
                <w:szCs w:val="28"/>
              </w:rPr>
              <w:t>—</w:t>
            </w:r>
          </w:p>
          <w:p w14:paraId="16F24DE0" w14:textId="77777777" w:rsidR="0079490A" w:rsidRDefault="0079490A">
            <w:pPr>
              <w:jc w:val="center"/>
              <w:textAlignment w:val="baseline"/>
              <w:rPr>
                <w:rFonts w:cs="Times New Roman"/>
                <w:sz w:val="28"/>
                <w:szCs w:val="28"/>
              </w:rPr>
            </w:pPr>
          </w:p>
          <w:p w14:paraId="68A241F8" w14:textId="77777777" w:rsidR="0079490A" w:rsidRDefault="0079490A">
            <w:pPr>
              <w:jc w:val="center"/>
              <w:textAlignment w:val="baseline"/>
              <w:rPr>
                <w:rFonts w:cs="Times New Roman"/>
                <w:sz w:val="28"/>
                <w:szCs w:val="28"/>
              </w:rPr>
            </w:pPr>
          </w:p>
          <w:p w14:paraId="33C9BEC1" w14:textId="77777777" w:rsidR="0079490A" w:rsidRDefault="0079490A">
            <w:pPr>
              <w:jc w:val="center"/>
              <w:textAlignment w:val="baseline"/>
              <w:rPr>
                <w:rFonts w:cs="Times New Roman"/>
                <w:sz w:val="28"/>
                <w:szCs w:val="28"/>
              </w:rPr>
            </w:pPr>
          </w:p>
          <w:p w14:paraId="5DA7CF06" w14:textId="77777777" w:rsidR="0079490A" w:rsidRDefault="00B9770D">
            <w:pPr>
              <w:jc w:val="center"/>
              <w:textAlignment w:val="baseline"/>
              <w:rPr>
                <w:rFonts w:cs="Times New Roman"/>
                <w:sz w:val="28"/>
                <w:szCs w:val="28"/>
              </w:rPr>
            </w:pPr>
            <w:r>
              <w:rPr>
                <w:rFonts w:cs="Times New Roman"/>
                <w:sz w:val="28"/>
                <w:szCs w:val="28"/>
              </w:rPr>
              <w:t>—</w:t>
            </w:r>
          </w:p>
          <w:p w14:paraId="09BDFC04" w14:textId="77777777" w:rsidR="0079490A" w:rsidRDefault="0079490A">
            <w:pPr>
              <w:jc w:val="center"/>
              <w:textAlignment w:val="baseline"/>
              <w:rPr>
                <w:rFonts w:cs="Times New Roman"/>
                <w:sz w:val="28"/>
                <w:szCs w:val="28"/>
              </w:rPr>
            </w:pPr>
          </w:p>
          <w:p w14:paraId="5879C8F8" w14:textId="77777777" w:rsidR="0079490A" w:rsidRDefault="0079490A">
            <w:pPr>
              <w:jc w:val="center"/>
              <w:textAlignment w:val="baseline"/>
              <w:rPr>
                <w:rFonts w:cs="Times New Roman"/>
                <w:sz w:val="28"/>
                <w:szCs w:val="28"/>
              </w:rPr>
            </w:pPr>
          </w:p>
          <w:p w14:paraId="531FAFAE" w14:textId="77777777" w:rsidR="0079490A" w:rsidRDefault="0079490A">
            <w:pPr>
              <w:jc w:val="center"/>
              <w:textAlignment w:val="baseline"/>
              <w:rPr>
                <w:rFonts w:cs="Times New Roman"/>
                <w:sz w:val="28"/>
                <w:szCs w:val="28"/>
              </w:rPr>
            </w:pPr>
          </w:p>
          <w:p w14:paraId="01A37B09" w14:textId="77777777" w:rsidR="0079490A" w:rsidRDefault="00B9770D">
            <w:pPr>
              <w:jc w:val="center"/>
              <w:textAlignment w:val="baseline"/>
              <w:rPr>
                <w:rFonts w:cs="Times New Roman"/>
                <w:sz w:val="28"/>
                <w:szCs w:val="28"/>
              </w:rPr>
            </w:pPr>
            <w:r>
              <w:rPr>
                <w:rFonts w:cs="Times New Roman"/>
                <w:sz w:val="28"/>
                <w:szCs w:val="28"/>
              </w:rPr>
              <w:t>—</w:t>
            </w: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77B3AD0E" w14:textId="77777777" w:rsidR="0079490A" w:rsidRDefault="00B9770D">
            <w:pPr>
              <w:jc w:val="center"/>
              <w:textAlignment w:val="baseline"/>
              <w:rPr>
                <w:rFonts w:cs="Times New Roman"/>
                <w:sz w:val="28"/>
                <w:szCs w:val="28"/>
              </w:rPr>
            </w:pPr>
            <w:r>
              <w:rPr>
                <w:rFonts w:cs="Times New Roman"/>
                <w:sz w:val="28"/>
                <w:szCs w:val="28"/>
              </w:rPr>
              <w:t>1</w:t>
            </w:r>
          </w:p>
          <w:p w14:paraId="4302F968" w14:textId="77777777" w:rsidR="0079490A" w:rsidRDefault="0079490A">
            <w:pPr>
              <w:jc w:val="center"/>
              <w:textAlignment w:val="baseline"/>
              <w:rPr>
                <w:rFonts w:cs="Times New Roman"/>
                <w:sz w:val="28"/>
                <w:szCs w:val="28"/>
              </w:rPr>
            </w:pPr>
          </w:p>
          <w:p w14:paraId="6426F1CE" w14:textId="77777777" w:rsidR="0079490A" w:rsidRDefault="0079490A">
            <w:pPr>
              <w:jc w:val="center"/>
              <w:textAlignment w:val="baseline"/>
              <w:rPr>
                <w:rFonts w:cs="Times New Roman"/>
                <w:sz w:val="28"/>
                <w:szCs w:val="28"/>
              </w:rPr>
            </w:pPr>
          </w:p>
          <w:p w14:paraId="451762AC" w14:textId="77777777" w:rsidR="0079490A" w:rsidRDefault="0079490A">
            <w:pPr>
              <w:jc w:val="center"/>
              <w:textAlignment w:val="baseline"/>
              <w:rPr>
                <w:rFonts w:cs="Times New Roman"/>
                <w:sz w:val="28"/>
                <w:szCs w:val="28"/>
              </w:rPr>
            </w:pPr>
          </w:p>
          <w:p w14:paraId="2D313D79" w14:textId="77777777" w:rsidR="0079490A" w:rsidRDefault="00B9770D">
            <w:pPr>
              <w:jc w:val="center"/>
              <w:textAlignment w:val="baseline"/>
              <w:rPr>
                <w:rFonts w:cs="Times New Roman"/>
                <w:sz w:val="28"/>
                <w:szCs w:val="28"/>
              </w:rPr>
            </w:pPr>
            <w:r>
              <w:rPr>
                <w:rFonts w:cs="Times New Roman"/>
                <w:sz w:val="28"/>
                <w:szCs w:val="28"/>
              </w:rPr>
              <w:t>1</w:t>
            </w:r>
          </w:p>
          <w:p w14:paraId="55100E64" w14:textId="77777777" w:rsidR="0079490A" w:rsidRDefault="0079490A">
            <w:pPr>
              <w:jc w:val="center"/>
              <w:textAlignment w:val="baseline"/>
              <w:rPr>
                <w:rFonts w:cs="Times New Roman"/>
                <w:sz w:val="28"/>
                <w:szCs w:val="28"/>
              </w:rPr>
            </w:pPr>
          </w:p>
          <w:p w14:paraId="6404FE73" w14:textId="77777777" w:rsidR="0079490A" w:rsidRDefault="0079490A">
            <w:pPr>
              <w:jc w:val="center"/>
              <w:textAlignment w:val="baseline"/>
              <w:rPr>
                <w:rFonts w:cs="Times New Roman"/>
                <w:sz w:val="28"/>
                <w:szCs w:val="28"/>
              </w:rPr>
            </w:pPr>
          </w:p>
          <w:p w14:paraId="2EA25FBD" w14:textId="77777777" w:rsidR="0079490A" w:rsidRDefault="0079490A">
            <w:pPr>
              <w:jc w:val="center"/>
              <w:textAlignment w:val="baseline"/>
              <w:rPr>
                <w:rFonts w:cs="Times New Roman"/>
                <w:sz w:val="28"/>
                <w:szCs w:val="28"/>
              </w:rPr>
            </w:pPr>
          </w:p>
          <w:p w14:paraId="263FA6F6" w14:textId="77777777" w:rsidR="0079490A" w:rsidRDefault="00B9770D">
            <w:pPr>
              <w:jc w:val="center"/>
              <w:textAlignment w:val="baseline"/>
              <w:rPr>
                <w:rFonts w:cs="Times New Roman"/>
                <w:sz w:val="28"/>
                <w:szCs w:val="28"/>
              </w:rPr>
            </w:pPr>
            <w:r>
              <w:rPr>
                <w:rFonts w:cs="Times New Roman"/>
                <w:sz w:val="28"/>
                <w:szCs w:val="28"/>
              </w:rPr>
              <w:t>1</w:t>
            </w:r>
          </w:p>
        </w:tc>
      </w:tr>
      <w:tr w:rsidR="0079490A" w14:paraId="42B42840" w14:textId="77777777" w:rsidTr="00ED20B4">
        <w:trPr>
          <w:trHeight w:val="1080"/>
        </w:trPr>
        <w:tc>
          <w:tcPr>
            <w:tcW w:w="1499" w:type="dxa"/>
            <w:tcBorders>
              <w:top w:val="single" w:sz="4" w:space="0" w:color="000000"/>
              <w:left w:val="single" w:sz="4" w:space="0" w:color="000000"/>
              <w:bottom w:val="single" w:sz="4" w:space="0" w:color="000000"/>
            </w:tcBorders>
            <w:shd w:val="clear" w:color="auto" w:fill="auto"/>
          </w:tcPr>
          <w:p w14:paraId="378BB0D7" w14:textId="77777777" w:rsidR="0079490A" w:rsidRDefault="00B9770D">
            <w:pPr>
              <w:textAlignment w:val="baseline"/>
              <w:rPr>
                <w:rFonts w:cs="Times New Roman"/>
              </w:rPr>
            </w:pPr>
            <w:r>
              <w:rPr>
                <w:rFonts w:cs="Times New Roman"/>
                <w:b/>
                <w:bCs/>
              </w:rPr>
              <w:t>ОБЕРІГ,</w:t>
            </w:r>
            <w:r>
              <w:rPr>
                <w:rFonts w:cs="Times New Roman"/>
              </w:rPr>
              <w:t xml:space="preserve"> КЕ (хізалофоп-П-Етил, 90 г/л).</w:t>
            </w:r>
          </w:p>
          <w:p w14:paraId="050BF210" w14:textId="77777777" w:rsidR="0079490A" w:rsidRDefault="00B9770D">
            <w:pPr>
              <w:textAlignment w:val="baseline"/>
              <w:rPr>
                <w:rFonts w:cs="Times New Roman"/>
                <w:b/>
              </w:rPr>
            </w:pPr>
            <w:r>
              <w:rPr>
                <w:rFonts w:cs="Times New Roman"/>
              </w:rPr>
              <w:t>ТОВ «Презенс», Україна. Виробник Китай</w:t>
            </w:r>
          </w:p>
          <w:p w14:paraId="36520E01" w14:textId="77777777" w:rsidR="0079490A" w:rsidRDefault="00B9770D">
            <w:pPr>
              <w:textAlignment w:val="baseline"/>
              <w:rPr>
                <w:rFonts w:cs="Times New Roman"/>
              </w:rPr>
            </w:pPr>
            <w:r>
              <w:rPr>
                <w:rFonts w:cs="Times New Roman"/>
                <w:b/>
              </w:rPr>
              <w:t>2027 р.</w:t>
            </w:r>
          </w:p>
        </w:tc>
        <w:tc>
          <w:tcPr>
            <w:tcW w:w="1624" w:type="dxa"/>
            <w:gridSpan w:val="2"/>
            <w:tcBorders>
              <w:top w:val="single" w:sz="4" w:space="0" w:color="000000"/>
              <w:left w:val="single" w:sz="4" w:space="0" w:color="000000"/>
              <w:bottom w:val="single" w:sz="4" w:space="0" w:color="000000"/>
            </w:tcBorders>
            <w:shd w:val="clear" w:color="auto" w:fill="auto"/>
          </w:tcPr>
          <w:p w14:paraId="04F00D11" w14:textId="77777777" w:rsidR="0079490A" w:rsidRDefault="00B9770D">
            <w:pPr>
              <w:textAlignment w:val="baseline"/>
              <w:rPr>
                <w:rFonts w:cs="Times New Roman"/>
              </w:rPr>
            </w:pPr>
            <w:r>
              <w:rPr>
                <w:rFonts w:cs="Times New Roman"/>
              </w:rPr>
              <w:t>0,6-0,9 мл на 5-7 л води</w:t>
            </w:r>
          </w:p>
          <w:p w14:paraId="0831EA58" w14:textId="77777777" w:rsidR="0079490A" w:rsidRDefault="0079490A">
            <w:pPr>
              <w:textAlignment w:val="baseline"/>
              <w:rPr>
                <w:rFonts w:cs="Times New Roman"/>
              </w:rPr>
            </w:pPr>
          </w:p>
          <w:p w14:paraId="7DF7E90A" w14:textId="77777777" w:rsidR="0079490A" w:rsidRDefault="0079490A">
            <w:pPr>
              <w:textAlignment w:val="baseline"/>
              <w:rPr>
                <w:rFonts w:cs="Times New Roman"/>
              </w:rPr>
            </w:pPr>
          </w:p>
          <w:p w14:paraId="2AB411E1" w14:textId="77777777" w:rsidR="0079490A" w:rsidRDefault="0079490A">
            <w:pPr>
              <w:textAlignment w:val="baseline"/>
              <w:rPr>
                <w:rFonts w:cs="Times New Roman"/>
              </w:rPr>
            </w:pPr>
          </w:p>
          <w:p w14:paraId="591EB848" w14:textId="77777777" w:rsidR="0079490A" w:rsidRDefault="0079490A">
            <w:pPr>
              <w:textAlignment w:val="baseline"/>
              <w:rPr>
                <w:rFonts w:cs="Times New Roman"/>
              </w:rPr>
            </w:pPr>
          </w:p>
          <w:p w14:paraId="0A90904E" w14:textId="77777777" w:rsidR="0079490A" w:rsidRDefault="00B9770D">
            <w:pPr>
              <w:textAlignment w:val="baseline"/>
              <w:rPr>
                <w:rFonts w:cs="Times New Roman"/>
              </w:rPr>
            </w:pPr>
            <w:r>
              <w:rPr>
                <w:rFonts w:cs="Times New Roman"/>
              </w:rPr>
              <w:t>1-1,5 мл на 5-7 л води</w:t>
            </w:r>
          </w:p>
          <w:p w14:paraId="66FCB442" w14:textId="77777777" w:rsidR="0079490A" w:rsidRDefault="0079490A">
            <w:pPr>
              <w:textAlignment w:val="baseline"/>
              <w:rPr>
                <w:rFonts w:cs="Times New Roman"/>
              </w:rPr>
            </w:pPr>
          </w:p>
          <w:p w14:paraId="079C4376" w14:textId="77777777" w:rsidR="0079490A" w:rsidRDefault="0079490A">
            <w:pPr>
              <w:textAlignment w:val="baseline"/>
              <w:rPr>
                <w:rFonts w:cs="Times New Roman"/>
              </w:rPr>
            </w:pPr>
          </w:p>
          <w:p w14:paraId="10D4C689" w14:textId="77777777" w:rsidR="0079490A" w:rsidRDefault="0079490A">
            <w:pPr>
              <w:textAlignment w:val="baseline"/>
              <w:rPr>
                <w:rFonts w:cs="Times New Roman"/>
              </w:rPr>
            </w:pPr>
          </w:p>
          <w:p w14:paraId="4DD11FE1" w14:textId="77777777" w:rsidR="0079490A" w:rsidRDefault="0079490A">
            <w:pPr>
              <w:textAlignment w:val="baseline"/>
              <w:rPr>
                <w:rFonts w:cs="Times New Roman"/>
              </w:rPr>
            </w:pPr>
          </w:p>
          <w:p w14:paraId="6AC0D7B9" w14:textId="77777777" w:rsidR="0079490A" w:rsidRDefault="00B9770D">
            <w:pPr>
              <w:textAlignment w:val="baseline"/>
              <w:rPr>
                <w:rFonts w:cs="Times New Roman"/>
              </w:rPr>
            </w:pPr>
            <w:r>
              <w:rPr>
                <w:rFonts w:cs="Times New Roman"/>
              </w:rPr>
              <w:t>6-9 мл на 5-7 л води</w:t>
            </w:r>
          </w:p>
          <w:p w14:paraId="0320BE03" w14:textId="77777777" w:rsidR="0079490A" w:rsidRDefault="0079490A">
            <w:pPr>
              <w:textAlignment w:val="baseline"/>
              <w:rPr>
                <w:rFonts w:cs="Times New Roman"/>
              </w:rPr>
            </w:pPr>
          </w:p>
          <w:p w14:paraId="1A26187D" w14:textId="77777777" w:rsidR="0079490A" w:rsidRDefault="0079490A">
            <w:pPr>
              <w:textAlignment w:val="baseline"/>
              <w:rPr>
                <w:rFonts w:cs="Times New Roman"/>
              </w:rPr>
            </w:pPr>
          </w:p>
          <w:p w14:paraId="42862B02" w14:textId="77777777" w:rsidR="0079490A" w:rsidRDefault="0079490A">
            <w:pPr>
              <w:textAlignment w:val="baseline"/>
              <w:rPr>
                <w:rFonts w:cs="Times New Roman"/>
              </w:rPr>
            </w:pPr>
          </w:p>
          <w:p w14:paraId="302CD407" w14:textId="77777777" w:rsidR="0079490A" w:rsidRDefault="00B9770D">
            <w:pPr>
              <w:textAlignment w:val="baseline"/>
              <w:rPr>
                <w:rFonts w:cs="Times New Roman"/>
              </w:rPr>
            </w:pPr>
            <w:r>
              <w:rPr>
                <w:rFonts w:cs="Times New Roman"/>
              </w:rPr>
              <w:t>6-9 мл на 5 л води на сотку</w:t>
            </w:r>
          </w:p>
          <w:p w14:paraId="42CEE463" w14:textId="77777777" w:rsidR="0079490A" w:rsidRDefault="0079490A">
            <w:pPr>
              <w:textAlignment w:val="baseline"/>
              <w:rPr>
                <w:rFonts w:cs="Times New Roman"/>
              </w:rPr>
            </w:pPr>
          </w:p>
          <w:p w14:paraId="161C8D9F" w14:textId="77777777" w:rsidR="0079490A" w:rsidRDefault="0079490A">
            <w:pPr>
              <w:textAlignment w:val="baseline"/>
              <w:rPr>
                <w:rFonts w:cs="Times New Roman"/>
              </w:rPr>
            </w:pPr>
          </w:p>
          <w:p w14:paraId="6071D690" w14:textId="77777777" w:rsidR="0079490A" w:rsidRDefault="00B9770D">
            <w:pPr>
              <w:textAlignment w:val="baseline"/>
              <w:rPr>
                <w:rFonts w:cs="Times New Roman"/>
              </w:rPr>
            </w:pPr>
            <w:r>
              <w:rPr>
                <w:rFonts w:cs="Times New Roman"/>
              </w:rPr>
              <w:t>10-15 мл на 5 л води на сотку</w:t>
            </w:r>
          </w:p>
        </w:tc>
        <w:tc>
          <w:tcPr>
            <w:tcW w:w="1493" w:type="dxa"/>
            <w:gridSpan w:val="4"/>
            <w:tcBorders>
              <w:top w:val="single" w:sz="4" w:space="0" w:color="000000"/>
              <w:left w:val="single" w:sz="4" w:space="0" w:color="000000"/>
              <w:bottom w:val="single" w:sz="4" w:space="0" w:color="000000"/>
            </w:tcBorders>
            <w:shd w:val="clear" w:color="auto" w:fill="auto"/>
          </w:tcPr>
          <w:p w14:paraId="0A414F4C" w14:textId="77777777" w:rsidR="0079490A" w:rsidRDefault="00B9770D">
            <w:pPr>
              <w:textAlignment w:val="baseline"/>
              <w:rPr>
                <w:rFonts w:cs="Times New Roman"/>
              </w:rPr>
            </w:pPr>
            <w:r>
              <w:rPr>
                <w:rFonts w:cs="Times New Roman"/>
              </w:rPr>
              <w:t>Томати, огірки, морква, цибуля, капуста</w:t>
            </w:r>
          </w:p>
          <w:p w14:paraId="068BC931" w14:textId="77777777" w:rsidR="0079490A" w:rsidRDefault="0079490A">
            <w:pPr>
              <w:textAlignment w:val="baseline"/>
              <w:rPr>
                <w:rFonts w:cs="Times New Roman"/>
              </w:rPr>
            </w:pPr>
          </w:p>
          <w:p w14:paraId="3BB20137" w14:textId="77777777" w:rsidR="0079490A" w:rsidRDefault="00B9770D">
            <w:pPr>
              <w:textAlignment w:val="baseline"/>
              <w:rPr>
                <w:rFonts w:cs="Times New Roman"/>
              </w:rPr>
            </w:pPr>
            <w:r>
              <w:rPr>
                <w:rFonts w:cs="Times New Roman"/>
              </w:rPr>
              <w:t>—“—</w:t>
            </w:r>
          </w:p>
          <w:p w14:paraId="36E57F76" w14:textId="77777777" w:rsidR="0079490A" w:rsidRDefault="0079490A">
            <w:pPr>
              <w:textAlignment w:val="baseline"/>
              <w:rPr>
                <w:rFonts w:cs="Times New Roman"/>
              </w:rPr>
            </w:pPr>
          </w:p>
          <w:p w14:paraId="1D579B99" w14:textId="77777777" w:rsidR="0079490A" w:rsidRDefault="0079490A">
            <w:pPr>
              <w:textAlignment w:val="baseline"/>
              <w:rPr>
                <w:rFonts w:cs="Times New Roman"/>
              </w:rPr>
            </w:pPr>
          </w:p>
          <w:p w14:paraId="44F90C3B" w14:textId="77777777" w:rsidR="0079490A" w:rsidRDefault="0079490A">
            <w:pPr>
              <w:textAlignment w:val="baseline"/>
              <w:rPr>
                <w:rFonts w:cs="Times New Roman"/>
              </w:rPr>
            </w:pPr>
          </w:p>
          <w:p w14:paraId="2157107F" w14:textId="77777777" w:rsidR="0079490A" w:rsidRDefault="0079490A">
            <w:pPr>
              <w:textAlignment w:val="baseline"/>
              <w:rPr>
                <w:rFonts w:cs="Times New Roman"/>
              </w:rPr>
            </w:pPr>
          </w:p>
          <w:p w14:paraId="2420A28B" w14:textId="77777777" w:rsidR="0079490A" w:rsidRDefault="0079490A">
            <w:pPr>
              <w:textAlignment w:val="baseline"/>
              <w:rPr>
                <w:rFonts w:cs="Times New Roman"/>
              </w:rPr>
            </w:pPr>
          </w:p>
          <w:p w14:paraId="13087023" w14:textId="77777777" w:rsidR="0079490A" w:rsidRDefault="00B9770D">
            <w:pPr>
              <w:textAlignment w:val="baseline"/>
              <w:rPr>
                <w:rFonts w:cs="Times New Roman"/>
              </w:rPr>
            </w:pPr>
            <w:r>
              <w:rPr>
                <w:rFonts w:cs="Times New Roman"/>
              </w:rPr>
              <w:t>Суниця (після збору ягід)</w:t>
            </w:r>
          </w:p>
          <w:p w14:paraId="45C2A6B0" w14:textId="77777777" w:rsidR="0079490A" w:rsidRDefault="0079490A">
            <w:pPr>
              <w:textAlignment w:val="baseline"/>
              <w:rPr>
                <w:rFonts w:cs="Times New Roman"/>
              </w:rPr>
            </w:pPr>
          </w:p>
          <w:p w14:paraId="57817BB6" w14:textId="77777777" w:rsidR="0079490A" w:rsidRDefault="0079490A">
            <w:pPr>
              <w:textAlignment w:val="baseline"/>
              <w:rPr>
                <w:rFonts w:cs="Times New Roman"/>
              </w:rPr>
            </w:pPr>
          </w:p>
          <w:p w14:paraId="1D73E3CA" w14:textId="77777777" w:rsidR="0079490A" w:rsidRDefault="00B9770D">
            <w:pPr>
              <w:textAlignment w:val="baseline"/>
              <w:rPr>
                <w:rFonts w:cs="Times New Roman"/>
              </w:rPr>
            </w:pPr>
            <w:r>
              <w:rPr>
                <w:rFonts w:cs="Times New Roman"/>
              </w:rPr>
              <w:t>Картопля</w:t>
            </w:r>
          </w:p>
          <w:p w14:paraId="01F67ABA" w14:textId="77777777" w:rsidR="0079490A" w:rsidRDefault="0079490A">
            <w:pPr>
              <w:textAlignment w:val="baseline"/>
              <w:rPr>
                <w:rFonts w:cs="Times New Roman"/>
              </w:rPr>
            </w:pPr>
          </w:p>
          <w:p w14:paraId="67CEE9D7" w14:textId="77777777" w:rsidR="0079490A" w:rsidRDefault="0079490A">
            <w:pPr>
              <w:textAlignment w:val="baseline"/>
              <w:rPr>
                <w:rFonts w:cs="Times New Roman"/>
              </w:rPr>
            </w:pPr>
          </w:p>
          <w:p w14:paraId="07EDC6C3" w14:textId="77777777" w:rsidR="0079490A" w:rsidRDefault="0079490A">
            <w:pPr>
              <w:textAlignment w:val="baseline"/>
              <w:rPr>
                <w:rFonts w:cs="Times New Roman"/>
              </w:rPr>
            </w:pPr>
          </w:p>
          <w:p w14:paraId="47EECF4D" w14:textId="77777777" w:rsidR="0079490A" w:rsidRDefault="00B9770D">
            <w:pPr>
              <w:textAlignment w:val="baseline"/>
              <w:rPr>
                <w:rFonts w:cs="Times New Roman"/>
              </w:rPr>
            </w:pPr>
            <w:r>
              <w:rPr>
                <w:rFonts w:cs="Times New Roman"/>
              </w:rPr>
              <w:t>Картопля</w:t>
            </w:r>
          </w:p>
          <w:p w14:paraId="2F939A1C"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4C8BF58B" w14:textId="77777777" w:rsidR="0079490A" w:rsidRDefault="00B9770D">
            <w:pPr>
              <w:textAlignment w:val="baseline"/>
              <w:rPr>
                <w:rFonts w:cs="Times New Roman"/>
              </w:rPr>
            </w:pPr>
            <w:r>
              <w:rPr>
                <w:rFonts w:cs="Times New Roman"/>
              </w:rPr>
              <w:t>Однорічні злакові</w:t>
            </w:r>
          </w:p>
          <w:p w14:paraId="3057B960" w14:textId="77777777" w:rsidR="0079490A" w:rsidRDefault="0079490A">
            <w:pPr>
              <w:textAlignment w:val="baseline"/>
              <w:rPr>
                <w:rFonts w:cs="Times New Roman"/>
              </w:rPr>
            </w:pPr>
          </w:p>
          <w:p w14:paraId="306F7696" w14:textId="77777777" w:rsidR="0079490A" w:rsidRDefault="0079490A">
            <w:pPr>
              <w:textAlignment w:val="baseline"/>
              <w:rPr>
                <w:rFonts w:cs="Times New Roman"/>
              </w:rPr>
            </w:pPr>
          </w:p>
          <w:p w14:paraId="3F2522BF" w14:textId="77777777" w:rsidR="0079490A" w:rsidRDefault="0079490A">
            <w:pPr>
              <w:textAlignment w:val="baseline"/>
              <w:rPr>
                <w:rFonts w:cs="Times New Roman"/>
              </w:rPr>
            </w:pPr>
          </w:p>
          <w:p w14:paraId="0EB2D374" w14:textId="77777777" w:rsidR="0079490A" w:rsidRDefault="0079490A">
            <w:pPr>
              <w:textAlignment w:val="baseline"/>
              <w:rPr>
                <w:rFonts w:cs="Times New Roman"/>
              </w:rPr>
            </w:pPr>
          </w:p>
          <w:p w14:paraId="7D66C95A" w14:textId="77777777" w:rsidR="0079490A" w:rsidRDefault="00B9770D">
            <w:pPr>
              <w:textAlignment w:val="baseline"/>
              <w:rPr>
                <w:rFonts w:cs="Times New Roman"/>
              </w:rPr>
            </w:pPr>
            <w:r>
              <w:rPr>
                <w:rFonts w:cs="Times New Roman"/>
              </w:rPr>
              <w:t>Багаторічні злакові</w:t>
            </w:r>
          </w:p>
          <w:p w14:paraId="6B477515" w14:textId="77777777" w:rsidR="0079490A" w:rsidRDefault="0079490A">
            <w:pPr>
              <w:textAlignment w:val="baseline"/>
              <w:rPr>
                <w:rFonts w:cs="Times New Roman"/>
              </w:rPr>
            </w:pPr>
          </w:p>
          <w:p w14:paraId="2F639C58" w14:textId="77777777" w:rsidR="0079490A" w:rsidRDefault="0079490A">
            <w:pPr>
              <w:textAlignment w:val="baseline"/>
              <w:rPr>
                <w:rFonts w:cs="Times New Roman"/>
              </w:rPr>
            </w:pPr>
          </w:p>
          <w:p w14:paraId="1B719D3C" w14:textId="77777777" w:rsidR="0079490A" w:rsidRDefault="0079490A">
            <w:pPr>
              <w:textAlignment w:val="baseline"/>
              <w:rPr>
                <w:rFonts w:cs="Times New Roman"/>
              </w:rPr>
            </w:pPr>
          </w:p>
          <w:p w14:paraId="70A9C24A" w14:textId="77777777" w:rsidR="0079490A" w:rsidRDefault="0079490A">
            <w:pPr>
              <w:textAlignment w:val="baseline"/>
              <w:rPr>
                <w:rFonts w:cs="Times New Roman"/>
              </w:rPr>
            </w:pPr>
          </w:p>
          <w:p w14:paraId="3B8F7344" w14:textId="77777777" w:rsidR="0079490A" w:rsidRDefault="00B9770D">
            <w:pPr>
              <w:textAlignment w:val="baseline"/>
              <w:rPr>
                <w:rFonts w:cs="Times New Roman"/>
              </w:rPr>
            </w:pPr>
            <w:r>
              <w:rPr>
                <w:rFonts w:cs="Times New Roman"/>
              </w:rPr>
              <w:t>Однорічні злакові</w:t>
            </w:r>
          </w:p>
          <w:p w14:paraId="0945BE37" w14:textId="77777777" w:rsidR="0079490A" w:rsidRDefault="0079490A">
            <w:pPr>
              <w:textAlignment w:val="baseline"/>
              <w:rPr>
                <w:rFonts w:cs="Times New Roman"/>
              </w:rPr>
            </w:pPr>
          </w:p>
          <w:p w14:paraId="539EF488" w14:textId="77777777" w:rsidR="0079490A" w:rsidRDefault="0079490A">
            <w:pPr>
              <w:textAlignment w:val="baseline"/>
              <w:rPr>
                <w:rFonts w:cs="Times New Roman"/>
              </w:rPr>
            </w:pPr>
          </w:p>
          <w:p w14:paraId="1417FA39" w14:textId="77777777" w:rsidR="0079490A" w:rsidRDefault="0079490A">
            <w:pPr>
              <w:textAlignment w:val="baseline"/>
              <w:rPr>
                <w:rFonts w:cs="Times New Roman"/>
              </w:rPr>
            </w:pPr>
          </w:p>
          <w:p w14:paraId="76E71700" w14:textId="77777777" w:rsidR="0079490A" w:rsidRDefault="00B9770D">
            <w:pPr>
              <w:textAlignment w:val="baseline"/>
              <w:rPr>
                <w:rFonts w:cs="Times New Roman"/>
              </w:rPr>
            </w:pPr>
            <w:r>
              <w:rPr>
                <w:rFonts w:cs="Times New Roman"/>
              </w:rPr>
              <w:t>Однорічні злакові</w:t>
            </w:r>
          </w:p>
          <w:p w14:paraId="1A6A40FB" w14:textId="77777777" w:rsidR="0079490A" w:rsidRDefault="0079490A">
            <w:pPr>
              <w:textAlignment w:val="baseline"/>
              <w:rPr>
                <w:rFonts w:cs="Times New Roman"/>
              </w:rPr>
            </w:pPr>
          </w:p>
          <w:p w14:paraId="794B98E6" w14:textId="77777777" w:rsidR="0079490A" w:rsidRDefault="0079490A">
            <w:pPr>
              <w:textAlignment w:val="baseline"/>
              <w:rPr>
                <w:rFonts w:cs="Times New Roman"/>
              </w:rPr>
            </w:pPr>
          </w:p>
          <w:p w14:paraId="6435A6D7" w14:textId="77777777" w:rsidR="0079490A" w:rsidRDefault="00B9770D">
            <w:pPr>
              <w:textAlignment w:val="baseline"/>
              <w:rPr>
                <w:rFonts w:cs="Times New Roman"/>
              </w:rPr>
            </w:pPr>
            <w:r>
              <w:rPr>
                <w:rFonts w:cs="Times New Roman"/>
              </w:rPr>
              <w:t>Багаторічні злакові</w:t>
            </w:r>
          </w:p>
        </w:tc>
        <w:tc>
          <w:tcPr>
            <w:tcW w:w="2090" w:type="dxa"/>
            <w:gridSpan w:val="4"/>
            <w:tcBorders>
              <w:top w:val="single" w:sz="4" w:space="0" w:color="000000"/>
              <w:left w:val="single" w:sz="4" w:space="0" w:color="000000"/>
              <w:bottom w:val="single" w:sz="4" w:space="0" w:color="000000"/>
            </w:tcBorders>
            <w:shd w:val="clear" w:color="auto" w:fill="auto"/>
          </w:tcPr>
          <w:p w14:paraId="794E6689" w14:textId="77777777" w:rsidR="0079490A" w:rsidRDefault="00B9770D">
            <w:pPr>
              <w:textAlignment w:val="baseline"/>
              <w:rPr>
                <w:rFonts w:cs="Times New Roman"/>
              </w:rPr>
            </w:pPr>
            <w:r>
              <w:rPr>
                <w:rFonts w:cs="Times New Roman"/>
              </w:rPr>
              <w:t>Обприскування у фазі 2-7 листків у бур’янів, незалежно від фази розвитку культури</w:t>
            </w:r>
          </w:p>
          <w:p w14:paraId="4FC08D34" w14:textId="77777777" w:rsidR="0079490A" w:rsidRDefault="0079490A">
            <w:pPr>
              <w:textAlignment w:val="baseline"/>
              <w:rPr>
                <w:rFonts w:cs="Times New Roman"/>
              </w:rPr>
            </w:pPr>
          </w:p>
          <w:p w14:paraId="28F5F269" w14:textId="77777777" w:rsidR="0079490A" w:rsidRDefault="00B9770D">
            <w:pPr>
              <w:textAlignment w:val="baseline"/>
              <w:rPr>
                <w:rFonts w:cs="Times New Roman"/>
              </w:rPr>
            </w:pPr>
            <w:r>
              <w:rPr>
                <w:rFonts w:cs="Times New Roman"/>
              </w:rPr>
              <w:t>Обприскування за висоти бур’янів 10-15 см незалежно від фази розвитку культури</w:t>
            </w:r>
          </w:p>
          <w:p w14:paraId="7E617CE8" w14:textId="77777777" w:rsidR="0079490A" w:rsidRDefault="0079490A">
            <w:pPr>
              <w:textAlignment w:val="baseline"/>
              <w:rPr>
                <w:rFonts w:cs="Times New Roman"/>
              </w:rPr>
            </w:pPr>
          </w:p>
          <w:p w14:paraId="7D01DD85" w14:textId="77777777" w:rsidR="0079490A" w:rsidRDefault="00B9770D">
            <w:pPr>
              <w:textAlignment w:val="baseline"/>
              <w:rPr>
                <w:rFonts w:cs="Times New Roman"/>
              </w:rPr>
            </w:pPr>
            <w:r>
              <w:rPr>
                <w:rFonts w:cs="Times New Roman"/>
              </w:rPr>
              <w:t>Обприскування після збору ягід у фазі 2-7 листків у бур’янів</w:t>
            </w:r>
          </w:p>
          <w:p w14:paraId="4B9C204A" w14:textId="77777777" w:rsidR="0079490A" w:rsidRDefault="0079490A">
            <w:pPr>
              <w:textAlignment w:val="baseline"/>
              <w:rPr>
                <w:rFonts w:cs="Times New Roman"/>
              </w:rPr>
            </w:pPr>
          </w:p>
          <w:p w14:paraId="3F8FA328" w14:textId="77777777" w:rsidR="0079490A" w:rsidRDefault="00B9770D">
            <w:pPr>
              <w:textAlignment w:val="baseline"/>
              <w:rPr>
                <w:rFonts w:cs="Times New Roman"/>
              </w:rPr>
            </w:pPr>
            <w:r>
              <w:rPr>
                <w:rFonts w:cs="Times New Roman"/>
              </w:rPr>
              <w:t>Обприскування у фазі 2-4 листків бур’янів</w:t>
            </w:r>
          </w:p>
          <w:p w14:paraId="0472FB12" w14:textId="77777777" w:rsidR="0079490A" w:rsidRDefault="0079490A">
            <w:pPr>
              <w:textAlignment w:val="baseline"/>
              <w:rPr>
                <w:rFonts w:cs="Times New Roman"/>
              </w:rPr>
            </w:pPr>
          </w:p>
          <w:p w14:paraId="4A16843B" w14:textId="77777777" w:rsidR="0079490A" w:rsidRDefault="00B9770D">
            <w:pPr>
              <w:textAlignment w:val="baseline"/>
              <w:rPr>
                <w:rFonts w:cs="Times New Roman"/>
              </w:rPr>
            </w:pPr>
            <w:r>
              <w:rPr>
                <w:rFonts w:cs="Times New Roman"/>
              </w:rPr>
              <w:t>Обприскування за висоти бур’янів 10-15 см</w:t>
            </w:r>
          </w:p>
        </w:tc>
        <w:tc>
          <w:tcPr>
            <w:tcW w:w="613" w:type="dxa"/>
            <w:tcBorders>
              <w:top w:val="single" w:sz="4" w:space="0" w:color="000000"/>
              <w:left w:val="single" w:sz="4" w:space="0" w:color="000000"/>
              <w:bottom w:val="single" w:sz="4" w:space="0" w:color="000000"/>
            </w:tcBorders>
            <w:shd w:val="clear" w:color="auto" w:fill="auto"/>
          </w:tcPr>
          <w:p w14:paraId="5CDBA918" w14:textId="77777777" w:rsidR="0079490A" w:rsidRDefault="00B9770D">
            <w:pPr>
              <w:jc w:val="center"/>
              <w:textAlignment w:val="baseline"/>
              <w:rPr>
                <w:rFonts w:cs="Times New Roman"/>
                <w:sz w:val="28"/>
                <w:szCs w:val="28"/>
              </w:rPr>
            </w:pPr>
            <w:r>
              <w:rPr>
                <w:rFonts w:cs="Times New Roman"/>
                <w:sz w:val="28"/>
                <w:szCs w:val="28"/>
              </w:rPr>
              <w:t>—</w:t>
            </w:r>
          </w:p>
          <w:p w14:paraId="71F2D981" w14:textId="77777777" w:rsidR="0079490A" w:rsidRDefault="0079490A">
            <w:pPr>
              <w:jc w:val="center"/>
              <w:textAlignment w:val="baseline"/>
              <w:rPr>
                <w:rFonts w:cs="Times New Roman"/>
                <w:sz w:val="28"/>
                <w:szCs w:val="28"/>
              </w:rPr>
            </w:pPr>
          </w:p>
          <w:p w14:paraId="0C8F1743" w14:textId="77777777" w:rsidR="0079490A" w:rsidRDefault="0079490A">
            <w:pPr>
              <w:jc w:val="center"/>
              <w:textAlignment w:val="baseline"/>
              <w:rPr>
                <w:rFonts w:cs="Times New Roman"/>
                <w:sz w:val="28"/>
                <w:szCs w:val="28"/>
              </w:rPr>
            </w:pPr>
          </w:p>
          <w:p w14:paraId="687C204E" w14:textId="77777777" w:rsidR="0079490A" w:rsidRDefault="0079490A">
            <w:pPr>
              <w:jc w:val="center"/>
              <w:textAlignment w:val="baseline"/>
              <w:rPr>
                <w:rFonts w:cs="Times New Roman"/>
                <w:sz w:val="28"/>
                <w:szCs w:val="28"/>
              </w:rPr>
            </w:pPr>
          </w:p>
          <w:p w14:paraId="7CF04EA9" w14:textId="77777777" w:rsidR="0079490A" w:rsidRDefault="0079490A">
            <w:pPr>
              <w:jc w:val="center"/>
              <w:textAlignment w:val="baseline"/>
              <w:rPr>
                <w:rFonts w:cs="Times New Roman"/>
                <w:sz w:val="28"/>
                <w:szCs w:val="28"/>
              </w:rPr>
            </w:pPr>
          </w:p>
          <w:p w14:paraId="2A06B30A" w14:textId="77777777" w:rsidR="0079490A" w:rsidRDefault="0079490A">
            <w:pPr>
              <w:jc w:val="center"/>
              <w:textAlignment w:val="baseline"/>
              <w:rPr>
                <w:rFonts w:cs="Times New Roman"/>
                <w:sz w:val="28"/>
                <w:szCs w:val="28"/>
              </w:rPr>
            </w:pPr>
          </w:p>
          <w:p w14:paraId="5E0F5408" w14:textId="77777777" w:rsidR="0079490A" w:rsidRDefault="0079490A">
            <w:pPr>
              <w:jc w:val="center"/>
              <w:textAlignment w:val="baseline"/>
              <w:rPr>
                <w:rFonts w:cs="Times New Roman"/>
                <w:sz w:val="28"/>
                <w:szCs w:val="28"/>
              </w:rPr>
            </w:pPr>
          </w:p>
          <w:p w14:paraId="0D17A91A" w14:textId="77777777" w:rsidR="0079490A" w:rsidRDefault="0079490A">
            <w:pPr>
              <w:jc w:val="center"/>
              <w:textAlignment w:val="baseline"/>
              <w:rPr>
                <w:rFonts w:cs="Times New Roman"/>
                <w:sz w:val="28"/>
                <w:szCs w:val="28"/>
              </w:rPr>
            </w:pPr>
          </w:p>
          <w:p w14:paraId="5FBEF707" w14:textId="77777777" w:rsidR="0079490A" w:rsidRDefault="00B9770D">
            <w:pPr>
              <w:jc w:val="center"/>
              <w:textAlignment w:val="baseline"/>
              <w:rPr>
                <w:rFonts w:cs="Times New Roman"/>
                <w:sz w:val="28"/>
                <w:szCs w:val="28"/>
              </w:rPr>
            </w:pPr>
            <w:r>
              <w:rPr>
                <w:rFonts w:cs="Times New Roman"/>
                <w:sz w:val="28"/>
                <w:szCs w:val="28"/>
              </w:rPr>
              <w:t>—</w:t>
            </w:r>
          </w:p>
          <w:p w14:paraId="3C17A44E" w14:textId="77777777" w:rsidR="0079490A" w:rsidRDefault="0079490A">
            <w:pPr>
              <w:jc w:val="center"/>
              <w:textAlignment w:val="baseline"/>
              <w:rPr>
                <w:rFonts w:cs="Times New Roman"/>
                <w:sz w:val="28"/>
                <w:szCs w:val="28"/>
              </w:rPr>
            </w:pPr>
          </w:p>
          <w:p w14:paraId="7207193A" w14:textId="77777777" w:rsidR="0079490A" w:rsidRDefault="0079490A">
            <w:pPr>
              <w:jc w:val="center"/>
              <w:textAlignment w:val="baseline"/>
              <w:rPr>
                <w:rFonts w:cs="Times New Roman"/>
                <w:sz w:val="28"/>
                <w:szCs w:val="28"/>
              </w:rPr>
            </w:pPr>
          </w:p>
          <w:p w14:paraId="155FBE8F" w14:textId="77777777" w:rsidR="0079490A" w:rsidRDefault="0079490A">
            <w:pPr>
              <w:jc w:val="center"/>
              <w:textAlignment w:val="baseline"/>
              <w:rPr>
                <w:rFonts w:cs="Times New Roman"/>
                <w:sz w:val="28"/>
                <w:szCs w:val="28"/>
              </w:rPr>
            </w:pPr>
          </w:p>
          <w:p w14:paraId="151E2A6D" w14:textId="77777777" w:rsidR="0079490A" w:rsidRDefault="0079490A">
            <w:pPr>
              <w:jc w:val="center"/>
              <w:textAlignment w:val="baseline"/>
              <w:rPr>
                <w:rFonts w:cs="Times New Roman"/>
                <w:sz w:val="28"/>
                <w:szCs w:val="28"/>
              </w:rPr>
            </w:pPr>
          </w:p>
          <w:p w14:paraId="414E4D19" w14:textId="77777777" w:rsidR="0079490A" w:rsidRDefault="0079490A">
            <w:pPr>
              <w:jc w:val="center"/>
              <w:textAlignment w:val="baseline"/>
              <w:rPr>
                <w:rFonts w:cs="Times New Roman"/>
                <w:sz w:val="28"/>
                <w:szCs w:val="28"/>
              </w:rPr>
            </w:pPr>
          </w:p>
          <w:p w14:paraId="73F08614" w14:textId="77777777" w:rsidR="0079490A" w:rsidRDefault="0079490A">
            <w:pPr>
              <w:jc w:val="center"/>
              <w:textAlignment w:val="baseline"/>
              <w:rPr>
                <w:rFonts w:cs="Times New Roman"/>
                <w:sz w:val="28"/>
                <w:szCs w:val="28"/>
              </w:rPr>
            </w:pPr>
          </w:p>
          <w:p w14:paraId="6D54B0D6" w14:textId="77777777" w:rsidR="0079490A" w:rsidRDefault="00B9770D">
            <w:pPr>
              <w:jc w:val="center"/>
              <w:textAlignment w:val="baseline"/>
              <w:rPr>
                <w:rFonts w:cs="Times New Roman"/>
                <w:sz w:val="28"/>
                <w:szCs w:val="28"/>
              </w:rPr>
            </w:pPr>
            <w:r>
              <w:rPr>
                <w:rFonts w:cs="Times New Roman"/>
                <w:sz w:val="28"/>
                <w:szCs w:val="28"/>
              </w:rPr>
              <w:t>—</w:t>
            </w:r>
          </w:p>
          <w:p w14:paraId="65110072" w14:textId="77777777" w:rsidR="0079490A" w:rsidRDefault="0079490A">
            <w:pPr>
              <w:jc w:val="center"/>
              <w:textAlignment w:val="baseline"/>
              <w:rPr>
                <w:rFonts w:cs="Times New Roman"/>
                <w:sz w:val="28"/>
                <w:szCs w:val="28"/>
              </w:rPr>
            </w:pPr>
          </w:p>
          <w:p w14:paraId="584AF53F" w14:textId="77777777" w:rsidR="0079490A" w:rsidRDefault="0079490A">
            <w:pPr>
              <w:jc w:val="center"/>
              <w:textAlignment w:val="baseline"/>
              <w:rPr>
                <w:rFonts w:cs="Times New Roman"/>
                <w:sz w:val="28"/>
                <w:szCs w:val="28"/>
              </w:rPr>
            </w:pPr>
          </w:p>
          <w:p w14:paraId="4EAF57F0" w14:textId="77777777" w:rsidR="0079490A" w:rsidRDefault="0079490A">
            <w:pPr>
              <w:textAlignment w:val="baseline"/>
              <w:rPr>
                <w:rFonts w:cs="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37CD7B2A" w14:textId="77777777" w:rsidR="0079490A" w:rsidRDefault="00B9770D">
            <w:pPr>
              <w:jc w:val="center"/>
              <w:textAlignment w:val="baseline"/>
              <w:rPr>
                <w:rFonts w:cs="Times New Roman"/>
                <w:sz w:val="28"/>
                <w:szCs w:val="28"/>
              </w:rPr>
            </w:pPr>
            <w:r>
              <w:rPr>
                <w:rFonts w:cs="Times New Roman"/>
                <w:sz w:val="28"/>
                <w:szCs w:val="28"/>
              </w:rPr>
              <w:t>1</w:t>
            </w:r>
          </w:p>
          <w:p w14:paraId="60FAC017" w14:textId="77777777" w:rsidR="0079490A" w:rsidRDefault="0079490A">
            <w:pPr>
              <w:jc w:val="center"/>
              <w:textAlignment w:val="baseline"/>
              <w:rPr>
                <w:rFonts w:cs="Times New Roman"/>
                <w:sz w:val="28"/>
                <w:szCs w:val="28"/>
              </w:rPr>
            </w:pPr>
          </w:p>
          <w:p w14:paraId="0EA8174A" w14:textId="77777777" w:rsidR="0079490A" w:rsidRDefault="0079490A">
            <w:pPr>
              <w:jc w:val="center"/>
              <w:textAlignment w:val="baseline"/>
              <w:rPr>
                <w:rFonts w:cs="Times New Roman"/>
                <w:sz w:val="28"/>
                <w:szCs w:val="28"/>
              </w:rPr>
            </w:pPr>
          </w:p>
          <w:p w14:paraId="619218B2" w14:textId="77777777" w:rsidR="0079490A" w:rsidRDefault="0079490A">
            <w:pPr>
              <w:jc w:val="center"/>
              <w:textAlignment w:val="baseline"/>
              <w:rPr>
                <w:rFonts w:cs="Times New Roman"/>
                <w:sz w:val="28"/>
                <w:szCs w:val="28"/>
              </w:rPr>
            </w:pPr>
          </w:p>
          <w:p w14:paraId="3CCA41F3" w14:textId="77777777" w:rsidR="0079490A" w:rsidRDefault="0079490A">
            <w:pPr>
              <w:jc w:val="center"/>
              <w:textAlignment w:val="baseline"/>
              <w:rPr>
                <w:rFonts w:cs="Times New Roman"/>
                <w:sz w:val="28"/>
                <w:szCs w:val="28"/>
              </w:rPr>
            </w:pPr>
          </w:p>
          <w:p w14:paraId="3650E696" w14:textId="77777777" w:rsidR="0079490A" w:rsidRDefault="0079490A">
            <w:pPr>
              <w:jc w:val="center"/>
              <w:textAlignment w:val="baseline"/>
              <w:rPr>
                <w:rFonts w:cs="Times New Roman"/>
                <w:sz w:val="28"/>
                <w:szCs w:val="28"/>
              </w:rPr>
            </w:pPr>
          </w:p>
          <w:p w14:paraId="58AAE421" w14:textId="77777777" w:rsidR="0079490A" w:rsidRDefault="0079490A">
            <w:pPr>
              <w:jc w:val="center"/>
              <w:textAlignment w:val="baseline"/>
              <w:rPr>
                <w:rFonts w:cs="Times New Roman"/>
                <w:sz w:val="28"/>
                <w:szCs w:val="28"/>
              </w:rPr>
            </w:pPr>
          </w:p>
          <w:p w14:paraId="2EFEA573" w14:textId="77777777" w:rsidR="0079490A" w:rsidRDefault="0079490A">
            <w:pPr>
              <w:jc w:val="center"/>
              <w:textAlignment w:val="baseline"/>
              <w:rPr>
                <w:rFonts w:cs="Times New Roman"/>
                <w:sz w:val="28"/>
                <w:szCs w:val="28"/>
              </w:rPr>
            </w:pPr>
          </w:p>
          <w:p w14:paraId="7A1DEFFC" w14:textId="77777777" w:rsidR="0079490A" w:rsidRDefault="00B9770D">
            <w:pPr>
              <w:jc w:val="center"/>
              <w:textAlignment w:val="baseline"/>
              <w:rPr>
                <w:rFonts w:cs="Times New Roman"/>
                <w:sz w:val="28"/>
                <w:szCs w:val="28"/>
              </w:rPr>
            </w:pPr>
            <w:r>
              <w:rPr>
                <w:rFonts w:cs="Times New Roman"/>
                <w:sz w:val="28"/>
                <w:szCs w:val="28"/>
              </w:rPr>
              <w:t>1</w:t>
            </w:r>
          </w:p>
          <w:p w14:paraId="698C9420" w14:textId="77777777" w:rsidR="0079490A" w:rsidRDefault="0079490A">
            <w:pPr>
              <w:jc w:val="center"/>
              <w:textAlignment w:val="baseline"/>
              <w:rPr>
                <w:rFonts w:cs="Times New Roman"/>
                <w:sz w:val="28"/>
                <w:szCs w:val="28"/>
              </w:rPr>
            </w:pPr>
          </w:p>
          <w:p w14:paraId="511B79F3" w14:textId="77777777" w:rsidR="0079490A" w:rsidRDefault="0079490A">
            <w:pPr>
              <w:jc w:val="center"/>
              <w:textAlignment w:val="baseline"/>
              <w:rPr>
                <w:rFonts w:cs="Times New Roman"/>
                <w:sz w:val="28"/>
                <w:szCs w:val="28"/>
              </w:rPr>
            </w:pPr>
          </w:p>
          <w:p w14:paraId="26222F74" w14:textId="77777777" w:rsidR="0079490A" w:rsidRDefault="0079490A">
            <w:pPr>
              <w:jc w:val="center"/>
              <w:textAlignment w:val="baseline"/>
              <w:rPr>
                <w:rFonts w:cs="Times New Roman"/>
                <w:sz w:val="28"/>
                <w:szCs w:val="28"/>
              </w:rPr>
            </w:pPr>
          </w:p>
          <w:p w14:paraId="08833642" w14:textId="77777777" w:rsidR="0079490A" w:rsidRDefault="0079490A">
            <w:pPr>
              <w:jc w:val="center"/>
              <w:textAlignment w:val="baseline"/>
              <w:rPr>
                <w:rFonts w:cs="Times New Roman"/>
                <w:sz w:val="28"/>
                <w:szCs w:val="28"/>
              </w:rPr>
            </w:pPr>
          </w:p>
          <w:p w14:paraId="2CC52F89" w14:textId="77777777" w:rsidR="0079490A" w:rsidRDefault="0079490A">
            <w:pPr>
              <w:jc w:val="center"/>
              <w:textAlignment w:val="baseline"/>
              <w:rPr>
                <w:rFonts w:cs="Times New Roman"/>
                <w:sz w:val="28"/>
                <w:szCs w:val="28"/>
              </w:rPr>
            </w:pPr>
          </w:p>
          <w:p w14:paraId="23BD5F08" w14:textId="77777777" w:rsidR="0079490A" w:rsidRDefault="0079490A">
            <w:pPr>
              <w:jc w:val="center"/>
              <w:textAlignment w:val="baseline"/>
              <w:rPr>
                <w:rFonts w:cs="Times New Roman"/>
                <w:sz w:val="28"/>
                <w:szCs w:val="28"/>
              </w:rPr>
            </w:pPr>
          </w:p>
          <w:p w14:paraId="32F37B97" w14:textId="77777777" w:rsidR="0079490A" w:rsidRDefault="00B9770D">
            <w:pPr>
              <w:jc w:val="center"/>
              <w:textAlignment w:val="baseline"/>
              <w:rPr>
                <w:rFonts w:cs="Times New Roman"/>
                <w:sz w:val="28"/>
                <w:szCs w:val="28"/>
              </w:rPr>
            </w:pPr>
            <w:r>
              <w:rPr>
                <w:rFonts w:cs="Times New Roman"/>
                <w:sz w:val="28"/>
                <w:szCs w:val="28"/>
              </w:rPr>
              <w:t>1</w:t>
            </w:r>
          </w:p>
          <w:p w14:paraId="41D926D9" w14:textId="77777777" w:rsidR="0079490A" w:rsidRDefault="0079490A">
            <w:pPr>
              <w:textAlignment w:val="baseline"/>
              <w:rPr>
                <w:rFonts w:cs="Times New Roman"/>
                <w:sz w:val="28"/>
                <w:szCs w:val="28"/>
              </w:rPr>
            </w:pPr>
          </w:p>
        </w:tc>
      </w:tr>
      <w:tr w:rsidR="0079490A" w14:paraId="083052CA" w14:textId="77777777" w:rsidTr="00ED20B4">
        <w:trPr>
          <w:trHeight w:val="2721"/>
        </w:trPr>
        <w:tc>
          <w:tcPr>
            <w:tcW w:w="1499" w:type="dxa"/>
            <w:tcBorders>
              <w:top w:val="single" w:sz="4" w:space="0" w:color="000000"/>
              <w:left w:val="single" w:sz="4" w:space="0" w:color="000000"/>
              <w:bottom w:val="single" w:sz="4" w:space="0" w:color="000000"/>
            </w:tcBorders>
            <w:shd w:val="clear" w:color="auto" w:fill="auto"/>
          </w:tcPr>
          <w:p w14:paraId="1478FBCA" w14:textId="77777777" w:rsidR="0079490A" w:rsidRPr="00ED20B4" w:rsidRDefault="00B9770D">
            <w:pPr>
              <w:textAlignment w:val="baseline"/>
              <w:rPr>
                <w:rFonts w:cs="Times New Roman"/>
              </w:rPr>
            </w:pPr>
            <w:r w:rsidRPr="00ED20B4">
              <w:rPr>
                <w:rFonts w:cs="Times New Roman"/>
                <w:b/>
                <w:bCs/>
              </w:rPr>
              <w:t xml:space="preserve">РАУНДАП ГЕЛЬ, </w:t>
            </w:r>
            <w:r w:rsidRPr="00ED20B4">
              <w:rPr>
                <w:rFonts w:cs="Times New Roman"/>
                <w:bCs/>
              </w:rPr>
              <w:t>КР</w:t>
            </w:r>
            <w:r w:rsidRPr="00ED20B4">
              <w:rPr>
                <w:rFonts w:cs="Times New Roman"/>
              </w:rPr>
              <w:t xml:space="preserve"> (ізопропіламінна сіль гліфосату, 9,7 г/л) ТОВ «Монсанто Україна» Україна</w:t>
            </w:r>
          </w:p>
          <w:p w14:paraId="00603460" w14:textId="77777777" w:rsidR="0079490A" w:rsidRPr="00ED20B4" w:rsidRDefault="00B9770D">
            <w:pPr>
              <w:textAlignment w:val="baseline"/>
              <w:rPr>
                <w:rFonts w:cs="Times New Roman"/>
                <w:color w:val="FF0000"/>
              </w:rPr>
            </w:pPr>
            <w:r w:rsidRPr="00ED20B4">
              <w:rPr>
                <w:rFonts w:cs="Times New Roman"/>
                <w:b/>
              </w:rPr>
              <w:t>2024 р.</w:t>
            </w:r>
          </w:p>
        </w:tc>
        <w:tc>
          <w:tcPr>
            <w:tcW w:w="1624" w:type="dxa"/>
            <w:gridSpan w:val="2"/>
            <w:tcBorders>
              <w:top w:val="single" w:sz="4" w:space="0" w:color="000000"/>
              <w:left w:val="single" w:sz="4" w:space="0" w:color="000000"/>
              <w:bottom w:val="single" w:sz="4" w:space="0" w:color="000000"/>
            </w:tcBorders>
            <w:shd w:val="clear" w:color="auto" w:fill="auto"/>
          </w:tcPr>
          <w:p w14:paraId="05C5FF00" w14:textId="77777777" w:rsidR="0079490A" w:rsidRDefault="00B9770D">
            <w:pPr>
              <w:textAlignment w:val="baseline"/>
              <w:rPr>
                <w:rFonts w:cs="Times New Roman"/>
              </w:rPr>
            </w:pPr>
            <w:r>
              <w:rPr>
                <w:rFonts w:cs="Times New Roman"/>
              </w:rPr>
              <w:t>Вибіркове знищення небажаної рослинності</w:t>
            </w:r>
          </w:p>
          <w:p w14:paraId="17D4585A" w14:textId="77777777" w:rsidR="0079490A" w:rsidRDefault="0079490A">
            <w:pPr>
              <w:textAlignment w:val="baseline"/>
              <w:rPr>
                <w:rFonts w:cs="Times New Roman"/>
              </w:rPr>
            </w:pPr>
          </w:p>
          <w:p w14:paraId="484E4322" w14:textId="77777777" w:rsidR="0079490A" w:rsidRDefault="0079490A">
            <w:pPr>
              <w:textAlignment w:val="baseline"/>
              <w:rPr>
                <w:rFonts w:cs="Times New Roman"/>
              </w:rPr>
            </w:pPr>
          </w:p>
        </w:tc>
        <w:tc>
          <w:tcPr>
            <w:tcW w:w="1493" w:type="dxa"/>
            <w:gridSpan w:val="4"/>
            <w:tcBorders>
              <w:top w:val="single" w:sz="4" w:space="0" w:color="000000"/>
              <w:left w:val="single" w:sz="4" w:space="0" w:color="000000"/>
              <w:bottom w:val="single" w:sz="4" w:space="0" w:color="000000"/>
            </w:tcBorders>
            <w:shd w:val="clear" w:color="auto" w:fill="auto"/>
          </w:tcPr>
          <w:p w14:paraId="7D72391D" w14:textId="77777777" w:rsidR="0079490A" w:rsidRDefault="00B9770D">
            <w:pPr>
              <w:textAlignment w:val="baseline"/>
              <w:rPr>
                <w:rFonts w:cs="Times New Roman"/>
              </w:rPr>
            </w:pPr>
            <w:r>
              <w:rPr>
                <w:rFonts w:cs="Times New Roman"/>
              </w:rPr>
              <w:t xml:space="preserve">Площі під с/г тп декоративними культурами </w:t>
            </w:r>
          </w:p>
          <w:p w14:paraId="22061A41"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5F29E7E2" w14:textId="77777777" w:rsidR="0079490A" w:rsidRDefault="00B9770D">
            <w:pPr>
              <w:textAlignment w:val="baseline"/>
              <w:rPr>
                <w:rFonts w:cs="Times New Roman"/>
              </w:rPr>
            </w:pPr>
            <w:r>
              <w:rPr>
                <w:rFonts w:cs="Times New Roman"/>
              </w:rPr>
              <w:t>Однорічні та багаторічні дводольні і злакові бур’яни</w:t>
            </w:r>
          </w:p>
          <w:p w14:paraId="65B1B2C0" w14:textId="77777777" w:rsidR="0079490A" w:rsidRDefault="0079490A">
            <w:pPr>
              <w:textAlignment w:val="baseline"/>
              <w:rPr>
                <w:rFonts w:cs="Times New Roman"/>
              </w:rPr>
            </w:pPr>
          </w:p>
          <w:p w14:paraId="6D234DEF" w14:textId="77777777" w:rsidR="0079490A" w:rsidRDefault="0079490A">
            <w:pPr>
              <w:textAlignment w:val="baseline"/>
              <w:rPr>
                <w:rFonts w:cs="Times New Roman"/>
              </w:rPr>
            </w:pPr>
          </w:p>
          <w:p w14:paraId="7E71B006" w14:textId="77777777" w:rsidR="0079490A" w:rsidRDefault="0079490A">
            <w:pPr>
              <w:textAlignment w:val="baseline"/>
              <w:rPr>
                <w:rFonts w:cs="Times New Roman"/>
              </w:rPr>
            </w:pPr>
          </w:p>
          <w:p w14:paraId="6A7ACD17" w14:textId="77777777" w:rsidR="0079490A" w:rsidRDefault="0079490A">
            <w:pPr>
              <w:textAlignment w:val="baseline"/>
              <w:rPr>
                <w:rFonts w:cs="Times New Roman"/>
              </w:rPr>
            </w:pPr>
          </w:p>
          <w:p w14:paraId="041ACF64" w14:textId="77777777" w:rsidR="0079490A" w:rsidRDefault="0079490A">
            <w:pPr>
              <w:textAlignment w:val="baseline"/>
              <w:rPr>
                <w:rFonts w:cs="Times New Roman"/>
              </w:rPr>
            </w:pPr>
          </w:p>
        </w:tc>
        <w:tc>
          <w:tcPr>
            <w:tcW w:w="2090" w:type="dxa"/>
            <w:gridSpan w:val="4"/>
            <w:tcBorders>
              <w:top w:val="single" w:sz="4" w:space="0" w:color="000000"/>
              <w:left w:val="single" w:sz="4" w:space="0" w:color="000000"/>
              <w:bottom w:val="single" w:sz="4" w:space="0" w:color="000000"/>
            </w:tcBorders>
            <w:shd w:val="clear" w:color="auto" w:fill="auto"/>
          </w:tcPr>
          <w:p w14:paraId="1392CF40" w14:textId="77777777" w:rsidR="0079490A" w:rsidRDefault="00B9770D">
            <w:pPr>
              <w:textAlignment w:val="baseline"/>
              <w:rPr>
                <w:rFonts w:cs="Times New Roman"/>
              </w:rPr>
            </w:pPr>
            <w:r>
              <w:rPr>
                <w:rFonts w:cs="Times New Roman"/>
              </w:rPr>
              <w:t xml:space="preserve">Нанесення на поверхню листків небажаної рослинності за допомогою </w:t>
            </w:r>
          </w:p>
          <w:p w14:paraId="02258C44" w14:textId="77777777" w:rsidR="0079490A" w:rsidRDefault="00B9770D">
            <w:pPr>
              <w:textAlignment w:val="baseline"/>
              <w:rPr>
                <w:rFonts w:cs="Times New Roman"/>
              </w:rPr>
            </w:pPr>
            <w:r>
              <w:rPr>
                <w:rFonts w:cs="Times New Roman"/>
              </w:rPr>
              <w:t>Одноразового аплікатора</w:t>
            </w:r>
          </w:p>
          <w:p w14:paraId="7582C126" w14:textId="77777777" w:rsidR="0079490A" w:rsidRDefault="0079490A">
            <w:pPr>
              <w:textAlignment w:val="baseline"/>
              <w:rPr>
                <w:rFonts w:cs="Times New Roman"/>
              </w:rPr>
            </w:pPr>
          </w:p>
          <w:p w14:paraId="3438D4B4" w14:textId="77777777" w:rsidR="0079490A" w:rsidRDefault="0079490A">
            <w:pPr>
              <w:textAlignment w:val="baseline"/>
              <w:rPr>
                <w:rFonts w:cs="Times New Roman"/>
              </w:rPr>
            </w:pPr>
          </w:p>
          <w:p w14:paraId="0344DE94" w14:textId="77777777" w:rsidR="0079490A" w:rsidRDefault="0079490A">
            <w:pPr>
              <w:textAlignment w:val="baseline"/>
              <w:rPr>
                <w:rFonts w:cs="Times New Roman"/>
              </w:rPr>
            </w:pPr>
          </w:p>
        </w:tc>
        <w:tc>
          <w:tcPr>
            <w:tcW w:w="613" w:type="dxa"/>
            <w:tcBorders>
              <w:top w:val="single" w:sz="4" w:space="0" w:color="000000"/>
              <w:left w:val="single" w:sz="4" w:space="0" w:color="000000"/>
              <w:bottom w:val="single" w:sz="4" w:space="0" w:color="000000"/>
            </w:tcBorders>
            <w:shd w:val="clear" w:color="auto" w:fill="auto"/>
          </w:tcPr>
          <w:p w14:paraId="041B776F" w14:textId="77777777" w:rsidR="0079490A" w:rsidRDefault="00B9770D">
            <w:pPr>
              <w:jc w:val="center"/>
              <w:textAlignment w:val="baseline"/>
              <w:rPr>
                <w:rFonts w:cs="Times New Roman"/>
                <w:sz w:val="28"/>
                <w:szCs w:val="28"/>
              </w:rPr>
            </w:pPr>
            <w:r>
              <w:rPr>
                <w:rFonts w:cs="Times New Roman"/>
                <w:sz w:val="28"/>
                <w:szCs w:val="28"/>
              </w:rPr>
              <w:t>—</w:t>
            </w:r>
          </w:p>
          <w:p w14:paraId="2CC1A27D" w14:textId="77777777" w:rsidR="0079490A" w:rsidRDefault="0079490A">
            <w:pPr>
              <w:jc w:val="center"/>
              <w:textAlignment w:val="baseline"/>
              <w:rPr>
                <w:rFonts w:cs="Times New Roman"/>
                <w:sz w:val="28"/>
                <w:szCs w:val="28"/>
              </w:rPr>
            </w:pPr>
          </w:p>
          <w:p w14:paraId="1B83529F" w14:textId="77777777" w:rsidR="0079490A" w:rsidRDefault="0079490A">
            <w:pPr>
              <w:jc w:val="center"/>
              <w:textAlignment w:val="baseline"/>
              <w:rPr>
                <w:rFonts w:cs="Times New Roman"/>
                <w:sz w:val="28"/>
                <w:szCs w:val="28"/>
              </w:rPr>
            </w:pPr>
          </w:p>
          <w:p w14:paraId="1805515A" w14:textId="77777777" w:rsidR="0079490A" w:rsidRDefault="0079490A">
            <w:pPr>
              <w:jc w:val="center"/>
              <w:textAlignment w:val="baseline"/>
              <w:rPr>
                <w:rFonts w:cs="Times New Roman"/>
                <w:sz w:val="28"/>
                <w:szCs w:val="28"/>
              </w:rPr>
            </w:pPr>
          </w:p>
          <w:p w14:paraId="1F0EB2A4" w14:textId="77777777" w:rsidR="0079490A" w:rsidRDefault="0079490A">
            <w:pPr>
              <w:jc w:val="center"/>
              <w:textAlignment w:val="baseline"/>
              <w:rPr>
                <w:rFonts w:cs="Times New Roman"/>
                <w:sz w:val="28"/>
                <w:szCs w:val="28"/>
              </w:rPr>
            </w:pPr>
          </w:p>
          <w:p w14:paraId="11E7FD9C" w14:textId="77777777" w:rsidR="0079490A" w:rsidRDefault="0079490A">
            <w:pPr>
              <w:jc w:val="center"/>
              <w:textAlignment w:val="baseline"/>
              <w:rPr>
                <w:rFonts w:cs="Times New Roman"/>
                <w:sz w:val="28"/>
                <w:szCs w:val="28"/>
              </w:rPr>
            </w:pPr>
          </w:p>
          <w:p w14:paraId="0BF8F219" w14:textId="77777777" w:rsidR="0079490A" w:rsidRDefault="0079490A">
            <w:pPr>
              <w:jc w:val="center"/>
              <w:textAlignment w:val="baseline"/>
              <w:rPr>
                <w:rFonts w:cs="Times New Roman"/>
                <w:sz w:val="28"/>
                <w:szCs w:val="28"/>
              </w:rPr>
            </w:pPr>
          </w:p>
          <w:p w14:paraId="686C6F8D" w14:textId="77777777" w:rsidR="0079490A" w:rsidRDefault="0079490A">
            <w:pPr>
              <w:jc w:val="center"/>
              <w:textAlignment w:val="baseline"/>
              <w:rPr>
                <w:rFonts w:cs="Times New Roman"/>
                <w:sz w:val="28"/>
                <w:szCs w:val="28"/>
              </w:rPr>
            </w:pPr>
          </w:p>
          <w:p w14:paraId="23005AD7" w14:textId="77777777" w:rsidR="0079490A" w:rsidRDefault="0079490A">
            <w:pPr>
              <w:jc w:val="center"/>
              <w:textAlignment w:val="baseline"/>
              <w:rPr>
                <w:rFonts w:cs="Times New Roman"/>
                <w:sz w:val="28"/>
                <w:szCs w:val="28"/>
              </w:rPr>
            </w:pPr>
          </w:p>
          <w:p w14:paraId="5FA9A765" w14:textId="77777777" w:rsidR="0079490A" w:rsidRDefault="0079490A">
            <w:pPr>
              <w:textAlignment w:val="baseline"/>
              <w:rPr>
                <w:rFonts w:cs="Times New Roman"/>
                <w:sz w:val="28"/>
                <w:szCs w:val="28"/>
              </w:rPr>
            </w:pPr>
          </w:p>
          <w:p w14:paraId="0A87BDDD" w14:textId="77777777" w:rsidR="0079490A" w:rsidRDefault="0079490A">
            <w:pPr>
              <w:jc w:val="center"/>
              <w:textAlignment w:val="baseline"/>
              <w:rPr>
                <w:rFonts w:cs="Times New Roman"/>
                <w:sz w:val="28"/>
                <w:szCs w:val="28"/>
              </w:rPr>
            </w:pPr>
          </w:p>
        </w:tc>
        <w:tc>
          <w:tcPr>
            <w:tcW w:w="709" w:type="dxa"/>
            <w:gridSpan w:val="2"/>
            <w:tcBorders>
              <w:top w:val="single" w:sz="4" w:space="0" w:color="000000"/>
              <w:left w:val="single" w:sz="4" w:space="0" w:color="000000"/>
              <w:bottom w:val="single" w:sz="4" w:space="0" w:color="000000"/>
              <w:right w:val="single" w:sz="4" w:space="0" w:color="000000"/>
            </w:tcBorders>
            <w:shd w:val="clear" w:color="auto" w:fill="auto"/>
          </w:tcPr>
          <w:p w14:paraId="148B778B" w14:textId="77777777" w:rsidR="0079490A" w:rsidRDefault="00B9770D">
            <w:pPr>
              <w:jc w:val="center"/>
              <w:textAlignment w:val="baseline"/>
              <w:rPr>
                <w:rFonts w:cs="Times New Roman"/>
                <w:sz w:val="28"/>
                <w:szCs w:val="28"/>
              </w:rPr>
            </w:pPr>
            <w:r>
              <w:rPr>
                <w:rFonts w:cs="Times New Roman"/>
                <w:sz w:val="28"/>
                <w:szCs w:val="28"/>
              </w:rPr>
              <w:t>1</w:t>
            </w:r>
          </w:p>
          <w:p w14:paraId="4575C213" w14:textId="77777777" w:rsidR="0079490A" w:rsidRDefault="0079490A">
            <w:pPr>
              <w:jc w:val="center"/>
              <w:textAlignment w:val="baseline"/>
              <w:rPr>
                <w:rFonts w:cs="Times New Roman"/>
                <w:sz w:val="28"/>
                <w:szCs w:val="28"/>
              </w:rPr>
            </w:pPr>
          </w:p>
          <w:p w14:paraId="51A31DAE" w14:textId="77777777" w:rsidR="0079490A" w:rsidRDefault="0079490A">
            <w:pPr>
              <w:jc w:val="center"/>
              <w:textAlignment w:val="baseline"/>
              <w:rPr>
                <w:rFonts w:cs="Times New Roman"/>
                <w:sz w:val="28"/>
                <w:szCs w:val="28"/>
              </w:rPr>
            </w:pPr>
          </w:p>
          <w:p w14:paraId="79B680B0" w14:textId="77777777" w:rsidR="0079490A" w:rsidRDefault="0079490A">
            <w:pPr>
              <w:jc w:val="center"/>
              <w:textAlignment w:val="baseline"/>
              <w:rPr>
                <w:rFonts w:cs="Times New Roman"/>
                <w:sz w:val="28"/>
                <w:szCs w:val="28"/>
              </w:rPr>
            </w:pPr>
          </w:p>
          <w:p w14:paraId="6973D007" w14:textId="77777777" w:rsidR="0079490A" w:rsidRDefault="0079490A">
            <w:pPr>
              <w:jc w:val="center"/>
              <w:textAlignment w:val="baseline"/>
              <w:rPr>
                <w:rFonts w:cs="Times New Roman"/>
                <w:sz w:val="28"/>
                <w:szCs w:val="28"/>
              </w:rPr>
            </w:pPr>
          </w:p>
          <w:p w14:paraId="1B00928F" w14:textId="77777777" w:rsidR="0079490A" w:rsidRDefault="0079490A">
            <w:pPr>
              <w:jc w:val="center"/>
              <w:textAlignment w:val="baseline"/>
              <w:rPr>
                <w:rFonts w:cs="Times New Roman"/>
                <w:sz w:val="28"/>
                <w:szCs w:val="28"/>
              </w:rPr>
            </w:pPr>
          </w:p>
          <w:p w14:paraId="00032EA7" w14:textId="77777777" w:rsidR="0079490A" w:rsidRDefault="0079490A">
            <w:pPr>
              <w:jc w:val="center"/>
              <w:textAlignment w:val="baseline"/>
              <w:rPr>
                <w:rFonts w:cs="Times New Roman"/>
                <w:sz w:val="28"/>
                <w:szCs w:val="28"/>
              </w:rPr>
            </w:pPr>
          </w:p>
          <w:p w14:paraId="152160B6" w14:textId="77777777" w:rsidR="0079490A" w:rsidRDefault="0079490A">
            <w:pPr>
              <w:jc w:val="center"/>
              <w:textAlignment w:val="baseline"/>
              <w:rPr>
                <w:rFonts w:cs="Times New Roman"/>
                <w:sz w:val="28"/>
                <w:szCs w:val="28"/>
              </w:rPr>
            </w:pPr>
          </w:p>
          <w:p w14:paraId="3C87E7C2" w14:textId="77777777" w:rsidR="0079490A" w:rsidRDefault="0079490A">
            <w:pPr>
              <w:jc w:val="center"/>
              <w:textAlignment w:val="baseline"/>
              <w:rPr>
                <w:rFonts w:cs="Times New Roman"/>
                <w:sz w:val="28"/>
                <w:szCs w:val="28"/>
              </w:rPr>
            </w:pPr>
          </w:p>
          <w:p w14:paraId="44D2C346" w14:textId="77777777" w:rsidR="0079490A" w:rsidRDefault="0079490A">
            <w:pPr>
              <w:jc w:val="center"/>
              <w:textAlignment w:val="baseline"/>
              <w:rPr>
                <w:rFonts w:cs="Times New Roman"/>
                <w:sz w:val="28"/>
                <w:szCs w:val="28"/>
              </w:rPr>
            </w:pPr>
          </w:p>
          <w:p w14:paraId="649A22A7" w14:textId="77777777" w:rsidR="0079490A" w:rsidRDefault="0079490A">
            <w:pPr>
              <w:jc w:val="center"/>
              <w:textAlignment w:val="baseline"/>
              <w:rPr>
                <w:rFonts w:cs="Times New Roman"/>
                <w:sz w:val="28"/>
                <w:szCs w:val="28"/>
              </w:rPr>
            </w:pPr>
          </w:p>
        </w:tc>
      </w:tr>
    </w:tbl>
    <w:p w14:paraId="40E4B4FF" w14:textId="77777777" w:rsidR="0079490A" w:rsidRDefault="00B9770D">
      <w:r>
        <w:br w:type="page"/>
      </w:r>
    </w:p>
    <w:tbl>
      <w:tblPr>
        <w:tblW w:w="9808" w:type="dxa"/>
        <w:tblInd w:w="-9" w:type="dxa"/>
        <w:tblLayout w:type="fixed"/>
        <w:tblCellMar>
          <w:top w:w="30" w:type="dxa"/>
          <w:left w:w="0" w:type="dxa"/>
          <w:bottom w:w="57" w:type="dxa"/>
          <w:right w:w="57" w:type="dxa"/>
        </w:tblCellMar>
        <w:tblLook w:val="04A0" w:firstRow="1" w:lastRow="0" w:firstColumn="1" w:lastColumn="0" w:noHBand="0" w:noVBand="1"/>
      </w:tblPr>
      <w:tblGrid>
        <w:gridCol w:w="1499"/>
        <w:gridCol w:w="1876"/>
        <w:gridCol w:w="1241"/>
        <w:gridCol w:w="1474"/>
        <w:gridCol w:w="2090"/>
        <w:gridCol w:w="992"/>
        <w:gridCol w:w="636"/>
      </w:tblGrid>
      <w:tr w:rsidR="0079490A" w14:paraId="04A434B6" w14:textId="77777777">
        <w:trPr>
          <w:trHeight w:val="1225"/>
        </w:trPr>
        <w:tc>
          <w:tcPr>
            <w:tcW w:w="1499" w:type="dxa"/>
            <w:tcBorders>
              <w:top w:val="single" w:sz="4" w:space="0" w:color="000000"/>
              <w:left w:val="single" w:sz="4" w:space="0" w:color="000000"/>
              <w:bottom w:val="single" w:sz="4" w:space="0" w:color="000000"/>
            </w:tcBorders>
            <w:shd w:val="clear" w:color="auto" w:fill="auto"/>
          </w:tcPr>
          <w:p w14:paraId="21007B85" w14:textId="77777777" w:rsidR="0079490A" w:rsidRPr="00ED20B4" w:rsidRDefault="00B9770D">
            <w:pPr>
              <w:textAlignment w:val="baseline"/>
              <w:rPr>
                <w:rFonts w:cs="Times New Roman"/>
                <w:b/>
              </w:rPr>
            </w:pPr>
            <w:r w:rsidRPr="00ED20B4">
              <w:rPr>
                <w:rFonts w:cs="Times New Roman"/>
                <w:b/>
                <w:bCs/>
              </w:rPr>
              <w:t>РАУНДАП МАКС</w:t>
            </w:r>
            <w:r w:rsidRPr="00ED20B4">
              <w:rPr>
                <w:rFonts w:cs="Times New Roman"/>
              </w:rPr>
              <w:t>, РК, (гліфосату калійна сіль, 551 г/л), ТОВ «Монсанто Україна» Україна</w:t>
            </w:r>
          </w:p>
          <w:p w14:paraId="2A8F71D6" w14:textId="77777777" w:rsidR="0079490A" w:rsidRPr="00ED20B4" w:rsidRDefault="00B9770D">
            <w:pPr>
              <w:textAlignment w:val="baseline"/>
              <w:rPr>
                <w:rFonts w:cs="Times New Roman"/>
              </w:rPr>
            </w:pPr>
            <w:r w:rsidRPr="00ED20B4">
              <w:rPr>
                <w:rFonts w:cs="Times New Roman"/>
                <w:b/>
              </w:rPr>
              <w:t>2023 р.</w:t>
            </w:r>
          </w:p>
        </w:tc>
        <w:tc>
          <w:tcPr>
            <w:tcW w:w="1876" w:type="dxa"/>
            <w:tcBorders>
              <w:top w:val="single" w:sz="4" w:space="0" w:color="000000"/>
              <w:left w:val="single" w:sz="4" w:space="0" w:color="000000"/>
              <w:bottom w:val="single" w:sz="4" w:space="0" w:color="000000"/>
            </w:tcBorders>
            <w:shd w:val="clear" w:color="auto" w:fill="auto"/>
          </w:tcPr>
          <w:p w14:paraId="5C0EF462" w14:textId="77777777" w:rsidR="0079490A" w:rsidRPr="00ED20B4" w:rsidRDefault="00B9770D">
            <w:pPr>
              <w:textAlignment w:val="baseline"/>
              <w:rPr>
                <w:rFonts w:cs="Times New Roman"/>
              </w:rPr>
            </w:pPr>
            <w:r w:rsidRPr="00ED20B4">
              <w:rPr>
                <w:rFonts w:cs="Times New Roman"/>
              </w:rPr>
              <w:t xml:space="preserve">30-60 мл на 10 л води на 1 сотки </w:t>
            </w:r>
          </w:p>
          <w:p w14:paraId="44C2450B" w14:textId="77777777" w:rsidR="0079490A" w:rsidRPr="00ED20B4" w:rsidRDefault="0079490A">
            <w:pPr>
              <w:textAlignment w:val="baseline"/>
              <w:rPr>
                <w:rFonts w:cs="Times New Roman"/>
              </w:rPr>
            </w:pPr>
          </w:p>
          <w:p w14:paraId="6BDF90FC" w14:textId="77777777" w:rsidR="0079490A" w:rsidRPr="00ED20B4" w:rsidRDefault="0079490A">
            <w:pPr>
              <w:textAlignment w:val="baseline"/>
              <w:rPr>
                <w:rFonts w:cs="Times New Roman"/>
              </w:rPr>
            </w:pPr>
          </w:p>
          <w:p w14:paraId="7AC9F327" w14:textId="77777777" w:rsidR="0079490A" w:rsidRPr="00ED20B4" w:rsidRDefault="0079490A">
            <w:pPr>
              <w:textAlignment w:val="baseline"/>
              <w:rPr>
                <w:rFonts w:cs="Times New Roman"/>
              </w:rPr>
            </w:pPr>
          </w:p>
          <w:p w14:paraId="308216AE" w14:textId="77777777" w:rsidR="0079490A" w:rsidRPr="00ED20B4" w:rsidRDefault="0079490A">
            <w:pPr>
              <w:textAlignment w:val="baseline"/>
              <w:rPr>
                <w:rFonts w:cs="Times New Roman"/>
              </w:rPr>
            </w:pPr>
          </w:p>
          <w:p w14:paraId="09ACE044" w14:textId="77777777" w:rsidR="0079490A" w:rsidRPr="00ED20B4" w:rsidRDefault="0079490A">
            <w:pPr>
              <w:textAlignment w:val="baseline"/>
              <w:rPr>
                <w:rFonts w:cs="Times New Roman"/>
              </w:rPr>
            </w:pPr>
          </w:p>
        </w:tc>
        <w:tc>
          <w:tcPr>
            <w:tcW w:w="1241" w:type="dxa"/>
            <w:tcBorders>
              <w:top w:val="single" w:sz="4" w:space="0" w:color="000000"/>
              <w:left w:val="single" w:sz="4" w:space="0" w:color="000000"/>
              <w:bottom w:val="single" w:sz="4" w:space="0" w:color="000000"/>
            </w:tcBorders>
            <w:shd w:val="clear" w:color="auto" w:fill="auto"/>
          </w:tcPr>
          <w:p w14:paraId="48243604" w14:textId="77777777" w:rsidR="0079490A" w:rsidRPr="00ED20B4" w:rsidRDefault="00B9770D">
            <w:pPr>
              <w:textAlignment w:val="baseline"/>
              <w:rPr>
                <w:rFonts w:cs="Times New Roman"/>
              </w:rPr>
            </w:pPr>
            <w:r w:rsidRPr="00ED20B4">
              <w:rPr>
                <w:rFonts w:cs="Times New Roman"/>
              </w:rPr>
              <w:t>Ділянки призначені під посів/ посадку с/г декоративних культур</w:t>
            </w:r>
          </w:p>
          <w:p w14:paraId="303922D4" w14:textId="77777777" w:rsidR="0079490A" w:rsidRPr="00ED20B4"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1AF9DDA9" w14:textId="77777777" w:rsidR="0079490A" w:rsidRPr="00ED20B4" w:rsidRDefault="00B9770D">
            <w:pPr>
              <w:textAlignment w:val="baseline"/>
              <w:rPr>
                <w:rFonts w:cs="Times New Roman"/>
              </w:rPr>
            </w:pPr>
            <w:r w:rsidRPr="00ED20B4">
              <w:rPr>
                <w:rFonts w:cs="Times New Roman"/>
              </w:rPr>
              <w:t>Однорічні та багаторічні злакові та дводольні</w:t>
            </w:r>
          </w:p>
          <w:p w14:paraId="7EB94A2C" w14:textId="77777777" w:rsidR="0079490A" w:rsidRPr="00ED20B4" w:rsidRDefault="0079490A">
            <w:pPr>
              <w:textAlignment w:val="baseline"/>
              <w:rPr>
                <w:rFonts w:cs="Times New Roman"/>
              </w:rPr>
            </w:pPr>
          </w:p>
          <w:p w14:paraId="255F7984" w14:textId="77777777" w:rsidR="0079490A" w:rsidRPr="00ED20B4" w:rsidRDefault="0079490A">
            <w:pPr>
              <w:textAlignment w:val="baseline"/>
              <w:rPr>
                <w:rFonts w:cs="Times New Roman"/>
              </w:rPr>
            </w:pPr>
          </w:p>
          <w:p w14:paraId="5AC5766C" w14:textId="77777777" w:rsidR="0079490A" w:rsidRPr="00ED20B4" w:rsidRDefault="0079490A">
            <w:pPr>
              <w:textAlignment w:val="baseline"/>
              <w:rPr>
                <w:rFonts w:cs="Times New Roman"/>
              </w:rPr>
            </w:pPr>
          </w:p>
          <w:p w14:paraId="645CF349" w14:textId="77777777" w:rsidR="0079490A" w:rsidRPr="00ED20B4"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shd w:val="clear" w:color="auto" w:fill="auto"/>
          </w:tcPr>
          <w:p w14:paraId="5CEE207E" w14:textId="77777777" w:rsidR="0079490A" w:rsidRPr="00ED20B4" w:rsidRDefault="00B9770D">
            <w:pPr>
              <w:textAlignment w:val="baseline"/>
              <w:rPr>
                <w:rFonts w:cs="Times New Roman"/>
              </w:rPr>
            </w:pPr>
            <w:r w:rsidRPr="00ED20B4">
              <w:rPr>
                <w:rFonts w:cs="Times New Roman"/>
              </w:rPr>
              <w:t>Обприскування вегетуючих бур’янів восени після збирання попередника або навесні  за 2 тижні до обробки грунту</w:t>
            </w:r>
          </w:p>
          <w:p w14:paraId="36616DF9" w14:textId="77777777" w:rsidR="0079490A" w:rsidRPr="00ED20B4" w:rsidRDefault="0079490A">
            <w:pPr>
              <w:textAlignment w:val="baseline"/>
              <w:rPr>
                <w:rFonts w:cs="Times New Roman"/>
              </w:rPr>
            </w:pPr>
          </w:p>
        </w:tc>
        <w:tc>
          <w:tcPr>
            <w:tcW w:w="992" w:type="dxa"/>
            <w:tcBorders>
              <w:top w:val="single" w:sz="4" w:space="0" w:color="000000"/>
              <w:left w:val="single" w:sz="4" w:space="0" w:color="000000"/>
              <w:bottom w:val="single" w:sz="4" w:space="0" w:color="000000"/>
            </w:tcBorders>
            <w:shd w:val="clear" w:color="auto" w:fill="auto"/>
          </w:tcPr>
          <w:p w14:paraId="52C4A805" w14:textId="77777777" w:rsidR="0079490A" w:rsidRPr="00ED20B4" w:rsidRDefault="00B9770D">
            <w:pPr>
              <w:jc w:val="center"/>
              <w:textAlignment w:val="baseline"/>
              <w:rPr>
                <w:rFonts w:cs="Times New Roman"/>
                <w:sz w:val="28"/>
                <w:szCs w:val="28"/>
              </w:rPr>
            </w:pPr>
            <w:r w:rsidRPr="00ED20B4">
              <w:rPr>
                <w:rFonts w:cs="Times New Roman"/>
                <w:sz w:val="28"/>
                <w:szCs w:val="28"/>
              </w:rPr>
              <w:t>—</w:t>
            </w:r>
          </w:p>
          <w:p w14:paraId="5D6EBB5B" w14:textId="77777777" w:rsidR="0079490A" w:rsidRPr="00ED20B4" w:rsidRDefault="0079490A">
            <w:pPr>
              <w:jc w:val="center"/>
              <w:textAlignment w:val="baseline"/>
              <w:rPr>
                <w:rFonts w:cs="Times New Roman"/>
                <w:sz w:val="28"/>
                <w:szCs w:val="28"/>
              </w:rPr>
            </w:pPr>
          </w:p>
          <w:p w14:paraId="7C166F57" w14:textId="77777777" w:rsidR="0079490A" w:rsidRPr="00ED20B4" w:rsidRDefault="0079490A">
            <w:pPr>
              <w:jc w:val="center"/>
              <w:textAlignment w:val="baseline"/>
              <w:rPr>
                <w:rFonts w:cs="Times New Roman"/>
                <w:sz w:val="28"/>
                <w:szCs w:val="28"/>
              </w:rPr>
            </w:pPr>
          </w:p>
          <w:p w14:paraId="03BA6248" w14:textId="77777777" w:rsidR="0079490A" w:rsidRPr="00ED20B4" w:rsidRDefault="0079490A">
            <w:pPr>
              <w:jc w:val="center"/>
              <w:textAlignment w:val="baseline"/>
              <w:rPr>
                <w:rFonts w:cs="Times New Roman"/>
                <w:sz w:val="28"/>
                <w:szCs w:val="28"/>
              </w:rPr>
            </w:pPr>
          </w:p>
          <w:p w14:paraId="2059196F" w14:textId="77777777" w:rsidR="0079490A" w:rsidRPr="00ED20B4" w:rsidRDefault="0079490A">
            <w:pPr>
              <w:jc w:val="center"/>
              <w:textAlignment w:val="baseline"/>
              <w:rPr>
                <w:rFonts w:cs="Times New Roman"/>
                <w:sz w:val="28"/>
                <w:szCs w:val="28"/>
              </w:rPr>
            </w:pPr>
          </w:p>
          <w:p w14:paraId="1531706C" w14:textId="77777777" w:rsidR="0079490A" w:rsidRPr="00ED20B4" w:rsidRDefault="0079490A">
            <w:pPr>
              <w:jc w:val="center"/>
              <w:textAlignment w:val="baseline"/>
              <w:rPr>
                <w:rFonts w:cs="Times New Roman"/>
                <w:sz w:val="28"/>
                <w:szCs w:val="28"/>
              </w:rPr>
            </w:pPr>
          </w:p>
          <w:p w14:paraId="24B2A272" w14:textId="77777777" w:rsidR="0079490A" w:rsidRPr="00ED20B4" w:rsidRDefault="0079490A">
            <w:pPr>
              <w:jc w:val="center"/>
              <w:textAlignment w:val="baseline"/>
              <w:rPr>
                <w:rFonts w:cs="Times New Roman"/>
                <w:sz w:val="28"/>
                <w:szCs w:val="28"/>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40EC6A1" w14:textId="77777777" w:rsidR="0079490A" w:rsidRDefault="00B9770D">
            <w:pPr>
              <w:jc w:val="center"/>
              <w:textAlignment w:val="baseline"/>
              <w:rPr>
                <w:rFonts w:cs="Times New Roman"/>
                <w:sz w:val="28"/>
                <w:szCs w:val="28"/>
              </w:rPr>
            </w:pPr>
            <w:r w:rsidRPr="00ED20B4">
              <w:rPr>
                <w:rFonts w:cs="Times New Roman"/>
                <w:sz w:val="28"/>
                <w:szCs w:val="28"/>
              </w:rPr>
              <w:t>1</w:t>
            </w:r>
          </w:p>
          <w:p w14:paraId="75E6F8CF" w14:textId="77777777" w:rsidR="0079490A" w:rsidRDefault="0079490A">
            <w:pPr>
              <w:jc w:val="center"/>
              <w:textAlignment w:val="baseline"/>
              <w:rPr>
                <w:rFonts w:cs="Times New Roman"/>
                <w:sz w:val="28"/>
                <w:szCs w:val="28"/>
              </w:rPr>
            </w:pPr>
          </w:p>
          <w:p w14:paraId="38E413D0" w14:textId="77777777" w:rsidR="0079490A" w:rsidRDefault="0079490A">
            <w:pPr>
              <w:jc w:val="center"/>
              <w:textAlignment w:val="baseline"/>
              <w:rPr>
                <w:rFonts w:cs="Times New Roman"/>
                <w:sz w:val="28"/>
                <w:szCs w:val="28"/>
              </w:rPr>
            </w:pPr>
          </w:p>
          <w:p w14:paraId="20D8DAB8" w14:textId="77777777" w:rsidR="0079490A" w:rsidRDefault="0079490A">
            <w:pPr>
              <w:jc w:val="center"/>
              <w:textAlignment w:val="baseline"/>
              <w:rPr>
                <w:rFonts w:cs="Times New Roman"/>
                <w:sz w:val="28"/>
                <w:szCs w:val="28"/>
              </w:rPr>
            </w:pPr>
          </w:p>
          <w:p w14:paraId="3A4B9B9D" w14:textId="77777777" w:rsidR="0079490A" w:rsidRDefault="0079490A">
            <w:pPr>
              <w:jc w:val="center"/>
              <w:textAlignment w:val="baseline"/>
              <w:rPr>
                <w:rFonts w:cs="Times New Roman"/>
                <w:sz w:val="28"/>
                <w:szCs w:val="28"/>
              </w:rPr>
            </w:pPr>
          </w:p>
          <w:p w14:paraId="019D968D" w14:textId="77777777" w:rsidR="0079490A" w:rsidRDefault="0079490A">
            <w:pPr>
              <w:jc w:val="center"/>
              <w:textAlignment w:val="baseline"/>
              <w:rPr>
                <w:rFonts w:cs="Times New Roman"/>
                <w:sz w:val="28"/>
                <w:szCs w:val="28"/>
              </w:rPr>
            </w:pPr>
          </w:p>
          <w:p w14:paraId="15A561C3" w14:textId="77777777" w:rsidR="0079490A" w:rsidRDefault="0079490A">
            <w:pPr>
              <w:jc w:val="center"/>
              <w:textAlignment w:val="baseline"/>
              <w:rPr>
                <w:rFonts w:cs="Times New Roman"/>
                <w:sz w:val="28"/>
                <w:szCs w:val="28"/>
              </w:rPr>
            </w:pPr>
          </w:p>
        </w:tc>
      </w:tr>
      <w:tr w:rsidR="0079490A" w14:paraId="7A5AAF23" w14:textId="77777777">
        <w:trPr>
          <w:trHeight w:val="221"/>
        </w:trPr>
        <w:tc>
          <w:tcPr>
            <w:tcW w:w="1499" w:type="dxa"/>
            <w:vMerge w:val="restart"/>
            <w:tcBorders>
              <w:top w:val="single" w:sz="4" w:space="0" w:color="000000"/>
              <w:left w:val="single" w:sz="4" w:space="0" w:color="000000"/>
            </w:tcBorders>
            <w:shd w:val="clear" w:color="auto" w:fill="auto"/>
          </w:tcPr>
          <w:p w14:paraId="2A86D1F1" w14:textId="77777777" w:rsidR="0079490A" w:rsidRDefault="00B9770D">
            <w:pPr>
              <w:textAlignment w:val="baseline"/>
              <w:rPr>
                <w:rFonts w:cs="Times New Roman"/>
              </w:rPr>
            </w:pPr>
            <w:r>
              <w:rPr>
                <w:rFonts w:cs="Times New Roman"/>
                <w:b/>
                <w:bCs/>
              </w:rPr>
              <w:t xml:space="preserve">ФЮЗИЛАД ФОРТЕ 150 </w:t>
            </w:r>
            <w:r>
              <w:rPr>
                <w:rFonts w:cs="Times New Roman"/>
                <w:b/>
                <w:bCs/>
                <w:lang w:val="en-US"/>
              </w:rPr>
              <w:t>EC</w:t>
            </w:r>
            <w:r>
              <w:rPr>
                <w:rFonts w:cs="Times New Roman"/>
                <w:b/>
                <w:bCs/>
              </w:rPr>
              <w:t>,</w:t>
            </w:r>
            <w:r>
              <w:rPr>
                <w:rFonts w:cs="Times New Roman"/>
              </w:rPr>
              <w:t xml:space="preserve"> КЕ (флуазифоп-П-бутил, 150 г/л)</w:t>
            </w:r>
          </w:p>
          <w:p w14:paraId="1130E601" w14:textId="77777777" w:rsidR="0079490A" w:rsidRDefault="00B9770D">
            <w:pPr>
              <w:textAlignment w:val="baseline"/>
              <w:rPr>
                <w:rFonts w:cs="Times New Roman"/>
                <w:b/>
              </w:rPr>
            </w:pPr>
            <w:r>
              <w:rPr>
                <w:rFonts w:cs="Times New Roman"/>
              </w:rPr>
              <w:t>ф. Сингента, Швейцарія</w:t>
            </w:r>
          </w:p>
          <w:p w14:paraId="1BF46F39" w14:textId="77777777" w:rsidR="0079490A" w:rsidRDefault="00B9770D">
            <w:pPr>
              <w:textAlignment w:val="baseline"/>
              <w:rPr>
                <w:rFonts w:cs="Times New Roman"/>
              </w:rPr>
            </w:pPr>
            <w:r>
              <w:rPr>
                <w:rFonts w:cs="Times New Roman"/>
                <w:b/>
              </w:rPr>
              <w:t>2029 р.</w:t>
            </w:r>
          </w:p>
        </w:tc>
        <w:tc>
          <w:tcPr>
            <w:tcW w:w="1876" w:type="dxa"/>
            <w:tcBorders>
              <w:top w:val="single" w:sz="4" w:space="0" w:color="000000"/>
              <w:left w:val="single" w:sz="4" w:space="0" w:color="000000"/>
              <w:bottom w:val="single" w:sz="4" w:space="0" w:color="000000"/>
            </w:tcBorders>
            <w:shd w:val="clear" w:color="auto" w:fill="auto"/>
          </w:tcPr>
          <w:p w14:paraId="0B5B980B" w14:textId="77777777" w:rsidR="0079490A" w:rsidRDefault="00B9770D">
            <w:pPr>
              <w:textAlignment w:val="baseline"/>
              <w:rPr>
                <w:rFonts w:cs="Times New Roman"/>
              </w:rPr>
            </w:pPr>
            <w:r>
              <w:rPr>
                <w:rFonts w:cs="Times New Roman"/>
              </w:rPr>
              <w:t>10 мл в 5 л води на сотку</w:t>
            </w:r>
          </w:p>
          <w:p w14:paraId="53E48DE9" w14:textId="77777777" w:rsidR="0079490A" w:rsidRDefault="0079490A">
            <w:pPr>
              <w:textAlignment w:val="baseline"/>
              <w:rPr>
                <w:rFonts w:cs="Times New Roman"/>
              </w:rPr>
            </w:pPr>
          </w:p>
        </w:tc>
        <w:tc>
          <w:tcPr>
            <w:tcW w:w="1241" w:type="dxa"/>
            <w:tcBorders>
              <w:top w:val="single" w:sz="4" w:space="0" w:color="000000"/>
              <w:left w:val="single" w:sz="4" w:space="0" w:color="000000"/>
              <w:bottom w:val="single" w:sz="4" w:space="0" w:color="000000"/>
            </w:tcBorders>
            <w:shd w:val="clear" w:color="auto" w:fill="auto"/>
          </w:tcPr>
          <w:p w14:paraId="022516C7" w14:textId="77777777" w:rsidR="0079490A" w:rsidRDefault="00B9770D">
            <w:pPr>
              <w:textAlignment w:val="baseline"/>
              <w:rPr>
                <w:rFonts w:cs="Times New Roman"/>
              </w:rPr>
            </w:pPr>
            <w:r>
              <w:rPr>
                <w:rFonts w:cs="Times New Roman"/>
              </w:rPr>
              <w:t>Буряки цукрові, морква, цибуля, томати, огірки, картопля,капуста, виноград-ники</w:t>
            </w:r>
          </w:p>
        </w:tc>
        <w:tc>
          <w:tcPr>
            <w:tcW w:w="1474" w:type="dxa"/>
            <w:tcBorders>
              <w:top w:val="single" w:sz="4" w:space="0" w:color="000000"/>
              <w:left w:val="single" w:sz="4" w:space="0" w:color="000000"/>
              <w:bottom w:val="single" w:sz="4" w:space="0" w:color="000000"/>
            </w:tcBorders>
            <w:shd w:val="clear" w:color="auto" w:fill="auto"/>
          </w:tcPr>
          <w:p w14:paraId="63E7741B" w14:textId="77777777" w:rsidR="0079490A" w:rsidRDefault="00B9770D">
            <w:pPr>
              <w:textAlignment w:val="baseline"/>
              <w:rPr>
                <w:rFonts w:cs="Times New Roman"/>
              </w:rPr>
            </w:pPr>
            <w:r>
              <w:rPr>
                <w:rFonts w:cs="Times New Roman"/>
              </w:rPr>
              <w:t>Однорічні злакові</w:t>
            </w:r>
          </w:p>
          <w:p w14:paraId="415E2945" w14:textId="77777777" w:rsidR="0079490A"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shd w:val="clear" w:color="auto" w:fill="auto"/>
          </w:tcPr>
          <w:p w14:paraId="54621767" w14:textId="77777777" w:rsidR="0079490A" w:rsidRDefault="00B9770D">
            <w:pPr>
              <w:textAlignment w:val="baseline"/>
              <w:rPr>
                <w:rFonts w:cs="Times New Roman"/>
              </w:rPr>
            </w:pPr>
            <w:r>
              <w:rPr>
                <w:rFonts w:cs="Times New Roman"/>
              </w:rPr>
              <w:t>Обприскування культур у фазі 2–4 листків бур’янів</w:t>
            </w:r>
          </w:p>
          <w:p w14:paraId="5228B45E" w14:textId="77777777" w:rsidR="0079490A" w:rsidRDefault="0079490A">
            <w:pPr>
              <w:textAlignment w:val="baseline"/>
              <w:rPr>
                <w:rFonts w:cs="Times New Roman"/>
              </w:rPr>
            </w:pPr>
          </w:p>
        </w:tc>
        <w:tc>
          <w:tcPr>
            <w:tcW w:w="992" w:type="dxa"/>
            <w:tcBorders>
              <w:top w:val="single" w:sz="4" w:space="0" w:color="000000"/>
              <w:left w:val="single" w:sz="4" w:space="0" w:color="000000"/>
              <w:bottom w:val="single" w:sz="4" w:space="0" w:color="000000"/>
            </w:tcBorders>
            <w:shd w:val="clear" w:color="auto" w:fill="auto"/>
          </w:tcPr>
          <w:p w14:paraId="7E9C4DD7" w14:textId="77777777" w:rsidR="0079490A" w:rsidRDefault="00B9770D">
            <w:pPr>
              <w:jc w:val="center"/>
              <w:textAlignment w:val="baseline"/>
              <w:rPr>
                <w:rFonts w:cs="Times New Roman"/>
                <w:sz w:val="28"/>
                <w:szCs w:val="28"/>
              </w:rPr>
            </w:pPr>
            <w:r>
              <w:rPr>
                <w:rFonts w:cs="Times New Roman"/>
                <w:sz w:val="28"/>
                <w:szCs w:val="28"/>
              </w:rPr>
              <w:t>—</w:t>
            </w:r>
          </w:p>
          <w:p w14:paraId="4D632D30" w14:textId="77777777" w:rsidR="0079490A" w:rsidRDefault="0079490A">
            <w:pPr>
              <w:jc w:val="center"/>
              <w:textAlignment w:val="baseline"/>
              <w:rPr>
                <w:rFonts w:cs="Times New Roman"/>
                <w:sz w:val="28"/>
                <w:szCs w:val="28"/>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0C95C7B" w14:textId="77777777" w:rsidR="0079490A" w:rsidRDefault="00B9770D">
            <w:pPr>
              <w:jc w:val="center"/>
              <w:textAlignment w:val="baseline"/>
              <w:rPr>
                <w:rFonts w:cs="Times New Roman"/>
                <w:sz w:val="28"/>
                <w:szCs w:val="28"/>
              </w:rPr>
            </w:pPr>
            <w:r>
              <w:rPr>
                <w:rFonts w:cs="Times New Roman"/>
                <w:sz w:val="28"/>
                <w:szCs w:val="28"/>
              </w:rPr>
              <w:t>1</w:t>
            </w:r>
          </w:p>
          <w:p w14:paraId="77EDD6E9" w14:textId="77777777" w:rsidR="0079490A" w:rsidRDefault="0079490A">
            <w:pPr>
              <w:jc w:val="center"/>
              <w:textAlignment w:val="baseline"/>
              <w:rPr>
                <w:rFonts w:cs="Times New Roman"/>
                <w:sz w:val="28"/>
                <w:szCs w:val="28"/>
              </w:rPr>
            </w:pPr>
          </w:p>
        </w:tc>
      </w:tr>
      <w:tr w:rsidR="0079490A" w14:paraId="0ADF40CB" w14:textId="77777777">
        <w:trPr>
          <w:trHeight w:val="389"/>
        </w:trPr>
        <w:tc>
          <w:tcPr>
            <w:tcW w:w="1499" w:type="dxa"/>
            <w:vMerge/>
            <w:tcBorders>
              <w:left w:val="single" w:sz="4" w:space="0" w:color="000000"/>
              <w:bottom w:val="single" w:sz="4" w:space="0" w:color="000000"/>
            </w:tcBorders>
            <w:shd w:val="clear" w:color="auto" w:fill="auto"/>
          </w:tcPr>
          <w:p w14:paraId="03FDD3B8" w14:textId="77777777" w:rsidR="0079490A" w:rsidRDefault="0079490A">
            <w:pPr>
              <w:snapToGrid w:val="0"/>
              <w:textAlignment w:val="center"/>
              <w:rPr>
                <w:rFonts w:cs="Times New Roman"/>
                <w:lang w:val="en-GB"/>
              </w:rPr>
            </w:pPr>
          </w:p>
        </w:tc>
        <w:tc>
          <w:tcPr>
            <w:tcW w:w="1876" w:type="dxa"/>
            <w:tcBorders>
              <w:top w:val="single" w:sz="4" w:space="0" w:color="000000"/>
              <w:left w:val="single" w:sz="4" w:space="0" w:color="000000"/>
              <w:bottom w:val="single" w:sz="4" w:space="0" w:color="000000"/>
            </w:tcBorders>
            <w:shd w:val="clear" w:color="auto" w:fill="auto"/>
          </w:tcPr>
          <w:p w14:paraId="3BAFF304" w14:textId="77777777" w:rsidR="0079490A" w:rsidRDefault="00B9770D">
            <w:pPr>
              <w:textAlignment w:val="baseline"/>
              <w:rPr>
                <w:rFonts w:cs="Times New Roman"/>
              </w:rPr>
            </w:pPr>
            <w:r>
              <w:rPr>
                <w:rFonts w:cs="Times New Roman"/>
              </w:rPr>
              <w:t>20 мл в 5 л води на сотку</w:t>
            </w:r>
          </w:p>
          <w:p w14:paraId="680AAAA1" w14:textId="77777777" w:rsidR="0079490A" w:rsidRDefault="0079490A">
            <w:pPr>
              <w:textAlignment w:val="baseline"/>
              <w:rPr>
                <w:rFonts w:cs="Times New Roman"/>
              </w:rPr>
            </w:pPr>
          </w:p>
        </w:tc>
        <w:tc>
          <w:tcPr>
            <w:tcW w:w="1241" w:type="dxa"/>
            <w:tcBorders>
              <w:top w:val="single" w:sz="4" w:space="0" w:color="000000"/>
              <w:left w:val="single" w:sz="4" w:space="0" w:color="000000"/>
              <w:bottom w:val="single" w:sz="4" w:space="0" w:color="000000"/>
            </w:tcBorders>
            <w:shd w:val="clear" w:color="auto" w:fill="auto"/>
          </w:tcPr>
          <w:p w14:paraId="7C40DBF2" w14:textId="77777777" w:rsidR="0079490A" w:rsidRDefault="0079490A">
            <w:pPr>
              <w:textAlignment w:val="baseline"/>
              <w:rPr>
                <w:rFonts w:cs="Times New Roman"/>
              </w:rPr>
            </w:pPr>
          </w:p>
          <w:p w14:paraId="5F42BD9C" w14:textId="77777777" w:rsidR="0079490A" w:rsidRDefault="00B9770D">
            <w:pPr>
              <w:textAlignment w:val="baseline"/>
              <w:rPr>
                <w:rFonts w:cs="Times New Roman"/>
              </w:rPr>
            </w:pPr>
            <w:r>
              <w:rPr>
                <w:rFonts w:cs="Times New Roman"/>
              </w:rPr>
              <w:t>—“—</w:t>
            </w:r>
          </w:p>
          <w:p w14:paraId="1E70FCB0"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6F9ABECE" w14:textId="77777777" w:rsidR="0079490A" w:rsidRDefault="00B9770D">
            <w:pPr>
              <w:textAlignment w:val="baseline"/>
              <w:rPr>
                <w:rFonts w:cs="Times New Roman"/>
              </w:rPr>
            </w:pPr>
            <w:r>
              <w:rPr>
                <w:rFonts w:cs="Times New Roman"/>
              </w:rPr>
              <w:t>Багаторічні злакові</w:t>
            </w:r>
          </w:p>
          <w:p w14:paraId="1E96E0FF" w14:textId="77777777" w:rsidR="0079490A" w:rsidRDefault="0079490A">
            <w:pPr>
              <w:textAlignment w:val="baseline"/>
              <w:rPr>
                <w:rFonts w:cs="Times New Roman"/>
              </w:rPr>
            </w:pPr>
          </w:p>
        </w:tc>
        <w:tc>
          <w:tcPr>
            <w:tcW w:w="2090" w:type="dxa"/>
            <w:tcBorders>
              <w:top w:val="single" w:sz="4" w:space="0" w:color="000000"/>
              <w:left w:val="single" w:sz="4" w:space="0" w:color="000000"/>
              <w:bottom w:val="single" w:sz="4" w:space="0" w:color="000000"/>
            </w:tcBorders>
            <w:shd w:val="clear" w:color="auto" w:fill="auto"/>
          </w:tcPr>
          <w:p w14:paraId="1D42495E" w14:textId="77777777" w:rsidR="0079490A" w:rsidRDefault="00B9770D">
            <w:pPr>
              <w:textAlignment w:val="baseline"/>
              <w:rPr>
                <w:rFonts w:cs="Times New Roman"/>
              </w:rPr>
            </w:pPr>
            <w:r>
              <w:rPr>
                <w:rFonts w:cs="Times New Roman"/>
              </w:rPr>
              <w:t>Обприскування культур у фазі 4–6 листків бур’янів (за висоти 10–15 см)</w:t>
            </w:r>
          </w:p>
        </w:tc>
        <w:tc>
          <w:tcPr>
            <w:tcW w:w="992" w:type="dxa"/>
            <w:tcBorders>
              <w:top w:val="single" w:sz="4" w:space="0" w:color="000000"/>
              <w:left w:val="single" w:sz="4" w:space="0" w:color="000000"/>
              <w:bottom w:val="single" w:sz="4" w:space="0" w:color="000000"/>
            </w:tcBorders>
            <w:shd w:val="clear" w:color="auto" w:fill="auto"/>
          </w:tcPr>
          <w:p w14:paraId="13054D81" w14:textId="77777777" w:rsidR="0079490A" w:rsidRDefault="00B9770D">
            <w:pPr>
              <w:jc w:val="center"/>
              <w:textAlignment w:val="baseline"/>
              <w:rPr>
                <w:rFonts w:cs="Times New Roman"/>
                <w:sz w:val="28"/>
                <w:szCs w:val="28"/>
              </w:rPr>
            </w:pPr>
            <w:r>
              <w:rPr>
                <w:rFonts w:cs="Times New Roman"/>
                <w:sz w:val="28"/>
                <w:szCs w:val="28"/>
              </w:rPr>
              <w:t>—</w:t>
            </w:r>
          </w:p>
          <w:p w14:paraId="4D7B03BC" w14:textId="77777777" w:rsidR="0079490A" w:rsidRDefault="0079490A">
            <w:pPr>
              <w:jc w:val="center"/>
              <w:textAlignment w:val="baseline"/>
              <w:rPr>
                <w:rFonts w:cs="Times New Roman"/>
                <w:sz w:val="28"/>
                <w:szCs w:val="28"/>
              </w:rPr>
            </w:pP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034B3425" w14:textId="77777777" w:rsidR="0079490A" w:rsidRDefault="00B9770D">
            <w:pPr>
              <w:jc w:val="center"/>
              <w:textAlignment w:val="baseline"/>
              <w:rPr>
                <w:rFonts w:cs="Times New Roman"/>
                <w:sz w:val="28"/>
                <w:szCs w:val="28"/>
              </w:rPr>
            </w:pPr>
            <w:r>
              <w:rPr>
                <w:rFonts w:cs="Times New Roman"/>
                <w:sz w:val="28"/>
                <w:szCs w:val="28"/>
              </w:rPr>
              <w:t>1</w:t>
            </w:r>
          </w:p>
          <w:p w14:paraId="771C11AE" w14:textId="77777777" w:rsidR="0079490A" w:rsidRDefault="0079490A">
            <w:pPr>
              <w:jc w:val="center"/>
              <w:textAlignment w:val="baseline"/>
              <w:rPr>
                <w:rFonts w:cs="Times New Roman"/>
                <w:sz w:val="28"/>
                <w:szCs w:val="28"/>
              </w:rPr>
            </w:pPr>
          </w:p>
        </w:tc>
      </w:tr>
      <w:tr w:rsidR="0079490A" w14:paraId="551E8ED4" w14:textId="77777777">
        <w:trPr>
          <w:trHeight w:val="221"/>
        </w:trPr>
        <w:tc>
          <w:tcPr>
            <w:tcW w:w="1499" w:type="dxa"/>
            <w:tcBorders>
              <w:top w:val="single" w:sz="4" w:space="0" w:color="000000"/>
              <w:left w:val="single" w:sz="4" w:space="0" w:color="000000"/>
              <w:bottom w:val="single" w:sz="4" w:space="0" w:color="000000"/>
            </w:tcBorders>
            <w:shd w:val="clear" w:color="auto" w:fill="auto"/>
          </w:tcPr>
          <w:p w14:paraId="31C56A9D" w14:textId="77777777" w:rsidR="0079490A" w:rsidRDefault="00B9770D">
            <w:pPr>
              <w:textAlignment w:val="baseline"/>
              <w:rPr>
                <w:rFonts w:cs="Times New Roman"/>
              </w:rPr>
            </w:pPr>
            <w:r>
              <w:rPr>
                <w:rFonts w:cs="Times New Roman"/>
                <w:b/>
                <w:bCs/>
              </w:rPr>
              <w:t>ЧИСТОПОЛ,</w:t>
            </w:r>
            <w:r>
              <w:rPr>
                <w:rFonts w:cs="Times New Roman"/>
              </w:rPr>
              <w:t xml:space="preserve"> РК (ізопропіламінна сіль гліфосату, 480 г/л) </w:t>
            </w:r>
          </w:p>
          <w:p w14:paraId="7D97CBB8" w14:textId="77777777" w:rsidR="0079490A" w:rsidRDefault="00B9770D">
            <w:pPr>
              <w:textAlignment w:val="baseline"/>
              <w:rPr>
                <w:rFonts w:cs="Times New Roman"/>
                <w:b/>
              </w:rPr>
            </w:pPr>
            <w:r>
              <w:rPr>
                <w:rFonts w:cs="Times New Roman"/>
              </w:rPr>
              <w:t>ТОВ «Презенс Технолоджи», Україна. Виробник Китай</w:t>
            </w:r>
          </w:p>
          <w:p w14:paraId="436F4502" w14:textId="77777777" w:rsidR="0079490A" w:rsidRDefault="00B9770D">
            <w:pPr>
              <w:textAlignment w:val="baseline"/>
              <w:rPr>
                <w:rFonts w:cs="Times New Roman"/>
              </w:rPr>
            </w:pPr>
            <w:r>
              <w:rPr>
                <w:rFonts w:cs="Times New Roman"/>
                <w:b/>
              </w:rPr>
              <w:t>2027 р.</w:t>
            </w:r>
          </w:p>
        </w:tc>
        <w:tc>
          <w:tcPr>
            <w:tcW w:w="1876" w:type="dxa"/>
            <w:tcBorders>
              <w:top w:val="single" w:sz="4" w:space="0" w:color="000000"/>
              <w:left w:val="single" w:sz="4" w:space="0" w:color="000000"/>
              <w:bottom w:val="single" w:sz="4" w:space="0" w:color="000000"/>
            </w:tcBorders>
            <w:shd w:val="clear" w:color="auto" w:fill="auto"/>
          </w:tcPr>
          <w:p w14:paraId="1EB73E9C" w14:textId="77777777" w:rsidR="0079490A" w:rsidRDefault="00B9770D">
            <w:pPr>
              <w:textAlignment w:val="baseline"/>
              <w:rPr>
                <w:rFonts w:cs="Times New Roman"/>
              </w:rPr>
            </w:pPr>
            <w:r>
              <w:rPr>
                <w:rFonts w:cs="Times New Roman"/>
              </w:rPr>
              <w:t>40 мл на 5 л води на сотку</w:t>
            </w:r>
          </w:p>
          <w:p w14:paraId="76E9BB30" w14:textId="77777777" w:rsidR="0079490A" w:rsidRDefault="0079490A">
            <w:pPr>
              <w:textAlignment w:val="baseline"/>
              <w:rPr>
                <w:rFonts w:cs="Times New Roman"/>
              </w:rPr>
            </w:pPr>
          </w:p>
          <w:p w14:paraId="7FBF1C71" w14:textId="77777777" w:rsidR="0079490A" w:rsidRDefault="0079490A">
            <w:pPr>
              <w:textAlignment w:val="baseline"/>
              <w:rPr>
                <w:rFonts w:cs="Times New Roman"/>
              </w:rPr>
            </w:pPr>
          </w:p>
          <w:p w14:paraId="61B30C91" w14:textId="77777777" w:rsidR="0079490A" w:rsidRDefault="0079490A">
            <w:pPr>
              <w:textAlignment w:val="baseline"/>
              <w:rPr>
                <w:rFonts w:cs="Times New Roman"/>
              </w:rPr>
            </w:pPr>
          </w:p>
          <w:p w14:paraId="2CF5F7B6" w14:textId="77777777" w:rsidR="0079490A" w:rsidRDefault="0079490A">
            <w:pPr>
              <w:textAlignment w:val="baseline"/>
              <w:rPr>
                <w:rFonts w:cs="Times New Roman"/>
              </w:rPr>
            </w:pPr>
          </w:p>
          <w:p w14:paraId="732CBD35" w14:textId="77777777" w:rsidR="0079490A" w:rsidRDefault="0079490A">
            <w:pPr>
              <w:textAlignment w:val="baseline"/>
              <w:rPr>
                <w:rFonts w:cs="Times New Roman"/>
              </w:rPr>
            </w:pPr>
          </w:p>
          <w:p w14:paraId="16638E05" w14:textId="77777777" w:rsidR="0079490A" w:rsidRDefault="00B9770D">
            <w:pPr>
              <w:textAlignment w:val="baseline"/>
              <w:rPr>
                <w:rFonts w:cs="Times New Roman"/>
              </w:rPr>
            </w:pPr>
            <w:r>
              <w:rPr>
                <w:rFonts w:cs="Times New Roman"/>
              </w:rPr>
              <w:t>80 мл на 5 л води на сотку</w:t>
            </w:r>
          </w:p>
          <w:p w14:paraId="044C21B9" w14:textId="77777777" w:rsidR="0079490A" w:rsidRDefault="0079490A">
            <w:pPr>
              <w:textAlignment w:val="baseline"/>
              <w:rPr>
                <w:rFonts w:cs="Times New Roman"/>
              </w:rPr>
            </w:pPr>
          </w:p>
          <w:p w14:paraId="77B669C1" w14:textId="77777777" w:rsidR="0079490A" w:rsidRDefault="0079490A">
            <w:pPr>
              <w:textAlignment w:val="baseline"/>
              <w:rPr>
                <w:rFonts w:cs="Times New Roman"/>
              </w:rPr>
            </w:pPr>
          </w:p>
          <w:p w14:paraId="2C04101E" w14:textId="77777777" w:rsidR="0079490A" w:rsidRDefault="00B9770D">
            <w:pPr>
              <w:textAlignment w:val="baseline"/>
              <w:rPr>
                <w:rFonts w:cs="Times New Roman"/>
              </w:rPr>
            </w:pPr>
            <w:r>
              <w:rPr>
                <w:rFonts w:cs="Times New Roman"/>
              </w:rPr>
              <w:t>40 мл на 5 л води на сотку</w:t>
            </w:r>
          </w:p>
          <w:p w14:paraId="32EB243E" w14:textId="77777777" w:rsidR="0079490A" w:rsidRDefault="0079490A">
            <w:pPr>
              <w:textAlignment w:val="baseline"/>
              <w:rPr>
                <w:rFonts w:cs="Times New Roman"/>
              </w:rPr>
            </w:pPr>
          </w:p>
          <w:p w14:paraId="01DA3418" w14:textId="77777777" w:rsidR="0079490A" w:rsidRDefault="0079490A">
            <w:pPr>
              <w:textAlignment w:val="baseline"/>
              <w:rPr>
                <w:rFonts w:cs="Times New Roman"/>
              </w:rPr>
            </w:pPr>
          </w:p>
          <w:p w14:paraId="2B0D40D5" w14:textId="77777777" w:rsidR="0079490A" w:rsidRDefault="00B9770D">
            <w:pPr>
              <w:textAlignment w:val="baseline"/>
              <w:rPr>
                <w:rFonts w:cs="Times New Roman"/>
              </w:rPr>
            </w:pPr>
            <w:r>
              <w:rPr>
                <w:rFonts w:cs="Times New Roman"/>
              </w:rPr>
              <w:t>80 мл на 5 л води на сотку</w:t>
            </w:r>
          </w:p>
        </w:tc>
        <w:tc>
          <w:tcPr>
            <w:tcW w:w="1241" w:type="dxa"/>
            <w:tcBorders>
              <w:top w:val="single" w:sz="4" w:space="0" w:color="000000"/>
              <w:left w:val="single" w:sz="4" w:space="0" w:color="000000"/>
              <w:bottom w:val="single" w:sz="4" w:space="0" w:color="000000"/>
            </w:tcBorders>
            <w:shd w:val="clear" w:color="auto" w:fill="auto"/>
          </w:tcPr>
          <w:p w14:paraId="367CE321" w14:textId="77777777" w:rsidR="0079490A" w:rsidRDefault="00B9770D">
            <w:pPr>
              <w:textAlignment w:val="baseline"/>
              <w:rPr>
                <w:rFonts w:cs="Times New Roman"/>
              </w:rPr>
            </w:pPr>
            <w:r>
              <w:rPr>
                <w:rFonts w:cs="Times New Roman"/>
              </w:rPr>
              <w:t>Площі, призначені під посів овочевих, картоплі</w:t>
            </w:r>
          </w:p>
          <w:p w14:paraId="702238DC" w14:textId="77777777" w:rsidR="0079490A" w:rsidRDefault="0079490A">
            <w:pPr>
              <w:textAlignment w:val="baseline"/>
              <w:rPr>
                <w:rFonts w:cs="Times New Roman"/>
              </w:rPr>
            </w:pPr>
          </w:p>
          <w:p w14:paraId="6BEC41E3" w14:textId="77777777" w:rsidR="0079490A" w:rsidRDefault="00B9770D">
            <w:pPr>
              <w:textAlignment w:val="baseline"/>
              <w:rPr>
                <w:rFonts w:cs="Times New Roman"/>
              </w:rPr>
            </w:pPr>
            <w:r>
              <w:rPr>
                <w:rFonts w:cs="Times New Roman"/>
              </w:rPr>
              <w:t>призначені під посів овочевих, картоплі</w:t>
            </w:r>
          </w:p>
          <w:p w14:paraId="61A885F1" w14:textId="77777777" w:rsidR="0079490A" w:rsidRDefault="0079490A">
            <w:pPr>
              <w:textAlignment w:val="baseline"/>
              <w:rPr>
                <w:rFonts w:cs="Times New Roman"/>
              </w:rPr>
            </w:pPr>
          </w:p>
          <w:p w14:paraId="19275EB9" w14:textId="77777777" w:rsidR="0079490A" w:rsidRDefault="0079490A">
            <w:pPr>
              <w:textAlignment w:val="baseline"/>
              <w:rPr>
                <w:rFonts w:cs="Times New Roman"/>
              </w:rPr>
            </w:pPr>
          </w:p>
          <w:p w14:paraId="16698F77" w14:textId="77777777" w:rsidR="0079490A" w:rsidRDefault="0079490A">
            <w:pPr>
              <w:textAlignment w:val="baseline"/>
              <w:rPr>
                <w:rFonts w:cs="Times New Roman"/>
              </w:rPr>
            </w:pPr>
          </w:p>
          <w:p w14:paraId="6AB17ACE" w14:textId="77777777" w:rsidR="0079490A" w:rsidRDefault="00B9770D">
            <w:pPr>
              <w:textAlignment w:val="baseline"/>
              <w:rPr>
                <w:rFonts w:cs="Times New Roman"/>
              </w:rPr>
            </w:pPr>
            <w:r>
              <w:rPr>
                <w:rFonts w:cs="Times New Roman"/>
              </w:rPr>
              <w:t>Пари</w:t>
            </w:r>
          </w:p>
          <w:p w14:paraId="35C121FB" w14:textId="77777777" w:rsidR="0079490A" w:rsidRDefault="0079490A">
            <w:pPr>
              <w:textAlignment w:val="baseline"/>
              <w:rPr>
                <w:rFonts w:cs="Times New Roman"/>
              </w:rPr>
            </w:pPr>
          </w:p>
          <w:p w14:paraId="4D41584C" w14:textId="77777777" w:rsidR="0079490A" w:rsidRDefault="0079490A">
            <w:pPr>
              <w:textAlignment w:val="baseline"/>
              <w:rPr>
                <w:rFonts w:cs="Times New Roman"/>
              </w:rPr>
            </w:pPr>
          </w:p>
          <w:p w14:paraId="5EE54BB3" w14:textId="77777777" w:rsidR="0079490A" w:rsidRDefault="00B9770D">
            <w:pPr>
              <w:textAlignment w:val="baseline"/>
              <w:rPr>
                <w:rFonts w:cs="Times New Roman"/>
              </w:rPr>
            </w:pPr>
            <w:r>
              <w:rPr>
                <w:rFonts w:cs="Times New Roman"/>
              </w:rPr>
              <w:t>Пари</w:t>
            </w:r>
          </w:p>
          <w:p w14:paraId="1D96080B" w14:textId="77777777" w:rsidR="0079490A" w:rsidRDefault="0079490A">
            <w:pPr>
              <w:textAlignment w:val="baseline"/>
              <w:rPr>
                <w:rFonts w:cs="Times New Roman"/>
              </w:rPr>
            </w:pPr>
          </w:p>
        </w:tc>
        <w:tc>
          <w:tcPr>
            <w:tcW w:w="1474" w:type="dxa"/>
            <w:tcBorders>
              <w:top w:val="single" w:sz="4" w:space="0" w:color="000000"/>
              <w:left w:val="single" w:sz="4" w:space="0" w:color="000000"/>
              <w:bottom w:val="single" w:sz="4" w:space="0" w:color="000000"/>
            </w:tcBorders>
            <w:shd w:val="clear" w:color="auto" w:fill="auto"/>
          </w:tcPr>
          <w:p w14:paraId="1FBF44B2" w14:textId="77777777" w:rsidR="0079490A" w:rsidRDefault="00B9770D">
            <w:pPr>
              <w:textAlignment w:val="baseline"/>
              <w:rPr>
                <w:rFonts w:cs="Times New Roman"/>
              </w:rPr>
            </w:pPr>
            <w:r>
              <w:rPr>
                <w:rFonts w:cs="Times New Roman"/>
              </w:rPr>
              <w:t>Однорічні злакові та дводольні</w:t>
            </w:r>
          </w:p>
          <w:p w14:paraId="07BB2B12" w14:textId="77777777" w:rsidR="0079490A" w:rsidRDefault="0079490A">
            <w:pPr>
              <w:textAlignment w:val="baseline"/>
              <w:rPr>
                <w:rFonts w:cs="Times New Roman"/>
              </w:rPr>
            </w:pPr>
          </w:p>
          <w:p w14:paraId="3270132D" w14:textId="77777777" w:rsidR="0079490A" w:rsidRDefault="0079490A">
            <w:pPr>
              <w:textAlignment w:val="baseline"/>
              <w:rPr>
                <w:rFonts w:cs="Times New Roman"/>
              </w:rPr>
            </w:pPr>
          </w:p>
          <w:p w14:paraId="109C83B0" w14:textId="77777777" w:rsidR="0079490A" w:rsidRDefault="0079490A">
            <w:pPr>
              <w:textAlignment w:val="baseline"/>
              <w:rPr>
                <w:rFonts w:cs="Times New Roman"/>
              </w:rPr>
            </w:pPr>
          </w:p>
          <w:p w14:paraId="5F749E59" w14:textId="77777777" w:rsidR="0079490A" w:rsidRDefault="00B9770D">
            <w:pPr>
              <w:textAlignment w:val="baseline"/>
              <w:rPr>
                <w:rFonts w:cs="Times New Roman"/>
              </w:rPr>
            </w:pPr>
            <w:r>
              <w:rPr>
                <w:rFonts w:cs="Times New Roman"/>
              </w:rPr>
              <w:t>Багаторічні злакові та дводольні</w:t>
            </w:r>
          </w:p>
          <w:p w14:paraId="17EBAB01" w14:textId="77777777" w:rsidR="0079490A" w:rsidRDefault="0079490A">
            <w:pPr>
              <w:textAlignment w:val="baseline"/>
              <w:rPr>
                <w:rFonts w:cs="Times New Roman"/>
              </w:rPr>
            </w:pPr>
          </w:p>
          <w:p w14:paraId="470C03B4" w14:textId="77777777" w:rsidR="0079490A" w:rsidRDefault="00B9770D">
            <w:pPr>
              <w:textAlignment w:val="baseline"/>
              <w:rPr>
                <w:rFonts w:cs="Times New Roman"/>
              </w:rPr>
            </w:pPr>
            <w:r>
              <w:rPr>
                <w:rFonts w:cs="Times New Roman"/>
              </w:rPr>
              <w:t>Однорічні злакові та двосім’ядольні</w:t>
            </w:r>
          </w:p>
          <w:p w14:paraId="32F6EF07" w14:textId="77777777" w:rsidR="0079490A" w:rsidRDefault="0079490A">
            <w:pPr>
              <w:textAlignment w:val="baseline"/>
              <w:rPr>
                <w:rFonts w:cs="Times New Roman"/>
              </w:rPr>
            </w:pPr>
          </w:p>
          <w:p w14:paraId="463CA2D4" w14:textId="77777777" w:rsidR="0079490A" w:rsidRDefault="00B9770D">
            <w:pPr>
              <w:textAlignment w:val="baseline"/>
              <w:rPr>
                <w:rFonts w:cs="Times New Roman"/>
              </w:rPr>
            </w:pPr>
            <w:r>
              <w:rPr>
                <w:rFonts w:cs="Times New Roman"/>
              </w:rPr>
              <w:t>Багаторічні злакові та дводольні</w:t>
            </w:r>
          </w:p>
        </w:tc>
        <w:tc>
          <w:tcPr>
            <w:tcW w:w="2090" w:type="dxa"/>
            <w:tcBorders>
              <w:top w:val="single" w:sz="4" w:space="0" w:color="000000"/>
              <w:left w:val="single" w:sz="4" w:space="0" w:color="000000"/>
              <w:bottom w:val="single" w:sz="4" w:space="0" w:color="000000"/>
            </w:tcBorders>
            <w:shd w:val="clear" w:color="auto" w:fill="auto"/>
          </w:tcPr>
          <w:p w14:paraId="1F3F7D34" w14:textId="77777777" w:rsidR="0079490A" w:rsidRDefault="00B9770D">
            <w:pPr>
              <w:textAlignment w:val="baseline"/>
              <w:rPr>
                <w:rFonts w:cs="Times New Roman"/>
              </w:rPr>
            </w:pPr>
            <w:r>
              <w:rPr>
                <w:rFonts w:cs="Times New Roman"/>
              </w:rPr>
              <w:t>Обприскування вегетуючих бур’янів восени після збирання попередника</w:t>
            </w:r>
          </w:p>
          <w:p w14:paraId="61B2F3BA" w14:textId="77777777" w:rsidR="0079490A" w:rsidRDefault="0079490A">
            <w:pPr>
              <w:textAlignment w:val="baseline"/>
              <w:rPr>
                <w:rFonts w:cs="Times New Roman"/>
              </w:rPr>
            </w:pPr>
          </w:p>
          <w:p w14:paraId="293D1D7C" w14:textId="77777777" w:rsidR="0079490A" w:rsidRDefault="00B9770D">
            <w:pPr>
              <w:textAlignment w:val="baseline"/>
              <w:rPr>
                <w:rFonts w:cs="Times New Roman"/>
              </w:rPr>
            </w:pPr>
            <w:r>
              <w:rPr>
                <w:rFonts w:cs="Times New Roman"/>
              </w:rPr>
              <w:t>—“—</w:t>
            </w:r>
          </w:p>
          <w:p w14:paraId="28A0DBA4" w14:textId="77777777" w:rsidR="0079490A" w:rsidRDefault="0079490A">
            <w:pPr>
              <w:textAlignment w:val="baseline"/>
              <w:rPr>
                <w:rFonts w:cs="Times New Roman"/>
              </w:rPr>
            </w:pPr>
          </w:p>
          <w:p w14:paraId="3E16E1E5" w14:textId="77777777" w:rsidR="0079490A" w:rsidRDefault="0079490A">
            <w:pPr>
              <w:textAlignment w:val="baseline"/>
              <w:rPr>
                <w:rFonts w:cs="Times New Roman"/>
              </w:rPr>
            </w:pPr>
          </w:p>
          <w:p w14:paraId="0EE4D454" w14:textId="77777777" w:rsidR="0079490A" w:rsidRDefault="0079490A">
            <w:pPr>
              <w:textAlignment w:val="baseline"/>
              <w:rPr>
                <w:rFonts w:cs="Times New Roman"/>
              </w:rPr>
            </w:pPr>
          </w:p>
          <w:p w14:paraId="7BB24E96" w14:textId="77777777" w:rsidR="0079490A" w:rsidRDefault="00B9770D">
            <w:pPr>
              <w:textAlignment w:val="baseline"/>
              <w:rPr>
                <w:rFonts w:cs="Times New Roman"/>
              </w:rPr>
            </w:pPr>
            <w:r>
              <w:rPr>
                <w:rFonts w:cs="Times New Roman"/>
              </w:rPr>
              <w:t>Обприскування бур’янів у період їх активного росту</w:t>
            </w:r>
          </w:p>
          <w:p w14:paraId="027DD9EA" w14:textId="77777777" w:rsidR="0079490A" w:rsidRDefault="0079490A">
            <w:pPr>
              <w:textAlignment w:val="baseline"/>
              <w:rPr>
                <w:rFonts w:cs="Times New Roman"/>
              </w:rPr>
            </w:pPr>
          </w:p>
          <w:p w14:paraId="311D9E94" w14:textId="77777777" w:rsidR="0079490A" w:rsidRDefault="0079490A">
            <w:pPr>
              <w:textAlignment w:val="baseline"/>
              <w:rPr>
                <w:rFonts w:cs="Times New Roman"/>
              </w:rPr>
            </w:pPr>
          </w:p>
          <w:p w14:paraId="585972ED" w14:textId="77777777" w:rsidR="0079490A" w:rsidRDefault="00B9770D">
            <w:pPr>
              <w:textAlignment w:val="baseline"/>
              <w:rPr>
                <w:rFonts w:cs="Times New Roman"/>
              </w:rPr>
            </w:pPr>
            <w:r>
              <w:rPr>
                <w:rFonts w:cs="Times New Roman"/>
              </w:rPr>
              <w:t>—“—</w:t>
            </w:r>
          </w:p>
        </w:tc>
        <w:tc>
          <w:tcPr>
            <w:tcW w:w="992" w:type="dxa"/>
            <w:tcBorders>
              <w:top w:val="single" w:sz="4" w:space="0" w:color="000000"/>
              <w:left w:val="single" w:sz="4" w:space="0" w:color="000000"/>
              <w:bottom w:val="single" w:sz="4" w:space="0" w:color="000000"/>
            </w:tcBorders>
            <w:shd w:val="clear" w:color="auto" w:fill="auto"/>
          </w:tcPr>
          <w:p w14:paraId="7A9AD2CC" w14:textId="77777777" w:rsidR="0079490A" w:rsidRDefault="00B9770D">
            <w:pPr>
              <w:jc w:val="center"/>
              <w:textAlignment w:val="baseline"/>
              <w:rPr>
                <w:rFonts w:cs="Times New Roman"/>
                <w:sz w:val="28"/>
                <w:szCs w:val="28"/>
              </w:rPr>
            </w:pPr>
            <w:r>
              <w:rPr>
                <w:rFonts w:cs="Times New Roman"/>
                <w:sz w:val="28"/>
                <w:szCs w:val="28"/>
              </w:rPr>
              <w:t>—</w:t>
            </w:r>
          </w:p>
          <w:p w14:paraId="2095E11C" w14:textId="77777777" w:rsidR="0079490A" w:rsidRDefault="0079490A">
            <w:pPr>
              <w:jc w:val="center"/>
              <w:textAlignment w:val="baseline"/>
              <w:rPr>
                <w:rFonts w:cs="Times New Roman"/>
                <w:sz w:val="28"/>
                <w:szCs w:val="28"/>
              </w:rPr>
            </w:pPr>
          </w:p>
          <w:p w14:paraId="30E9B289" w14:textId="77777777" w:rsidR="0079490A" w:rsidRDefault="0079490A">
            <w:pPr>
              <w:jc w:val="center"/>
              <w:textAlignment w:val="baseline"/>
              <w:rPr>
                <w:rFonts w:cs="Times New Roman"/>
                <w:sz w:val="28"/>
                <w:szCs w:val="28"/>
              </w:rPr>
            </w:pPr>
          </w:p>
          <w:p w14:paraId="1072F090" w14:textId="77777777" w:rsidR="0079490A" w:rsidRDefault="0079490A">
            <w:pPr>
              <w:jc w:val="center"/>
              <w:textAlignment w:val="baseline"/>
              <w:rPr>
                <w:rFonts w:cs="Times New Roman"/>
                <w:sz w:val="28"/>
                <w:szCs w:val="28"/>
              </w:rPr>
            </w:pPr>
          </w:p>
          <w:p w14:paraId="24838008" w14:textId="77777777" w:rsidR="0079490A" w:rsidRDefault="0079490A">
            <w:pPr>
              <w:jc w:val="center"/>
              <w:textAlignment w:val="baseline"/>
              <w:rPr>
                <w:rFonts w:cs="Times New Roman"/>
                <w:sz w:val="28"/>
                <w:szCs w:val="28"/>
              </w:rPr>
            </w:pPr>
          </w:p>
          <w:p w14:paraId="63D383D4" w14:textId="77777777" w:rsidR="0079490A" w:rsidRDefault="0079490A">
            <w:pPr>
              <w:jc w:val="center"/>
              <w:textAlignment w:val="baseline"/>
              <w:rPr>
                <w:rFonts w:cs="Times New Roman"/>
                <w:sz w:val="28"/>
                <w:szCs w:val="28"/>
              </w:rPr>
            </w:pPr>
          </w:p>
          <w:p w14:paraId="44753C73" w14:textId="77777777" w:rsidR="0079490A" w:rsidRDefault="00B9770D">
            <w:pPr>
              <w:jc w:val="center"/>
              <w:textAlignment w:val="baseline"/>
              <w:rPr>
                <w:rFonts w:cs="Times New Roman"/>
                <w:sz w:val="28"/>
                <w:szCs w:val="28"/>
              </w:rPr>
            </w:pPr>
            <w:r>
              <w:rPr>
                <w:rFonts w:cs="Times New Roman"/>
                <w:sz w:val="28"/>
                <w:szCs w:val="28"/>
              </w:rPr>
              <w:t>—</w:t>
            </w:r>
          </w:p>
          <w:p w14:paraId="609CD8D9" w14:textId="77777777" w:rsidR="0079490A" w:rsidRDefault="0079490A">
            <w:pPr>
              <w:jc w:val="center"/>
              <w:textAlignment w:val="baseline"/>
              <w:rPr>
                <w:rFonts w:cs="Times New Roman"/>
                <w:sz w:val="28"/>
                <w:szCs w:val="28"/>
              </w:rPr>
            </w:pPr>
          </w:p>
          <w:p w14:paraId="7C37EB33" w14:textId="77777777" w:rsidR="0079490A" w:rsidRDefault="0079490A">
            <w:pPr>
              <w:jc w:val="center"/>
              <w:textAlignment w:val="baseline"/>
              <w:rPr>
                <w:rFonts w:cs="Times New Roman"/>
                <w:sz w:val="28"/>
                <w:szCs w:val="28"/>
              </w:rPr>
            </w:pPr>
          </w:p>
          <w:p w14:paraId="0846F2BA" w14:textId="77777777" w:rsidR="0079490A" w:rsidRDefault="0079490A">
            <w:pPr>
              <w:jc w:val="center"/>
              <w:textAlignment w:val="baseline"/>
              <w:rPr>
                <w:rFonts w:cs="Times New Roman"/>
                <w:sz w:val="28"/>
                <w:szCs w:val="28"/>
              </w:rPr>
            </w:pPr>
          </w:p>
          <w:p w14:paraId="24DA6BF7" w14:textId="77777777" w:rsidR="0079490A" w:rsidRDefault="00B9770D">
            <w:pPr>
              <w:jc w:val="center"/>
              <w:textAlignment w:val="baseline"/>
              <w:rPr>
                <w:rFonts w:cs="Times New Roman"/>
                <w:sz w:val="28"/>
                <w:szCs w:val="28"/>
              </w:rPr>
            </w:pPr>
            <w:r>
              <w:rPr>
                <w:rFonts w:cs="Times New Roman"/>
                <w:sz w:val="28"/>
                <w:szCs w:val="28"/>
              </w:rPr>
              <w:t>—</w:t>
            </w:r>
          </w:p>
          <w:p w14:paraId="6A6CA484" w14:textId="77777777" w:rsidR="0079490A" w:rsidRDefault="0079490A">
            <w:pPr>
              <w:jc w:val="center"/>
              <w:textAlignment w:val="baseline"/>
              <w:rPr>
                <w:rFonts w:cs="Times New Roman"/>
                <w:sz w:val="28"/>
                <w:szCs w:val="28"/>
              </w:rPr>
            </w:pPr>
          </w:p>
          <w:p w14:paraId="64F04839" w14:textId="77777777" w:rsidR="0079490A" w:rsidRDefault="0079490A">
            <w:pPr>
              <w:jc w:val="center"/>
              <w:textAlignment w:val="baseline"/>
              <w:rPr>
                <w:rFonts w:cs="Times New Roman"/>
                <w:sz w:val="28"/>
                <w:szCs w:val="28"/>
              </w:rPr>
            </w:pPr>
          </w:p>
          <w:p w14:paraId="710F9E9A" w14:textId="77777777" w:rsidR="0079490A" w:rsidRDefault="00B9770D">
            <w:pPr>
              <w:jc w:val="center"/>
              <w:textAlignment w:val="baseline"/>
              <w:rPr>
                <w:rFonts w:cs="Times New Roman"/>
                <w:sz w:val="28"/>
                <w:szCs w:val="28"/>
              </w:rPr>
            </w:pPr>
            <w:r>
              <w:rPr>
                <w:rFonts w:cs="Times New Roman"/>
                <w:sz w:val="28"/>
                <w:szCs w:val="28"/>
              </w:rPr>
              <w:t>—</w:t>
            </w:r>
          </w:p>
        </w:tc>
        <w:tc>
          <w:tcPr>
            <w:tcW w:w="636" w:type="dxa"/>
            <w:tcBorders>
              <w:top w:val="single" w:sz="4" w:space="0" w:color="000000"/>
              <w:left w:val="single" w:sz="4" w:space="0" w:color="000000"/>
              <w:bottom w:val="single" w:sz="4" w:space="0" w:color="000000"/>
              <w:right w:val="single" w:sz="4" w:space="0" w:color="000000"/>
            </w:tcBorders>
            <w:shd w:val="clear" w:color="auto" w:fill="auto"/>
          </w:tcPr>
          <w:p w14:paraId="7F44695C" w14:textId="77777777" w:rsidR="0079490A" w:rsidRDefault="00B9770D">
            <w:pPr>
              <w:jc w:val="center"/>
              <w:textAlignment w:val="baseline"/>
              <w:rPr>
                <w:rFonts w:cs="Times New Roman"/>
                <w:sz w:val="28"/>
                <w:szCs w:val="28"/>
              </w:rPr>
            </w:pPr>
            <w:r>
              <w:rPr>
                <w:rFonts w:cs="Times New Roman"/>
                <w:sz w:val="28"/>
                <w:szCs w:val="28"/>
              </w:rPr>
              <w:t>1</w:t>
            </w:r>
          </w:p>
          <w:p w14:paraId="7E8AF284" w14:textId="77777777" w:rsidR="0079490A" w:rsidRDefault="0079490A">
            <w:pPr>
              <w:jc w:val="center"/>
              <w:textAlignment w:val="baseline"/>
              <w:rPr>
                <w:rFonts w:cs="Times New Roman"/>
                <w:sz w:val="28"/>
                <w:szCs w:val="28"/>
              </w:rPr>
            </w:pPr>
          </w:p>
          <w:p w14:paraId="3386BB26" w14:textId="77777777" w:rsidR="0079490A" w:rsidRDefault="0079490A">
            <w:pPr>
              <w:jc w:val="center"/>
              <w:textAlignment w:val="baseline"/>
              <w:rPr>
                <w:rFonts w:cs="Times New Roman"/>
                <w:sz w:val="28"/>
                <w:szCs w:val="28"/>
              </w:rPr>
            </w:pPr>
          </w:p>
          <w:p w14:paraId="52C66AC2" w14:textId="77777777" w:rsidR="0079490A" w:rsidRDefault="0079490A">
            <w:pPr>
              <w:jc w:val="center"/>
              <w:textAlignment w:val="baseline"/>
              <w:rPr>
                <w:rFonts w:cs="Times New Roman"/>
                <w:sz w:val="28"/>
                <w:szCs w:val="28"/>
              </w:rPr>
            </w:pPr>
          </w:p>
          <w:p w14:paraId="20FA7908" w14:textId="77777777" w:rsidR="0079490A" w:rsidRDefault="0079490A">
            <w:pPr>
              <w:jc w:val="center"/>
              <w:textAlignment w:val="baseline"/>
              <w:rPr>
                <w:rFonts w:cs="Times New Roman"/>
                <w:sz w:val="28"/>
                <w:szCs w:val="28"/>
              </w:rPr>
            </w:pPr>
          </w:p>
          <w:p w14:paraId="4401F89B" w14:textId="77777777" w:rsidR="0079490A" w:rsidRDefault="0079490A">
            <w:pPr>
              <w:jc w:val="center"/>
              <w:textAlignment w:val="baseline"/>
              <w:rPr>
                <w:rFonts w:cs="Times New Roman"/>
                <w:sz w:val="28"/>
                <w:szCs w:val="28"/>
              </w:rPr>
            </w:pPr>
          </w:p>
          <w:p w14:paraId="1AAB1DD7" w14:textId="77777777" w:rsidR="0079490A" w:rsidRDefault="00B9770D">
            <w:pPr>
              <w:jc w:val="center"/>
              <w:textAlignment w:val="baseline"/>
              <w:rPr>
                <w:rFonts w:cs="Times New Roman"/>
                <w:sz w:val="28"/>
                <w:szCs w:val="28"/>
              </w:rPr>
            </w:pPr>
            <w:r>
              <w:rPr>
                <w:rFonts w:cs="Times New Roman"/>
                <w:sz w:val="28"/>
                <w:szCs w:val="28"/>
              </w:rPr>
              <w:t>1</w:t>
            </w:r>
          </w:p>
          <w:p w14:paraId="31A4782E" w14:textId="77777777" w:rsidR="0079490A" w:rsidRDefault="0079490A">
            <w:pPr>
              <w:jc w:val="center"/>
              <w:textAlignment w:val="baseline"/>
              <w:rPr>
                <w:rFonts w:cs="Times New Roman"/>
                <w:sz w:val="28"/>
                <w:szCs w:val="28"/>
              </w:rPr>
            </w:pPr>
          </w:p>
          <w:p w14:paraId="0DA34399" w14:textId="77777777" w:rsidR="0079490A" w:rsidRDefault="0079490A">
            <w:pPr>
              <w:jc w:val="center"/>
              <w:textAlignment w:val="baseline"/>
              <w:rPr>
                <w:rFonts w:cs="Times New Roman"/>
                <w:sz w:val="28"/>
                <w:szCs w:val="28"/>
              </w:rPr>
            </w:pPr>
          </w:p>
          <w:p w14:paraId="4B64F19D" w14:textId="77777777" w:rsidR="0079490A" w:rsidRDefault="0079490A">
            <w:pPr>
              <w:jc w:val="center"/>
              <w:textAlignment w:val="baseline"/>
              <w:rPr>
                <w:rFonts w:cs="Times New Roman"/>
                <w:sz w:val="28"/>
                <w:szCs w:val="28"/>
              </w:rPr>
            </w:pPr>
          </w:p>
          <w:p w14:paraId="7A95F43D" w14:textId="77777777" w:rsidR="0079490A" w:rsidRDefault="00B9770D">
            <w:pPr>
              <w:jc w:val="center"/>
              <w:textAlignment w:val="baseline"/>
              <w:rPr>
                <w:rFonts w:cs="Times New Roman"/>
                <w:sz w:val="28"/>
                <w:szCs w:val="28"/>
              </w:rPr>
            </w:pPr>
            <w:r>
              <w:rPr>
                <w:rFonts w:cs="Times New Roman"/>
                <w:sz w:val="28"/>
                <w:szCs w:val="28"/>
              </w:rPr>
              <w:t>1</w:t>
            </w:r>
          </w:p>
          <w:p w14:paraId="65C7D10D" w14:textId="77777777" w:rsidR="0079490A" w:rsidRDefault="0079490A">
            <w:pPr>
              <w:jc w:val="center"/>
              <w:textAlignment w:val="baseline"/>
              <w:rPr>
                <w:rFonts w:cs="Times New Roman"/>
                <w:sz w:val="28"/>
                <w:szCs w:val="28"/>
              </w:rPr>
            </w:pPr>
          </w:p>
          <w:p w14:paraId="3DABDA88" w14:textId="77777777" w:rsidR="0079490A" w:rsidRDefault="0079490A">
            <w:pPr>
              <w:jc w:val="center"/>
              <w:textAlignment w:val="baseline"/>
              <w:rPr>
                <w:rFonts w:cs="Times New Roman"/>
                <w:sz w:val="28"/>
                <w:szCs w:val="28"/>
              </w:rPr>
            </w:pPr>
          </w:p>
          <w:p w14:paraId="04EB6216" w14:textId="77777777" w:rsidR="0079490A" w:rsidRDefault="00B9770D">
            <w:pPr>
              <w:jc w:val="center"/>
              <w:textAlignment w:val="baseline"/>
              <w:rPr>
                <w:rFonts w:cs="Times New Roman"/>
                <w:sz w:val="28"/>
                <w:szCs w:val="28"/>
              </w:rPr>
            </w:pPr>
            <w:r>
              <w:rPr>
                <w:rFonts w:cs="Times New Roman"/>
                <w:sz w:val="28"/>
                <w:szCs w:val="28"/>
              </w:rPr>
              <w:t>1</w:t>
            </w:r>
          </w:p>
        </w:tc>
      </w:tr>
    </w:tbl>
    <w:p w14:paraId="105A34A2" w14:textId="77777777" w:rsidR="0079490A" w:rsidRDefault="00B9770D">
      <w:r>
        <w:br w:type="page"/>
      </w:r>
    </w:p>
    <w:p w14:paraId="6C212A8B" w14:textId="77777777" w:rsidR="00CF06B2" w:rsidRPr="00CF06B2" w:rsidRDefault="00CF06B2" w:rsidP="004E4634">
      <w:pPr>
        <w:autoSpaceDE w:val="0"/>
        <w:autoSpaceDN w:val="0"/>
        <w:adjustRightInd w:val="0"/>
        <w:ind w:firstLine="709"/>
        <w:jc w:val="center"/>
        <w:rPr>
          <w:rFonts w:ascii="Times New Roman,Bold" w:eastAsia="SimSun" w:hAnsi="Times New Roman,Bold" w:cs="Times New Roman,Bold"/>
          <w:b/>
          <w:bCs/>
          <w:sz w:val="28"/>
          <w:szCs w:val="28"/>
          <w:lang w:val="ru-RU" w:eastAsia="ru-RU" w:bidi="ar-SA"/>
        </w:rPr>
      </w:pPr>
      <w:r w:rsidRPr="00CF06B2">
        <w:rPr>
          <w:rFonts w:ascii="Times New Roman,Bold" w:eastAsia="SimSun" w:hAnsi="Times New Roman,Bold" w:cs="Times New Roman,Bold"/>
          <w:b/>
          <w:bCs/>
          <w:sz w:val="28"/>
          <w:szCs w:val="28"/>
          <w:lang w:val="ru-RU" w:eastAsia="ru-RU" w:bidi="ar-SA"/>
        </w:rPr>
        <w:t>БІОЛОГІЧНИЙ МЕТОД ЗАХИСТУ РОСЛИН</w:t>
      </w:r>
    </w:p>
    <w:p w14:paraId="7DBB735E" w14:textId="13F52CCA" w:rsidR="00CF06B2" w:rsidRPr="00CF06B2" w:rsidRDefault="00CF06B2" w:rsidP="004E4634">
      <w:pPr>
        <w:autoSpaceDE w:val="0"/>
        <w:autoSpaceDN w:val="0"/>
        <w:adjustRightInd w:val="0"/>
        <w:ind w:firstLine="709"/>
        <w:jc w:val="both"/>
        <w:rPr>
          <w:rFonts w:eastAsia="SimSun" w:cs="Times New Roman"/>
          <w:sz w:val="28"/>
          <w:szCs w:val="28"/>
          <w:lang w:val="ru-RU" w:eastAsia="ru-RU" w:bidi="ar-SA"/>
        </w:rPr>
      </w:pPr>
      <w:r w:rsidRPr="00CF06B2">
        <w:rPr>
          <w:rFonts w:eastAsia="SimSun" w:cs="Times New Roman"/>
          <w:sz w:val="28"/>
          <w:szCs w:val="28"/>
          <w:lang w:val="ru-RU" w:eastAsia="ru-RU" w:bidi="ar-SA"/>
        </w:rPr>
        <w:t>Біологічний метод захисту рослин - важлива складова інтегрованого</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захисту рослин. Створення та функціонування стабільних і продуктивних</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агроекосистем постійно потребують додаткових зусиль хліборобів, значних</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капіталовитрат та затрат енергії для застосування певних методів і засобів</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захисту рослин від шкідливих організмів, життєдіяльність яких призводить до</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суттєвого зниження врожаю й погіршення його якості.</w:t>
      </w:r>
    </w:p>
    <w:p w14:paraId="77CDFD80" w14:textId="4E08061F" w:rsidR="00CF06B2" w:rsidRPr="00CF06B2" w:rsidRDefault="00CF06B2" w:rsidP="004E4634">
      <w:pPr>
        <w:autoSpaceDE w:val="0"/>
        <w:autoSpaceDN w:val="0"/>
        <w:adjustRightInd w:val="0"/>
        <w:ind w:firstLine="709"/>
        <w:jc w:val="both"/>
        <w:rPr>
          <w:rFonts w:eastAsia="SimSun" w:cs="Times New Roman"/>
          <w:sz w:val="28"/>
          <w:szCs w:val="28"/>
          <w:lang w:val="ru-RU" w:eastAsia="ru-RU" w:bidi="ar-SA"/>
        </w:rPr>
      </w:pPr>
      <w:r w:rsidRPr="00CF06B2">
        <w:rPr>
          <w:rFonts w:eastAsia="SimSun" w:cs="Times New Roman"/>
          <w:sz w:val="28"/>
          <w:szCs w:val="28"/>
          <w:lang w:val="ru-RU" w:eastAsia="ru-RU" w:bidi="ar-SA"/>
        </w:rPr>
        <w:t>Хімічний метод захисту рослин від шкідливих організмів і тепер займає</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провідне місце серед заходів боротьби за збереження врожаю. Однак для</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багатьох розвинених країн актуальною стала потреба зменшення обсягів</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застосування пестицидів, принаймні на 50%. Це викликано низкою негативних</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явищ, які виникають у разі широкого використання хімічного методу, а саме:</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повсюди спостерігається адаптація шкідливих видів, тобто виникають</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пестицидорезистентні (стійкі до пестицидів) форми в популяціях шкідників і</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фітопатогенів, частота виникнення стійких форм шкідливих організмів</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випереджає створення нових препаратів; у багатьох випадках пестициди</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проявляють біоцидну дію на корисну біоту; виникла проблема накопичення так</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званих пестицидних залишків, які здатні до міграції в різних системах, наслідком</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цього є забруднення сільськогосподарської продукції та попадання пестицидних</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залишків в організм людини; хімічні препарати недостатньо ефективні проти</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ґрунтових патогенів, які уражують кореневу систему рослин.</w:t>
      </w:r>
    </w:p>
    <w:p w14:paraId="5A6D12C2" w14:textId="77777777" w:rsidR="004E4634" w:rsidRDefault="00CF06B2" w:rsidP="004E4634">
      <w:pPr>
        <w:autoSpaceDE w:val="0"/>
        <w:autoSpaceDN w:val="0"/>
        <w:adjustRightInd w:val="0"/>
        <w:ind w:firstLine="709"/>
        <w:jc w:val="both"/>
        <w:rPr>
          <w:rFonts w:eastAsia="SimSun" w:cs="Times New Roman"/>
          <w:sz w:val="28"/>
          <w:szCs w:val="28"/>
          <w:lang w:val="ru-RU" w:eastAsia="ru-RU" w:bidi="ar-SA"/>
        </w:rPr>
      </w:pPr>
      <w:r w:rsidRPr="00CF06B2">
        <w:rPr>
          <w:rFonts w:eastAsia="SimSun" w:cs="Times New Roman"/>
          <w:sz w:val="28"/>
          <w:szCs w:val="28"/>
          <w:lang w:val="ru-RU" w:eastAsia="ru-RU" w:bidi="ar-SA"/>
        </w:rPr>
        <w:t>Зазначене вище спонукає до пошуку високоефективних і екологічно</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безпечних систем захисту рослин, які були б альтернативою хімічному методу.</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Серед методів інтегрованої системи захисту рослин важливе місце належить</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біологічному захисту рослин.</w:t>
      </w:r>
      <w:r w:rsidR="004E4634">
        <w:rPr>
          <w:rFonts w:eastAsia="SimSun" w:cs="Times New Roman"/>
          <w:sz w:val="28"/>
          <w:szCs w:val="28"/>
          <w:lang w:val="ru-RU" w:eastAsia="ru-RU" w:bidi="ar-SA"/>
        </w:rPr>
        <w:t xml:space="preserve"> </w:t>
      </w:r>
    </w:p>
    <w:p w14:paraId="5A4EE523" w14:textId="27096A6F" w:rsidR="00CF06B2" w:rsidRPr="00CF06B2" w:rsidRDefault="00CF06B2" w:rsidP="004E4634">
      <w:pPr>
        <w:autoSpaceDE w:val="0"/>
        <w:autoSpaceDN w:val="0"/>
        <w:adjustRightInd w:val="0"/>
        <w:ind w:firstLine="709"/>
        <w:jc w:val="both"/>
        <w:rPr>
          <w:rFonts w:eastAsia="SimSun" w:cs="Times New Roman"/>
          <w:sz w:val="28"/>
          <w:szCs w:val="28"/>
          <w:lang w:val="ru-RU" w:eastAsia="ru-RU" w:bidi="ar-SA"/>
        </w:rPr>
      </w:pPr>
      <w:r w:rsidRPr="00CF06B2">
        <w:rPr>
          <w:rFonts w:eastAsia="SimSun" w:cs="Times New Roman"/>
          <w:sz w:val="28"/>
          <w:szCs w:val="28"/>
          <w:lang w:val="ru-RU" w:eastAsia="ru-RU" w:bidi="ar-SA"/>
        </w:rPr>
        <w:t xml:space="preserve">Природно-кліматичні умови та родючі землі </w:t>
      </w:r>
      <w:r>
        <w:rPr>
          <w:rFonts w:eastAsia="SimSun" w:cs="Times New Roman"/>
          <w:sz w:val="28"/>
          <w:szCs w:val="28"/>
          <w:lang w:val="ru-RU" w:eastAsia="ru-RU" w:bidi="ar-SA"/>
        </w:rPr>
        <w:t xml:space="preserve"> Київської </w:t>
      </w:r>
      <w:r w:rsidRPr="00CF06B2">
        <w:rPr>
          <w:rFonts w:eastAsia="SimSun" w:cs="Times New Roman"/>
          <w:sz w:val="28"/>
          <w:szCs w:val="28"/>
          <w:lang w:val="ru-RU" w:eastAsia="ru-RU" w:bidi="ar-SA"/>
        </w:rPr>
        <w:t xml:space="preserve"> області сприяють</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впровадженню технологій комплексної біологізації захисту рослин, у тому числі</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технологій виробництва продукції рослинництва вищої і покращеної екологічної</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якості на основі заборони або обмеження використання пестицидів, завдяки чому</w:t>
      </w:r>
      <w:r>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розглядається в світі і ЄС як перспективний і потужний експортер цієї продукції.</w:t>
      </w:r>
    </w:p>
    <w:p w14:paraId="2C0BECD6" w14:textId="539E1BB8" w:rsidR="00CF06B2" w:rsidRPr="00F13CAA" w:rsidRDefault="00CF06B2" w:rsidP="004E4634">
      <w:pPr>
        <w:autoSpaceDE w:val="0"/>
        <w:autoSpaceDN w:val="0"/>
        <w:adjustRightInd w:val="0"/>
        <w:ind w:firstLine="709"/>
        <w:jc w:val="both"/>
        <w:rPr>
          <w:spacing w:val="-6"/>
          <w:sz w:val="28"/>
          <w:szCs w:val="28"/>
        </w:rPr>
      </w:pPr>
      <w:r w:rsidRPr="00CF06B2">
        <w:rPr>
          <w:rFonts w:eastAsia="SimSun" w:cs="Times New Roman"/>
          <w:sz w:val="28"/>
          <w:szCs w:val="28"/>
          <w:lang w:val="ru-RU" w:eastAsia="ru-RU" w:bidi="ar-SA"/>
        </w:rPr>
        <w:t>Перед фахівцями Головного управління Держпродспоживслужби у</w:t>
      </w:r>
      <w:r w:rsidR="004E4634">
        <w:rPr>
          <w:rFonts w:eastAsia="SimSun" w:cs="Times New Roman"/>
          <w:sz w:val="28"/>
          <w:szCs w:val="28"/>
          <w:lang w:val="ru-RU" w:eastAsia="ru-RU" w:bidi="ar-SA"/>
        </w:rPr>
        <w:t xml:space="preserve">  </w:t>
      </w:r>
      <w:r w:rsidR="00F13CAA">
        <w:rPr>
          <w:rFonts w:eastAsia="SimSun" w:cs="Times New Roman"/>
          <w:sz w:val="28"/>
          <w:szCs w:val="28"/>
          <w:lang w:val="ru-RU" w:eastAsia="ru-RU" w:bidi="ar-SA"/>
        </w:rPr>
        <w:t xml:space="preserve"> Київській </w:t>
      </w:r>
      <w:r w:rsidRPr="00CF06B2">
        <w:rPr>
          <w:rFonts w:eastAsia="SimSun" w:cs="Times New Roman"/>
          <w:sz w:val="28"/>
          <w:szCs w:val="28"/>
          <w:lang w:val="ru-RU" w:eastAsia="ru-RU" w:bidi="ar-SA"/>
        </w:rPr>
        <w:t>області стоїть завдання сприяти впровадженню у виробництво</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біологічних засобів захисту ростин. Крім традиційного використання</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біологічного методу боротьби із використанням організмів, які знищують окремі</w:t>
      </w:r>
      <w:r w:rsidR="00F13CAA">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шкідливі організми (наприклад, трихограма), існує достатньо великий ряд</w:t>
      </w:r>
      <w:r w:rsidR="00F13CAA">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біопрепаратів, використання яких регламентоване Переліком пестицидів і</w:t>
      </w:r>
      <w:r w:rsidR="004E4634">
        <w:rPr>
          <w:rFonts w:eastAsia="SimSun" w:cs="Times New Roman"/>
          <w:sz w:val="28"/>
          <w:szCs w:val="28"/>
          <w:lang w:val="ru-RU" w:eastAsia="ru-RU" w:bidi="ar-SA"/>
        </w:rPr>
        <w:t xml:space="preserve"> </w:t>
      </w:r>
      <w:r w:rsidRPr="00CF06B2">
        <w:rPr>
          <w:rFonts w:eastAsia="SimSun" w:cs="Times New Roman"/>
          <w:sz w:val="28"/>
          <w:szCs w:val="28"/>
          <w:lang w:val="ru-RU" w:eastAsia="ru-RU" w:bidi="ar-SA"/>
        </w:rPr>
        <w:t>агрохімікатів, дозволених до використання в Україні та заслуговує на істотне</w:t>
      </w:r>
      <w:r w:rsidR="004E4634">
        <w:rPr>
          <w:rFonts w:eastAsia="SimSun" w:cs="Times New Roman"/>
          <w:sz w:val="28"/>
          <w:szCs w:val="28"/>
          <w:lang w:val="ru-RU" w:eastAsia="ru-RU" w:bidi="ar-SA"/>
        </w:rPr>
        <w:t xml:space="preserve"> </w:t>
      </w:r>
      <w:r w:rsidRPr="00CF06B2">
        <w:rPr>
          <w:rFonts w:eastAsia="SimSun"/>
          <w:sz w:val="28"/>
          <w:szCs w:val="28"/>
          <w:lang w:eastAsia="ru-RU" w:bidi="ar-SA"/>
        </w:rPr>
        <w:t>розширення</w:t>
      </w:r>
      <w:r w:rsidR="00F13CAA">
        <w:rPr>
          <w:rFonts w:eastAsia="SimSun"/>
          <w:sz w:val="28"/>
          <w:szCs w:val="28"/>
          <w:lang w:eastAsia="ru-RU" w:bidi="ar-SA"/>
        </w:rPr>
        <w:t>.</w:t>
      </w:r>
    </w:p>
    <w:p w14:paraId="608991B3" w14:textId="111360E5" w:rsidR="00ED20B4" w:rsidRDefault="00ED20B4">
      <w:pPr>
        <w:rPr>
          <w:rFonts w:eastAsia="Times New Roman" w:cs="Times New Roman"/>
          <w:spacing w:val="-6"/>
          <w:sz w:val="28"/>
          <w:szCs w:val="28"/>
        </w:rPr>
      </w:pPr>
      <w:r>
        <w:rPr>
          <w:spacing w:val="-6"/>
          <w:sz w:val="28"/>
          <w:szCs w:val="28"/>
        </w:rPr>
        <w:br w:type="page"/>
      </w:r>
    </w:p>
    <w:p w14:paraId="2F78F42E" w14:textId="77777777" w:rsidR="00CF06B2" w:rsidRDefault="00CF06B2" w:rsidP="004E4634">
      <w:pPr>
        <w:pStyle w:val="c1e0e7eee2fbe9"/>
        <w:ind w:right="-1" w:firstLine="709"/>
        <w:jc w:val="both"/>
        <w:rPr>
          <w:spacing w:val="-6"/>
          <w:sz w:val="28"/>
          <w:szCs w:val="28"/>
          <w:lang w:val="uk-UA"/>
        </w:rPr>
      </w:pPr>
    </w:p>
    <w:p w14:paraId="18A77691" w14:textId="77777777" w:rsidR="00F13CAA" w:rsidRPr="00F13CAA" w:rsidRDefault="00F13CAA" w:rsidP="004E4634">
      <w:pPr>
        <w:autoSpaceDE w:val="0"/>
        <w:autoSpaceDN w:val="0"/>
        <w:adjustRightInd w:val="0"/>
        <w:ind w:firstLine="709"/>
        <w:jc w:val="both"/>
        <w:rPr>
          <w:rFonts w:eastAsia="SimSun" w:cs="Times New Roman"/>
          <w:b/>
          <w:sz w:val="32"/>
          <w:szCs w:val="32"/>
          <w:lang w:val="ru-RU" w:eastAsia="ru-RU" w:bidi="ar-SA"/>
        </w:rPr>
      </w:pPr>
      <w:r w:rsidRPr="00F13CAA">
        <w:rPr>
          <w:rFonts w:eastAsia="SimSun" w:cs="Times New Roman"/>
          <w:b/>
          <w:sz w:val="32"/>
          <w:szCs w:val="32"/>
          <w:lang w:val="ru-RU" w:eastAsia="ru-RU" w:bidi="ar-SA"/>
        </w:rPr>
        <w:t>Чинне законодавство України встановлює наступні основні вимоги</w:t>
      </w:r>
      <w:r>
        <w:rPr>
          <w:rFonts w:eastAsia="SimSun" w:cs="Times New Roman"/>
          <w:b/>
          <w:sz w:val="32"/>
          <w:szCs w:val="32"/>
          <w:lang w:val="ru-RU" w:eastAsia="ru-RU" w:bidi="ar-SA"/>
        </w:rPr>
        <w:t xml:space="preserve"> </w:t>
      </w:r>
      <w:r w:rsidRPr="00F13CAA">
        <w:rPr>
          <w:rFonts w:eastAsia="SimSun" w:cs="Times New Roman"/>
          <w:b/>
          <w:sz w:val="32"/>
          <w:szCs w:val="32"/>
          <w:lang w:val="ru-RU" w:eastAsia="ru-RU" w:bidi="ar-SA"/>
        </w:rPr>
        <w:t>щодо захисту рослин</w:t>
      </w:r>
      <w:r w:rsidRPr="00F13CAA">
        <w:rPr>
          <w:rFonts w:eastAsia="SimSun" w:cs="Times New Roman"/>
          <w:sz w:val="32"/>
          <w:szCs w:val="32"/>
          <w:lang w:val="ru-RU" w:eastAsia="ru-RU" w:bidi="ar-SA"/>
        </w:rPr>
        <w:t>:</w:t>
      </w:r>
    </w:p>
    <w:p w14:paraId="6B7C59C9"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додержання технології вирощування рослин сільськогосподарського та іншого</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призначення, багаторічних і лісових насаджень, дерев, чагарників, </w:t>
      </w:r>
      <w:r>
        <w:rPr>
          <w:rFonts w:eastAsia="SimSun" w:cs="Times New Roman"/>
          <w:sz w:val="28"/>
          <w:szCs w:val="28"/>
          <w:lang w:val="ru-RU" w:eastAsia="ru-RU" w:bidi="ar-SA"/>
        </w:rPr>
        <w:t xml:space="preserve">рослинності </w:t>
      </w:r>
      <w:r w:rsidRPr="00F13CAA">
        <w:rPr>
          <w:rFonts w:eastAsia="SimSun" w:cs="Times New Roman"/>
          <w:sz w:val="28"/>
          <w:szCs w:val="28"/>
          <w:lang w:val="ru-RU" w:eastAsia="ru-RU" w:bidi="ar-SA"/>
        </w:rPr>
        <w:t>закритого ґрунту;</w:t>
      </w:r>
    </w:p>
    <w:p w14:paraId="1C8D6E4E"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екологічне та економічне обґрунтування доцільності захисту рослин від шкідливих</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організмів;</w:t>
      </w:r>
    </w:p>
    <w:p w14:paraId="5A2B48D8" w14:textId="796205CC"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обов'язковість здійснення</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заходів щодо захисту</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рослин підприємствами,</w:t>
      </w:r>
      <w:r w:rsidR="004E4634">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установами, організаціями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усіх форм власності та</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громадянами, діяльність</w:t>
      </w:r>
      <w:r w:rsidR="004E4634">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яких пов'язана з</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користуванням землею</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лісом, водними об'єктами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вирощуванням рослин</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сільськогосподарського та іншого призначення, багаторічних і лісових</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насаджень, дерев, чагарників, рослинності закритого ґрунту, а також</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реалізацією, переробкою, зберіганням і використанням рослин та продукції</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рослинного походження;</w:t>
      </w:r>
    </w:p>
    <w:p w14:paraId="2A6977D2" w14:textId="54601280"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суворе додержання регламентів зберігання, транспортування, торгівлі та</w:t>
      </w:r>
      <w:r w:rsidR="004E4634">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застосування засобів захисту рослин;</w:t>
      </w:r>
    </w:p>
    <w:p w14:paraId="2B266FE8"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збереження корисної флори і фауни;</w:t>
      </w:r>
    </w:p>
    <w:p w14:paraId="1EA4676D" w14:textId="7859F9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Courier New" w:eastAsia="SimSun" w:hAnsi="Courier New" w:cs="Courier New"/>
          <w:sz w:val="28"/>
          <w:szCs w:val="28"/>
          <w:lang w:val="ru-RU" w:eastAsia="ru-RU" w:bidi="ar-SA"/>
        </w:rPr>
        <w:t xml:space="preserve">o </w:t>
      </w:r>
      <w:r w:rsidRPr="00F13CAA">
        <w:rPr>
          <w:rFonts w:eastAsia="SimSun" w:cs="Times New Roman"/>
          <w:sz w:val="28"/>
          <w:szCs w:val="28"/>
          <w:lang w:val="ru-RU" w:eastAsia="ru-RU" w:bidi="ar-SA"/>
        </w:rPr>
        <w:t>недопущення пошкодження рослин, погіршення їх стану та забруднення</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продукції рослинного походження і довкілля засобами захисту рослин.</w:t>
      </w:r>
    </w:p>
    <w:p w14:paraId="1130939B" w14:textId="3A1DC4DF"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Асортимент, засоби, сфера застосування пестицидів,</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норми, кратність обробок повинні відповідати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Переліку пестицидів і агрохімікатів, дозволених до</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використання в Україні, доповненнями до Переліку</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та інструкціям з безпечного застосування пестицидів</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які затверджені (погоджені) установами Міністерства</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охорони здоров'я, Мінекобезпеки та</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іншими</w:t>
      </w:r>
      <w:r>
        <w:rPr>
          <w:rFonts w:eastAsia="SimSun" w:cs="Times New Roman"/>
          <w:sz w:val="28"/>
          <w:szCs w:val="28"/>
          <w:lang w:val="ru-RU" w:eastAsia="ru-RU" w:bidi="ar-SA"/>
        </w:rPr>
        <w:t xml:space="preserve"> о</w:t>
      </w:r>
      <w:r w:rsidRPr="00F13CAA">
        <w:rPr>
          <w:rFonts w:eastAsia="SimSun" w:cs="Times New Roman"/>
          <w:sz w:val="28"/>
          <w:szCs w:val="28"/>
          <w:lang w:val="ru-RU" w:eastAsia="ru-RU" w:bidi="ar-SA"/>
        </w:rPr>
        <w:t>рганізаціями.</w:t>
      </w:r>
    </w:p>
    <w:p w14:paraId="5516346F" w14:textId="2C5E6074" w:rsidR="00CF06B2"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Вимоги до виконання організаційних</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санітарно-гігієнічних та технологічних заходів, які</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спрямовані на забезпечення оптимальних умов</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життєдіяльності людини, пов'язаної з</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транспортуванням, зберіганням та застосуванням</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пестицидів у народному господарстві, встановлені Державними санітарними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правилами "Транспортування, зберігання та застосування пестицидів у</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народному господарстві" ДCанПіН 8.8.1.2.001-98.</w:t>
      </w:r>
    </w:p>
    <w:p w14:paraId="40231489" w14:textId="0977DB5C"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Особи, діяльність яких пов'язана з транспортуванням, зберіганням,</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застосуванням пестицидів і агрохімікатів та торгівлею ними, повинні мати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посвідчення на право роботи із зазначеними пестицидами і</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агрохімікатами. Порядок одержання такого допуску визначається Кабінетом</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Міністрів України.</w:t>
      </w:r>
    </w:p>
    <w:p w14:paraId="4FDF7A6E" w14:textId="790C8CF0"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Організатори роботи видають працівникам підприємств, установ та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організацій, що мають </w:t>
      </w:r>
      <w:r>
        <w:rPr>
          <w:rFonts w:eastAsia="SimSun" w:cs="Times New Roman"/>
          <w:sz w:val="28"/>
          <w:szCs w:val="28"/>
          <w:lang w:val="ru-RU" w:eastAsia="ru-RU" w:bidi="ar-SA"/>
        </w:rPr>
        <w:t>посвідчення</w:t>
      </w:r>
      <w:r w:rsidRPr="00F13CAA">
        <w:rPr>
          <w:rFonts w:eastAsia="SimSun" w:cs="Times New Roman"/>
          <w:sz w:val="28"/>
          <w:szCs w:val="28"/>
          <w:lang w:val="ru-RU" w:eastAsia="ru-RU" w:bidi="ar-SA"/>
        </w:rPr>
        <w:t>, наряд на виконання роботи з пестицидами 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агрохімікатами. Перед початком роботи проводиться інструктаж на робочих</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місцях щодо заходів забезпечення безпеки, запобігання забрудненню залишками</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пестицидів і агрохімікатів продукції, навколишнього природного середовища, а</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також щодо надання першої медичної допомоги у разі отруєння, виникнення</w:t>
      </w:r>
      <w:r>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аварії.</w:t>
      </w:r>
    </w:p>
    <w:p w14:paraId="2B14455A" w14:textId="64B5BF79"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В разі виникнення питань стосовно вимог застосування засобів захисту</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рослин звертайтесь до фахівців Управління фітосанітарної безпеки та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Управління державного нагляду за дотриманням санітарного законодавства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Головного управління Держпродспоживслужби </w:t>
      </w:r>
      <w:r>
        <w:rPr>
          <w:rFonts w:eastAsia="SimSun" w:cs="Times New Roman"/>
          <w:sz w:val="28"/>
          <w:szCs w:val="28"/>
          <w:lang w:val="ru-RU" w:eastAsia="ru-RU" w:bidi="ar-SA"/>
        </w:rPr>
        <w:t xml:space="preserve">в Київській </w:t>
      </w:r>
      <w:r w:rsidRPr="00F13CAA">
        <w:rPr>
          <w:rFonts w:eastAsia="SimSun" w:cs="Times New Roman"/>
          <w:sz w:val="28"/>
          <w:szCs w:val="28"/>
          <w:lang w:val="ru-RU" w:eastAsia="ru-RU" w:bidi="ar-SA"/>
        </w:rPr>
        <w:t xml:space="preserve"> області.</w:t>
      </w:r>
    </w:p>
    <w:p w14:paraId="43B55E9E" w14:textId="77777777" w:rsidR="00F13CAA" w:rsidRDefault="00F13CAA" w:rsidP="004E4634">
      <w:pPr>
        <w:autoSpaceDE w:val="0"/>
        <w:autoSpaceDN w:val="0"/>
        <w:adjustRightInd w:val="0"/>
        <w:ind w:firstLine="709"/>
        <w:jc w:val="both"/>
        <w:rPr>
          <w:rFonts w:eastAsia="SimSun" w:cs="Times New Roman"/>
          <w:sz w:val="28"/>
          <w:szCs w:val="28"/>
          <w:lang w:val="ru-RU" w:eastAsia="ru-RU" w:bidi="ar-SA"/>
        </w:rPr>
      </w:pPr>
    </w:p>
    <w:p w14:paraId="1FFBB3D5"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p>
    <w:p w14:paraId="162EC374" w14:textId="77777777" w:rsidR="00F13CAA" w:rsidRPr="00F13CAA" w:rsidRDefault="00F13CAA" w:rsidP="004E4634">
      <w:pPr>
        <w:autoSpaceDE w:val="0"/>
        <w:autoSpaceDN w:val="0"/>
        <w:adjustRightInd w:val="0"/>
        <w:ind w:firstLine="709"/>
        <w:jc w:val="both"/>
        <w:rPr>
          <w:rFonts w:ascii="Times New Roman,Bold" w:eastAsia="SimSun" w:hAnsi="Times New Roman,Bold" w:cs="Times New Roman,Bold"/>
          <w:b/>
          <w:bCs/>
          <w:sz w:val="32"/>
          <w:szCs w:val="32"/>
          <w:lang w:val="ru-RU" w:eastAsia="ru-RU" w:bidi="ar-SA"/>
        </w:rPr>
      </w:pPr>
      <w:r w:rsidRPr="00F13CAA">
        <w:rPr>
          <w:rFonts w:ascii="Times New Roman,Bold" w:eastAsia="SimSun" w:hAnsi="Times New Roman,Bold" w:cs="Times New Roman,Bold"/>
          <w:b/>
          <w:bCs/>
          <w:sz w:val="32"/>
          <w:szCs w:val="32"/>
          <w:lang w:val="ru-RU" w:eastAsia="ru-RU" w:bidi="ar-SA"/>
        </w:rPr>
        <w:t>ОХОРОНА ПРАЦІ ПІД ЧАС РОБОТИ З ПЕСТИЦИДАМИ</w:t>
      </w:r>
    </w:p>
    <w:p w14:paraId="1B0D0126" w14:textId="77777777" w:rsidR="00F13CAA" w:rsidRPr="00F13CAA" w:rsidRDefault="00F13CAA" w:rsidP="004E4634">
      <w:pPr>
        <w:autoSpaceDE w:val="0"/>
        <w:autoSpaceDN w:val="0"/>
        <w:adjustRightInd w:val="0"/>
        <w:ind w:firstLine="709"/>
        <w:jc w:val="both"/>
        <w:rPr>
          <w:rFonts w:ascii="Times New Roman,BoldItalic" w:eastAsia="SimSun" w:hAnsi="Times New Roman,BoldItalic" w:cs="Times New Roman,BoldItalic"/>
          <w:b/>
          <w:bCs/>
          <w:i/>
          <w:iCs/>
          <w:sz w:val="28"/>
          <w:szCs w:val="28"/>
          <w:lang w:val="ru-RU" w:eastAsia="ru-RU" w:bidi="ar-SA"/>
        </w:rPr>
      </w:pPr>
      <w:r w:rsidRPr="00F13CAA">
        <w:rPr>
          <w:rFonts w:ascii="Times New Roman,BoldItalic" w:eastAsia="SimSun" w:hAnsi="Times New Roman,BoldItalic" w:cs="Times New Roman,BoldItalic"/>
          <w:b/>
          <w:bCs/>
          <w:i/>
          <w:iCs/>
          <w:sz w:val="28"/>
          <w:szCs w:val="28"/>
          <w:lang w:val="ru-RU" w:eastAsia="ru-RU" w:bidi="ar-SA"/>
        </w:rPr>
        <w:t xml:space="preserve">Пестициди </w:t>
      </w:r>
      <w:r w:rsidRPr="00F13CAA">
        <w:rPr>
          <w:rFonts w:eastAsia="SimSun" w:cs="Times New Roman"/>
          <w:b/>
          <w:bCs/>
          <w:i/>
          <w:iCs/>
          <w:sz w:val="28"/>
          <w:szCs w:val="28"/>
          <w:lang w:val="ru-RU" w:eastAsia="ru-RU" w:bidi="ar-SA"/>
        </w:rPr>
        <w:t xml:space="preserve">- </w:t>
      </w:r>
      <w:r w:rsidRPr="00F13CAA">
        <w:rPr>
          <w:rFonts w:ascii="Times New Roman,BoldItalic" w:eastAsia="SimSun" w:hAnsi="Times New Roman,BoldItalic" w:cs="Times New Roman,BoldItalic"/>
          <w:b/>
          <w:bCs/>
          <w:i/>
          <w:iCs/>
          <w:sz w:val="28"/>
          <w:szCs w:val="28"/>
          <w:lang w:val="ru-RU" w:eastAsia="ru-RU" w:bidi="ar-SA"/>
        </w:rPr>
        <w:t>препарати, які використов</w:t>
      </w:r>
      <w:r w:rsidR="00883917">
        <w:rPr>
          <w:rFonts w:ascii="Times New Roman,BoldItalic" w:eastAsia="SimSun" w:hAnsi="Times New Roman,BoldItalic" w:cs="Times New Roman,BoldItalic"/>
          <w:b/>
          <w:bCs/>
          <w:i/>
          <w:iCs/>
          <w:sz w:val="28"/>
          <w:szCs w:val="28"/>
          <w:lang w:val="ru-RU" w:eastAsia="ru-RU" w:bidi="ar-SA"/>
        </w:rPr>
        <w:t xml:space="preserve">ують проти шкідників, збудників </w:t>
      </w:r>
      <w:r w:rsidRPr="00F13CAA">
        <w:rPr>
          <w:rFonts w:ascii="Times New Roman,BoldItalic" w:eastAsia="SimSun" w:hAnsi="Times New Roman,BoldItalic" w:cs="Times New Roman,BoldItalic"/>
          <w:b/>
          <w:bCs/>
          <w:i/>
          <w:iCs/>
          <w:sz w:val="28"/>
          <w:szCs w:val="28"/>
          <w:lang w:val="ru-RU" w:eastAsia="ru-RU" w:bidi="ar-SA"/>
        </w:rPr>
        <w:t>хвороб рослин, бур'янів і шкідливих орга</w:t>
      </w:r>
      <w:r w:rsidR="00883917">
        <w:rPr>
          <w:rFonts w:ascii="Times New Roman,BoldItalic" w:eastAsia="SimSun" w:hAnsi="Times New Roman,BoldItalic" w:cs="Times New Roman,BoldItalic"/>
          <w:b/>
          <w:bCs/>
          <w:i/>
          <w:iCs/>
          <w:sz w:val="28"/>
          <w:szCs w:val="28"/>
          <w:lang w:val="ru-RU" w:eastAsia="ru-RU" w:bidi="ar-SA"/>
        </w:rPr>
        <w:t xml:space="preserve">нізмів, що спричиняють псування </w:t>
      </w:r>
      <w:r w:rsidRPr="00F13CAA">
        <w:rPr>
          <w:rFonts w:ascii="Times New Roman,BoldItalic" w:eastAsia="SimSun" w:hAnsi="Times New Roman,BoldItalic" w:cs="Times New Roman,BoldItalic"/>
          <w:b/>
          <w:bCs/>
          <w:i/>
          <w:iCs/>
          <w:sz w:val="28"/>
          <w:szCs w:val="28"/>
          <w:lang w:val="ru-RU" w:eastAsia="ru-RU" w:bidi="ar-SA"/>
        </w:rPr>
        <w:t>сільськогосподарської продукції, матеріалів, виробів, а також проти пара</w:t>
      </w:r>
      <w:r w:rsidR="00883917">
        <w:rPr>
          <w:rFonts w:ascii="Times New Roman,BoldItalic" w:eastAsia="SimSun" w:hAnsi="Times New Roman,BoldItalic" w:cs="Times New Roman,BoldItalic"/>
          <w:b/>
          <w:bCs/>
          <w:i/>
          <w:iCs/>
          <w:sz w:val="28"/>
          <w:szCs w:val="28"/>
          <w:lang w:val="ru-RU" w:eastAsia="ru-RU" w:bidi="ar-SA"/>
        </w:rPr>
        <w:t xml:space="preserve">зитів і </w:t>
      </w:r>
      <w:r w:rsidRPr="00F13CAA">
        <w:rPr>
          <w:rFonts w:ascii="Times New Roman,BoldItalic" w:eastAsia="SimSun" w:hAnsi="Times New Roman,BoldItalic" w:cs="Times New Roman,BoldItalic"/>
          <w:b/>
          <w:bCs/>
          <w:i/>
          <w:iCs/>
          <w:sz w:val="28"/>
          <w:szCs w:val="28"/>
          <w:lang w:val="ru-RU" w:eastAsia="ru-RU" w:bidi="ar-SA"/>
        </w:rPr>
        <w:t>переносників небезпечних хвороб людини й тварин.</w:t>
      </w:r>
    </w:p>
    <w:p w14:paraId="6C31223E" w14:textId="63120503"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Отже, пестициди - це біологічно активні речовини, здатні викликати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порушення життєдіяльності теплокровних тварин, людини та сільськогосподар-</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ських рослин. Окрім того, часто-густо пестициди потрапляють на нецільові об'єкти:</w:t>
      </w:r>
    </w:p>
    <w:p w14:paraId="33FB90CC" w14:textId="3C7715D4" w:rsidR="00F13CAA" w:rsidRPr="00F13CAA" w:rsidRDefault="00775029"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 xml:space="preserve">- </w:t>
      </w:r>
      <w:r w:rsidR="00F13CAA" w:rsidRPr="00F13CAA">
        <w:rPr>
          <w:rFonts w:eastAsia="SimSun" w:cs="Times New Roman"/>
          <w:sz w:val="28"/>
          <w:szCs w:val="28"/>
          <w:lang w:val="ru-RU" w:eastAsia="ru-RU" w:bidi="ar-SA"/>
        </w:rPr>
        <w:t>в навколишнє середовище - ґрунт, повітря, водні басейни; знищують корисну фауну</w:t>
      </w:r>
    </w:p>
    <w:p w14:paraId="54EEA7B8"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 ентомофагів та акарифагів, бджіл, комах запил</w:t>
      </w:r>
      <w:r w:rsidR="00883917">
        <w:rPr>
          <w:rFonts w:eastAsia="SimSun" w:cs="Times New Roman"/>
          <w:sz w:val="28"/>
          <w:szCs w:val="28"/>
          <w:lang w:val="ru-RU" w:eastAsia="ru-RU" w:bidi="ar-SA"/>
        </w:rPr>
        <w:t xml:space="preserve">ювачів, переносяться на суміжні </w:t>
      </w:r>
      <w:r w:rsidRPr="00F13CAA">
        <w:rPr>
          <w:rFonts w:eastAsia="SimSun" w:cs="Times New Roman"/>
          <w:sz w:val="28"/>
          <w:szCs w:val="28"/>
          <w:lang w:val="ru-RU" w:eastAsia="ru-RU" w:bidi="ar-SA"/>
        </w:rPr>
        <w:t>посіви та ценози, які не обробляють.</w:t>
      </w:r>
    </w:p>
    <w:p w14:paraId="54792899" w14:textId="4F92436E"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У нинішніх умовах господарювання, коли вирощування картоплі, більшості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овочевих і плодових культур зосереджено в приватному секторі (фермерські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господарства, присадибні та дачні ділянки), де пест</w:t>
      </w:r>
      <w:r w:rsidR="00883917">
        <w:rPr>
          <w:rFonts w:eastAsia="SimSun" w:cs="Times New Roman"/>
          <w:sz w:val="28"/>
          <w:szCs w:val="28"/>
          <w:lang w:val="ru-RU" w:eastAsia="ru-RU" w:bidi="ar-SA"/>
        </w:rPr>
        <w:t xml:space="preserve">ициди застосовують люди, які не </w:t>
      </w:r>
      <w:r w:rsidRPr="00F13CAA">
        <w:rPr>
          <w:rFonts w:eastAsia="SimSun" w:cs="Times New Roman"/>
          <w:sz w:val="28"/>
          <w:szCs w:val="28"/>
          <w:lang w:val="ru-RU" w:eastAsia="ru-RU" w:bidi="ar-SA"/>
        </w:rPr>
        <w:t>завжди обізнані з технікою безпеки під час роботи з пестицидами,</w:t>
      </w:r>
      <w:r w:rsidR="00883917">
        <w:rPr>
          <w:rFonts w:eastAsia="SimSun" w:cs="Times New Roman"/>
          <w:sz w:val="28"/>
          <w:szCs w:val="28"/>
          <w:lang w:val="ru-RU" w:eastAsia="ru-RU" w:bidi="ar-SA"/>
        </w:rPr>
        <w:t xml:space="preserve"> конче потрібним є </w:t>
      </w:r>
      <w:r w:rsidRPr="00F13CAA">
        <w:rPr>
          <w:rFonts w:eastAsia="SimSun" w:cs="Times New Roman"/>
          <w:sz w:val="28"/>
          <w:szCs w:val="28"/>
          <w:lang w:val="ru-RU" w:eastAsia="ru-RU" w:bidi="ar-SA"/>
        </w:rPr>
        <w:t>постійне надання консультацій щодо охорон</w:t>
      </w:r>
      <w:r w:rsidR="00883917">
        <w:rPr>
          <w:rFonts w:eastAsia="SimSun" w:cs="Times New Roman"/>
          <w:sz w:val="28"/>
          <w:szCs w:val="28"/>
          <w:lang w:val="ru-RU" w:eastAsia="ru-RU" w:bidi="ar-SA"/>
        </w:rPr>
        <w:t xml:space="preserve">и праці та охорони довкілля від </w:t>
      </w:r>
      <w:r w:rsidRPr="00F13CAA">
        <w:rPr>
          <w:rFonts w:eastAsia="SimSun" w:cs="Times New Roman"/>
          <w:sz w:val="28"/>
          <w:szCs w:val="28"/>
          <w:lang w:val="ru-RU" w:eastAsia="ru-RU" w:bidi="ar-SA"/>
        </w:rPr>
        <w:t>забруднення.</w:t>
      </w:r>
    </w:p>
    <w:p w14:paraId="66BB97F8" w14:textId="4265BEA5"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Найпоширенішими пестицидами є хімічні сполуки. Пестициди кваліфіку-ють</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 призначенням, способом проникнення та характером дії на шкідливі організми, з</w:t>
      </w:r>
      <w:r w:rsidR="00883917">
        <w:rPr>
          <w:rFonts w:eastAsia="SimSun" w:cs="Times New Roman"/>
          <w:sz w:val="28"/>
          <w:szCs w:val="28"/>
          <w:lang w:val="ru-RU" w:eastAsia="ru-RU" w:bidi="ar-SA"/>
        </w:rPr>
        <w:t xml:space="preserve">а </w:t>
      </w:r>
      <w:r w:rsidRPr="00F13CAA">
        <w:rPr>
          <w:rFonts w:eastAsia="SimSun" w:cs="Times New Roman"/>
          <w:sz w:val="28"/>
          <w:szCs w:val="28"/>
          <w:lang w:val="ru-RU" w:eastAsia="ru-RU" w:bidi="ar-SA"/>
        </w:rPr>
        <w:t>хімічною будовою та складом.</w:t>
      </w:r>
    </w:p>
    <w:p w14:paraId="3E15D482" w14:textId="0B66EF5E"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Пестициди поділяють за цільовим призначенням, хімічним походженням,</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характером дії на шкідливі організми чи рослини.</w:t>
      </w:r>
    </w:p>
    <w:p w14:paraId="49F43FC8" w14:textId="32C0A35D"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Times New Roman,Bold" w:eastAsia="SimSun" w:hAnsi="Times New Roman,Bold" w:cs="Times New Roman,Bold"/>
          <w:b/>
          <w:bCs/>
          <w:sz w:val="28"/>
          <w:szCs w:val="28"/>
          <w:lang w:val="ru-RU" w:eastAsia="ru-RU" w:bidi="ar-SA"/>
        </w:rPr>
        <w:t xml:space="preserve">Інсектициди та акарициди, </w:t>
      </w:r>
      <w:r w:rsidRPr="00F13CAA">
        <w:rPr>
          <w:rFonts w:eastAsia="SimSun" w:cs="Times New Roman"/>
          <w:sz w:val="28"/>
          <w:szCs w:val="28"/>
          <w:lang w:val="ru-RU" w:eastAsia="ru-RU" w:bidi="ar-SA"/>
        </w:rPr>
        <w:t>залежно від способу їх надходження в тіло</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комах, умовно поділяють на: </w:t>
      </w:r>
      <w:r w:rsidRPr="00F13CAA">
        <w:rPr>
          <w:rFonts w:ascii="Times New Roman,Bold" w:eastAsia="SimSun" w:hAnsi="Times New Roman,Bold" w:cs="Times New Roman,Bold"/>
          <w:b/>
          <w:bCs/>
          <w:sz w:val="28"/>
          <w:szCs w:val="28"/>
          <w:lang w:val="ru-RU" w:eastAsia="ru-RU" w:bidi="ar-SA"/>
        </w:rPr>
        <w:t xml:space="preserve">шлункові, </w:t>
      </w:r>
      <w:r w:rsidRPr="00F13CAA">
        <w:rPr>
          <w:rFonts w:eastAsia="SimSun" w:cs="Times New Roman"/>
          <w:sz w:val="28"/>
          <w:szCs w:val="28"/>
          <w:lang w:val="ru-RU" w:eastAsia="ru-RU" w:bidi="ar-SA"/>
        </w:rPr>
        <w:t>що попа</w:t>
      </w:r>
      <w:r w:rsidR="00883917">
        <w:rPr>
          <w:rFonts w:eastAsia="SimSun" w:cs="Times New Roman"/>
          <w:sz w:val="28"/>
          <w:szCs w:val="28"/>
          <w:lang w:val="ru-RU" w:eastAsia="ru-RU" w:bidi="ar-SA"/>
        </w:rPr>
        <w:t xml:space="preserve">дають у шлунково-кишковий тракт </w:t>
      </w:r>
      <w:r w:rsidRPr="00F13CAA">
        <w:rPr>
          <w:rFonts w:eastAsia="SimSun" w:cs="Times New Roman"/>
          <w:sz w:val="28"/>
          <w:szCs w:val="28"/>
          <w:lang w:val="ru-RU" w:eastAsia="ru-RU" w:bidi="ar-SA"/>
        </w:rPr>
        <w:t>з їжею; контактні - діють у разі контакту з будь-якою частиною тіла комахи, кліща;</w:t>
      </w:r>
    </w:p>
    <w:p w14:paraId="3A3FAB28"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Times New Roman,Bold" w:eastAsia="SimSun" w:hAnsi="Times New Roman,Bold" w:cs="Times New Roman,Bold"/>
          <w:b/>
          <w:bCs/>
          <w:sz w:val="28"/>
          <w:szCs w:val="28"/>
          <w:lang w:val="ru-RU" w:eastAsia="ru-RU" w:bidi="ar-SA"/>
        </w:rPr>
        <w:t xml:space="preserve">системні </w:t>
      </w:r>
      <w:r w:rsidRPr="00F13CAA">
        <w:rPr>
          <w:rFonts w:eastAsia="SimSun" w:cs="Times New Roman"/>
          <w:sz w:val="28"/>
          <w:szCs w:val="28"/>
          <w:lang w:val="ru-RU" w:eastAsia="ru-RU" w:bidi="ar-SA"/>
        </w:rPr>
        <w:t>- проникають у рослину і разом із соком рослин у шлунок комах і кліщів;</w:t>
      </w:r>
    </w:p>
    <w:p w14:paraId="0DA4BBAE" w14:textId="1C63CAC4"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Times New Roman,Bold" w:eastAsia="SimSun" w:hAnsi="Times New Roman,Bold" w:cs="Times New Roman,Bold"/>
          <w:b/>
          <w:bCs/>
          <w:sz w:val="28"/>
          <w:szCs w:val="28"/>
          <w:lang w:val="ru-RU" w:eastAsia="ru-RU" w:bidi="ar-SA"/>
        </w:rPr>
        <w:t xml:space="preserve">фуміганти </w:t>
      </w:r>
      <w:r w:rsidRPr="00F13CAA">
        <w:rPr>
          <w:rFonts w:eastAsia="SimSun" w:cs="Times New Roman"/>
          <w:sz w:val="28"/>
          <w:szCs w:val="28"/>
          <w:lang w:val="ru-RU" w:eastAsia="ru-RU" w:bidi="ar-SA"/>
        </w:rPr>
        <w:t>- проникають в організм через дихальні шляхи. Деякі препарати на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основі мінеральних масел закупорюють дихальні шляхи. Більшість препаратів діють</w:t>
      </w:r>
      <w:r w:rsidR="00883917">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на імаго та личинок, а деякі з них знищують я</w:t>
      </w:r>
      <w:r w:rsidR="00883917">
        <w:rPr>
          <w:rFonts w:eastAsia="SimSun" w:cs="Times New Roman"/>
          <w:sz w:val="28"/>
          <w:szCs w:val="28"/>
          <w:lang w:val="ru-RU" w:eastAsia="ru-RU" w:bidi="ar-SA"/>
        </w:rPr>
        <w:t xml:space="preserve">йця комах і кліщів. Розрізняють </w:t>
      </w:r>
      <w:r w:rsidRPr="00F13CAA">
        <w:rPr>
          <w:rFonts w:eastAsia="SimSun" w:cs="Times New Roman"/>
          <w:sz w:val="28"/>
          <w:szCs w:val="28"/>
          <w:lang w:val="ru-RU" w:eastAsia="ru-RU" w:bidi="ar-SA"/>
        </w:rPr>
        <w:t>препарати вибіркової (ощадливої) і невибіркової (суцільної) дії.</w:t>
      </w:r>
    </w:p>
    <w:p w14:paraId="15097B77" w14:textId="6554C058"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 xml:space="preserve">За способом застосування </w:t>
      </w:r>
      <w:r w:rsidRPr="00883917">
        <w:rPr>
          <w:rFonts w:eastAsia="SimSun" w:cs="Times New Roman"/>
          <w:b/>
          <w:sz w:val="28"/>
          <w:szCs w:val="28"/>
          <w:lang w:val="ru-RU" w:eastAsia="ru-RU" w:bidi="ar-SA"/>
        </w:rPr>
        <w:t>інсектициди</w:t>
      </w:r>
      <w:r w:rsidRPr="00F13CAA">
        <w:rPr>
          <w:rFonts w:eastAsia="SimSun" w:cs="Times New Roman"/>
          <w:sz w:val="28"/>
          <w:szCs w:val="28"/>
          <w:lang w:val="ru-RU" w:eastAsia="ru-RU" w:bidi="ar-SA"/>
        </w:rPr>
        <w:t xml:space="preserve"> поділяють на групи: для обробки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насіння – протруйники, для внесення в ґрунт - ґрун</w:t>
      </w:r>
      <w:r w:rsidR="00883917">
        <w:rPr>
          <w:rFonts w:eastAsia="SimSun" w:cs="Times New Roman"/>
          <w:sz w:val="28"/>
          <w:szCs w:val="28"/>
          <w:lang w:val="ru-RU" w:eastAsia="ru-RU" w:bidi="ar-SA"/>
        </w:rPr>
        <w:t xml:space="preserve">тові, та для обробки вегетуючих </w:t>
      </w:r>
      <w:r w:rsidRPr="00F13CAA">
        <w:rPr>
          <w:rFonts w:eastAsia="SimSun" w:cs="Times New Roman"/>
          <w:sz w:val="28"/>
          <w:szCs w:val="28"/>
          <w:lang w:val="ru-RU" w:eastAsia="ru-RU" w:bidi="ar-SA"/>
        </w:rPr>
        <w:t>рослин.</w:t>
      </w:r>
    </w:p>
    <w:p w14:paraId="29523132" w14:textId="6CFCA702"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ascii="Times New Roman,Bold" w:eastAsia="SimSun" w:hAnsi="Times New Roman,Bold" w:cs="Times New Roman,Bold"/>
          <w:b/>
          <w:bCs/>
          <w:sz w:val="28"/>
          <w:szCs w:val="28"/>
          <w:lang w:val="ru-RU" w:eastAsia="ru-RU" w:bidi="ar-SA"/>
        </w:rPr>
        <w:t xml:space="preserve">Фунгіциди </w:t>
      </w:r>
      <w:r w:rsidRPr="00F13CAA">
        <w:rPr>
          <w:rFonts w:eastAsia="SimSun" w:cs="Times New Roman"/>
          <w:sz w:val="28"/>
          <w:szCs w:val="28"/>
          <w:lang w:val="ru-RU" w:eastAsia="ru-RU" w:bidi="ar-SA"/>
        </w:rPr>
        <w:t>за характером дії на збудника захворювання поділяють на два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типи: </w:t>
      </w:r>
      <w:r w:rsidRPr="00F13CAA">
        <w:rPr>
          <w:rFonts w:eastAsia="SimSun" w:cs="Times New Roman"/>
          <w:b/>
          <w:bCs/>
          <w:sz w:val="28"/>
          <w:szCs w:val="28"/>
          <w:lang w:val="ru-RU" w:eastAsia="ru-RU" w:bidi="ar-SA"/>
        </w:rPr>
        <w:t xml:space="preserve">захисні (профілактичні), </w:t>
      </w:r>
      <w:r w:rsidRPr="00F13CAA">
        <w:rPr>
          <w:rFonts w:eastAsia="SimSun" w:cs="Times New Roman"/>
          <w:sz w:val="28"/>
          <w:szCs w:val="28"/>
          <w:lang w:val="ru-RU" w:eastAsia="ru-RU" w:bidi="ar-SA"/>
        </w:rPr>
        <w:t>що запоб</w:t>
      </w:r>
      <w:r w:rsidR="00883917">
        <w:rPr>
          <w:rFonts w:eastAsia="SimSun" w:cs="Times New Roman"/>
          <w:sz w:val="28"/>
          <w:szCs w:val="28"/>
          <w:lang w:val="ru-RU" w:eastAsia="ru-RU" w:bidi="ar-SA"/>
        </w:rPr>
        <w:t>ігають зараженню рослин, але не</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спроможні виліковувати уражені рослини, </w:t>
      </w:r>
      <w:r w:rsidRPr="00F13CAA">
        <w:rPr>
          <w:rFonts w:eastAsia="SimSun" w:cs="Times New Roman"/>
          <w:b/>
          <w:bCs/>
          <w:sz w:val="28"/>
          <w:szCs w:val="28"/>
          <w:lang w:val="ru-RU" w:eastAsia="ru-RU" w:bidi="ar-SA"/>
        </w:rPr>
        <w:t xml:space="preserve">й лікувальні (терапевтичні), </w:t>
      </w:r>
      <w:r w:rsidRPr="00F13CAA">
        <w:rPr>
          <w:rFonts w:eastAsia="SimSun" w:cs="Times New Roman"/>
          <w:sz w:val="28"/>
          <w:szCs w:val="28"/>
          <w:lang w:val="ru-RU" w:eastAsia="ru-RU" w:bidi="ar-SA"/>
        </w:rPr>
        <w:t>що</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знищують збудників хвороб, які проникли в рослинні тк</w:t>
      </w:r>
      <w:r w:rsidR="00883917">
        <w:rPr>
          <w:rFonts w:eastAsia="SimSun" w:cs="Times New Roman"/>
          <w:sz w:val="28"/>
          <w:szCs w:val="28"/>
          <w:lang w:val="ru-RU" w:eastAsia="ru-RU" w:bidi="ar-SA"/>
        </w:rPr>
        <w:t xml:space="preserve">анини. Захисні та лікувальні </w:t>
      </w:r>
      <w:r w:rsidRPr="00F13CAA">
        <w:rPr>
          <w:rFonts w:eastAsia="SimSun" w:cs="Times New Roman"/>
          <w:sz w:val="28"/>
          <w:szCs w:val="28"/>
          <w:lang w:val="ru-RU" w:eastAsia="ru-RU" w:bidi="ar-SA"/>
        </w:rPr>
        <w:t>фунгіциди бувають контактної і системної дії.</w:t>
      </w:r>
    </w:p>
    <w:p w14:paraId="66AE35EC" w14:textId="3328F52D"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b/>
          <w:bCs/>
          <w:sz w:val="28"/>
          <w:szCs w:val="28"/>
          <w:lang w:val="ru-RU" w:eastAsia="ru-RU" w:bidi="ar-SA"/>
        </w:rPr>
        <w:t xml:space="preserve">Контактні фунгіциди </w:t>
      </w:r>
      <w:r w:rsidRPr="00F13CAA">
        <w:rPr>
          <w:rFonts w:eastAsia="SimSun" w:cs="Times New Roman"/>
          <w:sz w:val="28"/>
          <w:szCs w:val="28"/>
          <w:lang w:val="ru-RU" w:eastAsia="ru-RU" w:bidi="ar-SA"/>
        </w:rPr>
        <w:t>не проникають у рослини, а залишаються на їх</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поверхні й діють на збудників хвороб за безпосереднього контакту. </w:t>
      </w:r>
      <w:r w:rsidRPr="00F13CAA">
        <w:rPr>
          <w:rFonts w:eastAsia="SimSun" w:cs="Times New Roman"/>
          <w:b/>
          <w:bCs/>
          <w:sz w:val="28"/>
          <w:szCs w:val="28"/>
          <w:lang w:val="ru-RU" w:eastAsia="ru-RU" w:bidi="ar-SA"/>
        </w:rPr>
        <w:t>Системні</w:t>
      </w:r>
      <w:r w:rsidR="00775029">
        <w:rPr>
          <w:rFonts w:eastAsia="SimSun" w:cs="Times New Roman"/>
          <w:b/>
          <w:bCs/>
          <w:sz w:val="28"/>
          <w:szCs w:val="28"/>
          <w:lang w:val="ru-RU" w:eastAsia="ru-RU" w:bidi="ar-SA"/>
        </w:rPr>
        <w:t xml:space="preserve"> </w:t>
      </w:r>
      <w:r w:rsidRPr="00F13CAA">
        <w:rPr>
          <w:rFonts w:eastAsia="SimSun" w:cs="Times New Roman"/>
          <w:b/>
          <w:bCs/>
          <w:sz w:val="28"/>
          <w:szCs w:val="28"/>
          <w:lang w:val="ru-RU" w:eastAsia="ru-RU" w:bidi="ar-SA"/>
        </w:rPr>
        <w:t xml:space="preserve">фунгіциди </w:t>
      </w:r>
      <w:r w:rsidRPr="00F13CAA">
        <w:rPr>
          <w:rFonts w:eastAsia="SimSun" w:cs="Times New Roman"/>
          <w:sz w:val="28"/>
          <w:szCs w:val="28"/>
          <w:lang w:val="ru-RU" w:eastAsia="ru-RU" w:bidi="ar-SA"/>
        </w:rPr>
        <w:t>проникають у рослини та переміщуют</w:t>
      </w:r>
      <w:r w:rsidR="00883917">
        <w:rPr>
          <w:rFonts w:eastAsia="SimSun" w:cs="Times New Roman"/>
          <w:sz w:val="28"/>
          <w:szCs w:val="28"/>
          <w:lang w:val="ru-RU" w:eastAsia="ru-RU" w:bidi="ar-SA"/>
        </w:rPr>
        <w:t xml:space="preserve">ься в них, запобігаючи ураженню </w:t>
      </w:r>
      <w:r w:rsidRPr="00F13CAA">
        <w:rPr>
          <w:rFonts w:eastAsia="SimSun" w:cs="Times New Roman"/>
          <w:sz w:val="28"/>
          <w:szCs w:val="28"/>
          <w:lang w:val="ru-RU" w:eastAsia="ru-RU" w:bidi="ar-SA"/>
        </w:rPr>
        <w:t>частин, на які були нанесені, їх застосовують як пер</w:t>
      </w:r>
      <w:r w:rsidR="00883917">
        <w:rPr>
          <w:rFonts w:eastAsia="SimSun" w:cs="Times New Roman"/>
          <w:sz w:val="28"/>
          <w:szCs w:val="28"/>
          <w:lang w:val="ru-RU" w:eastAsia="ru-RU" w:bidi="ar-SA"/>
        </w:rPr>
        <w:t xml:space="preserve">ед початком захворювання, так і </w:t>
      </w:r>
      <w:r w:rsidRPr="00F13CAA">
        <w:rPr>
          <w:rFonts w:eastAsia="SimSun" w:cs="Times New Roman"/>
          <w:sz w:val="28"/>
          <w:szCs w:val="28"/>
          <w:lang w:val="ru-RU" w:eastAsia="ru-RU" w:bidi="ar-SA"/>
        </w:rPr>
        <w:t>з появою перших його ознак.</w:t>
      </w:r>
    </w:p>
    <w:p w14:paraId="2FC2C195" w14:textId="16C0474F"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Залежно від способів застосування, фунгіциди поділяють на групи: для</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обробки вегетуючих рослин; для обробки рослин у період спокою; для обробки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насіння (протруйники), для внесення в ґрунт (ґрунтові фунгіциди).</w:t>
      </w:r>
    </w:p>
    <w:p w14:paraId="72EC0D5B" w14:textId="1966BC3D" w:rsidR="00F13CAA" w:rsidRPr="00F13CAA" w:rsidRDefault="00F13CAA" w:rsidP="004E4634">
      <w:pPr>
        <w:autoSpaceDE w:val="0"/>
        <w:autoSpaceDN w:val="0"/>
        <w:adjustRightInd w:val="0"/>
        <w:ind w:firstLine="709"/>
        <w:jc w:val="both"/>
        <w:rPr>
          <w:rFonts w:eastAsia="SimSun" w:cs="Times New Roman"/>
          <w:b/>
          <w:bCs/>
          <w:sz w:val="28"/>
          <w:szCs w:val="28"/>
          <w:lang w:val="ru-RU" w:eastAsia="ru-RU" w:bidi="ar-SA"/>
        </w:rPr>
      </w:pPr>
      <w:r w:rsidRPr="00F13CAA">
        <w:rPr>
          <w:rFonts w:eastAsia="SimSun" w:cs="Times New Roman"/>
          <w:b/>
          <w:bCs/>
          <w:sz w:val="28"/>
          <w:szCs w:val="28"/>
          <w:lang w:val="ru-RU" w:eastAsia="ru-RU" w:bidi="ar-SA"/>
        </w:rPr>
        <w:t xml:space="preserve">Гербіциди </w:t>
      </w:r>
      <w:r w:rsidRPr="00F13CAA">
        <w:rPr>
          <w:rFonts w:eastAsia="SimSun" w:cs="Times New Roman"/>
          <w:sz w:val="28"/>
          <w:szCs w:val="28"/>
          <w:lang w:val="ru-RU" w:eastAsia="ru-RU" w:bidi="ar-SA"/>
        </w:rPr>
        <w:t>за характером дії на рослини умовно поділяють на дві основні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групи: </w:t>
      </w:r>
      <w:r w:rsidRPr="00F13CAA">
        <w:rPr>
          <w:rFonts w:eastAsia="SimSun" w:cs="Times New Roman"/>
          <w:b/>
          <w:bCs/>
          <w:sz w:val="28"/>
          <w:szCs w:val="28"/>
          <w:lang w:val="ru-RU" w:eastAsia="ru-RU" w:bidi="ar-SA"/>
        </w:rPr>
        <w:t xml:space="preserve">вибіркові </w:t>
      </w:r>
      <w:r w:rsidRPr="00F13CAA">
        <w:rPr>
          <w:rFonts w:eastAsia="SimSun" w:cs="Times New Roman"/>
          <w:sz w:val="28"/>
          <w:szCs w:val="28"/>
          <w:lang w:val="ru-RU" w:eastAsia="ru-RU" w:bidi="ar-SA"/>
        </w:rPr>
        <w:t xml:space="preserve">— безпечні для певних сільськогосподарських культур, </w:t>
      </w:r>
      <w:r w:rsidR="00883917">
        <w:rPr>
          <w:rFonts w:eastAsia="SimSun" w:cs="Times New Roman"/>
          <w:b/>
          <w:bCs/>
          <w:sz w:val="28"/>
          <w:szCs w:val="28"/>
          <w:lang w:val="ru-RU" w:eastAsia="ru-RU" w:bidi="ar-SA"/>
        </w:rPr>
        <w:t xml:space="preserve">суцільної </w:t>
      </w:r>
      <w:r w:rsidRPr="00F13CAA">
        <w:rPr>
          <w:rFonts w:eastAsia="SimSun" w:cs="Times New Roman"/>
          <w:b/>
          <w:bCs/>
          <w:sz w:val="28"/>
          <w:szCs w:val="28"/>
          <w:lang w:val="ru-RU" w:eastAsia="ru-RU" w:bidi="ar-SA"/>
        </w:rPr>
        <w:t xml:space="preserve">дії </w:t>
      </w:r>
      <w:r w:rsidRPr="00F13CAA">
        <w:rPr>
          <w:rFonts w:eastAsia="SimSun" w:cs="Times New Roman"/>
          <w:sz w:val="28"/>
          <w:szCs w:val="28"/>
          <w:lang w:val="ru-RU" w:eastAsia="ru-RU" w:bidi="ar-SA"/>
        </w:rPr>
        <w:t xml:space="preserve">— знищують усю рослинність. А також на </w:t>
      </w:r>
      <w:r w:rsidRPr="00F13CAA">
        <w:rPr>
          <w:rFonts w:eastAsia="SimSun" w:cs="Times New Roman"/>
          <w:b/>
          <w:bCs/>
          <w:sz w:val="28"/>
          <w:szCs w:val="28"/>
          <w:lang w:val="ru-RU" w:eastAsia="ru-RU" w:bidi="ar-SA"/>
        </w:rPr>
        <w:t>контактні й системні.</w:t>
      </w:r>
      <w:r w:rsidR="00775029">
        <w:rPr>
          <w:rFonts w:eastAsia="SimSun" w:cs="Times New Roman"/>
          <w:b/>
          <w:bCs/>
          <w:sz w:val="28"/>
          <w:szCs w:val="28"/>
          <w:lang w:val="ru-RU" w:eastAsia="ru-RU" w:bidi="ar-SA"/>
        </w:rPr>
        <w:t xml:space="preserve"> </w:t>
      </w:r>
    </w:p>
    <w:p w14:paraId="192227E7" w14:textId="3DEFBBD6" w:rsidR="00883917"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 xml:space="preserve">За хімічною природою пестициди поділяються на два класи: </w:t>
      </w:r>
      <w:r w:rsidRPr="00F13CAA">
        <w:rPr>
          <w:rFonts w:eastAsia="SimSun" w:cs="Times New Roman"/>
          <w:b/>
          <w:bCs/>
          <w:sz w:val="28"/>
          <w:szCs w:val="28"/>
          <w:lang w:val="ru-RU" w:eastAsia="ru-RU" w:bidi="ar-SA"/>
        </w:rPr>
        <w:t>неорганічні та</w:t>
      </w:r>
      <w:r w:rsidR="00775029">
        <w:rPr>
          <w:rFonts w:eastAsia="SimSun" w:cs="Times New Roman"/>
          <w:b/>
          <w:bCs/>
          <w:sz w:val="28"/>
          <w:szCs w:val="28"/>
          <w:lang w:val="ru-RU" w:eastAsia="ru-RU" w:bidi="ar-SA"/>
        </w:rPr>
        <w:t xml:space="preserve"> </w:t>
      </w:r>
      <w:r w:rsidRPr="00F13CAA">
        <w:rPr>
          <w:rFonts w:eastAsia="SimSun" w:cs="Times New Roman"/>
          <w:b/>
          <w:bCs/>
          <w:sz w:val="28"/>
          <w:szCs w:val="28"/>
          <w:lang w:val="ru-RU" w:eastAsia="ru-RU" w:bidi="ar-SA"/>
        </w:rPr>
        <w:t xml:space="preserve">органічні, </w:t>
      </w:r>
      <w:r w:rsidRPr="00F13CAA">
        <w:rPr>
          <w:rFonts w:eastAsia="SimSun" w:cs="Times New Roman"/>
          <w:sz w:val="28"/>
          <w:szCs w:val="28"/>
          <w:lang w:val="ru-RU" w:eastAsia="ru-RU" w:bidi="ar-SA"/>
        </w:rPr>
        <w:t xml:space="preserve">окрім того, фунгіциди містять антибіотики. </w:t>
      </w:r>
    </w:p>
    <w:p w14:paraId="4E61933F" w14:textId="77777777" w:rsidR="00F13CAA" w:rsidRPr="00F13CAA" w:rsidRDefault="00883917"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 xml:space="preserve">Переважна більшість засобів </w:t>
      </w:r>
      <w:r w:rsidR="00F13CAA" w:rsidRPr="00F13CAA">
        <w:rPr>
          <w:rFonts w:eastAsia="SimSun" w:cs="Times New Roman"/>
          <w:sz w:val="28"/>
          <w:szCs w:val="28"/>
          <w:lang w:val="ru-RU" w:eastAsia="ru-RU" w:bidi="ar-SA"/>
        </w:rPr>
        <w:t>захисту рослин — органічні речовини.</w:t>
      </w:r>
    </w:p>
    <w:p w14:paraId="0374F1D5" w14:textId="4837DC75"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b/>
          <w:bCs/>
          <w:sz w:val="28"/>
          <w:szCs w:val="28"/>
          <w:lang w:val="ru-RU" w:eastAsia="ru-RU" w:bidi="ar-SA"/>
        </w:rPr>
        <w:t xml:space="preserve">Гігієнічна класифікація. </w:t>
      </w:r>
      <w:r w:rsidRPr="00F13CAA">
        <w:rPr>
          <w:rFonts w:eastAsia="SimSun" w:cs="Times New Roman"/>
          <w:sz w:val="28"/>
          <w:szCs w:val="28"/>
          <w:lang w:val="ru-RU" w:eastAsia="ru-RU" w:bidi="ar-SA"/>
        </w:rPr>
        <w:t>Гігієнічна класифікація ґрунтується на ступені</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 xml:space="preserve">безпечності пестицидів для теплокровних тварин </w:t>
      </w:r>
      <w:r w:rsidR="00883917">
        <w:rPr>
          <w:rFonts w:eastAsia="SimSun" w:cs="Times New Roman"/>
          <w:sz w:val="28"/>
          <w:szCs w:val="28"/>
          <w:lang w:val="ru-RU" w:eastAsia="ru-RU" w:bidi="ar-SA"/>
        </w:rPr>
        <w:t xml:space="preserve">та людини і складається з таких </w:t>
      </w:r>
      <w:r w:rsidRPr="00F13CAA">
        <w:rPr>
          <w:rFonts w:eastAsia="SimSun" w:cs="Times New Roman"/>
          <w:sz w:val="28"/>
          <w:szCs w:val="28"/>
          <w:lang w:val="ru-RU" w:eastAsia="ru-RU" w:bidi="ar-SA"/>
        </w:rPr>
        <w:t>основних показників: токсичності під час потрапля</w:t>
      </w:r>
      <w:r w:rsidR="00883917">
        <w:rPr>
          <w:rFonts w:eastAsia="SimSun" w:cs="Times New Roman"/>
          <w:sz w:val="28"/>
          <w:szCs w:val="28"/>
          <w:lang w:val="ru-RU" w:eastAsia="ru-RU" w:bidi="ar-SA"/>
        </w:rPr>
        <w:t xml:space="preserve">ння через шкіру; рівня леткості </w:t>
      </w:r>
      <w:r w:rsidRPr="00F13CAA">
        <w:rPr>
          <w:rFonts w:eastAsia="SimSun" w:cs="Times New Roman"/>
          <w:sz w:val="28"/>
          <w:szCs w:val="28"/>
          <w:lang w:val="ru-RU" w:eastAsia="ru-RU" w:bidi="ar-SA"/>
        </w:rPr>
        <w:t>(випаровуваність речовин і надходження в атмосф</w:t>
      </w:r>
      <w:r w:rsidR="00883917">
        <w:rPr>
          <w:rFonts w:eastAsia="SimSun" w:cs="Times New Roman"/>
          <w:sz w:val="28"/>
          <w:szCs w:val="28"/>
          <w:lang w:val="ru-RU" w:eastAsia="ru-RU" w:bidi="ar-SA"/>
        </w:rPr>
        <w:t>еру); нагромадження в організмі</w:t>
      </w:r>
      <w:r w:rsidRPr="00F13CAA">
        <w:rPr>
          <w:rFonts w:eastAsia="SimSun" w:cs="Times New Roman"/>
          <w:sz w:val="28"/>
          <w:szCs w:val="28"/>
          <w:lang w:val="ru-RU" w:eastAsia="ru-RU" w:bidi="ar-SA"/>
        </w:rPr>
        <w:t>(кумуляція); стійкості у різних середовищах, у тому числі й у довкіллі.</w:t>
      </w:r>
    </w:p>
    <w:p w14:paraId="274238FE" w14:textId="116560CF"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За ступенем токсичності для тварин і людей пестициди поділяють на класи.</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У сучасних характеристиках пестицидів переважно подається клас</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небезпечності (І—IV).</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Отже, вибираючи той чи інший препарат, користувач має, крім ціни на</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препарат та дії на шкідливі організми, враховувати ступінь токсичності для</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теплокровних.</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За рівнем леткості речовини можуть бути дуже небезпечними - концентрація, що насичує повітря, більша чи дорівнює токсичній; небезпечними -</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більше порогової; малонебезпечними - не проявляють порогової дії.</w:t>
      </w:r>
    </w:p>
    <w:p w14:paraId="15D87CBB" w14:textId="324CADFB"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За нагромадженням в організмі розрізняють 4 групи речовин: надкумулятивні - коефіцієнт кумуляції (Кк) (співвідношення сумарної дози за багато-разового</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введення, що спричиняє загибель 50% тварин, до дози, що спричиняє в 50%</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випадків загибель тварин за одноразового введення) менше 1, виражена кумуляція -</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Кк 1-3; помірна - Кк 3-5; слабковиражена - Кк понад 5.</w:t>
      </w:r>
    </w:p>
    <w:p w14:paraId="072D2D6B" w14:textId="27B49F72"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За ступенем стійкості пестициди поділяють на дуже: стійкі — період розпаду</w:t>
      </w:r>
      <w:r w:rsidR="00775029">
        <w:rPr>
          <w:rFonts w:eastAsia="SimSun" w:cs="Times New Roman"/>
          <w:sz w:val="28"/>
          <w:szCs w:val="28"/>
          <w:lang w:val="ru-RU" w:eastAsia="ru-RU" w:bidi="ar-SA"/>
        </w:rPr>
        <w:t xml:space="preserve"> </w:t>
      </w:r>
      <w:r w:rsidRPr="00F13CAA">
        <w:rPr>
          <w:rFonts w:eastAsia="SimSun" w:cs="Times New Roman"/>
          <w:sz w:val="28"/>
          <w:szCs w:val="28"/>
          <w:lang w:val="ru-RU" w:eastAsia="ru-RU" w:bidi="ar-SA"/>
        </w:rPr>
        <w:t>до нетоксичних речовин понад 2 роки; стійкі - від 0,5 д</w:t>
      </w:r>
      <w:r w:rsidR="00883917">
        <w:rPr>
          <w:rFonts w:eastAsia="SimSun" w:cs="Times New Roman"/>
          <w:sz w:val="28"/>
          <w:szCs w:val="28"/>
          <w:lang w:val="ru-RU" w:eastAsia="ru-RU" w:bidi="ar-SA"/>
        </w:rPr>
        <w:t xml:space="preserve">о 2 років; помірно стійкі – від </w:t>
      </w:r>
      <w:r w:rsidRPr="00F13CAA">
        <w:rPr>
          <w:rFonts w:eastAsia="SimSun" w:cs="Times New Roman"/>
          <w:sz w:val="28"/>
          <w:szCs w:val="28"/>
          <w:lang w:val="ru-RU" w:eastAsia="ru-RU" w:bidi="ar-SA"/>
        </w:rPr>
        <w:t>1 до 6 місяців; малостійкі - у межах місяця.</w:t>
      </w:r>
    </w:p>
    <w:p w14:paraId="6B34138C" w14:textId="77777777" w:rsidR="00F13CAA" w:rsidRP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b/>
          <w:bCs/>
          <w:sz w:val="28"/>
          <w:szCs w:val="28"/>
          <w:lang w:val="ru-RU" w:eastAsia="ru-RU" w:bidi="ar-SA"/>
        </w:rPr>
        <w:t xml:space="preserve">Препаративні форми. </w:t>
      </w:r>
      <w:r w:rsidRPr="00F13CAA">
        <w:rPr>
          <w:rFonts w:eastAsia="SimSun" w:cs="Times New Roman"/>
          <w:sz w:val="28"/>
          <w:szCs w:val="28"/>
          <w:lang w:val="ru-RU" w:eastAsia="ru-RU" w:bidi="ar-SA"/>
        </w:rPr>
        <w:t>Сучасні препаративні форми є доволі складною,</w:t>
      </w:r>
    </w:p>
    <w:p w14:paraId="47DECC1C" w14:textId="77777777" w:rsidR="00F13CAA" w:rsidRDefault="00F13CAA" w:rsidP="004E4634">
      <w:pPr>
        <w:autoSpaceDE w:val="0"/>
        <w:autoSpaceDN w:val="0"/>
        <w:adjustRightInd w:val="0"/>
        <w:ind w:firstLine="709"/>
        <w:jc w:val="both"/>
        <w:rPr>
          <w:rFonts w:eastAsia="SimSun" w:cs="Times New Roman"/>
          <w:sz w:val="28"/>
          <w:szCs w:val="28"/>
          <w:lang w:val="ru-RU" w:eastAsia="ru-RU" w:bidi="ar-SA"/>
        </w:rPr>
      </w:pPr>
      <w:r w:rsidRPr="00F13CAA">
        <w:rPr>
          <w:rFonts w:eastAsia="SimSun" w:cs="Times New Roman"/>
          <w:sz w:val="28"/>
          <w:szCs w:val="28"/>
          <w:lang w:val="ru-RU" w:eastAsia="ru-RU" w:bidi="ar-SA"/>
        </w:rPr>
        <w:t>добре збалансованою за багатьма показниками с</w:t>
      </w:r>
      <w:r w:rsidR="00883917">
        <w:rPr>
          <w:rFonts w:eastAsia="SimSun" w:cs="Times New Roman"/>
          <w:sz w:val="28"/>
          <w:szCs w:val="28"/>
          <w:lang w:val="ru-RU" w:eastAsia="ru-RU" w:bidi="ar-SA"/>
        </w:rPr>
        <w:t xml:space="preserve">истемою, що забезпечує простоту </w:t>
      </w:r>
      <w:r w:rsidRPr="00F13CAA">
        <w:rPr>
          <w:rFonts w:eastAsia="SimSun" w:cs="Times New Roman"/>
          <w:sz w:val="28"/>
          <w:szCs w:val="28"/>
          <w:lang w:val="ru-RU" w:eastAsia="ru-RU" w:bidi="ar-SA"/>
        </w:rPr>
        <w:t>застосування та безпеку для довкілля й людини.</w:t>
      </w:r>
    </w:p>
    <w:p w14:paraId="0DACD8E7" w14:textId="4E3C4B06" w:rsidR="00ED20B4" w:rsidRDefault="00ED20B4">
      <w:pPr>
        <w:rPr>
          <w:rFonts w:eastAsia="SimSun" w:cs="Times New Roman"/>
          <w:sz w:val="28"/>
          <w:szCs w:val="28"/>
          <w:lang w:val="ru-RU" w:eastAsia="ru-RU" w:bidi="ar-SA"/>
        </w:rPr>
      </w:pPr>
      <w:r>
        <w:rPr>
          <w:rFonts w:eastAsia="SimSun" w:cs="Times New Roman"/>
          <w:sz w:val="28"/>
          <w:szCs w:val="28"/>
          <w:lang w:val="ru-RU" w:eastAsia="ru-RU" w:bidi="ar-SA"/>
        </w:rPr>
        <w:br w:type="page"/>
      </w:r>
    </w:p>
    <w:p w14:paraId="49491787" w14:textId="6DE24179" w:rsidR="00883917" w:rsidRPr="00883917" w:rsidRDefault="00883917" w:rsidP="004E4634">
      <w:pPr>
        <w:autoSpaceDE w:val="0"/>
        <w:autoSpaceDN w:val="0"/>
        <w:adjustRightInd w:val="0"/>
        <w:ind w:firstLine="709"/>
        <w:jc w:val="both"/>
        <w:rPr>
          <w:rFonts w:ascii="Times New Roman,Bold" w:eastAsia="SimSun" w:hAnsi="Times New Roman,Bold" w:cs="Times New Roman,Bold"/>
          <w:b/>
          <w:bCs/>
          <w:sz w:val="32"/>
          <w:szCs w:val="32"/>
          <w:lang w:val="ru-RU" w:eastAsia="ru-RU" w:bidi="ar-SA"/>
        </w:rPr>
      </w:pPr>
      <w:r w:rsidRPr="00883917">
        <w:rPr>
          <w:rFonts w:ascii="Times New Roman,Bold" w:eastAsia="SimSun" w:hAnsi="Times New Roman,Bold" w:cs="Times New Roman,Bold"/>
          <w:b/>
          <w:bCs/>
          <w:sz w:val="32"/>
          <w:szCs w:val="32"/>
          <w:lang w:val="ru-RU" w:eastAsia="ru-RU" w:bidi="ar-SA"/>
        </w:rPr>
        <w:t>ВИМОГИ ДО ОРГАНІЗАЦІЇ РОБІТ ІЗ</w:t>
      </w:r>
      <w:r>
        <w:rPr>
          <w:rFonts w:ascii="Times New Roman,Bold" w:eastAsia="SimSun" w:hAnsi="Times New Roman,Bold" w:cs="Times New Roman,Bold"/>
          <w:b/>
          <w:bCs/>
          <w:sz w:val="32"/>
          <w:szCs w:val="32"/>
          <w:lang w:val="ru-RU" w:eastAsia="ru-RU" w:bidi="ar-SA"/>
        </w:rPr>
        <w:t xml:space="preserve"> </w:t>
      </w:r>
      <w:r w:rsidRPr="00883917">
        <w:rPr>
          <w:rFonts w:ascii="Times New Roman,Bold" w:eastAsia="SimSun" w:hAnsi="Times New Roman,Bold" w:cs="Times New Roman,Bold"/>
          <w:b/>
          <w:bCs/>
          <w:sz w:val="32"/>
          <w:szCs w:val="32"/>
          <w:lang w:val="ru-RU" w:eastAsia="ru-RU" w:bidi="ar-SA"/>
        </w:rPr>
        <w:t>ПЕСТИЦИДАМИ</w:t>
      </w:r>
    </w:p>
    <w:p w14:paraId="07892E4A" w14:textId="3F955DCB" w:rsidR="00883917" w:rsidRPr="00883917" w:rsidRDefault="00883917" w:rsidP="002C6135">
      <w:pPr>
        <w:autoSpaceDE w:val="0"/>
        <w:autoSpaceDN w:val="0"/>
        <w:adjustRightInd w:val="0"/>
        <w:ind w:firstLine="851"/>
        <w:rPr>
          <w:rFonts w:eastAsia="SimSun" w:cs="Times New Roman"/>
          <w:sz w:val="28"/>
          <w:szCs w:val="28"/>
          <w:lang w:val="ru-RU" w:eastAsia="ru-RU" w:bidi="ar-SA"/>
        </w:rPr>
      </w:pPr>
      <w:r w:rsidRPr="002C6135">
        <w:rPr>
          <w:rFonts w:eastAsia="SimSun"/>
          <w:sz w:val="28"/>
          <w:szCs w:val="28"/>
          <w:lang w:val="ru-RU" w:eastAsia="ru-RU"/>
        </w:rPr>
        <w:t>Правильна організація робіт — одна з основних умов запобігання</w:t>
      </w:r>
      <w:r w:rsidR="002C6135">
        <w:rPr>
          <w:rFonts w:eastAsia="SimSun"/>
          <w:sz w:val="28"/>
          <w:szCs w:val="28"/>
          <w:lang w:val="ru-RU" w:eastAsia="ru-RU"/>
        </w:rPr>
        <w:t xml:space="preserve"> </w:t>
      </w:r>
      <w:r w:rsidRPr="00883917">
        <w:rPr>
          <w:rFonts w:eastAsia="SimSun" w:cs="Times New Roman"/>
          <w:sz w:val="28"/>
          <w:szCs w:val="28"/>
          <w:lang w:val="ru-RU" w:eastAsia="ru-RU" w:bidi="ar-SA"/>
        </w:rPr>
        <w:t>шкідливому впливу пестицидів на організм людини.</w:t>
      </w:r>
    </w:p>
    <w:p w14:paraId="2C343EB6" w14:textId="791158CB"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1</w:t>
      </w:r>
      <w:r w:rsidR="00883917" w:rsidRPr="00883917">
        <w:rPr>
          <w:rFonts w:eastAsia="SimSun" w:cs="Times New Roman"/>
          <w:sz w:val="28"/>
          <w:szCs w:val="28"/>
          <w:lang w:val="ru-RU" w:eastAsia="ru-RU" w:bidi="ar-SA"/>
        </w:rPr>
        <w:t>. З пестицидами у великих колективних господарствах працюють на</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пунктах хімізації постійні бригади, які пройшли медогляд, навчені та</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проінструктовані з техніки безпеки, й оволодівають способами надання першої</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допомоги. Керівниками таких бригад (груп) призначають людей, які мають досвід</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роботи з пестицидами чи пройшли курс спеціальної підготовки.</w:t>
      </w:r>
    </w:p>
    <w:p w14:paraId="7191CE91" w14:textId="6F35E131"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2</w:t>
      </w:r>
      <w:r w:rsidR="00883917" w:rsidRPr="00883917">
        <w:rPr>
          <w:rFonts w:eastAsia="SimSun" w:cs="Times New Roman"/>
          <w:sz w:val="28"/>
          <w:szCs w:val="28"/>
          <w:lang w:val="ru-RU" w:eastAsia="ru-RU" w:bidi="ar-SA"/>
        </w:rPr>
        <w:t>. Не допускаються до роботи особи, молодші 18-річного віку, вагітні жінки</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та матері-годувальниці, особи після хірургічних операцій (упродовж року) та ті, що</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мають медичні протипоказання. Категорично забороняється допускати до роботи</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осіб у нетверезому стані.</w:t>
      </w:r>
    </w:p>
    <w:p w14:paraId="27489290" w14:textId="6E44B52C"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3</w:t>
      </w:r>
      <w:r w:rsidR="00883917" w:rsidRPr="00883917">
        <w:rPr>
          <w:rFonts w:eastAsia="SimSun" w:cs="Times New Roman"/>
          <w:sz w:val="28"/>
          <w:szCs w:val="28"/>
          <w:lang w:val="ru-RU" w:eastAsia="ru-RU" w:bidi="ar-SA"/>
        </w:rPr>
        <w:t>. Тривалість робочого дня під час роботи з надзвичайно небезпечними</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препаратами має не перевищувати 4 годин (з доопрацюванням упродовж 2</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годин у нешкідливих умовах), з іншими пестицидами - 6 годин.</w:t>
      </w:r>
    </w:p>
    <w:p w14:paraId="6BA1EDDD" w14:textId="3275023A"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4</w:t>
      </w:r>
      <w:r w:rsidR="00883917" w:rsidRPr="00883917">
        <w:rPr>
          <w:rFonts w:eastAsia="SimSun" w:cs="Times New Roman"/>
          <w:sz w:val="28"/>
          <w:szCs w:val="28"/>
          <w:lang w:val="ru-RU" w:eastAsia="ru-RU" w:bidi="ar-SA"/>
        </w:rPr>
        <w:t>. На період роботи з пестицидами робітників слід забезпечити засобами</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індивідуального захисту, безкоштовним спецхарчуванням відповідно до медичних</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вказівок, організувати душ і прання одягу.</w:t>
      </w:r>
    </w:p>
    <w:p w14:paraId="3450E981" w14:textId="21929EEF"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5</w:t>
      </w:r>
      <w:r w:rsidR="00883917" w:rsidRPr="00883917">
        <w:rPr>
          <w:rFonts w:eastAsia="SimSun" w:cs="Times New Roman"/>
          <w:sz w:val="28"/>
          <w:szCs w:val="28"/>
          <w:lang w:val="ru-RU" w:eastAsia="ru-RU" w:bidi="ar-SA"/>
        </w:rPr>
        <w:t>. Слід стежити за дотриманням правил техніки безпеки, виробничої та</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особистої гігієни.</w:t>
      </w:r>
    </w:p>
    <w:p w14:paraId="016AA5B2" w14:textId="2CCF353D"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6</w:t>
      </w:r>
      <w:r w:rsidR="00883917" w:rsidRPr="00883917">
        <w:rPr>
          <w:rFonts w:eastAsia="SimSun" w:cs="Times New Roman"/>
          <w:sz w:val="28"/>
          <w:szCs w:val="28"/>
          <w:lang w:val="ru-RU" w:eastAsia="ru-RU" w:bidi="ar-SA"/>
        </w:rPr>
        <w:t>. Для харчування і відпочинку відводять спеціально обладнане місце, не</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менше як за 200 м з навітряного боку від робочого поля, де мають бути бачок з</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питною водою, рукомийник, мило, рушник, аптечка першої допомоги.</w:t>
      </w:r>
    </w:p>
    <w:p w14:paraId="4191C1C1" w14:textId="69985448" w:rsidR="00883917" w:rsidRP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7</w:t>
      </w:r>
      <w:r w:rsidR="00883917" w:rsidRPr="00883917">
        <w:rPr>
          <w:rFonts w:eastAsia="SimSun" w:cs="Times New Roman"/>
          <w:sz w:val="28"/>
          <w:szCs w:val="28"/>
          <w:lang w:val="ru-RU" w:eastAsia="ru-RU" w:bidi="ar-SA"/>
        </w:rPr>
        <w:t>. Перед початком хімічної обробки посівів повідомляють місцеве</w:t>
      </w:r>
      <w:r>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населення про місце і строки роботи; на відстані не менше 300 м від меж поля, що</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оброблятимуть, виставляють єдині застережні знаки; власників бджолосімей</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попереджають про потребу вжити заходів щодо їх охорони. Знаки знімають по</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закінченні встановленого терміну. Санітарно-захисна зона за наземної обробки має</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бути не меншою за 500 м, а за авіаційної -1000 м.</w:t>
      </w:r>
    </w:p>
    <w:p w14:paraId="43BFEE58" w14:textId="036D6736" w:rsidR="00883917" w:rsidRDefault="002C6135" w:rsidP="004E4634">
      <w:pPr>
        <w:autoSpaceDE w:val="0"/>
        <w:autoSpaceDN w:val="0"/>
        <w:adjustRightInd w:val="0"/>
        <w:ind w:firstLine="709"/>
        <w:jc w:val="both"/>
        <w:rPr>
          <w:rFonts w:eastAsia="SimSun" w:cs="Times New Roman"/>
          <w:sz w:val="28"/>
          <w:szCs w:val="28"/>
          <w:lang w:val="ru-RU" w:eastAsia="ru-RU" w:bidi="ar-SA"/>
        </w:rPr>
      </w:pPr>
      <w:r>
        <w:rPr>
          <w:rFonts w:eastAsia="SimSun" w:cs="Times New Roman"/>
          <w:sz w:val="28"/>
          <w:szCs w:val="28"/>
          <w:lang w:val="ru-RU" w:eastAsia="ru-RU" w:bidi="ar-SA"/>
        </w:rPr>
        <w:t>8</w:t>
      </w:r>
      <w:r w:rsidR="00883917" w:rsidRPr="00883917">
        <w:rPr>
          <w:rFonts w:eastAsia="SimSun" w:cs="Times New Roman"/>
          <w:sz w:val="28"/>
          <w:szCs w:val="28"/>
          <w:lang w:val="ru-RU" w:eastAsia="ru-RU" w:bidi="ar-SA"/>
        </w:rPr>
        <w:t>. Керівник робіт зобов'язаний стежити за станом і самопочуттям</w:t>
      </w:r>
      <w:r w:rsidR="00775029">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працюючих. За першої ж скарги працюючого слід відсторонити від роботи, надати</w:t>
      </w:r>
      <w:r w:rsidR="00883917">
        <w:rPr>
          <w:rFonts w:eastAsia="SimSun" w:cs="Times New Roman"/>
          <w:sz w:val="28"/>
          <w:szCs w:val="28"/>
          <w:lang w:val="ru-RU" w:eastAsia="ru-RU" w:bidi="ar-SA"/>
        </w:rPr>
        <w:t xml:space="preserve"> </w:t>
      </w:r>
      <w:r w:rsidR="00883917" w:rsidRPr="00883917">
        <w:rPr>
          <w:rFonts w:eastAsia="SimSun" w:cs="Times New Roman"/>
          <w:sz w:val="28"/>
          <w:szCs w:val="28"/>
          <w:lang w:val="ru-RU" w:eastAsia="ru-RU" w:bidi="ar-SA"/>
        </w:rPr>
        <w:t>першу допомогу та кваліфіковану медичну.</w:t>
      </w:r>
      <w:r w:rsidR="00775029">
        <w:rPr>
          <w:rFonts w:eastAsia="SimSun" w:cs="Times New Roman"/>
          <w:sz w:val="28"/>
          <w:szCs w:val="28"/>
          <w:lang w:val="ru-RU" w:eastAsia="ru-RU" w:bidi="ar-SA"/>
        </w:rPr>
        <w:t xml:space="preserve"> </w:t>
      </w:r>
    </w:p>
    <w:p w14:paraId="195242D5" w14:textId="77777777" w:rsidR="00775029" w:rsidRPr="00883917" w:rsidRDefault="00775029" w:rsidP="004E4634">
      <w:pPr>
        <w:autoSpaceDE w:val="0"/>
        <w:autoSpaceDN w:val="0"/>
        <w:adjustRightInd w:val="0"/>
        <w:ind w:firstLine="709"/>
        <w:jc w:val="both"/>
        <w:rPr>
          <w:rFonts w:eastAsia="SimSun" w:cs="Times New Roman"/>
          <w:sz w:val="28"/>
          <w:szCs w:val="28"/>
          <w:lang w:val="ru-RU" w:eastAsia="ru-RU" w:bidi="ar-SA"/>
        </w:rPr>
      </w:pPr>
    </w:p>
    <w:p w14:paraId="35278EA5" w14:textId="58BF10B9" w:rsidR="00883917" w:rsidRPr="00883917" w:rsidRDefault="00883917" w:rsidP="004E4634">
      <w:pPr>
        <w:autoSpaceDE w:val="0"/>
        <w:autoSpaceDN w:val="0"/>
        <w:adjustRightInd w:val="0"/>
        <w:ind w:firstLine="709"/>
        <w:jc w:val="both"/>
        <w:rPr>
          <w:rFonts w:ascii="Times New Roman,Bold" w:eastAsia="SimSun" w:hAnsi="Times New Roman,Bold" w:cs="Times New Roman,Bold"/>
          <w:b/>
          <w:bCs/>
          <w:sz w:val="28"/>
          <w:szCs w:val="28"/>
          <w:lang w:val="ru-RU" w:eastAsia="ru-RU" w:bidi="ar-SA"/>
        </w:rPr>
      </w:pPr>
      <w:r w:rsidRPr="00883917">
        <w:rPr>
          <w:rFonts w:eastAsia="SimSun" w:cs="Times New Roman"/>
          <w:b/>
          <w:bCs/>
          <w:sz w:val="28"/>
          <w:szCs w:val="28"/>
          <w:lang w:val="ru-RU" w:eastAsia="ru-RU" w:bidi="ar-SA"/>
        </w:rPr>
        <w:t xml:space="preserve"> </w:t>
      </w:r>
      <w:r w:rsidRPr="00883917">
        <w:rPr>
          <w:rFonts w:ascii="Times New Roman,Bold" w:eastAsia="SimSun" w:hAnsi="Times New Roman,Bold" w:cs="Times New Roman,Bold"/>
          <w:b/>
          <w:bCs/>
          <w:sz w:val="28"/>
          <w:szCs w:val="28"/>
          <w:lang w:val="ru-RU" w:eastAsia="ru-RU" w:bidi="ar-SA"/>
        </w:rPr>
        <w:t>ЗАХОДИ БЕЗПЕКИ ПІД ЧАС ПРИГОТУВАННЯ РОБОЧИХ РІДИН ПЕСТИЦИДІВ</w:t>
      </w:r>
    </w:p>
    <w:p w14:paraId="53C682E7" w14:textId="2D575F2D" w:rsidR="00883917" w:rsidRPr="00883917" w:rsidRDefault="00883917" w:rsidP="004E4634">
      <w:pPr>
        <w:autoSpaceDE w:val="0"/>
        <w:autoSpaceDN w:val="0"/>
        <w:adjustRightInd w:val="0"/>
        <w:ind w:firstLine="709"/>
        <w:jc w:val="both"/>
        <w:rPr>
          <w:rFonts w:eastAsia="SimSun" w:cs="Times New Roman"/>
          <w:sz w:val="28"/>
          <w:szCs w:val="28"/>
          <w:lang w:val="ru-RU" w:eastAsia="ru-RU" w:bidi="ar-SA"/>
        </w:rPr>
      </w:pPr>
      <w:r w:rsidRPr="00883917">
        <w:rPr>
          <w:rFonts w:eastAsia="SimSun" w:cs="Times New Roman"/>
          <w:sz w:val="28"/>
          <w:szCs w:val="28"/>
          <w:lang w:val="ru-RU" w:eastAsia="ru-RU" w:bidi="ar-SA"/>
        </w:rPr>
        <w:t>1. Приготування робочих рідин - найбільш трудомісткий і небезпеч-ний</w:t>
      </w:r>
      <w:r w:rsidR="00775029">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процес, оскільки при цьому в повітрі робочої зони підвищується концентрація</w:t>
      </w:r>
      <w:r w:rsidR="00775029">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пестицидів, яка перевищує допустиму в 15-20 разів і більше, а за часткової</w:t>
      </w:r>
      <w:r w:rsidR="00775029">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механізації - в 6-7 разів.</w:t>
      </w:r>
    </w:p>
    <w:p w14:paraId="5DAB25D3" w14:textId="0BEB14D2" w:rsidR="00883917" w:rsidRPr="00883917" w:rsidRDefault="00883917" w:rsidP="004E4634">
      <w:pPr>
        <w:autoSpaceDE w:val="0"/>
        <w:autoSpaceDN w:val="0"/>
        <w:adjustRightInd w:val="0"/>
        <w:ind w:firstLine="709"/>
        <w:jc w:val="both"/>
        <w:rPr>
          <w:rFonts w:eastAsia="SimSun" w:cs="Times New Roman"/>
          <w:sz w:val="28"/>
          <w:szCs w:val="28"/>
          <w:lang w:val="ru-RU" w:eastAsia="ru-RU" w:bidi="ar-SA"/>
        </w:rPr>
      </w:pPr>
      <w:r w:rsidRPr="00883917">
        <w:rPr>
          <w:rFonts w:eastAsia="SimSun" w:cs="Times New Roman"/>
          <w:sz w:val="28"/>
          <w:szCs w:val="28"/>
          <w:lang w:val="ru-RU" w:eastAsia="ru-RU" w:bidi="ar-SA"/>
        </w:rPr>
        <w:t>2. Робочі рідини слід готувати на пунктах хімізації або на спеціально</w:t>
      </w:r>
      <w:r w:rsidR="00775029">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виділених майданчиках із твердим покриттям, яке легко вимити. Майданчик</w:t>
      </w:r>
    </w:p>
    <w:p w14:paraId="09D6E992" w14:textId="77777777" w:rsidR="00F13CAA" w:rsidRDefault="00883917" w:rsidP="004E4634">
      <w:pPr>
        <w:autoSpaceDE w:val="0"/>
        <w:autoSpaceDN w:val="0"/>
        <w:adjustRightInd w:val="0"/>
        <w:ind w:firstLine="709"/>
        <w:jc w:val="both"/>
        <w:rPr>
          <w:rFonts w:eastAsia="SimSun" w:cs="Times New Roman"/>
          <w:sz w:val="28"/>
          <w:szCs w:val="28"/>
          <w:lang w:val="ru-RU" w:eastAsia="ru-RU" w:bidi="ar-SA"/>
        </w:rPr>
      </w:pPr>
      <w:r w:rsidRPr="00883917">
        <w:rPr>
          <w:rFonts w:eastAsia="SimSun" w:cs="Times New Roman"/>
          <w:sz w:val="28"/>
          <w:szCs w:val="28"/>
          <w:lang w:val="ru-RU" w:eastAsia="ru-RU" w:bidi="ar-SA"/>
        </w:rPr>
        <w:t>обладнують на відстані не менше 200 м від житлових і тваринницьких приміщень і</w:t>
      </w:r>
      <w:r>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джерел водопостачання. На ньому розміщують тару з препаратами, місткість з</w:t>
      </w:r>
      <w:r>
        <w:rPr>
          <w:rFonts w:eastAsia="SimSun" w:cs="Times New Roman"/>
          <w:sz w:val="28"/>
          <w:szCs w:val="28"/>
          <w:lang w:val="ru-RU" w:eastAsia="ru-RU" w:bidi="ar-SA"/>
        </w:rPr>
        <w:t xml:space="preserve"> </w:t>
      </w:r>
      <w:r w:rsidRPr="00883917">
        <w:rPr>
          <w:rFonts w:eastAsia="SimSun" w:cs="Times New Roman"/>
          <w:sz w:val="28"/>
          <w:szCs w:val="28"/>
          <w:lang w:val="ru-RU" w:eastAsia="ru-RU" w:bidi="ar-SA"/>
        </w:rPr>
        <w:t>водою і гашеним вапном, ваги, гирі, відтаровані відра тощо</w:t>
      </w:r>
      <w:r>
        <w:rPr>
          <w:rFonts w:eastAsia="SimSun" w:cs="Times New Roman"/>
          <w:sz w:val="28"/>
          <w:szCs w:val="28"/>
          <w:lang w:val="ru-RU" w:eastAsia="ru-RU" w:bidi="ar-SA"/>
        </w:rPr>
        <w:t>.</w:t>
      </w:r>
    </w:p>
    <w:p w14:paraId="5EB766F5" w14:textId="5FEE2CDA"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3. Робочі рідини з високотоксичних препаратів дозволяється готувати лише</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за допомогою механізованих агрегатів типу АПЖ-12 тощо, що обладнані</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гідромішалками та забезпечують утворення однорідної гомогенізованої робочої</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рідини, що поліпшує роботу обприскувача.</w:t>
      </w:r>
    </w:p>
    <w:p w14:paraId="362EF264" w14:textId="3DCE4E85"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4. Місткість, з якої препарат подається в змішувач після наповнення, слід</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щільно закрити спеціальною кришкою з отвором для всмоктувального шланга.</w:t>
      </w:r>
    </w:p>
    <w:p w14:paraId="4215BB4C" w14:textId="5DEBE2CD"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5. Перед заповненням змішувача потрібно перевірити в ньому фільтри.</w:t>
      </w:r>
    </w:p>
    <w:p w14:paraId="7EFC4ABD" w14:textId="78AF10CB"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6. Усі працюючі на майданчиках для приготування робочих рідин</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пестицидів мають обов'язково користуватися засобами індивідуального захисту.</w:t>
      </w:r>
    </w:p>
    <w:p w14:paraId="2FCC3743" w14:textId="77777777" w:rsidR="00883917" w:rsidRPr="007008C5"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Готуючи рідини, слід дотримуватися правил особист</w:t>
      </w:r>
      <w:r w:rsidR="007008C5">
        <w:rPr>
          <w:rFonts w:eastAsia="SimSun" w:cs="Times New Roman"/>
          <w:sz w:val="28"/>
          <w:szCs w:val="28"/>
          <w:lang w:val="ru-RU" w:eastAsia="ru-RU" w:bidi="ar-SA"/>
        </w:rPr>
        <w:t xml:space="preserve">ої безпеки: під час запов-нення </w:t>
      </w:r>
      <w:r w:rsidRPr="007008C5">
        <w:rPr>
          <w:rFonts w:eastAsia="SimSun" w:cs="Times New Roman"/>
          <w:sz w:val="28"/>
          <w:szCs w:val="28"/>
          <w:lang w:val="ru-RU" w:eastAsia="ru-RU" w:bidi="ar-SA"/>
        </w:rPr>
        <w:t xml:space="preserve">місткостей стояти з навітряного боку; стежити, щоб </w:t>
      </w:r>
      <w:r w:rsidR="007008C5">
        <w:rPr>
          <w:rFonts w:eastAsia="SimSun" w:cs="Times New Roman"/>
          <w:sz w:val="28"/>
          <w:szCs w:val="28"/>
          <w:lang w:val="ru-RU" w:eastAsia="ru-RU" w:bidi="ar-SA"/>
        </w:rPr>
        <w:t xml:space="preserve">краплі та пил не по-трапляли на </w:t>
      </w:r>
      <w:r w:rsidRPr="007008C5">
        <w:rPr>
          <w:rFonts w:eastAsia="SimSun" w:cs="Times New Roman"/>
          <w:sz w:val="28"/>
          <w:szCs w:val="28"/>
          <w:lang w:val="ru-RU" w:eastAsia="ru-RU" w:bidi="ar-SA"/>
        </w:rPr>
        <w:t>одяг і відкриті частини тіла; якщо рідина випадк</w:t>
      </w:r>
      <w:r w:rsidR="007008C5">
        <w:rPr>
          <w:rFonts w:eastAsia="SimSun" w:cs="Times New Roman"/>
          <w:sz w:val="28"/>
          <w:szCs w:val="28"/>
          <w:lang w:val="ru-RU" w:eastAsia="ru-RU" w:bidi="ar-SA"/>
        </w:rPr>
        <w:t xml:space="preserve">ово попала на тіло, її потрібно </w:t>
      </w:r>
      <w:r w:rsidRPr="007008C5">
        <w:rPr>
          <w:rFonts w:eastAsia="SimSun" w:cs="Times New Roman"/>
          <w:sz w:val="28"/>
          <w:szCs w:val="28"/>
          <w:lang w:val="ru-RU" w:eastAsia="ru-RU" w:bidi="ar-SA"/>
        </w:rPr>
        <w:t>негайно видалити ватним тампоном, а потім змити водою з милом.</w:t>
      </w:r>
    </w:p>
    <w:p w14:paraId="146E5C4C" w14:textId="5B537413" w:rsidR="00883917" w:rsidRDefault="00883917"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7. Закінчивши роботу, залишки невикористаних препаратів слід здати на</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склад, майданчик обробити кашкою хлорного вапна (1 кг/4 л води), земляний</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майданчик після обробки вапном перекопати. Кат</w:t>
      </w:r>
      <w:r w:rsidR="007008C5">
        <w:rPr>
          <w:rFonts w:eastAsia="SimSun" w:cs="Times New Roman"/>
          <w:sz w:val="28"/>
          <w:szCs w:val="28"/>
          <w:lang w:val="ru-RU" w:eastAsia="ru-RU" w:bidi="ar-SA"/>
        </w:rPr>
        <w:t xml:space="preserve">егорично забороняється залишати </w:t>
      </w:r>
      <w:r w:rsidRPr="007008C5">
        <w:rPr>
          <w:rFonts w:eastAsia="SimSun" w:cs="Times New Roman"/>
          <w:sz w:val="28"/>
          <w:szCs w:val="28"/>
          <w:lang w:val="ru-RU" w:eastAsia="ru-RU" w:bidi="ar-SA"/>
        </w:rPr>
        <w:t>пестициди й приготовлені робочі рідини без охорони.</w:t>
      </w:r>
    </w:p>
    <w:p w14:paraId="3FFA51E4" w14:textId="77777777" w:rsidR="00775029" w:rsidRPr="007008C5" w:rsidRDefault="00775029" w:rsidP="004E4634">
      <w:pPr>
        <w:autoSpaceDE w:val="0"/>
        <w:autoSpaceDN w:val="0"/>
        <w:adjustRightInd w:val="0"/>
        <w:ind w:firstLine="709"/>
        <w:jc w:val="both"/>
        <w:rPr>
          <w:rFonts w:eastAsia="SimSun" w:cs="Times New Roman"/>
          <w:sz w:val="28"/>
          <w:szCs w:val="28"/>
          <w:lang w:val="ru-RU" w:eastAsia="ru-RU" w:bidi="ar-SA"/>
        </w:rPr>
      </w:pPr>
    </w:p>
    <w:p w14:paraId="68D79E22" w14:textId="77777777" w:rsidR="007008C5" w:rsidRPr="007008C5" w:rsidRDefault="007008C5" w:rsidP="004E4634">
      <w:pPr>
        <w:autoSpaceDE w:val="0"/>
        <w:autoSpaceDN w:val="0"/>
        <w:adjustRightInd w:val="0"/>
        <w:ind w:firstLine="709"/>
        <w:jc w:val="both"/>
        <w:rPr>
          <w:rFonts w:ascii="Times New Roman,Bold" w:eastAsia="SimSun" w:hAnsi="Times New Roman,Bold" w:cs="Times New Roman,Bold"/>
          <w:b/>
          <w:bCs/>
          <w:sz w:val="28"/>
          <w:szCs w:val="28"/>
          <w:lang w:val="ru-RU" w:eastAsia="ru-RU" w:bidi="ar-SA"/>
        </w:rPr>
      </w:pPr>
      <w:r w:rsidRPr="007008C5">
        <w:rPr>
          <w:rFonts w:ascii="Times New Roman,Bold" w:eastAsia="SimSun" w:hAnsi="Times New Roman,Bold" w:cs="Times New Roman,Bold"/>
          <w:b/>
          <w:bCs/>
          <w:sz w:val="28"/>
          <w:szCs w:val="28"/>
          <w:lang w:val="ru-RU" w:eastAsia="ru-RU" w:bidi="ar-SA"/>
        </w:rPr>
        <w:t>БЕЗПЕКА ПІД ЧАС ЗАПРАВКИ ОБПРИСКУВАЧІВ ПЕСТИЦИДАМИ І ЇХ ВНЕСЕННЯ</w:t>
      </w:r>
    </w:p>
    <w:p w14:paraId="4493E1F1" w14:textId="256C9AEA" w:rsidR="007008C5" w:rsidRPr="007008C5" w:rsidRDefault="007008C5" w:rsidP="002C6135">
      <w:pPr>
        <w:tabs>
          <w:tab w:val="left" w:pos="142"/>
        </w:tabs>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1. Доставку пестицидів на поле і заправку ними обприскувачів здійснюють</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з допомогою спеціальних засобів. Перед початком роботи треба перевірити</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герметичність в обприскувачі всіх вузлів і з'єднань. Заправка має бути механізована.</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Заповнення місткостей контролюють за рівноміром. Забороняється відкривати люк і</w:t>
      </w:r>
      <w:r>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перевіряти наповнення бака візуально.</w:t>
      </w:r>
    </w:p>
    <w:p w14:paraId="50BF4B8B" w14:textId="418BE6B8" w:rsidR="007008C5" w:rsidRPr="007008C5" w:rsidRDefault="007008C5" w:rsidP="002C6135">
      <w:pPr>
        <w:tabs>
          <w:tab w:val="left" w:pos="142"/>
        </w:tabs>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2. Перед обприскуванням потрібно періодично визначати фактичну норму</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витрати робочої рідини для кожного обприскувача окремо. Категорично</w:t>
      </w:r>
      <w:r w:rsidR="002C6135">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забороняється підвищувати норму витрати пестицидів.</w:t>
      </w:r>
    </w:p>
    <w:p w14:paraId="0D9AD852" w14:textId="481ACFC8" w:rsidR="007008C5" w:rsidRPr="007008C5" w:rsidRDefault="007008C5" w:rsidP="002C6135">
      <w:pPr>
        <w:tabs>
          <w:tab w:val="left" w:pos="142"/>
        </w:tabs>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3. Під час внесення пестицидів повітрі робочої зони тракториста</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утворюються високі концентрації шкідливих речовин, а тому кабіна трактора має</w:t>
      </w:r>
      <w:r>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бути герметично зачинена і забезпечена кондиціонером.</w:t>
      </w:r>
    </w:p>
    <w:p w14:paraId="62D12A87" w14:textId="05950921" w:rsidR="007008C5" w:rsidRPr="007008C5" w:rsidRDefault="007008C5" w:rsidP="004E4634">
      <w:pPr>
        <w:autoSpaceDE w:val="0"/>
        <w:autoSpaceDN w:val="0"/>
        <w:adjustRightInd w:val="0"/>
        <w:ind w:firstLine="709"/>
        <w:jc w:val="both"/>
        <w:rPr>
          <w:rFonts w:eastAsia="SimSun" w:cs="Times New Roman"/>
          <w:sz w:val="28"/>
          <w:szCs w:val="28"/>
          <w:lang w:val="ru-RU" w:eastAsia="ru-RU" w:bidi="ar-SA"/>
        </w:rPr>
      </w:pPr>
      <w:r w:rsidRPr="007008C5">
        <w:rPr>
          <w:rFonts w:eastAsia="SimSun" w:cs="Times New Roman"/>
          <w:sz w:val="28"/>
          <w:szCs w:val="28"/>
          <w:lang w:val="ru-RU" w:eastAsia="ru-RU" w:bidi="ar-SA"/>
        </w:rPr>
        <w:t>4. Обприскування угідь не можна проводити за швидкості вітру понад 3 м/с.</w:t>
      </w:r>
      <w:r w:rsidR="00775029">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Слід суворо дотримуватись регламентів згідно з "Переліком пестицидів і</w:t>
      </w:r>
      <w:r w:rsidR="002C6135">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агрохімікатів, дозволених до використання в Україні".</w:t>
      </w:r>
    </w:p>
    <w:p w14:paraId="0D597B00" w14:textId="58592DA0" w:rsidR="00980760" w:rsidRDefault="00980760">
      <w:pPr>
        <w:rPr>
          <w:rFonts w:ascii="Times New Roman,Bold" w:eastAsia="SimSun" w:hAnsi="Times New Roman,Bold" w:cs="Times New Roman,Bold"/>
          <w:b/>
          <w:bCs/>
          <w:sz w:val="28"/>
          <w:szCs w:val="28"/>
          <w:lang w:val="ru-RU" w:eastAsia="ru-RU" w:bidi="ar-SA"/>
        </w:rPr>
      </w:pPr>
      <w:r>
        <w:rPr>
          <w:rFonts w:ascii="Times New Roman,Bold" w:eastAsia="SimSun" w:hAnsi="Times New Roman,Bold" w:cs="Times New Roman,Bold"/>
          <w:b/>
          <w:bCs/>
          <w:sz w:val="28"/>
          <w:szCs w:val="28"/>
          <w:lang w:val="ru-RU" w:eastAsia="ru-RU" w:bidi="ar-SA"/>
        </w:rPr>
        <w:br w:type="page"/>
      </w:r>
    </w:p>
    <w:p w14:paraId="70382C70" w14:textId="77777777" w:rsidR="007008C5" w:rsidRDefault="007008C5" w:rsidP="004E4634">
      <w:pPr>
        <w:autoSpaceDE w:val="0"/>
        <w:autoSpaceDN w:val="0"/>
        <w:adjustRightInd w:val="0"/>
        <w:ind w:firstLine="709"/>
        <w:jc w:val="both"/>
        <w:rPr>
          <w:rFonts w:ascii="Times New Roman,Bold" w:eastAsia="SimSun" w:hAnsi="Times New Roman,Bold" w:cs="Times New Roman,Bold"/>
          <w:b/>
          <w:bCs/>
          <w:sz w:val="28"/>
          <w:szCs w:val="28"/>
          <w:lang w:val="ru-RU" w:eastAsia="ru-RU" w:bidi="ar-SA"/>
        </w:rPr>
      </w:pPr>
    </w:p>
    <w:p w14:paraId="3CD06F70" w14:textId="77777777" w:rsidR="007008C5" w:rsidRPr="007008C5" w:rsidRDefault="007008C5" w:rsidP="007008C5">
      <w:pPr>
        <w:autoSpaceDE w:val="0"/>
        <w:autoSpaceDN w:val="0"/>
        <w:adjustRightInd w:val="0"/>
        <w:rPr>
          <w:rFonts w:ascii="Times New Roman,Bold" w:eastAsia="SimSun" w:hAnsi="Times New Roman,Bold" w:cs="Times New Roman,Bold"/>
          <w:b/>
          <w:bCs/>
          <w:sz w:val="28"/>
          <w:szCs w:val="28"/>
          <w:lang w:val="ru-RU" w:eastAsia="ru-RU" w:bidi="ar-SA"/>
        </w:rPr>
      </w:pPr>
      <w:r w:rsidRPr="007008C5">
        <w:rPr>
          <w:rFonts w:ascii="Times New Roman,Bold" w:eastAsia="SimSun" w:hAnsi="Times New Roman,Bold" w:cs="Times New Roman,Bold"/>
          <w:b/>
          <w:bCs/>
          <w:sz w:val="28"/>
          <w:szCs w:val="28"/>
          <w:lang w:val="ru-RU" w:eastAsia="ru-RU" w:bidi="ar-SA"/>
        </w:rPr>
        <w:t>Аптечка першої долікарської допомоги</w:t>
      </w:r>
      <w:r>
        <w:rPr>
          <w:rFonts w:ascii="Times New Roman,Bold" w:eastAsia="SimSun" w:hAnsi="Times New Roman,Bold" w:cs="Times New Roman,Bold"/>
          <w:b/>
          <w:bCs/>
          <w:sz w:val="28"/>
          <w:szCs w:val="28"/>
          <w:lang w:val="ru-RU" w:eastAsia="ru-RU" w:bidi="ar-SA"/>
        </w:rPr>
        <w:t xml:space="preserve"> повинна містити</w:t>
      </w:r>
    </w:p>
    <w:p w14:paraId="234FFD9F" w14:textId="5FBFB394" w:rsidR="007008C5" w:rsidRPr="00980760" w:rsidRDefault="00980760" w:rsidP="007008C5">
      <w:pPr>
        <w:autoSpaceDE w:val="0"/>
        <w:autoSpaceDN w:val="0"/>
        <w:adjustRightInd w:val="0"/>
        <w:rPr>
          <w:rFonts w:ascii="Times New Roman,Bold" w:eastAsia="SimSun" w:hAnsi="Times New Roman,Bold" w:cs="Times New Roman,Bold"/>
          <w:i/>
          <w:iCs/>
          <w:sz w:val="28"/>
          <w:szCs w:val="28"/>
          <w:lang w:val="ru-RU" w:eastAsia="ru-RU" w:bidi="ar-SA"/>
        </w:rPr>
      </w:pPr>
      <w:r w:rsidRPr="00980760">
        <w:rPr>
          <w:rFonts w:ascii="Times New Roman,Bold" w:eastAsia="SimSun" w:hAnsi="Times New Roman,Bold" w:cs="Times New Roman,Bold"/>
          <w:i/>
          <w:iCs/>
          <w:sz w:val="28"/>
          <w:szCs w:val="28"/>
          <w:lang w:val="ru-RU" w:eastAsia="ru-RU" w:bidi="ar-SA"/>
        </w:rPr>
        <w:t>(</w:t>
      </w:r>
      <w:r w:rsidR="007008C5" w:rsidRPr="00980760">
        <w:rPr>
          <w:rFonts w:ascii="Times New Roman,Bold" w:eastAsia="SimSun" w:hAnsi="Times New Roman,Bold" w:cs="Times New Roman,Bold"/>
          <w:i/>
          <w:iCs/>
          <w:sz w:val="28"/>
          <w:szCs w:val="28"/>
          <w:lang w:val="ru-RU" w:eastAsia="ru-RU" w:bidi="ar-SA"/>
        </w:rPr>
        <w:t>Назва       Кількість</w:t>
      </w:r>
      <w:r w:rsidRPr="00980760">
        <w:rPr>
          <w:rFonts w:ascii="Times New Roman,Bold" w:eastAsia="SimSun" w:hAnsi="Times New Roman,Bold" w:cs="Times New Roman,Bold"/>
          <w:i/>
          <w:iCs/>
          <w:sz w:val="28"/>
          <w:szCs w:val="28"/>
          <w:lang w:val="ru-RU" w:eastAsia="ru-RU" w:bidi="ar-SA"/>
        </w:rPr>
        <w:t>)</w:t>
      </w:r>
    </w:p>
    <w:p w14:paraId="4EC17FB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Амідопірин 20 пігулок</w:t>
      </w:r>
    </w:p>
    <w:p w14:paraId="704EAB0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Ацетилсаліцилова кислота 30 пігулок</w:t>
      </w:r>
    </w:p>
    <w:p w14:paraId="15055523"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Борна кислота 20г</w:t>
      </w:r>
    </w:p>
    <w:p w14:paraId="089FEEC5"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Бриліантова зелень 100 мл</w:t>
      </w:r>
    </w:p>
    <w:p w14:paraId="7A97A0E1"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Валідол 30 пігулок</w:t>
      </w:r>
    </w:p>
    <w:p w14:paraId="2603C31D"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Гірчиця (порошок) 200 г</w:t>
      </w:r>
    </w:p>
    <w:p w14:paraId="7960EE3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Калію перманганат 20 г</w:t>
      </w:r>
    </w:p>
    <w:p w14:paraId="16A0E85E"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Активоване вугілля 100 пігулок</w:t>
      </w:r>
    </w:p>
    <w:p w14:paraId="35FF0CD4"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Крохмаль 300г</w:t>
      </w:r>
    </w:p>
    <w:p w14:paraId="149C0114"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Настоянка валеріани 30 мл</w:t>
      </w:r>
    </w:p>
    <w:p w14:paraId="3FE20A7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Питна вода 200 г</w:t>
      </w:r>
    </w:p>
    <w:p w14:paraId="5DB986BF"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Нашатирний спирт 25 мл</w:t>
      </w:r>
    </w:p>
    <w:p w14:paraId="31733AB5"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Розчин перекису водню (1%-ний) 100 мл</w:t>
      </w:r>
    </w:p>
    <w:p w14:paraId="2CA00C1E"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Розчин йоду (10% чи 5%-ний) 50 мл</w:t>
      </w:r>
    </w:p>
    <w:p w14:paraId="12FDB6FD"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Бинти стерильні 10 шт.</w:t>
      </w:r>
    </w:p>
    <w:p w14:paraId="2A61C474"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Вата гігроскопічна 150 г</w:t>
      </w:r>
    </w:p>
    <w:p w14:paraId="03BA66FE"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Кисневі подушки 2 шт.</w:t>
      </w:r>
    </w:p>
    <w:p w14:paraId="210DD160"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Лейкопластир 1x5 см 5 шт.</w:t>
      </w:r>
    </w:p>
    <w:p w14:paraId="2A262512"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Ножиці 2 шт</w:t>
      </w:r>
    </w:p>
    <w:p w14:paraId="1468EB2C"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Медичні рукавички 3 пари</w:t>
      </w:r>
    </w:p>
    <w:p w14:paraId="1812C357"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Піпетки 10 шт.</w:t>
      </w:r>
    </w:p>
    <w:p w14:paraId="22DC979B"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Серветки стерильні 10 шт.</w:t>
      </w:r>
    </w:p>
    <w:p w14:paraId="03B0D53A" w14:textId="77777777" w:rsidR="007008C5" w:rsidRP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Термометр медичний Зшт.</w:t>
      </w:r>
    </w:p>
    <w:p w14:paraId="31F0C339" w14:textId="77777777" w:rsidR="007008C5" w:rsidRDefault="007008C5" w:rsidP="007008C5">
      <w:pPr>
        <w:autoSpaceDE w:val="0"/>
        <w:autoSpaceDN w:val="0"/>
        <w:adjustRightInd w:val="0"/>
        <w:rPr>
          <w:rFonts w:eastAsia="SimSun" w:cs="Times New Roman"/>
          <w:sz w:val="28"/>
          <w:szCs w:val="28"/>
          <w:lang w:val="ru-RU" w:eastAsia="ru-RU" w:bidi="ar-SA"/>
        </w:rPr>
      </w:pPr>
      <w:r w:rsidRPr="007008C5">
        <w:rPr>
          <w:rFonts w:eastAsia="SimSun" w:cs="Times New Roman"/>
          <w:sz w:val="28"/>
          <w:szCs w:val="28"/>
          <w:lang w:val="ru-RU" w:eastAsia="ru-RU" w:bidi="ar-SA"/>
        </w:rPr>
        <w:t>Трубки штучного дихання 2 шт.</w:t>
      </w:r>
    </w:p>
    <w:p w14:paraId="50D1D0C6" w14:textId="77777777" w:rsidR="002C6135" w:rsidRPr="007008C5" w:rsidRDefault="002C6135" w:rsidP="007008C5">
      <w:pPr>
        <w:autoSpaceDE w:val="0"/>
        <w:autoSpaceDN w:val="0"/>
        <w:adjustRightInd w:val="0"/>
        <w:rPr>
          <w:rFonts w:eastAsia="SimSun" w:cs="Times New Roman"/>
          <w:sz w:val="28"/>
          <w:szCs w:val="28"/>
          <w:lang w:val="ru-RU" w:eastAsia="ru-RU" w:bidi="ar-SA"/>
        </w:rPr>
      </w:pPr>
    </w:p>
    <w:p w14:paraId="12A53130" w14:textId="090C82F5" w:rsidR="00F13CAA" w:rsidRDefault="007008C5" w:rsidP="002C6135">
      <w:pPr>
        <w:autoSpaceDE w:val="0"/>
        <w:autoSpaceDN w:val="0"/>
        <w:adjustRightInd w:val="0"/>
        <w:ind w:firstLine="851"/>
        <w:jc w:val="both"/>
        <w:rPr>
          <w:rFonts w:ascii="Times New Roman,Bold" w:eastAsia="SimSun" w:hAnsi="Times New Roman,Bold" w:cs="Times New Roman,Bold"/>
          <w:sz w:val="28"/>
          <w:szCs w:val="28"/>
          <w:lang w:val="ru-RU" w:eastAsia="ru-RU" w:bidi="ar-SA"/>
        </w:rPr>
      </w:pPr>
      <w:r w:rsidRPr="007008C5">
        <w:rPr>
          <w:rFonts w:eastAsia="SimSun" w:cs="Times New Roman"/>
          <w:sz w:val="28"/>
          <w:szCs w:val="28"/>
          <w:lang w:val="ru-RU" w:eastAsia="ru-RU" w:bidi="ar-SA"/>
        </w:rPr>
        <w:t>У спеку всі роботи з пестицидами належить проводити вранці, а за</w:t>
      </w:r>
      <w:r w:rsidR="002C6135">
        <w:rPr>
          <w:rFonts w:eastAsia="SimSun" w:cs="Times New Roman"/>
          <w:sz w:val="28"/>
          <w:szCs w:val="28"/>
          <w:lang w:val="ru-RU" w:eastAsia="ru-RU" w:bidi="ar-SA"/>
        </w:rPr>
        <w:t xml:space="preserve"> </w:t>
      </w:r>
      <w:r w:rsidRPr="007008C5">
        <w:rPr>
          <w:rFonts w:eastAsia="SimSun" w:cs="Times New Roman"/>
          <w:sz w:val="28"/>
          <w:szCs w:val="28"/>
          <w:lang w:val="ru-RU" w:eastAsia="ru-RU" w:bidi="ar-SA"/>
        </w:rPr>
        <w:t>похмурої погоди - впродовж усього робочого дня.</w:t>
      </w:r>
    </w:p>
    <w:p w14:paraId="665CC132" w14:textId="77777777" w:rsidR="007008C5" w:rsidRDefault="007008C5" w:rsidP="007008C5">
      <w:pPr>
        <w:autoSpaceDE w:val="0"/>
        <w:autoSpaceDN w:val="0"/>
        <w:adjustRightInd w:val="0"/>
        <w:rPr>
          <w:rFonts w:ascii="Times New Roman,Bold" w:eastAsia="SimSun" w:hAnsi="Times New Roman,Bold" w:cs="Times New Roman,Bold"/>
          <w:sz w:val="28"/>
          <w:szCs w:val="28"/>
          <w:lang w:val="ru-RU" w:eastAsia="ru-RU" w:bidi="ar-SA"/>
        </w:rPr>
      </w:pPr>
    </w:p>
    <w:p w14:paraId="0F6C954D" w14:textId="360DB24F" w:rsidR="00980760" w:rsidRDefault="00980760">
      <w:pPr>
        <w:rPr>
          <w:rFonts w:ascii="Arial" w:eastAsia="Times New Roman" w:hAnsi="Arial" w:cs="Arial"/>
          <w:b/>
          <w:bCs/>
          <w:color w:val="000000"/>
          <w:kern w:val="36"/>
          <w:sz w:val="48"/>
          <w:szCs w:val="48"/>
          <w:lang w:eastAsia="ru-RU"/>
        </w:rPr>
      </w:pPr>
      <w:r>
        <w:rPr>
          <w:rFonts w:ascii="Arial" w:eastAsia="Times New Roman" w:hAnsi="Arial" w:cs="Arial"/>
          <w:b/>
          <w:bCs/>
          <w:color w:val="000000"/>
          <w:kern w:val="36"/>
          <w:sz w:val="48"/>
          <w:szCs w:val="48"/>
          <w:lang w:eastAsia="ru-RU"/>
        </w:rPr>
        <w:br w:type="page"/>
      </w:r>
    </w:p>
    <w:p w14:paraId="7DA96E88" w14:textId="77777777" w:rsidR="007008C5" w:rsidRPr="00980760" w:rsidRDefault="007008C5" w:rsidP="00980760">
      <w:pPr>
        <w:spacing w:after="225"/>
        <w:jc w:val="center"/>
        <w:outlineLvl w:val="0"/>
        <w:rPr>
          <w:rFonts w:eastAsia="Times New Roman" w:cs="Times New Roman"/>
          <w:b/>
          <w:bCs/>
          <w:color w:val="000000"/>
          <w:kern w:val="36"/>
          <w:sz w:val="32"/>
          <w:szCs w:val="32"/>
          <w:lang w:eastAsia="ru-RU"/>
        </w:rPr>
      </w:pPr>
      <w:r w:rsidRPr="00980760">
        <w:rPr>
          <w:rFonts w:eastAsia="Times New Roman" w:cs="Times New Roman"/>
          <w:b/>
          <w:bCs/>
          <w:color w:val="000000"/>
          <w:kern w:val="36"/>
          <w:sz w:val="32"/>
          <w:szCs w:val="32"/>
          <w:lang w:eastAsia="ru-RU"/>
        </w:rPr>
        <w:t>Попередження масового отруєння бджіл</w:t>
      </w:r>
    </w:p>
    <w:p w14:paraId="68025403" w14:textId="77777777" w:rsidR="007008C5" w:rsidRDefault="007008C5" w:rsidP="00980760">
      <w:pPr>
        <w:shd w:val="clear" w:color="auto" w:fill="FFFFFF"/>
        <w:jc w:val="center"/>
        <w:rPr>
          <w:rFonts w:eastAsia="Times New Roman" w:cs="Times New Roman"/>
          <w:color w:val="333333"/>
          <w:sz w:val="27"/>
          <w:szCs w:val="27"/>
          <w:bdr w:val="none" w:sz="0" w:space="0" w:color="auto" w:frame="1"/>
          <w:lang w:eastAsia="ru-RU"/>
        </w:rPr>
      </w:pPr>
    </w:p>
    <w:p w14:paraId="3C5DD3A0" w14:textId="77777777" w:rsidR="007008C5" w:rsidRDefault="007008C5" w:rsidP="00980760">
      <w:pPr>
        <w:shd w:val="clear" w:color="auto" w:fill="FFFFFF"/>
        <w:jc w:val="center"/>
        <w:rPr>
          <w:rFonts w:eastAsia="Times New Roman" w:cs="Times New Roman"/>
          <w:color w:val="333333"/>
          <w:sz w:val="27"/>
          <w:szCs w:val="27"/>
          <w:bdr w:val="none" w:sz="0" w:space="0" w:color="auto" w:frame="1"/>
          <w:lang w:eastAsia="ru-RU"/>
        </w:rPr>
      </w:pPr>
      <w:r>
        <w:rPr>
          <w:noProof/>
          <w:lang w:val="ru-RU" w:eastAsia="ru-RU" w:bidi="ar-SA"/>
        </w:rPr>
        <w:drawing>
          <wp:inline distT="0" distB="0" distL="0" distR="0" wp14:anchorId="093F7DCD" wp14:editId="19B31346">
            <wp:extent cx="5212935" cy="3486150"/>
            <wp:effectExtent l="0" t="0" r="6985" b="0"/>
            <wp:docPr id="1" name="Рисунок 1" descr="https://rada.info/upload/users_files/35777400/4d672483109b030719b6635af330f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a.info/upload/users_files/35777400/4d672483109b030719b6635af330f5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5491" cy="3487859"/>
                    </a:xfrm>
                    <a:prstGeom prst="rect">
                      <a:avLst/>
                    </a:prstGeom>
                    <a:noFill/>
                    <a:ln>
                      <a:noFill/>
                    </a:ln>
                  </pic:spPr>
                </pic:pic>
              </a:graphicData>
            </a:graphic>
          </wp:inline>
        </w:drawing>
      </w:r>
    </w:p>
    <w:p w14:paraId="768C8779" w14:textId="77777777" w:rsidR="007008C5" w:rsidRDefault="007008C5" w:rsidP="007008C5">
      <w:pPr>
        <w:shd w:val="clear" w:color="auto" w:fill="FFFFFF"/>
        <w:jc w:val="both"/>
        <w:rPr>
          <w:rFonts w:eastAsia="Times New Roman" w:cs="Times New Roman"/>
          <w:color w:val="333333"/>
          <w:sz w:val="27"/>
          <w:szCs w:val="27"/>
          <w:bdr w:val="none" w:sz="0" w:space="0" w:color="auto" w:frame="1"/>
          <w:lang w:eastAsia="ru-RU"/>
        </w:rPr>
      </w:pPr>
    </w:p>
    <w:p w14:paraId="083631CF"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Бджоли відіграють важливу роль в сільському господарстві, перелітаючи з однієї квітки на іншу вони забезпечують перехресне запилення, необхідне для розмноження більшості квіткових рослин. Наявність пасіки поблизу поля чи саду значно збільшує урожай.</w:t>
      </w:r>
    </w:p>
    <w:p w14:paraId="222187A0" w14:textId="77777777" w:rsidR="007008C5" w:rsidRDefault="007008C5" w:rsidP="00980760">
      <w:pPr>
        <w:shd w:val="clear" w:color="auto" w:fill="FFFFFF"/>
        <w:ind w:firstLine="851"/>
        <w:jc w:val="both"/>
        <w:rPr>
          <w:rFonts w:eastAsia="Times New Roman" w:cs="Times New Roman"/>
          <w:color w:val="333333"/>
          <w:sz w:val="28"/>
          <w:szCs w:val="28"/>
          <w:bdr w:val="none" w:sz="0" w:space="0" w:color="auto" w:frame="1"/>
          <w:lang w:eastAsia="ru-RU"/>
        </w:rPr>
      </w:pPr>
      <w:r w:rsidRPr="00980760">
        <w:rPr>
          <w:rFonts w:eastAsia="Times New Roman" w:cs="Times New Roman"/>
          <w:color w:val="333333"/>
          <w:sz w:val="28"/>
          <w:szCs w:val="28"/>
          <w:bdr w:val="none" w:sz="0" w:space="0" w:color="auto" w:frame="1"/>
          <w:lang w:eastAsia="ru-RU"/>
        </w:rPr>
        <w:t>В умовах широкого застосування хімічних препаратів у сільському і лісовому господарстві все гострішою стає проблема охорони і захисту бджіл від отруєнь. Неконтрольоване застосування пестицидів, особливо на медоносних культурах, може призвести до масової загибелі бджіл та інших корисних комах, які є запилювачами цих культур.</w:t>
      </w:r>
    </w:p>
    <w:p w14:paraId="77CC5DDE" w14:textId="77777777" w:rsidR="00980760" w:rsidRPr="00980760" w:rsidRDefault="00980760" w:rsidP="00980760">
      <w:pPr>
        <w:shd w:val="clear" w:color="auto" w:fill="FFFFFF"/>
        <w:ind w:firstLine="851"/>
        <w:jc w:val="both"/>
        <w:rPr>
          <w:rFonts w:eastAsia="Times New Roman" w:cs="Times New Roman"/>
          <w:color w:val="333333"/>
          <w:sz w:val="28"/>
          <w:szCs w:val="28"/>
          <w:lang w:eastAsia="ru-RU"/>
        </w:rPr>
      </w:pPr>
    </w:p>
    <w:p w14:paraId="7B5CCC27"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Основні причини отруєння бджіл засобами захисту рослин:</w:t>
      </w:r>
    </w:p>
    <w:p w14:paraId="3210FBDD"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недотримання суб’єктами господарювання встановлених регламентів та санітарних норм і правил транспортування, зберігання, торгівлі та застосування засобів захисту рослин;</w:t>
      </w:r>
    </w:p>
    <w:p w14:paraId="509B2553"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неповідомлення або несвоєчасне повідомлення власників пасік про час, місце і характер майбутнього застосування засобів захисту рослин для відповідного реагування;</w:t>
      </w:r>
    </w:p>
    <w:p w14:paraId="6AF3CB66"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надання неповної інформації про заплановане застосування засобів захисту рослин і необхідні обмеження;</w:t>
      </w:r>
    </w:p>
    <w:p w14:paraId="25CEF7A0"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недостатнє забезпеченням пасік відповідним обладнанням для ізоляції вильоту бджіл з вулика або несвоєчасне вивезення бджолиних сімей у безпечне місце;</w:t>
      </w:r>
    </w:p>
    <w:p w14:paraId="0FFE7A70" w14:textId="77777777" w:rsidR="007008C5" w:rsidRPr="00980760" w:rsidRDefault="007008C5" w:rsidP="00980760">
      <w:pPr>
        <w:numPr>
          <w:ilvl w:val="0"/>
          <w:numId w:val="3"/>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неповідомлення власниками пасік місцевих державних адміністрацій або органів місцевого самоврядування про місце перебування пасіки під час кочівлі.   </w:t>
      </w:r>
    </w:p>
    <w:p w14:paraId="29A5B33A" w14:textId="77777777" w:rsidR="00980760" w:rsidRPr="00980760" w:rsidRDefault="00980760" w:rsidP="00980760">
      <w:pPr>
        <w:numPr>
          <w:ilvl w:val="0"/>
          <w:numId w:val="3"/>
        </w:numPr>
        <w:shd w:val="clear" w:color="auto" w:fill="FFFFFF"/>
        <w:ind w:left="225" w:right="225" w:firstLine="851"/>
        <w:jc w:val="both"/>
        <w:rPr>
          <w:rFonts w:eastAsia="Times New Roman" w:cs="Times New Roman"/>
          <w:color w:val="333333"/>
          <w:sz w:val="28"/>
          <w:szCs w:val="28"/>
          <w:lang w:eastAsia="ru-RU"/>
        </w:rPr>
      </w:pPr>
    </w:p>
    <w:p w14:paraId="30ABCED7"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Основні заходи попередження отруєння бджіл:</w:t>
      </w:r>
    </w:p>
    <w:p w14:paraId="4A2AD1C4" w14:textId="77777777" w:rsidR="007008C5" w:rsidRPr="00980760" w:rsidRDefault="007008C5" w:rsidP="00980760">
      <w:pPr>
        <w:numPr>
          <w:ilvl w:val="0"/>
          <w:numId w:val="4"/>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дотримання аграріями норм і правил транспортування, зберігання та застосування засобів захисту рослин;</w:t>
      </w:r>
    </w:p>
    <w:p w14:paraId="67BE26DD" w14:textId="77777777" w:rsidR="007008C5" w:rsidRPr="00980760" w:rsidRDefault="007008C5" w:rsidP="00980760">
      <w:pPr>
        <w:numPr>
          <w:ilvl w:val="0"/>
          <w:numId w:val="4"/>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своєчасне інформування пасічників про заплановане застосування засобів захисту рослин;</w:t>
      </w:r>
    </w:p>
    <w:p w14:paraId="04E5E440" w14:textId="77777777" w:rsidR="007008C5" w:rsidRPr="00980760" w:rsidRDefault="007008C5" w:rsidP="00980760">
      <w:pPr>
        <w:numPr>
          <w:ilvl w:val="0"/>
          <w:numId w:val="4"/>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інформування органи місцевого самоврядування про місце перебування пасіки під час кочівлі;</w:t>
      </w:r>
    </w:p>
    <w:p w14:paraId="362792B4" w14:textId="77777777" w:rsidR="00980760" w:rsidRPr="00980760" w:rsidRDefault="00980760" w:rsidP="00980760">
      <w:pPr>
        <w:numPr>
          <w:ilvl w:val="0"/>
          <w:numId w:val="4"/>
        </w:numPr>
        <w:shd w:val="clear" w:color="auto" w:fill="FFFFFF"/>
        <w:ind w:left="225" w:right="225" w:firstLine="851"/>
        <w:jc w:val="both"/>
        <w:rPr>
          <w:rFonts w:eastAsia="Times New Roman" w:cs="Times New Roman"/>
          <w:color w:val="333333"/>
          <w:sz w:val="28"/>
          <w:szCs w:val="28"/>
          <w:lang w:eastAsia="ru-RU"/>
        </w:rPr>
      </w:pPr>
    </w:p>
    <w:p w14:paraId="02721750"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Аграрії повинні дотримуватися таких правил:</w:t>
      </w:r>
    </w:p>
    <w:p w14:paraId="6DF5040B"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застосовувати ЗЗР (засоби захисту рослин), які пройшли державну реєстрацію та включені до Державного реєстру пестицидів і агрохімікатів, дозволених до використання в Україні, відповідно до Закону України «Про пестициди і агрохімікати»;</w:t>
      </w:r>
    </w:p>
    <w:p w14:paraId="6BA90BBD"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враховувати ступінь небезпеки засобів захисту рослин для бджіл визначається з урахуванням їх класу небезпечності, класифікації за цільовим призначенням (інсектицид, фунгіцид, гербіцид, десикант тощо), препаративної форми і способу застосування;</w:t>
      </w:r>
    </w:p>
    <w:p w14:paraId="4F34383D"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дотримуватись правил застосування засобів захисту рослин (регламенти застосування препаратів (норми витрат, кратності обробок, обмеження щодо способу, періоду обробок);</w:t>
      </w:r>
    </w:p>
    <w:p w14:paraId="215E4943"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використовувати дозволені способи застосування засобів захисту рослин;</w:t>
      </w:r>
    </w:p>
    <w:p w14:paraId="392D65A8"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дотримуватись принципу безпечності для здоров'я людини та навколишнього природного середовища. За можливості впроваджувати біологічне землеробство та інші безпечні методи захисту рослин;</w:t>
      </w:r>
    </w:p>
    <w:p w14:paraId="1DA1C177" w14:textId="77777777" w:rsidR="007008C5" w:rsidRPr="00980760" w:rsidRDefault="007008C5" w:rsidP="00980760">
      <w:pPr>
        <w:numPr>
          <w:ilvl w:val="0"/>
          <w:numId w:val="5"/>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за три доби повідомляти органи місцевого самоврядування про заплановане застосування засобів захисту рослин.</w:t>
      </w:r>
    </w:p>
    <w:p w14:paraId="65B7E520" w14:textId="77777777" w:rsidR="00980760" w:rsidRDefault="00980760" w:rsidP="00980760">
      <w:pPr>
        <w:shd w:val="clear" w:color="auto" w:fill="FFFFFF"/>
        <w:ind w:firstLine="851"/>
        <w:jc w:val="both"/>
        <w:rPr>
          <w:rFonts w:eastAsia="Times New Roman" w:cs="Times New Roman"/>
          <w:b/>
          <w:bCs/>
          <w:color w:val="333333"/>
          <w:sz w:val="28"/>
          <w:szCs w:val="28"/>
          <w:bdr w:val="none" w:sz="0" w:space="0" w:color="auto" w:frame="1"/>
          <w:lang w:eastAsia="ru-RU"/>
        </w:rPr>
      </w:pPr>
    </w:p>
    <w:p w14:paraId="6187A721" w14:textId="5BBC6692"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Завчасне повідомлення повинно містити таку інформацію:</w:t>
      </w:r>
    </w:p>
    <w:p w14:paraId="2C237FF8"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дата і час початку робіт із застосування засобів захисту рослин;</w:t>
      </w:r>
    </w:p>
    <w:p w14:paraId="68F124E8"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територія майбутнього застосування засобів захисту рослин (площа, га);</w:t>
      </w:r>
    </w:p>
    <w:p w14:paraId="0621D3FE"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кадастровий номер (за наявності), місце знаходження ділянки тощо);</w:t>
      </w:r>
    </w:p>
    <w:p w14:paraId="5ACE667A"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назва препарату, діючі речовини та клас небезпеки запланованих до застосування засобів захисту рослин; </w:t>
      </w:r>
    </w:p>
    <w:p w14:paraId="3B3E40CB"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спосіб (метод) застосування засобів захисту рослин;</w:t>
      </w:r>
    </w:p>
    <w:p w14:paraId="5E4889DB"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терміни ізоляції бджолиних сімей відповідно до класу небезпеки засобів захисту рослин; </w:t>
      </w:r>
    </w:p>
    <w:p w14:paraId="1FDD75CB"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прізвище, ім’я та по батькові (за наявності) для фізичних осіб або повне найменування для суб’єктів господарювання; </w:t>
      </w:r>
    </w:p>
    <w:p w14:paraId="0DFCC16B" w14:textId="77777777" w:rsidR="007008C5" w:rsidRPr="00980760" w:rsidRDefault="007008C5" w:rsidP="00980760">
      <w:pPr>
        <w:numPr>
          <w:ilvl w:val="0"/>
          <w:numId w:val="6"/>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відомості про сільськогосподарську культуру, що обробляється засобами захисту рослин. </w:t>
      </w:r>
    </w:p>
    <w:p w14:paraId="3494E317"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Усі роботи із засобами захисту рослин слід проводити у вечірні та ранкові години в період відсутності льоту бджіл при мінімальних висхідних повітряних потоках за швидкості вітру до 4 м/с.</w:t>
      </w:r>
    </w:p>
    <w:p w14:paraId="0811DC45" w14:textId="77777777" w:rsidR="00980760" w:rsidRDefault="00980760" w:rsidP="00980760">
      <w:pPr>
        <w:shd w:val="clear" w:color="auto" w:fill="FFFFFF"/>
        <w:ind w:firstLine="851"/>
        <w:jc w:val="both"/>
        <w:rPr>
          <w:rFonts w:eastAsia="Times New Roman" w:cs="Times New Roman"/>
          <w:b/>
          <w:bCs/>
          <w:color w:val="333333"/>
          <w:sz w:val="28"/>
          <w:szCs w:val="28"/>
          <w:bdr w:val="none" w:sz="0" w:space="0" w:color="auto" w:frame="1"/>
          <w:lang w:eastAsia="ru-RU"/>
        </w:rPr>
      </w:pPr>
    </w:p>
    <w:p w14:paraId="4ED8AC31" w14:textId="2733C4CE"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Заборонено:</w:t>
      </w:r>
    </w:p>
    <w:p w14:paraId="6952AE89" w14:textId="77777777" w:rsidR="007008C5" w:rsidRPr="00980760" w:rsidRDefault="007008C5" w:rsidP="00980760">
      <w:pPr>
        <w:numPr>
          <w:ilvl w:val="0"/>
          <w:numId w:val="7"/>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працювати без наявності допуску (посвідчення) на право роботи із зазначеними пестицидами і агрохімікатами;</w:t>
      </w:r>
    </w:p>
    <w:p w14:paraId="23FEBCB3" w14:textId="77777777" w:rsidR="007008C5" w:rsidRPr="00980760" w:rsidRDefault="007008C5" w:rsidP="00980760">
      <w:pPr>
        <w:numPr>
          <w:ilvl w:val="0"/>
          <w:numId w:val="7"/>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використовувати фальсифіковані пестициди і агрохімікати;</w:t>
      </w:r>
    </w:p>
    <w:p w14:paraId="7E99ED53" w14:textId="77777777" w:rsidR="007008C5" w:rsidRPr="00980760" w:rsidRDefault="007008C5" w:rsidP="00980760">
      <w:pPr>
        <w:numPr>
          <w:ilvl w:val="0"/>
          <w:numId w:val="7"/>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проводити обробку квітучих медоносів і пилконосів під час масового льоту бджіл.</w:t>
      </w:r>
    </w:p>
    <w:p w14:paraId="077983A8" w14:textId="77777777" w:rsidR="00980760" w:rsidRDefault="00980760" w:rsidP="00980760">
      <w:pPr>
        <w:shd w:val="clear" w:color="auto" w:fill="FFFFFF"/>
        <w:ind w:firstLine="851"/>
        <w:jc w:val="both"/>
        <w:rPr>
          <w:rFonts w:eastAsia="Times New Roman" w:cs="Times New Roman"/>
          <w:b/>
          <w:bCs/>
          <w:color w:val="333333"/>
          <w:sz w:val="28"/>
          <w:szCs w:val="28"/>
          <w:bdr w:val="none" w:sz="0" w:space="0" w:color="auto" w:frame="1"/>
          <w:lang w:eastAsia="ru-RU"/>
        </w:rPr>
      </w:pPr>
    </w:p>
    <w:p w14:paraId="7232823C" w14:textId="303BF6D8"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Власник пасіки:</w:t>
      </w:r>
    </w:p>
    <w:p w14:paraId="16BB2605"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повинен мати ветеринарно-санітарний паспорт пасіки;</w:t>
      </w:r>
    </w:p>
    <w:p w14:paraId="24AE48C9"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здійснити реєстрацію пасіки в органах місцевого самоврядування;</w:t>
      </w:r>
    </w:p>
    <w:p w14:paraId="4D2B1EFC"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забезпечити своєчасне внесення до паспорта пасіки відомостей щодо процесів, які здійснюються на пасіці, та інформації про ветеринарно-санітарні заходи;</w:t>
      </w:r>
    </w:p>
    <w:p w14:paraId="0A508CD5"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своєчасно інформує органи самоврядування про перевезення (кочівлі) пасіки;</w:t>
      </w:r>
    </w:p>
    <w:p w14:paraId="4F376E57" w14:textId="77777777" w:rsidR="007008C5" w:rsidRPr="00980760" w:rsidRDefault="007008C5" w:rsidP="00980760">
      <w:pPr>
        <w:numPr>
          <w:ilvl w:val="0"/>
          <w:numId w:val="8"/>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на період обробки  повинен ізолювати бджіл у вуликах на термін передбачений обмеженнями в разі застосування засобів захисту рослин або вивезти пасіку в безпечне місце.</w:t>
      </w:r>
    </w:p>
    <w:p w14:paraId="0D005351" w14:textId="77777777" w:rsidR="00980760" w:rsidRDefault="00980760" w:rsidP="00980760">
      <w:pPr>
        <w:shd w:val="clear" w:color="auto" w:fill="FFFFFF"/>
        <w:ind w:firstLine="851"/>
        <w:jc w:val="both"/>
        <w:rPr>
          <w:rFonts w:eastAsia="Times New Roman" w:cs="Times New Roman"/>
          <w:b/>
          <w:bCs/>
          <w:color w:val="333333"/>
          <w:sz w:val="28"/>
          <w:szCs w:val="28"/>
          <w:bdr w:val="none" w:sz="0" w:space="0" w:color="auto" w:frame="1"/>
          <w:lang w:eastAsia="ru-RU"/>
        </w:rPr>
      </w:pPr>
    </w:p>
    <w:p w14:paraId="1C90EAD5" w14:textId="5ADDE0A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b/>
          <w:bCs/>
          <w:color w:val="333333"/>
          <w:sz w:val="28"/>
          <w:szCs w:val="28"/>
          <w:bdr w:val="none" w:sz="0" w:space="0" w:color="auto" w:frame="1"/>
          <w:lang w:eastAsia="ru-RU"/>
        </w:rPr>
        <w:t>Органи місцевого самоврядування (ОМС):</w:t>
      </w:r>
    </w:p>
    <w:p w14:paraId="7E8D9E14" w14:textId="77777777" w:rsidR="007008C5" w:rsidRPr="00980760" w:rsidRDefault="007008C5" w:rsidP="00980760">
      <w:pPr>
        <w:numPr>
          <w:ilvl w:val="0"/>
          <w:numId w:val="9"/>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мають здійснювати реєстрацію пасіки;</w:t>
      </w:r>
    </w:p>
    <w:p w14:paraId="19F66805" w14:textId="77777777" w:rsidR="007008C5" w:rsidRPr="00980760" w:rsidRDefault="007008C5" w:rsidP="00980760">
      <w:pPr>
        <w:numPr>
          <w:ilvl w:val="0"/>
          <w:numId w:val="9"/>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забезпечувати ведення журналу обліку пасік.</w:t>
      </w:r>
      <w:r w:rsidRPr="00980760">
        <w:rPr>
          <w:rFonts w:eastAsia="Times New Roman" w:cs="Times New Roman"/>
          <w:color w:val="333333"/>
          <w:sz w:val="28"/>
          <w:szCs w:val="28"/>
          <w:lang w:eastAsia="ru-RU"/>
        </w:rPr>
        <w:t> </w:t>
      </w:r>
      <w:r w:rsidRPr="00980760">
        <w:rPr>
          <w:rFonts w:eastAsia="Times New Roman" w:cs="Times New Roman"/>
          <w:color w:val="333333"/>
          <w:sz w:val="28"/>
          <w:szCs w:val="28"/>
          <w:bdr w:val="none" w:sz="0" w:space="0" w:color="auto" w:frame="1"/>
          <w:lang w:eastAsia="ru-RU"/>
        </w:rPr>
        <w:t>У журналі обліку пасік зазначається інформація:</w:t>
      </w:r>
    </w:p>
    <w:p w14:paraId="1D0139F2"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місце фактичного розташування пасіки із зазначенням інформації щодо земельної ділянки (адреса або кадастровий номер земельної ділянки);</w:t>
      </w:r>
    </w:p>
    <w:p w14:paraId="5318C03F"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прізвище, ім’я, по батькові (за наявності); місце проживання, реєстраційний номер облікової картки платника податків або серія (за наявності) та номер паспорта; </w:t>
      </w:r>
    </w:p>
    <w:p w14:paraId="779407BA"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код згідно з ЄДРПОУ (для юридичної особи);</w:t>
      </w:r>
    </w:p>
    <w:p w14:paraId="04F9586B"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місце фактичного розташування пасіки із зазначенням інформації щодо земельної ділянки (адреса або кадастровий номер земельної ділянки);</w:t>
      </w:r>
    </w:p>
    <w:p w14:paraId="6CC1BF6F"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кількість бджолиних сімей на дату реєстрації паспорта пасіки;</w:t>
      </w:r>
    </w:p>
    <w:p w14:paraId="5FD9F8DD" w14:textId="77777777" w:rsidR="007008C5" w:rsidRPr="00980760" w:rsidRDefault="007008C5" w:rsidP="00980760">
      <w:pPr>
        <w:numPr>
          <w:ilvl w:val="1"/>
          <w:numId w:val="9"/>
        </w:numPr>
        <w:shd w:val="clear" w:color="auto" w:fill="FFFFFF"/>
        <w:ind w:left="450" w:right="450"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контактну інформацію власника пасіки або уповноваженої ним особи (номер телефону, адресу електронної пошти).</w:t>
      </w:r>
    </w:p>
    <w:p w14:paraId="482D13B8" w14:textId="77777777" w:rsidR="007008C5" w:rsidRPr="00980760" w:rsidRDefault="007008C5" w:rsidP="00980760">
      <w:pPr>
        <w:numPr>
          <w:ilvl w:val="0"/>
          <w:numId w:val="9"/>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інформувати пасічників про заплановане застосування засобів захисту рослин на адміністративній території (протягом чотирьох робочих годин).</w:t>
      </w:r>
    </w:p>
    <w:p w14:paraId="045A6718"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Власник пасіки, виявивши загибель бджіл, звертається до органу місцевого самоврядування. ОМС невідкладно повідомляють  постійну комісію, яка проводить обстеження щодо встановлення факту отруєння бджіл. Склад комісії затверджується рішенням органу місцевого самоврядування та оновлюється щороку до 01 березня.</w:t>
      </w:r>
    </w:p>
    <w:p w14:paraId="1B31B0C1"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 складу комісії входять:</w:t>
      </w:r>
    </w:p>
    <w:p w14:paraId="5C5695F5"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представник органу місцевого самоврядування (голова комісії);</w:t>
      </w:r>
    </w:p>
    <w:p w14:paraId="00C3BA8A"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представник Держпродспоживслужби;</w:t>
      </w:r>
    </w:p>
    <w:p w14:paraId="6FD7EE23"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представник Національної поліції;</w:t>
      </w:r>
    </w:p>
    <w:p w14:paraId="49D7A2C9"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представник органу місцевого самоврядування, адміністративні межі якого знаходяться ближче ніж за 10 кілометрів від пасіки, яку обстежує;</w:t>
      </w:r>
    </w:p>
    <w:p w14:paraId="708CD7F3" w14:textId="77777777" w:rsidR="007008C5" w:rsidRPr="00980760" w:rsidRDefault="007008C5" w:rsidP="00980760">
      <w:pPr>
        <w:numPr>
          <w:ilvl w:val="0"/>
          <w:numId w:val="10"/>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 власник пасіки або уповноважена ним особа.</w:t>
      </w:r>
    </w:p>
    <w:p w14:paraId="66458ACC"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До складу комісії можуть залучати за згодою: фізичні особи та суб’єкти господарювання або їх представники, які використовували засоби захисту рослин у межах 10 кілометрів від розміщення пасіки.</w:t>
      </w:r>
    </w:p>
    <w:p w14:paraId="14EAA853"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Комісія:</w:t>
      </w:r>
    </w:p>
    <w:p w14:paraId="0948476E"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установлює достовірність загибелі бджіл;</w:t>
      </w:r>
    </w:p>
    <w:p w14:paraId="34E9012E"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установлює обставини, за яких сталася загибель бджіл;</w:t>
      </w:r>
    </w:p>
    <w:p w14:paraId="69DF20B8"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надає рекомендації щодо визначення шкоди, заподіяної власникам пасік унаслідок отруєння бджіл;</w:t>
      </w:r>
    </w:p>
    <w:p w14:paraId="2FF718F9"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відбирає проби матеріалу для лабораторних досліджень: патологічний матеріал, бджоли, продукція бджіл-ва, а також зелена маса рослин, ґрунт;</w:t>
      </w:r>
    </w:p>
    <w:p w14:paraId="3585D20A"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відібрані зразки упаковуються, опломбовуються; комісія разом із супровідним листом передає пасічнику, який відправляє зразки в лабораторію;</w:t>
      </w:r>
    </w:p>
    <w:p w14:paraId="69D78B58" w14:textId="77777777" w:rsidR="007008C5" w:rsidRPr="00980760" w:rsidRDefault="007008C5" w:rsidP="00980760">
      <w:pPr>
        <w:numPr>
          <w:ilvl w:val="0"/>
          <w:numId w:val="11"/>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результати обстеження комісії фіксують в акті Держпродспоживслужби та Національної поліції.</w:t>
      </w:r>
    </w:p>
    <w:p w14:paraId="0D099446" w14:textId="77777777" w:rsidR="007008C5" w:rsidRPr="00980760" w:rsidRDefault="007008C5" w:rsidP="00980760">
      <w:pPr>
        <w:shd w:val="clear" w:color="auto" w:fill="FFFFFF"/>
        <w:ind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Комісія має право:</w:t>
      </w:r>
    </w:p>
    <w:p w14:paraId="438A0B16" w14:textId="77777777" w:rsidR="007008C5" w:rsidRPr="00980760" w:rsidRDefault="007008C5" w:rsidP="00980760">
      <w:pPr>
        <w:numPr>
          <w:ilvl w:val="0"/>
          <w:numId w:val="12"/>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звертатися до правоохоронних органів щодо вжиття заходів з метою припинення порушення прав і законних інтересів суб’єктів господарювання або окремих громадян; </w:t>
      </w:r>
    </w:p>
    <w:p w14:paraId="21D813AD" w14:textId="77777777" w:rsidR="007008C5" w:rsidRPr="00980760" w:rsidRDefault="007008C5" w:rsidP="00980760">
      <w:pPr>
        <w:numPr>
          <w:ilvl w:val="0"/>
          <w:numId w:val="12"/>
        </w:numPr>
        <w:shd w:val="clear" w:color="auto" w:fill="FFFFFF"/>
        <w:ind w:left="225" w:right="225" w:firstLine="851"/>
        <w:jc w:val="both"/>
        <w:rPr>
          <w:rFonts w:eastAsia="Times New Roman" w:cs="Times New Roman"/>
          <w:color w:val="333333"/>
          <w:sz w:val="28"/>
          <w:szCs w:val="28"/>
          <w:lang w:eastAsia="ru-RU"/>
        </w:rPr>
      </w:pPr>
      <w:r w:rsidRPr="00980760">
        <w:rPr>
          <w:rFonts w:eastAsia="Times New Roman" w:cs="Times New Roman"/>
          <w:color w:val="333333"/>
          <w:sz w:val="28"/>
          <w:szCs w:val="28"/>
          <w:bdr w:val="none" w:sz="0" w:space="0" w:color="auto" w:frame="1"/>
          <w:lang w:eastAsia="ru-RU"/>
        </w:rPr>
        <w:t>ініціювати питання про притягнення до відповідальності осіб за порушення ними норм законодавства.</w:t>
      </w:r>
    </w:p>
    <w:p w14:paraId="79778EAA" w14:textId="6B5C9568" w:rsidR="00980760" w:rsidRDefault="00980760">
      <w:r>
        <w:br w:type="page"/>
      </w:r>
    </w:p>
    <w:p w14:paraId="59DCA334" w14:textId="77777777" w:rsidR="007008C5" w:rsidRDefault="007008C5" w:rsidP="007008C5"/>
    <w:p w14:paraId="7AA90026" w14:textId="77777777" w:rsidR="007008C5" w:rsidRPr="00980760" w:rsidRDefault="007008C5" w:rsidP="00980760">
      <w:pPr>
        <w:shd w:val="clear" w:color="auto" w:fill="FFFFFF"/>
        <w:ind w:firstLine="851"/>
        <w:jc w:val="both"/>
        <w:rPr>
          <w:rFonts w:eastAsia="Times New Roman" w:cs="Times New Roman"/>
          <w:b/>
          <w:color w:val="000000"/>
          <w:sz w:val="28"/>
          <w:szCs w:val="28"/>
          <w:lang w:eastAsia="ru-RU"/>
        </w:rPr>
      </w:pPr>
      <w:r w:rsidRPr="00980760">
        <w:rPr>
          <w:rFonts w:eastAsia="Times New Roman" w:cs="Times New Roman"/>
          <w:b/>
          <w:color w:val="000000"/>
          <w:sz w:val="28"/>
          <w:szCs w:val="28"/>
          <w:lang w:eastAsia="ru-RU"/>
        </w:rPr>
        <w:t>Увага ! Фальсифіковані пестициди!!!!!</w:t>
      </w:r>
    </w:p>
    <w:p w14:paraId="40779D54"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Початок польових робіт у сільському господарстві завжди супроводжується сезонним збільшенням на ринку попиту та пропозиції засобів захисту рослин, тому що кожен аграрій прагне отримати прибуток від своєї діяльності. Часто перед господарствами, фермерами та дачниками постає питання придбання якісних пестицидів.</w:t>
      </w:r>
    </w:p>
    <w:p w14:paraId="47DB6C2B"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Використання засобів захисту рослин в Україні регламентовано Законами України "Про пестициди і агрохімікати", "Про захист рослин" та низкою нормативно-правових актів.</w:t>
      </w:r>
    </w:p>
    <w:p w14:paraId="47D1807E"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Усі пестициди, що реалізовуються в Україні згідно з чинним законодавством, проходять обов’язкову державну реєстрацію, в ході якої їх перевіряють на відповідність загальноприйнятим санітарно-гігієнічним нормам і встановленим рівням екологічної безпеки та включені до «Переліку пестицидів і агрохімікатів».</w:t>
      </w:r>
    </w:p>
    <w:p w14:paraId="4B3B3791"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На ринок пестицидів потрапляє величезна кількість підробленої продукції, під назвами відомих препаратів продають невідомі хімічні сполуки. Токсичні домішки невивчених препаратів потрапляють у довкілля, накопичуються у поверхневих та підземних водах і на довгі роки залишаються у ґрунті, впливаючи на майбутні врожаї та здоров’я людини!</w:t>
      </w:r>
    </w:p>
    <w:p w14:paraId="39CF8EB1"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Фальсифіковані пестициди - це продукція, яка не відповідає встановленим вимогам, що висуваються до пестицидів, у тому числі вимогам щодо маркування та пакування, розміщення інформації про товар на його упаковці тощо, та/або продукція, на упаковці якої зареєстрований знак для товарів та послуг використано з порушенням прав власника.</w:t>
      </w:r>
    </w:p>
    <w:p w14:paraId="6AA1EE0C"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Вони становлять особливу небезпеку, оскільки інформація про їхню небезпеку відсутня або обмежена, дія — непередбачувана, а завдана шкода — істотна та тривала.</w:t>
      </w:r>
    </w:p>
    <w:p w14:paraId="613622B7"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i/>
          <w:iCs/>
          <w:color w:val="000000"/>
          <w:sz w:val="28"/>
          <w:szCs w:val="28"/>
          <w:lang w:eastAsia="ru-RU"/>
        </w:rPr>
        <w:t>Підробки пестицидів можуть мати різні форми і походження:</w:t>
      </w:r>
      <w:r w:rsidRPr="00980760">
        <w:rPr>
          <w:rFonts w:eastAsia="Times New Roman" w:cs="Times New Roman"/>
          <w:color w:val="000000"/>
          <w:sz w:val="28"/>
          <w:szCs w:val="28"/>
          <w:lang w:eastAsia="ru-RU"/>
        </w:rPr>
        <w:t>  </w:t>
      </w:r>
    </w:p>
    <w:p w14:paraId="74DEB6F2"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відсутність діючої речовини в імітації  препаративної форми.</w:t>
      </w:r>
    </w:p>
    <w:p w14:paraId="1F1D5468"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зниження вмісту діючої речовини.</w:t>
      </w:r>
    </w:p>
    <w:p w14:paraId="433BE23D"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продаж замість препарату невідомих речовин.</w:t>
      </w:r>
    </w:p>
    <w:p w14:paraId="6B630A6F"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продаж низькоякісних копій під назвою препарату.</w:t>
      </w:r>
    </w:p>
    <w:p w14:paraId="51944114"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Фальсифікати становлять особливу небезпеку, оскільки підробки пестицидів можуть бути доволі якісними підробленими копіями представлених на ринку запатентованих препаратів або торгових марок, які важко відрізнити від справжніх товарів. Підробки, навіть за наявності діючої речовини, аналогічної тій, що є в оригінальному препараті, містять допоміжні речовини  (стабілізатори, ад'юванти, барвники тощо) невідомого походження, що можуть формувати непередбачені шкідливі сполуки. Це може бути суто технічні домішки, які мають найнесподіваніші якості й активність, або більш дешеві речовини, часто токсичні, покликані замінити собою якісні компоненти оригінального препарату та зробити підробку дешевою. Тому фальсифіковані пестициди є не лише неефективними, а й майже завжди призводять до непередбачуваних наслідків та завдають значної шкоди та матеріальних збитків.</w:t>
      </w:r>
    </w:p>
    <w:p w14:paraId="3F9186BD"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i/>
          <w:iCs/>
          <w:color w:val="000000"/>
          <w:sz w:val="28"/>
          <w:szCs w:val="28"/>
          <w:lang w:eastAsia="ru-RU"/>
        </w:rPr>
        <w:t>Основними негативними наслідками застосування фальсифікату є:</w:t>
      </w:r>
    </w:p>
    <w:p w14:paraId="4CEADEC5"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часткове чи повне знищення врожаю;</w:t>
      </w:r>
    </w:p>
    <w:p w14:paraId="69710ACC"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відсутність ефекту бажаної дії від підроблених гербіцидів, інсектицидів та фунгіцидів;</w:t>
      </w:r>
    </w:p>
    <w:p w14:paraId="30B82F25"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забруднення зовнішнього середовища, поверхневих та ґрунтових вод;</w:t>
      </w:r>
    </w:p>
    <w:p w14:paraId="24F55BA9"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погіршення родючості ґрунтів;</w:t>
      </w:r>
    </w:p>
    <w:p w14:paraId="73CA253A"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непридатна до споживання сільськогосподарська продукція, забруднена залишками заборонених шкідливих речовин та домішок;</w:t>
      </w:r>
    </w:p>
    <w:p w14:paraId="2D03232C"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шкода здоров’ю людей під час внесення препарату;</w:t>
      </w:r>
    </w:p>
    <w:p w14:paraId="6C69279F"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порушення репродуктивної функції людського організму, необоротний розлад імунної та нервової систем, вроджені каліцтва;</w:t>
      </w:r>
    </w:p>
    <w:p w14:paraId="1921FA65"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суттєві матеріальні збитки;</w:t>
      </w:r>
    </w:p>
    <w:p w14:paraId="478FC371" w14:textId="77777777" w:rsidR="007008C5" w:rsidRPr="00980760" w:rsidRDefault="007008C5" w:rsidP="00980760">
      <w:pPr>
        <w:numPr>
          <w:ilvl w:val="0"/>
          <w:numId w:val="13"/>
        </w:numPr>
        <w:shd w:val="clear" w:color="auto" w:fill="FFFFFF"/>
        <w:ind w:left="525"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зіпсована репутація сільгоспвиробника як постачальника якісної та безпечної продукції.</w:t>
      </w:r>
    </w:p>
    <w:p w14:paraId="71499C37"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i/>
          <w:iCs/>
          <w:color w:val="000000"/>
          <w:sz w:val="28"/>
          <w:szCs w:val="28"/>
          <w:lang w:eastAsia="ru-RU"/>
        </w:rPr>
        <w:t>Рекомендацій споживачам , щодо вибору засобів захисту рослин:</w:t>
      </w:r>
    </w:p>
    <w:p w14:paraId="2FFAE5D7"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купуйте засоби захисту рослин лише в офіційних дистриб’юторів, у спеціалізованих магазинах і відомих фірм, котрі добре себе зарекомендували на ринку пестицидів.</w:t>
      </w:r>
    </w:p>
    <w:p w14:paraId="47502652"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постачальники засобів захисту рослин повинні мати сертифікати відповідності на продукцію, що реалізується.</w:t>
      </w:r>
    </w:p>
    <w:p w14:paraId="68DB00FC"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при покупці пестицидів звертайте особливу увагу на наявність захисних елементів на упаковці, таких як голограми, захисні плівки, номер партії, спеціальні показники на кришці тощо. Оригінальну голограму неможливо зняти неушкодженою з упаковки.</w:t>
      </w:r>
    </w:p>
    <w:p w14:paraId="34C1C4A6"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інформація на етикетці повинна бути надрукована чітким шрифтом, українською мовою, із зазначенням: назви постачальника і його адреси в Україні, діючої речовини, назви препарату, номеру партії, ваги або об’єму, дати виготовлення та терміну придатності, найменування фірми-виробника і його адреси, регламенту застосування.</w:t>
      </w:r>
    </w:p>
    <w:p w14:paraId="08A1ECE0"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не купувати підозріло дешеві, прострочені препарати у пошкодженій упаковці або без етикеток.</w:t>
      </w:r>
    </w:p>
    <w:p w14:paraId="4708F550"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color w:val="000000"/>
          <w:sz w:val="28"/>
          <w:szCs w:val="28"/>
          <w:lang w:eastAsia="ru-RU"/>
        </w:rPr>
        <w:t>- роздрібні засоби захисту рослин не розфасовуються в медичну тару.</w:t>
      </w:r>
    </w:p>
    <w:p w14:paraId="3DB7D0C9" w14:textId="77777777" w:rsidR="007008C5" w:rsidRPr="00980760" w:rsidRDefault="007008C5" w:rsidP="00980760">
      <w:pPr>
        <w:shd w:val="clear" w:color="auto" w:fill="FFFFFF"/>
        <w:ind w:firstLine="851"/>
        <w:jc w:val="both"/>
        <w:rPr>
          <w:rFonts w:eastAsia="Times New Roman" w:cs="Times New Roman"/>
          <w:color w:val="000000"/>
          <w:sz w:val="28"/>
          <w:szCs w:val="28"/>
          <w:lang w:eastAsia="ru-RU"/>
        </w:rPr>
      </w:pPr>
      <w:r w:rsidRPr="00980760">
        <w:rPr>
          <w:rFonts w:eastAsia="Times New Roman" w:cs="Times New Roman"/>
          <w:b/>
          <w:bCs/>
          <w:color w:val="000000"/>
          <w:sz w:val="28"/>
          <w:szCs w:val="28"/>
          <w:lang w:eastAsia="ru-RU"/>
        </w:rPr>
        <w:t>Пам’ятайте: фальсифіковані  пестициди шкідливі для Вашого здоров’я, небезпечні для довкілля, токсичні для врожаїв!!!</w:t>
      </w:r>
    </w:p>
    <w:p w14:paraId="4FD176E0" w14:textId="77777777" w:rsidR="007008C5" w:rsidRPr="007008C5" w:rsidRDefault="007008C5" w:rsidP="007008C5">
      <w:pPr>
        <w:autoSpaceDE w:val="0"/>
        <w:autoSpaceDN w:val="0"/>
        <w:adjustRightInd w:val="0"/>
        <w:rPr>
          <w:rFonts w:eastAsia="SimSun" w:cs="Times New Roman"/>
          <w:sz w:val="28"/>
          <w:szCs w:val="28"/>
          <w:lang w:eastAsia="ru-RU" w:bidi="ar-SA"/>
        </w:rPr>
      </w:pPr>
    </w:p>
    <w:p w14:paraId="31CA50A2" w14:textId="006DD571" w:rsidR="00980760" w:rsidRDefault="00980760">
      <w:pPr>
        <w:rPr>
          <w:rFonts w:eastAsia="Times New Roman" w:cs="Times New Roman"/>
          <w:spacing w:val="-6"/>
          <w:sz w:val="28"/>
          <w:szCs w:val="28"/>
        </w:rPr>
      </w:pPr>
      <w:r>
        <w:rPr>
          <w:spacing w:val="-6"/>
          <w:sz w:val="28"/>
          <w:szCs w:val="28"/>
        </w:rPr>
        <w:br w:type="page"/>
      </w:r>
    </w:p>
    <w:p w14:paraId="10A1F179" w14:textId="77777777" w:rsidR="007008C5" w:rsidRDefault="007008C5">
      <w:pPr>
        <w:pStyle w:val="c1e0e7eee2fbe9"/>
        <w:ind w:right="-1" w:firstLine="709"/>
        <w:jc w:val="both"/>
        <w:rPr>
          <w:spacing w:val="-6"/>
          <w:sz w:val="28"/>
          <w:szCs w:val="28"/>
          <w:lang w:val="uk-UA"/>
        </w:rPr>
      </w:pPr>
    </w:p>
    <w:p w14:paraId="032CD9CE" w14:textId="2FB962E3" w:rsidR="007008C5" w:rsidRPr="007008C5" w:rsidRDefault="007008C5">
      <w:pPr>
        <w:pStyle w:val="c1e0e7eee2fbe9"/>
        <w:ind w:right="-1" w:firstLine="709"/>
        <w:jc w:val="both"/>
        <w:rPr>
          <w:b/>
          <w:spacing w:val="-6"/>
          <w:sz w:val="32"/>
          <w:szCs w:val="32"/>
          <w:lang w:val="uk-UA"/>
        </w:rPr>
      </w:pPr>
      <w:r w:rsidRPr="007008C5">
        <w:rPr>
          <w:b/>
          <w:spacing w:val="-6"/>
          <w:sz w:val="32"/>
          <w:szCs w:val="32"/>
          <w:lang w:val="uk-UA"/>
        </w:rPr>
        <w:t>Заключне слово.</w:t>
      </w:r>
    </w:p>
    <w:p w14:paraId="6AAC6A28" w14:textId="77777777" w:rsidR="007008C5" w:rsidRDefault="007008C5">
      <w:pPr>
        <w:pStyle w:val="c1e0e7eee2fbe9"/>
        <w:ind w:right="-1" w:firstLine="709"/>
        <w:jc w:val="both"/>
        <w:rPr>
          <w:spacing w:val="-6"/>
          <w:sz w:val="28"/>
          <w:szCs w:val="28"/>
          <w:lang w:val="uk-UA"/>
        </w:rPr>
      </w:pPr>
    </w:p>
    <w:p w14:paraId="629B8988" w14:textId="77777777" w:rsidR="0079490A" w:rsidRDefault="00B9770D">
      <w:pPr>
        <w:pStyle w:val="c1e0e7eee2fbe9"/>
        <w:ind w:right="-1" w:firstLine="709"/>
        <w:jc w:val="both"/>
        <w:rPr>
          <w:spacing w:val="-6"/>
          <w:sz w:val="28"/>
          <w:szCs w:val="28"/>
          <w:lang w:val="uk-UA"/>
        </w:rPr>
      </w:pPr>
      <w:r>
        <w:rPr>
          <w:spacing w:val="-6"/>
          <w:sz w:val="28"/>
          <w:szCs w:val="28"/>
          <w:lang w:val="uk-UA"/>
        </w:rPr>
        <w:t>Захист рослин від шкідників, хвороб і бур'янів є невід'ємною складовою сучасних технологій вирощування сільськогосподарських культур. Ефективність проведення заходів захисту від шкідливих організмів в значній мірі залежить від достовірності прогнозування їх появи, обґрунтованого планування обсягів робіт, забезпеченості матеріально-технічними засобами та своєчасності проведення.</w:t>
      </w:r>
    </w:p>
    <w:p w14:paraId="03F82052" w14:textId="0D5DC692" w:rsidR="0079490A" w:rsidRDefault="00CF06B2">
      <w:pPr>
        <w:pStyle w:val="c1e0e7eee2fbe9"/>
        <w:ind w:right="-1" w:firstLine="709"/>
        <w:jc w:val="both"/>
        <w:rPr>
          <w:sz w:val="28"/>
          <w:szCs w:val="28"/>
          <w:lang w:val="uk-UA"/>
        </w:rPr>
      </w:pPr>
      <w:r>
        <w:rPr>
          <w:sz w:val="28"/>
          <w:szCs w:val="28"/>
          <w:lang w:val="uk-UA"/>
        </w:rPr>
        <w:t>«Прогноз-2025</w:t>
      </w:r>
      <w:r w:rsidR="00B9770D">
        <w:rPr>
          <w:sz w:val="28"/>
          <w:szCs w:val="28"/>
          <w:lang w:val="uk-UA"/>
        </w:rPr>
        <w:t>» складено за показниками динаміки розвитку й розповсюдження на Київщині основних шкідливих організмів, за результатами обстеже</w:t>
      </w:r>
      <w:r>
        <w:rPr>
          <w:sz w:val="28"/>
          <w:szCs w:val="28"/>
          <w:lang w:val="uk-UA"/>
        </w:rPr>
        <w:t>нь агробіоценозів області у 2024</w:t>
      </w:r>
      <w:r w:rsidR="00B9770D">
        <w:rPr>
          <w:sz w:val="28"/>
          <w:szCs w:val="28"/>
          <w:lang w:val="uk-UA"/>
        </w:rPr>
        <w:t xml:space="preserve"> році, агрометеорологічних даних Українського гідрометцентру. У збірнику висвітлено фітосанітарний стан сільськогосподарських угідь, проаналізовано розвиток та шкідливість основних ентомологічних та фітопатологічних об'єктів за агрокліматичних умов 2023 року, з урахуванням кількісного та якісного складу зимуючого запасу шкідників і хвороб спрогнозовано ступінь загрози пошкодження</w:t>
      </w:r>
      <w:r>
        <w:rPr>
          <w:sz w:val="28"/>
          <w:szCs w:val="28"/>
          <w:lang w:val="uk-UA"/>
        </w:rPr>
        <w:t xml:space="preserve"> чи захворювання культур на 2025</w:t>
      </w:r>
      <w:r w:rsidR="00B9770D">
        <w:rPr>
          <w:sz w:val="28"/>
          <w:szCs w:val="28"/>
          <w:lang w:val="uk-UA"/>
        </w:rPr>
        <w:t xml:space="preserve"> рік. Велика увага приділяється рекомендаціям щодо технології захисту рослин від шкідників, хвороб та бур'янів, що розміщені у відповідних системах, узгоджених з «Переліком пестицидів і агрохімікатів дозволених до використання в Україні» і рекомендованих галузевими інститутами. Збірник розроблений і складений спеціалістами (фахівцями) відділу захисту рослин, фітосанітарної діагностики та прогнозування управління фітосанітарної безпеки ГУ Держпродспоживслужби в Київській області за даними річних звітів з моніторингу фітосанітарного стану агроценозів області.</w:t>
      </w:r>
    </w:p>
    <w:p w14:paraId="43591BE9" w14:textId="77777777" w:rsidR="004F7953" w:rsidRDefault="004F7953">
      <w:pPr>
        <w:pStyle w:val="c1e0e7eee2fbe9"/>
        <w:ind w:right="-1" w:firstLine="709"/>
        <w:jc w:val="both"/>
        <w:rPr>
          <w:sz w:val="28"/>
          <w:szCs w:val="28"/>
          <w:lang w:val="uk-UA"/>
        </w:rPr>
      </w:pPr>
    </w:p>
    <w:p w14:paraId="60FC8B35" w14:textId="77777777" w:rsidR="0079490A" w:rsidRDefault="00CF06B2">
      <w:pPr>
        <w:pStyle w:val="c1e0e7eee2fbe9"/>
        <w:ind w:right="-1" w:firstLine="709"/>
        <w:jc w:val="both"/>
        <w:rPr>
          <w:sz w:val="28"/>
          <w:szCs w:val="28"/>
          <w:lang w:val="uk-UA"/>
        </w:rPr>
      </w:pPr>
      <w:r>
        <w:rPr>
          <w:spacing w:val="-6"/>
          <w:sz w:val="28"/>
          <w:szCs w:val="28"/>
          <w:lang w:val="uk-UA"/>
        </w:rPr>
        <w:t>«Прогноз-2025</w:t>
      </w:r>
      <w:r w:rsidR="00B9770D">
        <w:rPr>
          <w:spacing w:val="-6"/>
          <w:sz w:val="28"/>
          <w:szCs w:val="28"/>
          <w:lang w:val="uk-UA"/>
        </w:rPr>
        <w:t xml:space="preserve">» призначений спеціалістам сільськогосподарського виробництва, власникам присадибних господарств та при проведенні курсів, семінарів, консультацій з питань захисту рослин </w:t>
      </w:r>
      <w:r w:rsidR="00B9770D">
        <w:rPr>
          <w:sz w:val="28"/>
          <w:szCs w:val="28"/>
          <w:lang w:val="uk-UA"/>
        </w:rPr>
        <w:t>від шкідників, хвороб та бур'янів.</w:t>
      </w:r>
    </w:p>
    <w:p w14:paraId="50EC1E93" w14:textId="77777777" w:rsidR="004F7953" w:rsidRDefault="004F7953">
      <w:pPr>
        <w:pStyle w:val="c1e0e7eee2fbe9"/>
        <w:ind w:right="-1" w:firstLine="709"/>
        <w:jc w:val="both"/>
        <w:rPr>
          <w:sz w:val="28"/>
          <w:szCs w:val="28"/>
          <w:lang w:val="uk-UA"/>
        </w:rPr>
      </w:pPr>
    </w:p>
    <w:p w14:paraId="53754A8B" w14:textId="77777777" w:rsidR="0079490A" w:rsidRDefault="00B9770D">
      <w:pPr>
        <w:pStyle w:val="c1e0e7eee2fbe9"/>
        <w:ind w:right="-1" w:firstLine="709"/>
        <w:jc w:val="both"/>
        <w:rPr>
          <w:sz w:val="28"/>
          <w:szCs w:val="28"/>
          <w:lang w:val="uk-UA"/>
        </w:rPr>
      </w:pPr>
      <w:r>
        <w:rPr>
          <w:sz w:val="28"/>
          <w:szCs w:val="28"/>
          <w:lang w:val="uk-UA"/>
        </w:rPr>
        <w:t xml:space="preserve"> Системи захисту сільськогосподарських культур від шкідників, хвороб і бур'янів розроблені науковцями галузевих інститутів:</w:t>
      </w:r>
    </w:p>
    <w:p w14:paraId="55B98B9D" w14:textId="3C940FEA" w:rsidR="0079490A" w:rsidRPr="004F7953" w:rsidRDefault="00B9770D">
      <w:pPr>
        <w:pStyle w:val="c1e0e7eee2fbe9"/>
        <w:ind w:right="-1" w:firstLine="709"/>
        <w:jc w:val="both"/>
        <w:rPr>
          <w:sz w:val="28"/>
          <w:szCs w:val="28"/>
          <w:lang w:val="uk-UA"/>
        </w:rPr>
      </w:pPr>
      <w:r w:rsidRPr="00ED20B4">
        <w:rPr>
          <w:sz w:val="28"/>
          <w:szCs w:val="28"/>
          <w:lang w:val="uk-UA"/>
        </w:rPr>
        <w:t xml:space="preserve">Інституту землеробства НААН: к.с-г.н. Поліщук С.В., н.с. </w:t>
      </w:r>
      <w:r w:rsidR="00ED20B4" w:rsidRPr="00ED20B4">
        <w:rPr>
          <w:sz w:val="28"/>
          <w:szCs w:val="28"/>
          <w:lang w:val="uk-UA"/>
        </w:rPr>
        <w:t>Левченко А</w:t>
      </w:r>
      <w:r w:rsidRPr="00ED20B4">
        <w:rPr>
          <w:sz w:val="28"/>
          <w:szCs w:val="28"/>
          <w:lang w:val="uk-UA"/>
        </w:rPr>
        <w:t>., н.с. Гаврилюк Н.М.</w:t>
      </w:r>
      <w:r w:rsidR="00ED20B4" w:rsidRPr="00ED20B4">
        <w:rPr>
          <w:sz w:val="28"/>
          <w:szCs w:val="28"/>
          <w:lang w:val="uk-UA"/>
        </w:rPr>
        <w:t>, н.с. Кузьменко Л.</w:t>
      </w:r>
      <w:r w:rsidRPr="00ED20B4">
        <w:rPr>
          <w:sz w:val="28"/>
          <w:szCs w:val="28"/>
          <w:lang w:val="uk-UA"/>
        </w:rPr>
        <w:t xml:space="preserve">; </w:t>
      </w:r>
      <w:r w:rsidRPr="004F7953">
        <w:rPr>
          <w:spacing w:val="-4"/>
          <w:sz w:val="28"/>
          <w:szCs w:val="28"/>
          <w:lang w:val="uk-UA"/>
        </w:rPr>
        <w:t>Інституту картоплярства НААНУ:</w:t>
      </w:r>
      <w:r w:rsidRPr="004F7953">
        <w:rPr>
          <w:sz w:val="28"/>
          <w:szCs w:val="28"/>
          <w:lang w:val="uk-UA"/>
        </w:rPr>
        <w:t xml:space="preserve"> к.б.н. Олійник Т.М,</w:t>
      </w:r>
      <w:r w:rsidRPr="004F7953">
        <w:rPr>
          <w:spacing w:val="-4"/>
          <w:sz w:val="28"/>
          <w:szCs w:val="28"/>
          <w:lang w:val="uk-UA"/>
        </w:rPr>
        <w:t xml:space="preserve"> </w:t>
      </w:r>
      <w:r w:rsidR="004F7953">
        <w:rPr>
          <w:spacing w:val="-4"/>
          <w:sz w:val="28"/>
          <w:szCs w:val="28"/>
          <w:lang w:val="uk-UA"/>
        </w:rPr>
        <w:t xml:space="preserve"> </w:t>
      </w:r>
      <w:r w:rsidRPr="004F7953">
        <w:rPr>
          <w:spacing w:val="-4"/>
          <w:sz w:val="28"/>
          <w:szCs w:val="28"/>
          <w:lang w:val="uk-UA"/>
        </w:rPr>
        <w:t xml:space="preserve">к.с-г.н.-Тактаєв Б.А., </w:t>
      </w:r>
      <w:r w:rsidR="004F7953">
        <w:rPr>
          <w:spacing w:val="-4"/>
          <w:sz w:val="28"/>
          <w:szCs w:val="28"/>
          <w:lang w:val="uk-UA"/>
        </w:rPr>
        <w:t xml:space="preserve"> </w:t>
      </w:r>
      <w:r w:rsidRPr="004F7953">
        <w:rPr>
          <w:spacing w:val="-4"/>
          <w:sz w:val="28"/>
          <w:szCs w:val="28"/>
          <w:lang w:val="uk-UA"/>
        </w:rPr>
        <w:t xml:space="preserve">зав.лабор. </w:t>
      </w:r>
      <w:r w:rsidRPr="004F7953">
        <w:rPr>
          <w:sz w:val="28"/>
          <w:szCs w:val="28"/>
          <w:lang w:val="uk-UA"/>
        </w:rPr>
        <w:t xml:space="preserve">Подберезко І.М., </w:t>
      </w:r>
      <w:r w:rsidR="004F7953" w:rsidRPr="004F7953">
        <w:rPr>
          <w:spacing w:val="-4"/>
          <w:sz w:val="28"/>
          <w:szCs w:val="28"/>
          <w:lang w:val="uk-UA"/>
        </w:rPr>
        <w:t>к.с-г.н</w:t>
      </w:r>
      <w:r w:rsidR="004F7953">
        <w:rPr>
          <w:spacing w:val="-4"/>
          <w:sz w:val="28"/>
          <w:szCs w:val="28"/>
          <w:lang w:val="uk-UA"/>
        </w:rPr>
        <w:t xml:space="preserve"> </w:t>
      </w:r>
      <w:r w:rsidR="004F7953" w:rsidRPr="004F7953">
        <w:rPr>
          <w:spacing w:val="-4"/>
          <w:sz w:val="28"/>
          <w:szCs w:val="28"/>
          <w:lang w:val="uk-UA"/>
        </w:rPr>
        <w:t>Ямковий В.</w:t>
      </w:r>
      <w:r w:rsidRPr="004F7953">
        <w:rPr>
          <w:sz w:val="28"/>
          <w:szCs w:val="28"/>
          <w:lang w:val="uk-UA"/>
        </w:rPr>
        <w:t>; Національного університету біоресурсів і природокористування України: к.с-г.н. Кава Л.П.; Українського Гідрометцентру: к.геогр. н. Адаменко Т. І.</w:t>
      </w:r>
    </w:p>
    <w:p w14:paraId="4A2DED10" w14:textId="77777777" w:rsidR="0079490A" w:rsidRPr="004F7953" w:rsidRDefault="0079490A">
      <w:pPr>
        <w:pStyle w:val="c1e0e7eee2fbe9"/>
        <w:ind w:right="-1" w:firstLine="709"/>
        <w:jc w:val="both"/>
        <w:rPr>
          <w:sz w:val="28"/>
          <w:szCs w:val="28"/>
          <w:lang w:val="uk-UA"/>
        </w:rPr>
      </w:pPr>
    </w:p>
    <w:p w14:paraId="5EEC4F49" w14:textId="780999C7" w:rsidR="0079490A" w:rsidRPr="004F7953" w:rsidRDefault="00CF06B2">
      <w:pPr>
        <w:pStyle w:val="c1e0e7eee2fbe9"/>
        <w:ind w:right="-1"/>
        <w:jc w:val="center"/>
        <w:rPr>
          <w:sz w:val="28"/>
          <w:szCs w:val="28"/>
          <w:lang w:val="uk-UA"/>
        </w:rPr>
      </w:pPr>
      <w:r w:rsidRPr="004F7953">
        <w:rPr>
          <w:sz w:val="28"/>
          <w:szCs w:val="28"/>
          <w:lang w:val="uk-UA"/>
        </w:rPr>
        <w:t>За редакцією: Бухаленкова</w:t>
      </w:r>
      <w:r w:rsidR="00044AF6" w:rsidRPr="00044AF6">
        <w:rPr>
          <w:sz w:val="28"/>
          <w:szCs w:val="28"/>
          <w:lang w:val="uk-UA"/>
        </w:rPr>
        <w:t xml:space="preserve"> </w:t>
      </w:r>
      <w:r w:rsidR="00044AF6" w:rsidRPr="004F7953">
        <w:rPr>
          <w:sz w:val="28"/>
          <w:szCs w:val="28"/>
          <w:lang w:val="uk-UA"/>
        </w:rPr>
        <w:t>Д.С.</w:t>
      </w:r>
      <w:r w:rsidR="00B9770D" w:rsidRPr="004F7953">
        <w:rPr>
          <w:sz w:val="28"/>
          <w:szCs w:val="28"/>
          <w:lang w:val="uk-UA"/>
        </w:rPr>
        <w:t xml:space="preserve">, </w:t>
      </w:r>
    </w:p>
    <w:p w14:paraId="2AAA8082" w14:textId="46821D58" w:rsidR="0079490A" w:rsidRDefault="00B9770D">
      <w:pPr>
        <w:pStyle w:val="c1e0e7eee2fbe9"/>
        <w:ind w:right="-1"/>
        <w:jc w:val="center"/>
        <w:rPr>
          <w:sz w:val="28"/>
          <w:szCs w:val="28"/>
          <w:lang w:val="uk-UA"/>
        </w:rPr>
      </w:pPr>
      <w:r w:rsidRPr="00CF06B2">
        <w:rPr>
          <w:sz w:val="28"/>
          <w:szCs w:val="28"/>
          <w:lang w:val="uk-UA"/>
        </w:rPr>
        <w:t xml:space="preserve">Відповідальні за випуск: </w:t>
      </w:r>
      <w:r w:rsidR="00ED20B4">
        <w:rPr>
          <w:sz w:val="28"/>
          <w:szCs w:val="28"/>
          <w:lang w:val="uk-UA"/>
        </w:rPr>
        <w:t xml:space="preserve">к.б.н. </w:t>
      </w:r>
      <w:r w:rsidR="00CF06B2">
        <w:rPr>
          <w:sz w:val="28"/>
          <w:szCs w:val="28"/>
          <w:lang w:val="uk-UA"/>
        </w:rPr>
        <w:t xml:space="preserve"> Карплюк</w:t>
      </w:r>
      <w:r w:rsidR="00ED20B4">
        <w:rPr>
          <w:sz w:val="28"/>
          <w:szCs w:val="28"/>
          <w:lang w:val="uk-UA"/>
        </w:rPr>
        <w:t xml:space="preserve"> В.Г.</w:t>
      </w:r>
      <w:r w:rsidRPr="00CF06B2">
        <w:rPr>
          <w:sz w:val="28"/>
          <w:szCs w:val="28"/>
          <w:lang w:val="uk-UA"/>
        </w:rPr>
        <w:t xml:space="preserve">, </w:t>
      </w:r>
      <w:r>
        <w:rPr>
          <w:sz w:val="28"/>
          <w:szCs w:val="28"/>
          <w:lang w:val="uk-UA"/>
        </w:rPr>
        <w:t>Рибак</w:t>
      </w:r>
      <w:r w:rsidR="00ED20B4">
        <w:rPr>
          <w:sz w:val="28"/>
          <w:szCs w:val="28"/>
          <w:lang w:val="uk-UA"/>
        </w:rPr>
        <w:t xml:space="preserve"> В.П.</w:t>
      </w:r>
    </w:p>
    <w:p w14:paraId="5F3F8084" w14:textId="3CC92966" w:rsidR="00980760" w:rsidRDefault="00980760">
      <w:pPr>
        <w:rPr>
          <w:rFonts w:eastAsia="Times New Roman" w:cs="Times New Roman"/>
          <w:sz w:val="28"/>
          <w:szCs w:val="28"/>
        </w:rPr>
      </w:pPr>
    </w:p>
    <w:sectPr w:rsidR="00980760">
      <w:footerReference w:type="even" r:id="rId38"/>
      <w:footerReference w:type="default" r:id="rId39"/>
      <w:pgSz w:w="11906" w:h="16838"/>
      <w:pgMar w:top="1134" w:right="567" w:bottom="1134" w:left="1701"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756D9" w14:textId="77777777" w:rsidR="00B467C1" w:rsidRDefault="00B467C1">
      <w:r>
        <w:separator/>
      </w:r>
    </w:p>
  </w:endnote>
  <w:endnote w:type="continuationSeparator" w:id="0">
    <w:p w14:paraId="72957D0F" w14:textId="77777777" w:rsidR="00B467C1" w:rsidRDefault="00B46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CC"/>
    <w:family w:val="swiss"/>
    <w:pitch w:val="default"/>
    <w:sig w:usb0="00000000" w:usb1="00000000" w:usb2="0A246029" w:usb3="00000000" w:csb0="000001FF" w:csb1="00000000"/>
  </w:font>
  <w:font w:name="Lohit Hindi">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agmaticaC Bold">
    <w:altName w:val="Times New Roman"/>
    <w:charset w:val="CC"/>
    <w:family w:val="auto"/>
    <w:pitch w:val="default"/>
    <w:sig w:usb0="00000000" w:usb1="00000000" w:usb2="00000000" w:usb3="00000000" w:csb0="00000004" w:csb1="00000000"/>
  </w:font>
  <w:font w:name="MS Mincho">
    <w:altName w:val="ＭＳ 明朝"/>
    <w:panose1 w:val="02020609040205080304"/>
    <w:charset w:val="80"/>
    <w:family w:val="modern"/>
    <w:pitch w:val="fixed"/>
    <w:sig w:usb0="E00002FF" w:usb1="6AC7FDFB" w:usb2="08000012" w:usb3="00000000" w:csb0="0002009F" w:csb1="00000000"/>
  </w:font>
  <w:font w:name="PragmaticaCTT">
    <w:altName w:val="Times New Roman"/>
    <w:charset w:val="CC"/>
    <w:family w:val="auto"/>
    <w:pitch w:val="default"/>
    <w:sig w:usb0="00000000" w:usb1="00000000" w:usb2="00000000" w:usb3="00000000" w:csb0="00000004" w:csb1="00000000"/>
  </w:font>
  <w:font w:name="Minion Pro">
    <w:altName w:val="Times New Roman"/>
    <w:charset w:val="00"/>
    <w:family w:val="roman"/>
    <w:pitch w:val="default"/>
    <w:sig w:usb0="00000000" w:usb1="00000000" w:usb2="00000000" w:usb3="00000000" w:csb0="0000019F" w:csb1="00000000"/>
  </w:font>
  <w:font w:name="TimesET">
    <w:altName w:val="Times New Roman"/>
    <w:charset w:val="CC"/>
    <w:family w:val="auto"/>
    <w:pitch w:val="default"/>
    <w:sig w:usb0="00000000" w:usb1="00000000" w:usb2="00000000" w:usb3="00000000" w:csb0="00000004"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 CYR">
    <w:altName w:val="Times New Roman"/>
    <w:panose1 w:val="02020603050405020304"/>
    <w:charset w:val="CC"/>
    <w:family w:val="roman"/>
    <w:pitch w:val="default"/>
    <w:sig w:usb0="00000000" w:usb1="00000000"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C482" w14:textId="77777777" w:rsidR="00665274" w:rsidRDefault="00665274">
    <w:pPr>
      <w:pStyle w:val="af9"/>
      <w:framePr w:wrap="auto" w:vAnchor="text" w:hAnchor="margin" w:x="4754" w:y="1"/>
      <w:rPr>
        <w:rStyle w:val="a6"/>
      </w:rPr>
    </w:pPr>
    <w:r>
      <w:rPr>
        <w:rStyle w:val="a6"/>
      </w:rPr>
      <w:fldChar w:fldCharType="begin"/>
    </w:r>
    <w:r>
      <w:rPr>
        <w:rFonts w:hint="eastAsia"/>
      </w:rPr>
      <w:instrText>PAGE  \* MERGEFORMAT</w:instrText>
    </w:r>
    <w:r>
      <w:fldChar w:fldCharType="separate"/>
    </w:r>
    <w:r>
      <w:rPr>
        <w:rStyle w:val="a6"/>
      </w:rPr>
      <w:t>9</w:t>
    </w:r>
    <w:r>
      <w:rPr>
        <w:rStyle w:val="a6"/>
      </w:rPr>
      <w:fldChar w:fldCharType="end"/>
    </w:r>
  </w:p>
  <w:p w14:paraId="19B563AE" w14:textId="77777777" w:rsidR="00665274" w:rsidRDefault="00665274">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773542"/>
      <w:docPartObj>
        <w:docPartGallery w:val="Page Numbers (Bottom of Page)"/>
        <w:docPartUnique/>
      </w:docPartObj>
    </w:sdtPr>
    <w:sdtEndPr/>
    <w:sdtContent>
      <w:p w14:paraId="1CD20FA1" w14:textId="551AB9EC" w:rsidR="007F3791" w:rsidRDefault="007F3791">
        <w:pPr>
          <w:pStyle w:val="af9"/>
          <w:jc w:val="right"/>
        </w:pPr>
        <w:r>
          <w:fldChar w:fldCharType="begin"/>
        </w:r>
        <w:r>
          <w:instrText>PAGE   \* MERGEFORMAT</w:instrText>
        </w:r>
        <w:r>
          <w:fldChar w:fldCharType="separate"/>
        </w:r>
        <w:r>
          <w:t>2</w:t>
        </w:r>
        <w:r>
          <w:fldChar w:fldCharType="end"/>
        </w:r>
      </w:p>
    </w:sdtContent>
  </w:sdt>
  <w:p w14:paraId="0110DBC2" w14:textId="77777777" w:rsidR="00665274" w:rsidRDefault="00665274">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96E57" w14:textId="77777777" w:rsidR="00B467C1" w:rsidRDefault="00B467C1">
      <w:r>
        <w:separator/>
      </w:r>
    </w:p>
  </w:footnote>
  <w:footnote w:type="continuationSeparator" w:id="0">
    <w:p w14:paraId="4758860F" w14:textId="77777777" w:rsidR="00B467C1" w:rsidRDefault="00B467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C3BE9"/>
    <w:multiLevelType w:val="multilevel"/>
    <w:tmpl w:val="29005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D59B7"/>
    <w:multiLevelType w:val="hybridMultilevel"/>
    <w:tmpl w:val="7102CB9E"/>
    <w:lvl w:ilvl="0" w:tplc="E634E8F2">
      <w:start w:val="1"/>
      <w:numFmt w:val="decimal"/>
      <w:lvlText w:val="%1."/>
      <w:lvlJc w:val="left"/>
      <w:pPr>
        <w:tabs>
          <w:tab w:val="num" w:pos="360"/>
        </w:tabs>
        <w:ind w:left="360" w:hanging="360"/>
      </w:pPr>
      <w:rPr>
        <w:rFonts w:ascii="Times New Roman" w:eastAsia="Times New Roman" w:hAnsi="Times New Roman" w:cs="Times New Roman"/>
        <w:b w:val="0"/>
        <w:bCs w:val="0"/>
        <w:color w:val="auto"/>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15:restartNumberingAfterBreak="0">
    <w:nsid w:val="05F53A5C"/>
    <w:multiLevelType w:val="hybridMultilevel"/>
    <w:tmpl w:val="F424B894"/>
    <w:lvl w:ilvl="0" w:tplc="84D2E40E">
      <w:start w:val="1"/>
      <w:numFmt w:val="decimal"/>
      <w:lvlText w:val="%1."/>
      <w:lvlJc w:val="left"/>
      <w:pPr>
        <w:ind w:left="501" w:hanging="360"/>
      </w:pPr>
      <w:rPr>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E5480D"/>
    <w:multiLevelType w:val="multilevel"/>
    <w:tmpl w:val="CEE4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906EAB"/>
    <w:multiLevelType w:val="hybridMultilevel"/>
    <w:tmpl w:val="472252F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8A7638"/>
    <w:multiLevelType w:val="multilevel"/>
    <w:tmpl w:val="3F2A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90018E"/>
    <w:multiLevelType w:val="hybridMultilevel"/>
    <w:tmpl w:val="DA9C2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E81531F"/>
    <w:multiLevelType w:val="multilevel"/>
    <w:tmpl w:val="1E68E1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FB4F78"/>
    <w:multiLevelType w:val="hybridMultilevel"/>
    <w:tmpl w:val="6E2E6876"/>
    <w:lvl w:ilvl="0" w:tplc="0419000F">
      <w:start w:val="5"/>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DF4112"/>
    <w:multiLevelType w:val="multilevel"/>
    <w:tmpl w:val="3116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635C8B"/>
    <w:multiLevelType w:val="hybridMultilevel"/>
    <w:tmpl w:val="EEF84D7E"/>
    <w:lvl w:ilvl="0" w:tplc="6C9282EA">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554125"/>
    <w:multiLevelType w:val="multilevel"/>
    <w:tmpl w:val="F7AA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C45B4C"/>
    <w:multiLevelType w:val="multilevel"/>
    <w:tmpl w:val="9344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4BD382B"/>
    <w:multiLevelType w:val="multilevel"/>
    <w:tmpl w:val="0240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A46DDF"/>
    <w:multiLevelType w:val="hybridMultilevel"/>
    <w:tmpl w:val="607621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F540FE5"/>
    <w:multiLevelType w:val="multilevel"/>
    <w:tmpl w:val="E4FA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9D0EFF"/>
    <w:multiLevelType w:val="hybridMultilevel"/>
    <w:tmpl w:val="7A047FE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CE90157"/>
    <w:multiLevelType w:val="multilevel"/>
    <w:tmpl w:val="2DA4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A65B05"/>
    <w:multiLevelType w:val="multilevel"/>
    <w:tmpl w:val="30CA0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DA60C5C"/>
    <w:multiLevelType w:val="multilevel"/>
    <w:tmpl w:val="7DA60C5C"/>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E3A39C3"/>
    <w:multiLevelType w:val="multilevel"/>
    <w:tmpl w:val="7E3A39C3"/>
    <w:lvl w:ilvl="0">
      <w:numFmt w:val="bullet"/>
      <w:lvlText w:val="-"/>
      <w:lvlJc w:val="left"/>
      <w:pPr>
        <w:tabs>
          <w:tab w:val="left" w:pos="1305"/>
        </w:tabs>
        <w:ind w:left="1305" w:hanging="765"/>
      </w:pPr>
      <w:rPr>
        <w:rFonts w:ascii="Times New Roman" w:eastAsia="Times New Roman" w:hAnsi="Times New Roman"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401880090">
    <w:abstractNumId w:val="2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94860389">
    <w:abstractNumId w:val="19"/>
  </w:num>
  <w:num w:numId="3" w16cid:durableId="1645231330">
    <w:abstractNumId w:val="15"/>
  </w:num>
  <w:num w:numId="4" w16cid:durableId="65109167">
    <w:abstractNumId w:val="17"/>
  </w:num>
  <w:num w:numId="5" w16cid:durableId="1832134109">
    <w:abstractNumId w:val="11"/>
  </w:num>
  <w:num w:numId="6" w16cid:durableId="2105302204">
    <w:abstractNumId w:val="9"/>
  </w:num>
  <w:num w:numId="7" w16cid:durableId="2001348971">
    <w:abstractNumId w:val="13"/>
  </w:num>
  <w:num w:numId="8" w16cid:durableId="1905221044">
    <w:abstractNumId w:val="5"/>
  </w:num>
  <w:num w:numId="9" w16cid:durableId="536436109">
    <w:abstractNumId w:val="7"/>
  </w:num>
  <w:num w:numId="10" w16cid:durableId="57486871">
    <w:abstractNumId w:val="18"/>
  </w:num>
  <w:num w:numId="11" w16cid:durableId="1079206399">
    <w:abstractNumId w:val="0"/>
  </w:num>
  <w:num w:numId="12" w16cid:durableId="1095708664">
    <w:abstractNumId w:val="12"/>
  </w:num>
  <w:num w:numId="13" w16cid:durableId="2015498459">
    <w:abstractNumId w:val="3"/>
  </w:num>
  <w:num w:numId="14" w16cid:durableId="32987287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84752708">
    <w:abstractNumId w:val="8"/>
  </w:num>
  <w:num w:numId="16" w16cid:durableId="90928874">
    <w:abstractNumId w:val="14"/>
  </w:num>
  <w:num w:numId="17" w16cid:durableId="2056182">
    <w:abstractNumId w:val="6"/>
  </w:num>
  <w:num w:numId="18" w16cid:durableId="1890992907">
    <w:abstractNumId w:val="1"/>
  </w:num>
  <w:num w:numId="19" w16cid:durableId="1386757560">
    <w:abstractNumId w:val="2"/>
  </w:num>
  <w:num w:numId="20" w16cid:durableId="1779644379">
    <w:abstractNumId w:val="16"/>
  </w:num>
  <w:num w:numId="21" w16cid:durableId="1762264169">
    <w:abstractNumId w:val="4"/>
  </w:num>
  <w:num w:numId="22" w16cid:durableId="694690989">
    <w:abstractNumId w:val="10"/>
  </w:num>
  <w:num w:numId="23" w16cid:durableId="102918634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6F4"/>
    <w:rsid w:val="00002535"/>
    <w:rsid w:val="0000328C"/>
    <w:rsid w:val="00006184"/>
    <w:rsid w:val="00011B77"/>
    <w:rsid w:val="00011E8E"/>
    <w:rsid w:val="00023C4C"/>
    <w:rsid w:val="00042043"/>
    <w:rsid w:val="00044AF6"/>
    <w:rsid w:val="00046335"/>
    <w:rsid w:val="000524FC"/>
    <w:rsid w:val="00054F5D"/>
    <w:rsid w:val="00056C73"/>
    <w:rsid w:val="000624CC"/>
    <w:rsid w:val="00070616"/>
    <w:rsid w:val="0008007B"/>
    <w:rsid w:val="00090D22"/>
    <w:rsid w:val="000A0A55"/>
    <w:rsid w:val="000A4810"/>
    <w:rsid w:val="000C631F"/>
    <w:rsid w:val="000D0A75"/>
    <w:rsid w:val="000D3DDD"/>
    <w:rsid w:val="000E5066"/>
    <w:rsid w:val="000E596D"/>
    <w:rsid w:val="00103F8C"/>
    <w:rsid w:val="00105CE4"/>
    <w:rsid w:val="00124D4C"/>
    <w:rsid w:val="00153AEF"/>
    <w:rsid w:val="001737F6"/>
    <w:rsid w:val="001806D1"/>
    <w:rsid w:val="001970F8"/>
    <w:rsid w:val="001A4CEA"/>
    <w:rsid w:val="001A67A9"/>
    <w:rsid w:val="001B22DC"/>
    <w:rsid w:val="001C5A09"/>
    <w:rsid w:val="001D0C44"/>
    <w:rsid w:val="001E28F6"/>
    <w:rsid w:val="001E6887"/>
    <w:rsid w:val="001F2831"/>
    <w:rsid w:val="002109AE"/>
    <w:rsid w:val="002204AF"/>
    <w:rsid w:val="00235968"/>
    <w:rsid w:val="00237AEF"/>
    <w:rsid w:val="00241719"/>
    <w:rsid w:val="00264034"/>
    <w:rsid w:val="00296C05"/>
    <w:rsid w:val="002A0463"/>
    <w:rsid w:val="002A23E4"/>
    <w:rsid w:val="002A340D"/>
    <w:rsid w:val="002B5BE5"/>
    <w:rsid w:val="002C6135"/>
    <w:rsid w:val="002D4DD5"/>
    <w:rsid w:val="002D66F4"/>
    <w:rsid w:val="002D6C88"/>
    <w:rsid w:val="002E21F1"/>
    <w:rsid w:val="00313C9E"/>
    <w:rsid w:val="00314F4D"/>
    <w:rsid w:val="003443B1"/>
    <w:rsid w:val="00344685"/>
    <w:rsid w:val="00345C80"/>
    <w:rsid w:val="00354DE5"/>
    <w:rsid w:val="003651E4"/>
    <w:rsid w:val="00373C59"/>
    <w:rsid w:val="00386B4C"/>
    <w:rsid w:val="003B1978"/>
    <w:rsid w:val="003B5C58"/>
    <w:rsid w:val="003B7293"/>
    <w:rsid w:val="003C1449"/>
    <w:rsid w:val="003C520C"/>
    <w:rsid w:val="003D1393"/>
    <w:rsid w:val="003F0869"/>
    <w:rsid w:val="004033CA"/>
    <w:rsid w:val="00404E88"/>
    <w:rsid w:val="004406FC"/>
    <w:rsid w:val="00453612"/>
    <w:rsid w:val="00460E9B"/>
    <w:rsid w:val="004615EC"/>
    <w:rsid w:val="004A1CC9"/>
    <w:rsid w:val="004A51DF"/>
    <w:rsid w:val="004C5FD4"/>
    <w:rsid w:val="004D5A75"/>
    <w:rsid w:val="004E4634"/>
    <w:rsid w:val="004F7953"/>
    <w:rsid w:val="00520ED7"/>
    <w:rsid w:val="00530388"/>
    <w:rsid w:val="00531DC6"/>
    <w:rsid w:val="00534952"/>
    <w:rsid w:val="0053729E"/>
    <w:rsid w:val="00561156"/>
    <w:rsid w:val="00561723"/>
    <w:rsid w:val="0056275D"/>
    <w:rsid w:val="00597194"/>
    <w:rsid w:val="005A216E"/>
    <w:rsid w:val="005A2319"/>
    <w:rsid w:val="005A68FD"/>
    <w:rsid w:val="005B581D"/>
    <w:rsid w:val="005D2722"/>
    <w:rsid w:val="005D331A"/>
    <w:rsid w:val="005D69B8"/>
    <w:rsid w:val="005E108C"/>
    <w:rsid w:val="005E10F1"/>
    <w:rsid w:val="005F2317"/>
    <w:rsid w:val="005F466F"/>
    <w:rsid w:val="00616E04"/>
    <w:rsid w:val="0062521F"/>
    <w:rsid w:val="0064239C"/>
    <w:rsid w:val="006627B1"/>
    <w:rsid w:val="00665274"/>
    <w:rsid w:val="006718EC"/>
    <w:rsid w:val="00672F13"/>
    <w:rsid w:val="006738D7"/>
    <w:rsid w:val="00673E57"/>
    <w:rsid w:val="00674994"/>
    <w:rsid w:val="00691DF6"/>
    <w:rsid w:val="00692BDF"/>
    <w:rsid w:val="0069336E"/>
    <w:rsid w:val="006B474F"/>
    <w:rsid w:val="006B5054"/>
    <w:rsid w:val="006B6F61"/>
    <w:rsid w:val="006D3C3F"/>
    <w:rsid w:val="006E5DDF"/>
    <w:rsid w:val="007008C5"/>
    <w:rsid w:val="00712BE7"/>
    <w:rsid w:val="00775029"/>
    <w:rsid w:val="00790A4C"/>
    <w:rsid w:val="0079490A"/>
    <w:rsid w:val="007A090C"/>
    <w:rsid w:val="007A625E"/>
    <w:rsid w:val="007B6BFB"/>
    <w:rsid w:val="007C72F9"/>
    <w:rsid w:val="007D30F0"/>
    <w:rsid w:val="007F3791"/>
    <w:rsid w:val="007F64FD"/>
    <w:rsid w:val="008007F8"/>
    <w:rsid w:val="008134AC"/>
    <w:rsid w:val="0082392E"/>
    <w:rsid w:val="00836847"/>
    <w:rsid w:val="00852088"/>
    <w:rsid w:val="00860DCC"/>
    <w:rsid w:val="00865142"/>
    <w:rsid w:val="008659BA"/>
    <w:rsid w:val="008720FB"/>
    <w:rsid w:val="008726C9"/>
    <w:rsid w:val="00883917"/>
    <w:rsid w:val="008A652E"/>
    <w:rsid w:val="008B0499"/>
    <w:rsid w:val="008B51A1"/>
    <w:rsid w:val="008B7C11"/>
    <w:rsid w:val="008C289E"/>
    <w:rsid w:val="008C7B81"/>
    <w:rsid w:val="008E03AF"/>
    <w:rsid w:val="008F2C51"/>
    <w:rsid w:val="008F4D56"/>
    <w:rsid w:val="00900FCC"/>
    <w:rsid w:val="00916B04"/>
    <w:rsid w:val="0093255E"/>
    <w:rsid w:val="00946F02"/>
    <w:rsid w:val="00950A2E"/>
    <w:rsid w:val="00956A3B"/>
    <w:rsid w:val="00971619"/>
    <w:rsid w:val="00976E7C"/>
    <w:rsid w:val="00980760"/>
    <w:rsid w:val="009836D1"/>
    <w:rsid w:val="009D4DD5"/>
    <w:rsid w:val="009D70C0"/>
    <w:rsid w:val="009E3297"/>
    <w:rsid w:val="009E353E"/>
    <w:rsid w:val="00A10648"/>
    <w:rsid w:val="00A10BC0"/>
    <w:rsid w:val="00A10D98"/>
    <w:rsid w:val="00A15880"/>
    <w:rsid w:val="00A30F96"/>
    <w:rsid w:val="00A43110"/>
    <w:rsid w:val="00A516BB"/>
    <w:rsid w:val="00A662EE"/>
    <w:rsid w:val="00A67D73"/>
    <w:rsid w:val="00A70FA5"/>
    <w:rsid w:val="00A93614"/>
    <w:rsid w:val="00AB472B"/>
    <w:rsid w:val="00AD774B"/>
    <w:rsid w:val="00AE1C50"/>
    <w:rsid w:val="00AE37FB"/>
    <w:rsid w:val="00B05326"/>
    <w:rsid w:val="00B20FA8"/>
    <w:rsid w:val="00B256C5"/>
    <w:rsid w:val="00B30BCA"/>
    <w:rsid w:val="00B35E1E"/>
    <w:rsid w:val="00B44AC3"/>
    <w:rsid w:val="00B457F2"/>
    <w:rsid w:val="00B4643E"/>
    <w:rsid w:val="00B467C1"/>
    <w:rsid w:val="00B53CE8"/>
    <w:rsid w:val="00B62A45"/>
    <w:rsid w:val="00B67BBF"/>
    <w:rsid w:val="00B97108"/>
    <w:rsid w:val="00B9770D"/>
    <w:rsid w:val="00B97A5C"/>
    <w:rsid w:val="00BA59BD"/>
    <w:rsid w:val="00BC200E"/>
    <w:rsid w:val="00BD4828"/>
    <w:rsid w:val="00BE1968"/>
    <w:rsid w:val="00BE38E9"/>
    <w:rsid w:val="00BF5040"/>
    <w:rsid w:val="00BF693B"/>
    <w:rsid w:val="00BF77E7"/>
    <w:rsid w:val="00C20295"/>
    <w:rsid w:val="00C350A3"/>
    <w:rsid w:val="00C42163"/>
    <w:rsid w:val="00C46C07"/>
    <w:rsid w:val="00C77B2B"/>
    <w:rsid w:val="00C8274C"/>
    <w:rsid w:val="00CA4F15"/>
    <w:rsid w:val="00CA5AB3"/>
    <w:rsid w:val="00CB3BB8"/>
    <w:rsid w:val="00CB61EA"/>
    <w:rsid w:val="00CD1FBB"/>
    <w:rsid w:val="00CD5222"/>
    <w:rsid w:val="00CD5961"/>
    <w:rsid w:val="00CE3A03"/>
    <w:rsid w:val="00CF06B2"/>
    <w:rsid w:val="00D01B07"/>
    <w:rsid w:val="00D07F0E"/>
    <w:rsid w:val="00D10C60"/>
    <w:rsid w:val="00D13C9C"/>
    <w:rsid w:val="00D33A1B"/>
    <w:rsid w:val="00D3534D"/>
    <w:rsid w:val="00D4539D"/>
    <w:rsid w:val="00D4623C"/>
    <w:rsid w:val="00D47FC1"/>
    <w:rsid w:val="00D7320E"/>
    <w:rsid w:val="00D84A22"/>
    <w:rsid w:val="00D90EAB"/>
    <w:rsid w:val="00D96285"/>
    <w:rsid w:val="00DA6A6E"/>
    <w:rsid w:val="00DA79DB"/>
    <w:rsid w:val="00DA7A9D"/>
    <w:rsid w:val="00DC2458"/>
    <w:rsid w:val="00DC3931"/>
    <w:rsid w:val="00DF10B2"/>
    <w:rsid w:val="00DF7A32"/>
    <w:rsid w:val="00E03E86"/>
    <w:rsid w:val="00E3456B"/>
    <w:rsid w:val="00E5404C"/>
    <w:rsid w:val="00E659D6"/>
    <w:rsid w:val="00E65A5F"/>
    <w:rsid w:val="00E660B7"/>
    <w:rsid w:val="00EB5EB3"/>
    <w:rsid w:val="00ED20B4"/>
    <w:rsid w:val="00EE248D"/>
    <w:rsid w:val="00EF59E4"/>
    <w:rsid w:val="00EF6EE0"/>
    <w:rsid w:val="00F05019"/>
    <w:rsid w:val="00F078E1"/>
    <w:rsid w:val="00F12754"/>
    <w:rsid w:val="00F13422"/>
    <w:rsid w:val="00F13CAA"/>
    <w:rsid w:val="00F1496B"/>
    <w:rsid w:val="00F464BF"/>
    <w:rsid w:val="00F569C1"/>
    <w:rsid w:val="00F6439C"/>
    <w:rsid w:val="00F643CA"/>
    <w:rsid w:val="00F67DB7"/>
    <w:rsid w:val="00F93326"/>
    <w:rsid w:val="00F95A6E"/>
    <w:rsid w:val="00F96BB3"/>
    <w:rsid w:val="00FA3601"/>
    <w:rsid w:val="00FA7549"/>
    <w:rsid w:val="00FB38A0"/>
    <w:rsid w:val="00FC5CCC"/>
    <w:rsid w:val="00FD350B"/>
    <w:rsid w:val="00FE2680"/>
    <w:rsid w:val="00FF5CB3"/>
    <w:rsid w:val="076801F4"/>
    <w:rsid w:val="0A3615A3"/>
    <w:rsid w:val="0E294D31"/>
    <w:rsid w:val="0E7106D6"/>
    <w:rsid w:val="0FEE0EE2"/>
    <w:rsid w:val="11E93504"/>
    <w:rsid w:val="17FE2E4B"/>
    <w:rsid w:val="1D4660B9"/>
    <w:rsid w:val="1D8C02C1"/>
    <w:rsid w:val="1E65765F"/>
    <w:rsid w:val="1F0650BD"/>
    <w:rsid w:val="20920044"/>
    <w:rsid w:val="21007B64"/>
    <w:rsid w:val="2A2254F3"/>
    <w:rsid w:val="2C7026E8"/>
    <w:rsid w:val="2FAD4230"/>
    <w:rsid w:val="3C9F5510"/>
    <w:rsid w:val="3DA976F5"/>
    <w:rsid w:val="473D5220"/>
    <w:rsid w:val="49217FAF"/>
    <w:rsid w:val="49FF4ADF"/>
    <w:rsid w:val="4C510251"/>
    <w:rsid w:val="4CE579DB"/>
    <w:rsid w:val="4D523C4C"/>
    <w:rsid w:val="4DBE41E9"/>
    <w:rsid w:val="4E0E3BF4"/>
    <w:rsid w:val="54C00B0E"/>
    <w:rsid w:val="55C1656D"/>
    <w:rsid w:val="575548AE"/>
    <w:rsid w:val="585D45E2"/>
    <w:rsid w:val="62A8132E"/>
    <w:rsid w:val="631115F8"/>
    <w:rsid w:val="63FA2F37"/>
    <w:rsid w:val="64433DBB"/>
    <w:rsid w:val="64D3650C"/>
    <w:rsid w:val="6AB53E91"/>
    <w:rsid w:val="778E531D"/>
    <w:rsid w:val="7B49002D"/>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D02620"/>
  <w15:docId w15:val="{7A375469-A1A2-4A46-889F-3A36063E3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qFormat="1"/>
    <w:lsdException w:name="heading 5" w:uiPriority="0" w:qFormat="1"/>
    <w:lsdException w:name="heading 6" w:semiHidden="1" w:uiPriority="9" w:unhideWhenUsed="1"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semiHidden="1" w:uiPriority="0" w:unhideWhenUsed="1"/>
    <w:lsdException w:name="Strong" w:uiPriority="22" w:qFormat="1"/>
    <w:lsdException w:name="Emphasis" w:uiPriority="0" w:qFormat="1"/>
    <w:lsdException w:name="Document Map"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eastAsia="DejaVu Sans" w:cs="Lohit Hindi"/>
      <w:sz w:val="24"/>
      <w:szCs w:val="24"/>
      <w:lang w:val="uk-UA" w:eastAsia="zh-CN" w:bidi="hi-IN"/>
    </w:rPr>
  </w:style>
  <w:style w:type="paragraph" w:styleId="1">
    <w:name w:val="heading 1"/>
    <w:basedOn w:val="a"/>
    <w:next w:val="a"/>
    <w:link w:val="10"/>
    <w:qFormat/>
    <w:pPr>
      <w:spacing w:line="259" w:lineRule="auto"/>
      <w:ind w:left="57"/>
      <w:jc w:val="center"/>
      <w:outlineLvl w:val="0"/>
    </w:pPr>
    <w:rPr>
      <w:rFonts w:eastAsia="Times New Roman" w:cs="Times New Roman"/>
      <w:b/>
      <w:lang w:eastAsia="ru-RU" w:bidi="ar-SA"/>
    </w:rPr>
  </w:style>
  <w:style w:type="paragraph" w:styleId="2">
    <w:name w:val="heading 2"/>
    <w:basedOn w:val="a"/>
    <w:next w:val="a"/>
    <w:link w:val="20"/>
    <w:qFormat/>
    <w:pPr>
      <w:spacing w:before="240" w:after="60"/>
      <w:outlineLvl w:val="1"/>
    </w:pPr>
    <w:rPr>
      <w:rFonts w:ascii="Cambria" w:eastAsia="Times New Roman" w:hAnsi="Cambria" w:cs="Mangal"/>
      <w:b/>
      <w:i/>
      <w:sz w:val="28"/>
      <w:szCs w:val="28"/>
    </w:rPr>
  </w:style>
  <w:style w:type="paragraph" w:styleId="3">
    <w:name w:val="heading 3"/>
    <w:basedOn w:val="a"/>
    <w:next w:val="a"/>
    <w:link w:val="30"/>
    <w:unhideWhenUsed/>
    <w:qFormat/>
    <w:pPr>
      <w:spacing w:before="240" w:after="60"/>
      <w:outlineLvl w:val="2"/>
    </w:pPr>
    <w:rPr>
      <w:rFonts w:ascii="Cambria" w:eastAsia="Times New Roman" w:hAnsi="Cambria" w:cs="Mangal"/>
      <w:b/>
      <w:sz w:val="26"/>
      <w:szCs w:val="26"/>
    </w:rPr>
  </w:style>
  <w:style w:type="paragraph" w:styleId="4">
    <w:name w:val="heading 4"/>
    <w:basedOn w:val="a"/>
    <w:next w:val="a"/>
    <w:link w:val="40"/>
    <w:qFormat/>
    <w:pPr>
      <w:spacing w:before="240" w:after="60"/>
      <w:outlineLvl w:val="3"/>
    </w:pPr>
    <w:rPr>
      <w:rFonts w:ascii="Calibri" w:eastAsia="Times New Roman" w:hAnsi="Calibri" w:cs="Mangal"/>
      <w:b/>
      <w:sz w:val="28"/>
      <w:szCs w:val="28"/>
    </w:rPr>
  </w:style>
  <w:style w:type="paragraph" w:styleId="5">
    <w:name w:val="heading 5"/>
    <w:basedOn w:val="a"/>
    <w:next w:val="a"/>
    <w:link w:val="50"/>
    <w:qFormat/>
    <w:pPr>
      <w:spacing w:before="240" w:after="60"/>
      <w:outlineLvl w:val="4"/>
    </w:pPr>
    <w:rPr>
      <w:b/>
      <w:i/>
      <w:sz w:val="26"/>
      <w:szCs w:val="26"/>
    </w:rPr>
  </w:style>
  <w:style w:type="paragraph" w:styleId="7">
    <w:name w:val="heading 7"/>
    <w:basedOn w:val="a"/>
    <w:next w:val="a"/>
    <w:link w:val="70"/>
    <w:uiPriority w:val="99"/>
    <w:qFormat/>
    <w:pPr>
      <w:ind w:firstLine="561"/>
      <w:jc w:val="center"/>
      <w:outlineLvl w:val="6"/>
    </w:pPr>
    <w:rPr>
      <w:rFonts w:eastAsia="Times New Roman" w:cs="Times New Roman"/>
      <w:sz w:val="28"/>
      <w:szCs w:val="28"/>
      <w:u w:val="single"/>
      <w:lang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qFormat/>
    <w:rPr>
      <w:rFonts w:cs="Times New Roman"/>
      <w:sz w:val="16"/>
      <w:szCs w:val="16"/>
    </w:rPr>
  </w:style>
  <w:style w:type="character" w:styleId="a4">
    <w:name w:val="Emphasis"/>
    <w:qFormat/>
    <w:rPr>
      <w:i/>
    </w:rPr>
  </w:style>
  <w:style w:type="character" w:styleId="a5">
    <w:name w:val="Hyperlink"/>
    <w:basedOn w:val="a0"/>
    <w:uiPriority w:val="99"/>
    <w:qFormat/>
    <w:rPr>
      <w:rFonts w:cs="Times New Roman"/>
      <w:color w:val="0000FF"/>
      <w:u w:val="single"/>
    </w:rPr>
  </w:style>
  <w:style w:type="character" w:styleId="a6">
    <w:name w:val="page number"/>
    <w:basedOn w:val="a0"/>
    <w:qFormat/>
  </w:style>
  <w:style w:type="character" w:styleId="a7">
    <w:name w:val="Strong"/>
    <w:basedOn w:val="a0"/>
    <w:uiPriority w:val="22"/>
    <w:qFormat/>
    <w:rPr>
      <w:rFonts w:cs="Times New Roman"/>
      <w:b/>
    </w:rPr>
  </w:style>
  <w:style w:type="paragraph" w:styleId="a8">
    <w:name w:val="Balloon Text"/>
    <w:basedOn w:val="a"/>
    <w:link w:val="a9"/>
    <w:uiPriority w:val="99"/>
    <w:qFormat/>
    <w:rPr>
      <w:rFonts w:ascii="Tahoma" w:hAnsi="Tahoma" w:cs="Mangal"/>
      <w:sz w:val="16"/>
      <w:szCs w:val="16"/>
    </w:rPr>
  </w:style>
  <w:style w:type="paragraph" w:styleId="21">
    <w:name w:val="Body Text 2"/>
    <w:basedOn w:val="a"/>
    <w:link w:val="22"/>
    <w:qFormat/>
    <w:pPr>
      <w:spacing w:after="120" w:line="480" w:lineRule="auto"/>
    </w:pPr>
    <w:rPr>
      <w:rFonts w:eastAsia="Times New Roman" w:cs="Times New Roman"/>
      <w:lang w:eastAsia="ru-RU" w:bidi="ar-SA"/>
    </w:rPr>
  </w:style>
  <w:style w:type="paragraph" w:styleId="31">
    <w:name w:val="Body Text Indent 3"/>
    <w:basedOn w:val="a"/>
    <w:link w:val="32"/>
    <w:qFormat/>
    <w:pPr>
      <w:spacing w:line="360" w:lineRule="auto"/>
      <w:ind w:firstLine="720"/>
      <w:jc w:val="both"/>
    </w:pPr>
    <w:rPr>
      <w:rFonts w:eastAsia="Times New Roman" w:cs="Times New Roman"/>
      <w:color w:val="0000FF"/>
      <w:sz w:val="28"/>
      <w:szCs w:val="28"/>
      <w:lang w:eastAsia="ru-RU" w:bidi="ar-SA"/>
    </w:rPr>
  </w:style>
  <w:style w:type="paragraph" w:styleId="aa">
    <w:name w:val="caption"/>
    <w:basedOn w:val="a"/>
    <w:next w:val="a"/>
    <w:uiPriority w:val="35"/>
    <w:qFormat/>
    <w:pPr>
      <w:suppressLineNumbers/>
      <w:spacing w:before="120" w:after="120"/>
    </w:pPr>
    <w:rPr>
      <w:i/>
    </w:rPr>
  </w:style>
  <w:style w:type="paragraph" w:styleId="ab">
    <w:name w:val="annotation text"/>
    <w:basedOn w:val="a"/>
    <w:link w:val="ac"/>
    <w:uiPriority w:val="99"/>
    <w:qFormat/>
    <w:rPr>
      <w:rFonts w:eastAsia="Times New Roman" w:cs="Times New Roman"/>
      <w:sz w:val="20"/>
      <w:szCs w:val="20"/>
      <w:lang w:eastAsia="ru-RU" w:bidi="ar-SA"/>
    </w:rPr>
  </w:style>
  <w:style w:type="paragraph" w:styleId="ad">
    <w:name w:val="annotation subject"/>
    <w:basedOn w:val="ab"/>
    <w:next w:val="ab"/>
    <w:link w:val="ae"/>
    <w:uiPriority w:val="99"/>
    <w:qFormat/>
    <w:rPr>
      <w:b/>
    </w:rPr>
  </w:style>
  <w:style w:type="paragraph" w:styleId="af">
    <w:name w:val="Document Map"/>
    <w:basedOn w:val="a"/>
    <w:link w:val="af0"/>
    <w:uiPriority w:val="99"/>
    <w:qFormat/>
    <w:pPr>
      <w:shd w:val="clear" w:color="000000" w:fill="000080"/>
    </w:pPr>
    <w:rPr>
      <w:rFonts w:ascii="Tahoma" w:eastAsia="Times New Roman" w:hAnsi="Tahoma" w:cs="Tahoma"/>
      <w:sz w:val="20"/>
      <w:szCs w:val="20"/>
      <w:lang w:eastAsia="ru-RU" w:bidi="ar-SA"/>
    </w:rPr>
  </w:style>
  <w:style w:type="paragraph" w:styleId="af1">
    <w:name w:val="header"/>
    <w:basedOn w:val="a"/>
    <w:link w:val="af2"/>
    <w:uiPriority w:val="99"/>
    <w:qFormat/>
    <w:pPr>
      <w:tabs>
        <w:tab w:val="center" w:pos="4677"/>
        <w:tab w:val="right" w:pos="9355"/>
      </w:tabs>
    </w:pPr>
    <w:rPr>
      <w:rFonts w:cs="Mangal"/>
    </w:rPr>
  </w:style>
  <w:style w:type="paragraph" w:styleId="af3">
    <w:name w:val="Body Text"/>
    <w:basedOn w:val="a"/>
    <w:link w:val="af4"/>
    <w:qFormat/>
    <w:pPr>
      <w:spacing w:after="120"/>
    </w:pPr>
  </w:style>
  <w:style w:type="paragraph" w:styleId="11">
    <w:name w:val="toc 1"/>
    <w:basedOn w:val="a"/>
    <w:next w:val="a"/>
    <w:uiPriority w:val="39"/>
    <w:unhideWhenUsed/>
    <w:qFormat/>
    <w:pPr>
      <w:spacing w:after="100"/>
    </w:pPr>
    <w:rPr>
      <w:rFonts w:cs="Mangal"/>
      <w:szCs w:val="21"/>
    </w:rPr>
  </w:style>
  <w:style w:type="paragraph" w:styleId="af5">
    <w:name w:val="Body Text Indent"/>
    <w:basedOn w:val="a"/>
    <w:link w:val="af6"/>
    <w:qFormat/>
    <w:pPr>
      <w:spacing w:after="120"/>
      <w:ind w:left="283"/>
    </w:pPr>
    <w:rPr>
      <w:rFonts w:cs="Mangal"/>
    </w:rPr>
  </w:style>
  <w:style w:type="paragraph" w:styleId="af7">
    <w:name w:val="Title"/>
    <w:basedOn w:val="a"/>
    <w:next w:val="a"/>
    <w:link w:val="af8"/>
    <w:qFormat/>
    <w:pPr>
      <w:jc w:val="center"/>
    </w:pPr>
    <w:rPr>
      <w:rFonts w:eastAsia="Times New Roman" w:cs="Times New Roman"/>
      <w:sz w:val="28"/>
      <w:szCs w:val="28"/>
      <w:lang w:eastAsia="ru-RU" w:bidi="ar-SA"/>
    </w:rPr>
  </w:style>
  <w:style w:type="paragraph" w:styleId="af9">
    <w:name w:val="footer"/>
    <w:basedOn w:val="a"/>
    <w:link w:val="afa"/>
    <w:uiPriority w:val="99"/>
    <w:qFormat/>
    <w:pPr>
      <w:tabs>
        <w:tab w:val="center" w:pos="4677"/>
        <w:tab w:val="right" w:pos="9355"/>
      </w:tabs>
    </w:pPr>
  </w:style>
  <w:style w:type="paragraph" w:styleId="afb">
    <w:name w:val="List"/>
    <w:basedOn w:val="af3"/>
    <w:qFormat/>
  </w:style>
  <w:style w:type="paragraph" w:styleId="afc">
    <w:name w:val="Normal (Web)"/>
    <w:basedOn w:val="a"/>
    <w:qFormat/>
    <w:pPr>
      <w:spacing w:before="100" w:beforeAutospacing="1" w:after="100" w:afterAutospacing="1"/>
    </w:pPr>
    <w:rPr>
      <w:rFonts w:eastAsia="Times New Roman" w:cs="Times New Roman"/>
      <w:lang w:eastAsia="ru-RU" w:bidi="ar-SA"/>
    </w:rPr>
  </w:style>
  <w:style w:type="paragraph" w:styleId="33">
    <w:name w:val="Body Text 3"/>
    <w:basedOn w:val="a"/>
    <w:link w:val="34"/>
    <w:qFormat/>
    <w:pPr>
      <w:spacing w:after="120"/>
    </w:pPr>
    <w:rPr>
      <w:rFonts w:eastAsia="Times New Roman" w:cs="Times New Roman"/>
      <w:sz w:val="16"/>
      <w:szCs w:val="16"/>
      <w:lang w:eastAsia="ru-RU" w:bidi="ar-SA"/>
    </w:rPr>
  </w:style>
  <w:style w:type="paragraph" w:styleId="23">
    <w:name w:val="Body Text Indent 2"/>
    <w:basedOn w:val="a"/>
    <w:link w:val="24"/>
    <w:qFormat/>
    <w:pPr>
      <w:spacing w:after="120" w:line="480" w:lineRule="auto"/>
      <w:ind w:left="283"/>
    </w:pPr>
  </w:style>
  <w:style w:type="paragraph" w:styleId="afd">
    <w:name w:val="Subtitle"/>
    <w:basedOn w:val="a"/>
    <w:link w:val="afe"/>
    <w:qFormat/>
    <w:pPr>
      <w:jc w:val="center"/>
    </w:pPr>
    <w:rPr>
      <w:rFonts w:eastAsia="Times New Roman" w:cs="Times New Roman"/>
      <w:sz w:val="28"/>
      <w:szCs w:val="28"/>
      <w:lang w:bidi="ar-SA"/>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bidi="ar-SA"/>
    </w:rPr>
  </w:style>
  <w:style w:type="table" w:styleId="aff">
    <w:name w:val="Table Grid"/>
    <w:basedOn w:val="a1"/>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qFormat/>
    <w:rPr>
      <w:rFonts w:ascii="Times New Roman" w:eastAsia="Times New Roman" w:hAnsi="Times New Roman" w:cs="Times New Roman"/>
      <w:b/>
      <w:sz w:val="24"/>
      <w:szCs w:val="24"/>
      <w:lang w:eastAsia="ru-RU"/>
    </w:rPr>
  </w:style>
  <w:style w:type="character" w:customStyle="1" w:styleId="20">
    <w:name w:val="Заголовок 2 Знак"/>
    <w:basedOn w:val="a0"/>
    <w:link w:val="2"/>
    <w:qFormat/>
    <w:rPr>
      <w:rFonts w:ascii="Cambria" w:eastAsia="Times New Roman" w:hAnsi="Cambria" w:cs="Mangal"/>
      <w:b/>
      <w:i/>
      <w:sz w:val="28"/>
      <w:szCs w:val="28"/>
      <w:lang w:eastAsia="zh-CN" w:bidi="hi-IN"/>
    </w:rPr>
  </w:style>
  <w:style w:type="character" w:customStyle="1" w:styleId="30">
    <w:name w:val="Заголовок 3 Знак"/>
    <w:basedOn w:val="a0"/>
    <w:link w:val="3"/>
    <w:qFormat/>
    <w:rPr>
      <w:rFonts w:ascii="Cambria" w:eastAsia="Times New Roman" w:hAnsi="Cambria" w:cs="Mangal"/>
      <w:b/>
      <w:sz w:val="26"/>
      <w:szCs w:val="26"/>
      <w:lang w:eastAsia="zh-CN" w:bidi="hi-IN"/>
    </w:rPr>
  </w:style>
  <w:style w:type="character" w:customStyle="1" w:styleId="40">
    <w:name w:val="Заголовок 4 Знак"/>
    <w:basedOn w:val="a0"/>
    <w:link w:val="4"/>
    <w:qFormat/>
    <w:rPr>
      <w:rFonts w:ascii="Calibri" w:eastAsia="Times New Roman" w:hAnsi="Calibri" w:cs="Mangal"/>
      <w:b/>
      <w:sz w:val="28"/>
      <w:szCs w:val="28"/>
      <w:lang w:eastAsia="zh-CN" w:bidi="hi-IN"/>
    </w:rPr>
  </w:style>
  <w:style w:type="character" w:customStyle="1" w:styleId="50">
    <w:name w:val="Заголовок 5 Знак"/>
    <w:basedOn w:val="a0"/>
    <w:link w:val="5"/>
    <w:qFormat/>
    <w:rPr>
      <w:rFonts w:ascii="Times New Roman" w:eastAsia="DejaVu Sans" w:hAnsi="Times New Roman" w:cs="Lohit Hindi"/>
      <w:b/>
      <w:i/>
      <w:sz w:val="26"/>
      <w:szCs w:val="26"/>
      <w:lang w:eastAsia="zh-CN" w:bidi="hi-IN"/>
    </w:rPr>
  </w:style>
  <w:style w:type="character" w:customStyle="1" w:styleId="70">
    <w:name w:val="Заголовок 7 Знак"/>
    <w:basedOn w:val="a0"/>
    <w:link w:val="7"/>
    <w:uiPriority w:val="99"/>
    <w:qFormat/>
    <w:rPr>
      <w:rFonts w:ascii="Times New Roman" w:eastAsia="Times New Roman" w:hAnsi="Times New Roman" w:cs="Times New Roman"/>
      <w:sz w:val="28"/>
      <w:szCs w:val="28"/>
      <w:u w:val="single"/>
      <w:lang w:eastAsia="ru-RU"/>
    </w:rPr>
  </w:style>
  <w:style w:type="paragraph" w:styleId="aff0">
    <w:name w:val="No Spacing"/>
    <w:link w:val="aff1"/>
    <w:uiPriority w:val="1"/>
    <w:qFormat/>
    <w:rPr>
      <w:rFonts w:eastAsia="Times New Roman"/>
      <w:sz w:val="28"/>
      <w:szCs w:val="28"/>
      <w:lang w:val="uk-UA" w:eastAsia="uk-UA"/>
    </w:rPr>
  </w:style>
  <w:style w:type="character" w:customStyle="1" w:styleId="af8">
    <w:name w:val="Назва Знак"/>
    <w:basedOn w:val="a0"/>
    <w:link w:val="af7"/>
    <w:qFormat/>
    <w:rPr>
      <w:rFonts w:ascii="Times New Roman" w:eastAsia="Times New Roman" w:hAnsi="Times New Roman" w:cs="Times New Roman"/>
      <w:sz w:val="28"/>
      <w:szCs w:val="28"/>
      <w:lang w:eastAsia="ru-RU"/>
    </w:rPr>
  </w:style>
  <w:style w:type="character" w:customStyle="1" w:styleId="afe">
    <w:name w:val="Підзаголовок Знак"/>
    <w:basedOn w:val="a0"/>
    <w:link w:val="afd"/>
    <w:qFormat/>
    <w:rPr>
      <w:rFonts w:ascii="Times New Roman" w:eastAsia="Times New Roman" w:hAnsi="Times New Roman" w:cs="Times New Roman"/>
      <w:sz w:val="28"/>
      <w:szCs w:val="28"/>
      <w:lang w:eastAsia="zh-CN"/>
    </w:rPr>
  </w:style>
  <w:style w:type="paragraph" w:styleId="aff2">
    <w:name w:val="List Paragraph"/>
    <w:basedOn w:val="a"/>
    <w:uiPriority w:val="34"/>
    <w:qFormat/>
    <w:pPr>
      <w:ind w:left="720"/>
      <w:contextualSpacing/>
    </w:pPr>
    <w:rPr>
      <w:rFonts w:eastAsia="Times New Roman" w:cs="Times New Roman"/>
      <w:lang w:bidi="ar-SA"/>
    </w:rPr>
  </w:style>
  <w:style w:type="table" w:customStyle="1" w:styleId="12">
    <w:name w:val="Сетка таблицы светлая1"/>
    <w:basedOn w:val="a1"/>
    <w:uiPriority w:val="38"/>
    <w:qFormat/>
    <w:rPr>
      <w:rFonts w:eastAsia="Times New Roman"/>
    </w:r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style>
  <w:style w:type="table" w:customStyle="1" w:styleId="110">
    <w:name w:val="Таблица простая 11"/>
    <w:basedOn w:val="a1"/>
    <w:uiPriority w:val="39"/>
    <w:qFormat/>
    <w:rPr>
      <w:rFonts w:eastAsia="Times New Roman"/>
    </w:rPr>
    <w:tblPr>
      <w:tblBorders>
        <w:top w:val="single" w:sz="4" w:space="0" w:color="BEBEBE" w:themeColor="background1" w:themeShade="BE"/>
        <w:left w:val="single" w:sz="4" w:space="0" w:color="BEBEBE" w:themeColor="background1" w:themeShade="BE"/>
        <w:bottom w:val="single" w:sz="4" w:space="0" w:color="BEBEBE" w:themeColor="background1" w:themeShade="BE"/>
        <w:right w:val="single" w:sz="4" w:space="0" w:color="BEBEBE" w:themeColor="background1" w:themeShade="BE"/>
        <w:insideH w:val="single" w:sz="4" w:space="0" w:color="BEBEBE" w:themeColor="background1" w:themeShade="BE"/>
        <w:insideV w:val="single" w:sz="4" w:space="0" w:color="BEBEBE" w:themeColor="background1" w:themeShade="BE"/>
      </w:tblBorders>
    </w:tblPr>
    <w:tblStylePr w:type="firstRow">
      <w:rPr>
        <w:b/>
      </w:rPr>
    </w:tblStylePr>
    <w:tblStylePr w:type="lastRow">
      <w:rPr>
        <w:b/>
      </w:rPr>
      <w:tblPr/>
      <w:tcPr>
        <w:tcBorders>
          <w:top w:val="double" w:sz="4" w:space="0" w:color="BEBEBE" w:themeColor="background1" w:themeShade="BE"/>
        </w:tcBorders>
      </w:tcPr>
    </w:tblStylePr>
    <w:tblStylePr w:type="firstCol">
      <w:rPr>
        <w:b/>
      </w:rPr>
    </w:tblStylePr>
    <w:tblStylePr w:type="lastCol">
      <w:rPr>
        <w:b/>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customStyle="1" w:styleId="210">
    <w:name w:val="Таблица простая 21"/>
    <w:basedOn w:val="a1"/>
    <w:uiPriority w:val="40"/>
    <w:qFormat/>
    <w:rPr>
      <w:rFonts w:eastAsia="Times New Roman"/>
    </w:rPr>
    <w:tblPr>
      <w:tblBorders>
        <w:top w:val="single" w:sz="4" w:space="0" w:color="808080" w:themeColor="text1" w:themeTint="7F"/>
        <w:bottom w:val="single" w:sz="4" w:space="0" w:color="808080" w:themeColor="text1" w:themeTint="7F"/>
      </w:tblBorders>
    </w:tblPr>
    <w:tblStylePr w:type="firstRow">
      <w:rPr>
        <w:b/>
      </w:rPr>
      <w:tblPr/>
      <w:tcPr>
        <w:tcBorders>
          <w:bottom w:val="single" w:sz="4" w:space="0" w:color="808080" w:themeColor="text1" w:themeTint="7F"/>
        </w:tcBorders>
      </w:tcPr>
    </w:tblStylePr>
    <w:tblStylePr w:type="lastRow">
      <w:rPr>
        <w:b/>
      </w:rPr>
      <w:tblPr/>
      <w:tcPr>
        <w:tcBorders>
          <w:top w:val="single" w:sz="4" w:space="0" w:color="808080" w:themeColor="text1" w:themeTint="7F"/>
        </w:tcBorders>
      </w:tcPr>
    </w:tblStylePr>
    <w:tblStylePr w:type="firstCol">
      <w:rPr>
        <w:b/>
      </w:rPr>
    </w:tblStylePr>
    <w:tblStylePr w:type="lastCol">
      <w:rPr>
        <w:b/>
      </w:rPr>
    </w:tblStylePr>
    <w:tblStylePr w:type="band1Vert">
      <w:tblPr/>
      <w:tcPr>
        <w:tcBorders>
          <w:left w:val="single" w:sz="4" w:space="0" w:color="808080" w:themeColor="text1" w:themeTint="7F"/>
          <w:right w:val="single" w:sz="4" w:space="0" w:color="808080" w:themeColor="text1" w:themeTint="7F"/>
        </w:tcBorders>
      </w:tcPr>
    </w:tblStylePr>
    <w:tblStylePr w:type="band2Vert">
      <w:tblPr/>
      <w:tcPr>
        <w:tcBorders>
          <w:left w:val="single" w:sz="4" w:space="0" w:color="808080" w:themeColor="text1" w:themeTint="7F"/>
          <w:right w:val="single" w:sz="4" w:space="0" w:color="808080" w:themeColor="text1" w:themeTint="7F"/>
        </w:tcBorders>
      </w:tcPr>
    </w:tblStylePr>
    <w:tblStylePr w:type="band1Horz">
      <w:tblPr/>
      <w:tcPr>
        <w:tcBorders>
          <w:top w:val="single" w:sz="4" w:space="0" w:color="808080" w:themeColor="text1" w:themeTint="7F"/>
          <w:bottom w:val="single" w:sz="4" w:space="0" w:color="808080" w:themeColor="text1" w:themeTint="7F"/>
        </w:tcBorders>
      </w:tcPr>
    </w:tblStylePr>
  </w:style>
  <w:style w:type="table" w:customStyle="1" w:styleId="310">
    <w:name w:val="Таблица простая 31"/>
    <w:basedOn w:val="a1"/>
    <w:uiPriority w:val="41"/>
    <w:qFormat/>
    <w:rPr>
      <w:rFonts w:eastAsia="Times New Roman"/>
    </w:rPr>
    <w:tblPr/>
    <w:tblStylePr w:type="firstRow">
      <w:rPr>
        <w:b/>
        <w:caps/>
      </w:rPr>
      <w:tblPr/>
      <w:tcPr>
        <w:tcBorders>
          <w:bottom w:val="single" w:sz="4" w:space="0" w:color="808080" w:themeColor="text1" w:themeTint="7F"/>
        </w:tcBorders>
      </w:tcPr>
    </w:tblStylePr>
    <w:tblStylePr w:type="lastRow">
      <w:rPr>
        <w:b/>
        <w:caps/>
      </w:rPr>
      <w:tblPr/>
      <w:tcPr>
        <w:tcBorders>
          <w:top w:val="nil"/>
        </w:tcBorders>
      </w:tcPr>
    </w:tblStylePr>
    <w:tblStylePr w:type="firstCol">
      <w:rPr>
        <w:b/>
        <w:caps/>
      </w:rPr>
      <w:tblPr/>
      <w:tcPr>
        <w:tcBorders>
          <w:right w:val="single" w:sz="4" w:space="0" w:color="808080" w:themeColor="text1" w:themeTint="7F"/>
        </w:tcBorders>
      </w:tcPr>
    </w:tblStylePr>
    <w:tblStylePr w:type="lastCol">
      <w:rPr>
        <w:b/>
        <w:caps/>
      </w:rPr>
      <w:tblPr/>
      <w:tcPr>
        <w:tcBorders>
          <w:left w:val="nil"/>
        </w:tcBorders>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2"/>
    <w:qFormat/>
    <w:rPr>
      <w:rFonts w:eastAsia="Times New Roman"/>
    </w:rPr>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style>
  <w:style w:type="table" w:customStyle="1" w:styleId="51">
    <w:name w:val="Таблица простая 51"/>
    <w:basedOn w:val="a1"/>
    <w:uiPriority w:val="43"/>
    <w:qFormat/>
    <w:rPr>
      <w:rFonts w:eastAsia="Times New Roman"/>
    </w:rPr>
    <w:tblPr/>
    <w:tblStylePr w:type="firstRow">
      <w:rPr>
        <w:i/>
        <w:sz w:val="26"/>
        <w:szCs w:val="26"/>
      </w:rPr>
      <w:tblPr/>
      <w:tcPr>
        <w:tcBorders>
          <w:bottom w:val="single" w:sz="4" w:space="0" w:color="808080" w:themeColor="text1" w:themeTint="7F"/>
        </w:tcBorders>
        <w:shd w:val="clear" w:color="auto" w:fill="FFFFFF" w:themeFill="background1"/>
      </w:tcPr>
    </w:tblStylePr>
    <w:tblStylePr w:type="lastRow">
      <w:rPr>
        <w:i/>
        <w:sz w:val="26"/>
        <w:szCs w:val="26"/>
      </w:rPr>
      <w:tblPr/>
      <w:tcPr>
        <w:tcBorders>
          <w:top w:val="single" w:sz="4" w:space="0" w:color="808080" w:themeColor="text1" w:themeTint="7F"/>
        </w:tcBorders>
        <w:shd w:val="clear" w:color="auto" w:fill="FFFFFF" w:themeFill="background1"/>
      </w:tcPr>
    </w:tblStylePr>
    <w:tblStylePr w:type="firstCol">
      <w:pPr>
        <w:jc w:val="right"/>
      </w:pPr>
      <w:rPr>
        <w:i/>
        <w:sz w:val="26"/>
        <w:szCs w:val="26"/>
      </w:rPr>
      <w:tblPr/>
      <w:tcPr>
        <w:tcBorders>
          <w:right w:val="single" w:sz="4" w:space="0" w:color="808080" w:themeColor="text1" w:themeTint="7F"/>
        </w:tcBorders>
        <w:shd w:val="clear" w:color="auto" w:fill="FFFFFF" w:themeFill="background1"/>
      </w:tcPr>
    </w:tblStylePr>
    <w:tblStylePr w:type="lastCol">
      <w:rPr>
        <w:i/>
        <w:sz w:val="26"/>
        <w:szCs w:val="26"/>
      </w:rPr>
      <w:tblPr/>
      <w:tcPr>
        <w:tcBorders>
          <w:left w:val="single" w:sz="4" w:space="0" w:color="808080" w:themeColor="text1" w:themeTint="7F"/>
        </w:tcBorders>
        <w:shd w:val="clear" w:color="auto" w:fill="FFFFFF" w:themeFill="background1"/>
      </w:tcPr>
    </w:tblStylePr>
    <w:tblStylePr w:type="band1Vert">
      <w:tblPr/>
      <w:tcPr>
        <w:shd w:val="clear" w:color="auto" w:fill="F1F1F1" w:themeFill="background1" w:themeFillShade="F1"/>
      </w:tcPr>
    </w:tblStylePr>
    <w:tblStylePr w:type="band1Horz">
      <w:tblPr/>
      <w:tcPr>
        <w:shd w:val="clear" w:color="auto" w:fill="F1F1F1" w:themeFill="background1" w:themeFillShade="F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
    <w:name w:val="Таблица-сетка 1 светлая1"/>
    <w:basedOn w:val="a1"/>
    <w:uiPriority w:val="44"/>
    <w:qFormat/>
    <w:rPr>
      <w:rFonts w:eastAsia="Times New Roman"/>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rPr>
      <w:tblPr/>
      <w:tcPr>
        <w:tcBorders>
          <w:bottom w:val="single" w:sz="12" w:space="0" w:color="666666" w:themeColor="text1" w:themeTint="99"/>
        </w:tcBorders>
      </w:tcPr>
    </w:tblStylePr>
    <w:tblStylePr w:type="lastRow">
      <w:rPr>
        <w:b/>
      </w:rPr>
      <w:tblPr/>
      <w:tcPr>
        <w:tcBorders>
          <w:top w:val="double" w:sz="2" w:space="0" w:color="666666" w:themeColor="text1" w:themeTint="99"/>
        </w:tcBorders>
      </w:tcPr>
    </w:tblStylePr>
    <w:tblStylePr w:type="firstCol">
      <w:rPr>
        <w:b/>
      </w:rPr>
    </w:tblStylePr>
    <w:tblStylePr w:type="lastCol">
      <w:rPr>
        <w:b/>
      </w:rPr>
    </w:tblStylePr>
  </w:style>
  <w:style w:type="table" w:customStyle="1" w:styleId="-111">
    <w:name w:val="Таблица-сетка 1 светлая — акцент 11"/>
    <w:basedOn w:val="a1"/>
    <w:uiPriority w:val="45"/>
    <w:qFormat/>
    <w:rPr>
      <w:rFonts w:eastAsia="Times New Roman"/>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rPr>
      <w:tblPr/>
      <w:tcPr>
        <w:tcBorders>
          <w:bottom w:val="single" w:sz="12" w:space="0" w:color="8EAADB" w:themeColor="accent1" w:themeTint="99"/>
        </w:tcBorders>
      </w:tcPr>
    </w:tblStylePr>
    <w:tblStylePr w:type="lastRow">
      <w:rPr>
        <w:b/>
      </w:rPr>
      <w:tblPr/>
      <w:tcPr>
        <w:tcBorders>
          <w:top w:val="double" w:sz="2" w:space="0" w:color="8EAADB" w:themeColor="accent1" w:themeTint="99"/>
        </w:tcBorders>
      </w:tcPr>
    </w:tblStylePr>
    <w:tblStylePr w:type="firstCol">
      <w:rPr>
        <w:b/>
      </w:rPr>
    </w:tblStylePr>
    <w:tblStylePr w:type="lastCol">
      <w:rPr>
        <w:b/>
      </w:rPr>
    </w:tblStylePr>
  </w:style>
  <w:style w:type="table" w:customStyle="1" w:styleId="-121">
    <w:name w:val="Таблица-сетка 1 светлая — акцент 21"/>
    <w:basedOn w:val="a1"/>
    <w:uiPriority w:val="46"/>
    <w:qFormat/>
    <w:rPr>
      <w:rFonts w:eastAsia="Times New Roman"/>
    </w:rPr>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rPr>
      <w:tblPr/>
      <w:tcPr>
        <w:tcBorders>
          <w:bottom w:val="single" w:sz="12" w:space="0" w:color="F4B083" w:themeColor="accent2" w:themeTint="99"/>
        </w:tcBorders>
      </w:tcPr>
    </w:tblStylePr>
    <w:tblStylePr w:type="lastRow">
      <w:rPr>
        <w:b/>
      </w:rPr>
      <w:tblPr/>
      <w:tcPr>
        <w:tcBorders>
          <w:top w:val="double" w:sz="2" w:space="0" w:color="F4B083" w:themeColor="accent2" w:themeTint="99"/>
        </w:tcBorders>
      </w:tcPr>
    </w:tblStylePr>
    <w:tblStylePr w:type="firstCol">
      <w:rPr>
        <w:b/>
      </w:rPr>
    </w:tblStylePr>
    <w:tblStylePr w:type="lastCol">
      <w:rPr>
        <w:b/>
      </w:rPr>
    </w:tblStylePr>
  </w:style>
  <w:style w:type="table" w:customStyle="1" w:styleId="-131">
    <w:name w:val="Таблица-сетка 1 светлая — акцент 31"/>
    <w:basedOn w:val="a1"/>
    <w:uiPriority w:val="47"/>
    <w:qFormat/>
    <w:rPr>
      <w:rFonts w:eastAsia="Times New Roman"/>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rPr>
      <w:tblPr/>
      <w:tcPr>
        <w:tcBorders>
          <w:bottom w:val="single" w:sz="12" w:space="0" w:color="C9C9C9" w:themeColor="accent3" w:themeTint="99"/>
        </w:tcBorders>
      </w:tcPr>
    </w:tblStylePr>
    <w:tblStylePr w:type="lastRow">
      <w:rPr>
        <w:b/>
      </w:rPr>
      <w:tblPr/>
      <w:tcPr>
        <w:tcBorders>
          <w:top w:val="double" w:sz="2" w:space="0" w:color="C9C9C9" w:themeColor="accent3" w:themeTint="99"/>
        </w:tcBorders>
      </w:tcPr>
    </w:tblStylePr>
    <w:tblStylePr w:type="firstCol">
      <w:rPr>
        <w:b/>
      </w:rPr>
    </w:tblStylePr>
    <w:tblStylePr w:type="lastCol">
      <w:rPr>
        <w:b/>
      </w:rPr>
    </w:tblStylePr>
  </w:style>
  <w:style w:type="table" w:customStyle="1" w:styleId="-141">
    <w:name w:val="Таблица-сетка 1 светлая — акцент 41"/>
    <w:basedOn w:val="a1"/>
    <w:uiPriority w:val="48"/>
    <w:qFormat/>
    <w:rPr>
      <w:rFonts w:eastAsia="Times New Roman"/>
    </w:rPr>
    <w:tblPr>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rPr>
      <w:tblPr/>
      <w:tcPr>
        <w:tcBorders>
          <w:bottom w:val="single" w:sz="12" w:space="0" w:color="FFD966" w:themeColor="accent4" w:themeTint="99"/>
        </w:tcBorders>
      </w:tcPr>
    </w:tblStylePr>
    <w:tblStylePr w:type="lastRow">
      <w:rPr>
        <w:b/>
      </w:rPr>
      <w:tblPr/>
      <w:tcPr>
        <w:tcBorders>
          <w:top w:val="double" w:sz="2" w:space="0" w:color="FFD966" w:themeColor="accent4" w:themeTint="99"/>
        </w:tcBorders>
      </w:tcPr>
    </w:tblStylePr>
    <w:tblStylePr w:type="firstCol">
      <w:rPr>
        <w:b/>
      </w:rPr>
    </w:tblStylePr>
    <w:tblStylePr w:type="lastCol">
      <w:rPr>
        <w:b/>
      </w:rPr>
    </w:tblStylePr>
  </w:style>
  <w:style w:type="table" w:customStyle="1" w:styleId="-151">
    <w:name w:val="Таблица-сетка 1 светлая — акцент 51"/>
    <w:basedOn w:val="a1"/>
    <w:uiPriority w:val="49"/>
    <w:qFormat/>
    <w:rPr>
      <w:rFonts w:eastAsia="Times New Roman"/>
    </w:rPr>
    <w:tblPr>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rPr>
      <w:tblPr/>
      <w:tcPr>
        <w:tcBorders>
          <w:bottom w:val="single" w:sz="12" w:space="0" w:color="9CC2E5" w:themeColor="accent5" w:themeTint="99"/>
        </w:tcBorders>
      </w:tcPr>
    </w:tblStylePr>
    <w:tblStylePr w:type="lastRow">
      <w:rPr>
        <w:b/>
      </w:rPr>
      <w:tblPr/>
      <w:tcPr>
        <w:tcBorders>
          <w:top w:val="double" w:sz="2" w:space="0" w:color="9CC2E5" w:themeColor="accent5" w:themeTint="99"/>
        </w:tcBorders>
      </w:tcPr>
    </w:tblStylePr>
    <w:tblStylePr w:type="firstCol">
      <w:rPr>
        <w:b/>
      </w:rPr>
    </w:tblStylePr>
    <w:tblStylePr w:type="lastCol">
      <w:rPr>
        <w:b/>
      </w:rPr>
    </w:tblStylePr>
  </w:style>
  <w:style w:type="table" w:customStyle="1" w:styleId="-161">
    <w:name w:val="Таблица-сетка 1 светлая — акцент 61"/>
    <w:basedOn w:val="a1"/>
    <w:uiPriority w:val="50"/>
    <w:qFormat/>
    <w:rPr>
      <w:rFonts w:eastAsia="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rPr>
      <w:tblPr/>
      <w:tcPr>
        <w:tcBorders>
          <w:bottom w:val="single" w:sz="12" w:space="0" w:color="A8D08D" w:themeColor="accent6" w:themeTint="99"/>
        </w:tcBorders>
      </w:tcPr>
    </w:tblStylePr>
    <w:tblStylePr w:type="lastRow">
      <w:rPr>
        <w:b/>
      </w:rPr>
      <w:tblPr/>
      <w:tcPr>
        <w:tcBorders>
          <w:top w:val="double" w:sz="2" w:space="0" w:color="A8D08D" w:themeColor="accent6" w:themeTint="99"/>
        </w:tcBorders>
      </w:tcPr>
    </w:tblStylePr>
    <w:tblStylePr w:type="firstCol">
      <w:rPr>
        <w:b/>
      </w:rPr>
    </w:tblStylePr>
    <w:tblStylePr w:type="lastCol">
      <w:rPr>
        <w:b/>
      </w:rPr>
    </w:tblStylePr>
  </w:style>
  <w:style w:type="table" w:customStyle="1" w:styleId="-21">
    <w:name w:val="Таблица-сетка 21"/>
    <w:basedOn w:val="a1"/>
    <w:uiPriority w:val="51"/>
    <w:qFormat/>
    <w:rPr>
      <w:rFonts w:eastAsia="Times New Roman"/>
    </w:rPr>
    <w:tblPr>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rPr>
      <w:tblPr/>
      <w:tcPr>
        <w:tcBorders>
          <w:top w:val="nil"/>
          <w:bottom w:val="single" w:sz="12" w:space="0" w:color="666666" w:themeColor="text1" w:themeTint="99"/>
          <w:insideH w:val="nil"/>
          <w:insideV w:val="nil"/>
        </w:tcBorders>
        <w:shd w:val="clear" w:color="auto" w:fill="FFFFFF" w:themeFill="background1"/>
      </w:tcPr>
    </w:tblStylePr>
    <w:tblStylePr w:type="lastRow">
      <w:rPr>
        <w:b/>
      </w:rPr>
      <w:tblPr/>
      <w:tcPr>
        <w:tcBorders>
          <w:top w:val="double" w:sz="2" w:space="0" w:color="666666" w:themeColor="tex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Таблица-сетка 2 — акцент 11"/>
    <w:basedOn w:val="a1"/>
    <w:uiPriority w:val="52"/>
    <w:qFormat/>
    <w:rPr>
      <w:rFonts w:eastAsia="Times New Roman"/>
    </w:rPr>
    <w:tblPr>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rPr>
      <w:tblPr/>
      <w:tcPr>
        <w:tcBorders>
          <w:top w:val="nil"/>
          <w:bottom w:val="single" w:sz="12" w:space="0" w:color="8EAADB" w:themeColor="accent1" w:themeTint="99"/>
          <w:insideH w:val="nil"/>
          <w:insideV w:val="nil"/>
        </w:tcBorders>
        <w:shd w:val="clear" w:color="auto" w:fill="FFFFFF" w:themeFill="background1"/>
      </w:tcPr>
    </w:tblStylePr>
    <w:tblStylePr w:type="lastRow">
      <w:rPr>
        <w:b/>
      </w:rPr>
      <w:tblPr/>
      <w:tcPr>
        <w:tcBorders>
          <w:top w:val="double" w:sz="2" w:space="0" w:color="8EAADB" w:themeColor="accent1"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
    <w:name w:val="Таблица-сетка 2 — акцент 21"/>
    <w:basedOn w:val="a1"/>
    <w:uiPriority w:val="53"/>
    <w:qFormat/>
    <w:rPr>
      <w:rFonts w:eastAsia="Times New Roman"/>
    </w:rPr>
    <w:tblPr>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rPr>
      <w:tblPr/>
      <w:tcPr>
        <w:tcBorders>
          <w:top w:val="nil"/>
          <w:bottom w:val="single" w:sz="12" w:space="0" w:color="F4B083" w:themeColor="accent2" w:themeTint="99"/>
          <w:insideH w:val="nil"/>
          <w:insideV w:val="nil"/>
        </w:tcBorders>
        <w:shd w:val="clear" w:color="auto" w:fill="FFFFFF" w:themeFill="background1"/>
      </w:tcPr>
    </w:tblStylePr>
    <w:tblStylePr w:type="lastRow">
      <w:rPr>
        <w:b/>
      </w:rPr>
      <w:tblPr/>
      <w:tcPr>
        <w:tcBorders>
          <w:top w:val="double" w:sz="2" w:space="0" w:color="F4B083" w:themeColor="accent2"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
    <w:name w:val="Таблица-сетка 2 — акцент 31"/>
    <w:basedOn w:val="a1"/>
    <w:uiPriority w:val="54"/>
    <w:qFormat/>
    <w:rPr>
      <w:rFonts w:eastAsia="Times New Roman"/>
    </w:rPr>
    <w:tblPr>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rPr>
      <w:tblPr/>
      <w:tcPr>
        <w:tcBorders>
          <w:top w:val="nil"/>
          <w:bottom w:val="single" w:sz="12" w:space="0" w:color="C9C9C9" w:themeColor="accent3" w:themeTint="99"/>
          <w:insideH w:val="nil"/>
          <w:insideV w:val="nil"/>
        </w:tcBorders>
        <w:shd w:val="clear" w:color="auto" w:fill="FFFFFF" w:themeFill="background1"/>
      </w:tcPr>
    </w:tblStylePr>
    <w:tblStylePr w:type="lastRow">
      <w:rPr>
        <w:b/>
      </w:rPr>
      <w:tblPr/>
      <w:tcPr>
        <w:tcBorders>
          <w:top w:val="double" w:sz="2" w:space="0" w:color="C9C9C9" w:themeColor="accent3"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
    <w:name w:val="Таблица-сетка 2 — акцент 41"/>
    <w:basedOn w:val="a1"/>
    <w:uiPriority w:val="55"/>
    <w:qFormat/>
    <w:rPr>
      <w:rFonts w:eastAsia="Times New Roman"/>
    </w:rPr>
    <w:tblPr>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rPr>
      <w:tblPr/>
      <w:tcPr>
        <w:tcBorders>
          <w:top w:val="nil"/>
          <w:bottom w:val="single" w:sz="12" w:space="0" w:color="FFD966" w:themeColor="accent4" w:themeTint="99"/>
          <w:insideH w:val="nil"/>
          <w:insideV w:val="nil"/>
        </w:tcBorders>
        <w:shd w:val="clear" w:color="auto" w:fill="FFFFFF" w:themeFill="background1"/>
      </w:tcPr>
    </w:tblStylePr>
    <w:tblStylePr w:type="lastRow">
      <w:rPr>
        <w:b/>
      </w:rPr>
      <w:tblPr/>
      <w:tcPr>
        <w:tcBorders>
          <w:top w:val="double" w:sz="2" w:space="0" w:color="FFD966" w:themeColor="accent4"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
    <w:name w:val="Таблица-сетка 2 — акцент 51"/>
    <w:basedOn w:val="a1"/>
    <w:uiPriority w:val="56"/>
    <w:qFormat/>
    <w:rPr>
      <w:rFonts w:eastAsia="Times New Roman"/>
    </w:rPr>
    <w:tblPr>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rPr>
      <w:tblPr/>
      <w:tcPr>
        <w:tcBorders>
          <w:top w:val="nil"/>
          <w:bottom w:val="single" w:sz="12" w:space="0" w:color="9CC2E5" w:themeColor="accent5" w:themeTint="99"/>
          <w:insideH w:val="nil"/>
          <w:insideV w:val="nil"/>
        </w:tcBorders>
        <w:shd w:val="clear" w:color="auto" w:fill="FFFFFF" w:themeFill="background1"/>
      </w:tcPr>
    </w:tblStylePr>
    <w:tblStylePr w:type="lastRow">
      <w:rPr>
        <w:b/>
      </w:rPr>
      <w:tblPr/>
      <w:tcPr>
        <w:tcBorders>
          <w:top w:val="double" w:sz="2" w:space="0" w:color="9CC2E5" w:themeColor="accent5"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
    <w:name w:val="Таблица-сетка 2 — акцент 61"/>
    <w:basedOn w:val="a1"/>
    <w:uiPriority w:val="57"/>
    <w:qFormat/>
    <w:rPr>
      <w:rFonts w:eastAsia="Times New Roman"/>
    </w:rPr>
    <w:tblPr>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rPr>
      <w:tblPr/>
      <w:tcPr>
        <w:tcBorders>
          <w:top w:val="nil"/>
          <w:bottom w:val="single" w:sz="12" w:space="0" w:color="A8D08D" w:themeColor="accent6" w:themeTint="99"/>
          <w:insideH w:val="nil"/>
          <w:insideV w:val="nil"/>
        </w:tcBorders>
        <w:shd w:val="clear" w:color="auto" w:fill="FFFFFF" w:themeFill="background1"/>
      </w:tcPr>
    </w:tblStylePr>
    <w:tblStylePr w:type="lastRow">
      <w:rPr>
        <w:b/>
      </w:rPr>
      <w:tblPr/>
      <w:tcPr>
        <w:tcBorders>
          <w:top w:val="double" w:sz="2" w:space="0" w:color="A8D08D" w:themeColor="accent6" w:themeTint="99"/>
          <w:bottom w:val="nil"/>
          <w:insideH w:val="nil"/>
          <w:insideV w:val="nil"/>
        </w:tcBorders>
        <w:shd w:val="clear" w:color="auto" w:fill="FFFFFF" w:themeFill="background1"/>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
    <w:name w:val="Таблица-сетка 31"/>
    <w:basedOn w:val="a1"/>
    <w:uiPriority w:val="58"/>
    <w:qFormat/>
    <w:rPr>
      <w:rFonts w:eastAsia="Times New Roman"/>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Таблица-сетка 3 — акцент 11"/>
    <w:basedOn w:val="a1"/>
    <w:uiPriority w:val="59"/>
    <w:qFormat/>
    <w:rPr>
      <w:rFonts w:eastAsia="Times New Roman"/>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321">
    <w:name w:val="Таблица-сетка 3 — акцент 21"/>
    <w:basedOn w:val="a1"/>
    <w:uiPriority w:val="60"/>
    <w:qFormat/>
    <w:rPr>
      <w:rFonts w:eastAsia="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331">
    <w:name w:val="Таблица-сетка 3 — акцент 31"/>
    <w:basedOn w:val="a1"/>
    <w:uiPriority w:val="61"/>
    <w:qFormat/>
    <w:rPr>
      <w:rFonts w:eastAsia="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341">
    <w:name w:val="Таблица-сетка 3 — акцент 41"/>
    <w:basedOn w:val="a1"/>
    <w:uiPriority w:val="62"/>
    <w:qFormat/>
    <w:rPr>
      <w:rFonts w:eastAsia="Times New Roman"/>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351">
    <w:name w:val="Таблица-сетка 3 — акцент 51"/>
    <w:basedOn w:val="a1"/>
    <w:uiPriority w:val="63"/>
    <w:qFormat/>
    <w:rPr>
      <w:rFonts w:eastAsia="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361">
    <w:name w:val="Таблица-сетка 3 — акцент 61"/>
    <w:basedOn w:val="a1"/>
    <w:uiPriority w:val="64"/>
    <w:qFormat/>
    <w:rPr>
      <w:rFonts w:eastAsia="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41">
    <w:name w:val="Таблица-сетка 41"/>
    <w:basedOn w:val="a1"/>
    <w:uiPriority w:val="65"/>
    <w:qFormat/>
    <w:rPr>
      <w:rFonts w:eastAsia="Times New Roman"/>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Таблица-сетка 4 — акцент 11"/>
    <w:basedOn w:val="a1"/>
    <w:uiPriority w:val="66"/>
    <w:qFormat/>
    <w:rPr>
      <w:rFonts w:eastAsia="Times New Roman"/>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rPr>
      <w:tblPr/>
      <w:tcPr>
        <w:tcBorders>
          <w:top w:val="double" w:sz="4" w:space="0" w:color="4472C4" w:themeColor="accent1"/>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
    <w:name w:val="Таблица-сетка 4 — акцент 21"/>
    <w:basedOn w:val="a1"/>
    <w:uiPriority w:val="67"/>
    <w:qFormat/>
    <w:rPr>
      <w:rFonts w:eastAsia="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rPr>
      <w:tblPr/>
      <w:tcPr>
        <w:tcBorders>
          <w:top w:val="double" w:sz="4" w:space="0" w:color="ED7D31" w:themeColor="accent2"/>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
    <w:name w:val="Таблица-сетка 4 — акцент 31"/>
    <w:basedOn w:val="a1"/>
    <w:uiPriority w:val="68"/>
    <w:qFormat/>
    <w:rPr>
      <w:rFonts w:eastAsia="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rPr>
      <w:tblPr/>
      <w:tcPr>
        <w:tcBorders>
          <w:top w:val="double" w:sz="4" w:space="0" w:color="A5A5A5" w:themeColor="accent3"/>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
    <w:name w:val="Таблица-сетка 4 — акцент 41"/>
    <w:basedOn w:val="a1"/>
    <w:uiPriority w:val="69"/>
    <w:qFormat/>
    <w:rPr>
      <w:rFonts w:eastAsia="Times New Roman"/>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rPr>
      <w:tblPr/>
      <w:tcPr>
        <w:tcBorders>
          <w:top w:val="double" w:sz="4" w:space="0" w:color="FFC000" w:themeColor="accent4"/>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
    <w:name w:val="Таблица-сетка 4 — акцент 51"/>
    <w:basedOn w:val="a1"/>
    <w:uiPriority w:val="70"/>
    <w:qFormat/>
    <w:rPr>
      <w:rFonts w:eastAsia="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rPr>
      <w:tblPr/>
      <w:tcPr>
        <w:tcBorders>
          <w:top w:val="double" w:sz="4" w:space="0" w:color="5B9BD5" w:themeColor="accent5"/>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
    <w:name w:val="Таблица-сетка 4 — акцент 61"/>
    <w:basedOn w:val="a1"/>
    <w:uiPriority w:val="71"/>
    <w:qFormat/>
    <w:rPr>
      <w:rFonts w:eastAsia="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rPr>
      <w:tblPr/>
      <w:tcPr>
        <w:tcBorders>
          <w:top w:val="double" w:sz="4" w:space="0" w:color="70AD47" w:themeColor="accent6"/>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51">
    <w:name w:val="Таблица-сетка 5 темная1"/>
    <w:basedOn w:val="a1"/>
    <w:uiPriority w:val="72"/>
    <w:qFormat/>
    <w:rPr>
      <w:rFonts w:eastAsia="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Таблица-сетка 5 темная — акцент 11"/>
    <w:basedOn w:val="a1"/>
    <w:uiPriority w:val="73"/>
    <w:qFormat/>
    <w:rPr>
      <w:rFonts w:eastAsia="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521">
    <w:name w:val="Таблица-сетка 5 темная — акцент 21"/>
    <w:basedOn w:val="a1"/>
    <w:uiPriority w:val="74"/>
    <w:qFormat/>
    <w:rPr>
      <w:rFonts w:eastAsia="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Таблица-сетка 5 темная — акцент 31"/>
    <w:basedOn w:val="a1"/>
    <w:uiPriority w:val="75"/>
    <w:qFormat/>
    <w:rPr>
      <w:rFonts w:eastAsia="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541">
    <w:name w:val="Таблица-сетка 5 темная — акцент 41"/>
    <w:basedOn w:val="a1"/>
    <w:uiPriority w:val="76"/>
    <w:qFormat/>
    <w:rPr>
      <w:rFonts w:eastAsia="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551">
    <w:name w:val="Таблица-сетка 5 темная — акцент 51"/>
    <w:basedOn w:val="a1"/>
    <w:uiPriority w:val="77"/>
    <w:qFormat/>
    <w:rPr>
      <w:rFonts w:eastAsia="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561">
    <w:name w:val="Таблица-сетка 5 темная — акцент 61"/>
    <w:basedOn w:val="a1"/>
    <w:uiPriority w:val="78"/>
    <w:qFormat/>
    <w:rPr>
      <w:rFonts w:eastAsia="Times New Roma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61">
    <w:name w:val="Таблица-сетка 6 цветная1"/>
    <w:basedOn w:val="a1"/>
    <w:uiPriority w:val="79"/>
    <w:qFormat/>
    <w:rPr>
      <w:rFonts w:eastAsia="Times New Roman"/>
      <w:color w:val="000000" w:themeColor="text1" w:themeShade="BF"/>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rPr>
      <w:tblPr/>
      <w:tcPr>
        <w:tcBorders>
          <w:bottom w:val="single" w:sz="12" w:space="0" w:color="666666" w:themeColor="text1" w:themeTint="99"/>
        </w:tcBorders>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Таблица-сетка 6 цветная — акцент 11"/>
    <w:basedOn w:val="a1"/>
    <w:uiPriority w:val="80"/>
    <w:qFormat/>
    <w:rPr>
      <w:rFonts w:eastAsia="Times New Roman"/>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rPr>
      <w:tblPr/>
      <w:tcPr>
        <w:tcBorders>
          <w:bottom w:val="single" w:sz="12" w:space="0" w:color="8EAADB" w:themeColor="accent1" w:themeTint="99"/>
        </w:tcBorders>
      </w:tcPr>
    </w:tblStylePr>
    <w:tblStylePr w:type="lastRow">
      <w:rPr>
        <w:b/>
      </w:rPr>
      <w:tblPr/>
      <w:tcPr>
        <w:tcBorders>
          <w:top w:val="double" w:sz="4" w:space="0" w:color="8EAADB" w:themeColor="accent1" w:themeTint="99"/>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
    <w:name w:val="Таблица-сетка 6 цветная — акцент 21"/>
    <w:basedOn w:val="a1"/>
    <w:uiPriority w:val="81"/>
    <w:qFormat/>
    <w:rPr>
      <w:rFonts w:eastAsia="Times New Roman"/>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rPr>
      <w:tblPr/>
      <w:tcPr>
        <w:tcBorders>
          <w:bottom w:val="single" w:sz="12" w:space="0" w:color="F4B083" w:themeColor="accent2" w:themeTint="99"/>
        </w:tcBorders>
      </w:tcPr>
    </w:tblStylePr>
    <w:tblStylePr w:type="lastRow">
      <w:rPr>
        <w:b/>
      </w:rPr>
      <w:tblPr/>
      <w:tcPr>
        <w:tcBorders>
          <w:top w:val="double" w:sz="4" w:space="0" w:color="F4B083" w:themeColor="accent2" w:themeTint="99"/>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Таблица-сетка 6 цветная — акцент 31"/>
    <w:basedOn w:val="a1"/>
    <w:uiPriority w:val="82"/>
    <w:qFormat/>
    <w:rPr>
      <w:rFonts w:eastAsia="Times New Roman"/>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rPr>
      <w:tblPr/>
      <w:tcPr>
        <w:tcBorders>
          <w:bottom w:val="single" w:sz="12" w:space="0" w:color="C9C9C9" w:themeColor="accent3" w:themeTint="99"/>
        </w:tcBorders>
      </w:tcPr>
    </w:tblStylePr>
    <w:tblStylePr w:type="lastRow">
      <w:rPr>
        <w:b/>
      </w:rPr>
      <w:tblPr/>
      <w:tcPr>
        <w:tcBorders>
          <w:top w:val="double" w:sz="4" w:space="0" w:color="C9C9C9" w:themeColor="accent3" w:themeTint="99"/>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
    <w:name w:val="Таблица-сетка 6 цветная — акцент 41"/>
    <w:basedOn w:val="a1"/>
    <w:uiPriority w:val="83"/>
    <w:qFormat/>
    <w:rPr>
      <w:rFonts w:eastAsia="Times New Roman"/>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rPr>
      <w:tblPr/>
      <w:tcPr>
        <w:tcBorders>
          <w:bottom w:val="single" w:sz="12" w:space="0" w:color="FFD966" w:themeColor="accent4" w:themeTint="99"/>
        </w:tcBorders>
      </w:tcPr>
    </w:tblStylePr>
    <w:tblStylePr w:type="lastRow">
      <w:rPr>
        <w:b/>
      </w:rPr>
      <w:tblPr/>
      <w:tcPr>
        <w:tcBorders>
          <w:top w:val="double" w:sz="4" w:space="0" w:color="FFD966" w:themeColor="accent4" w:themeTint="99"/>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
    <w:name w:val="Таблица-сетка 6 цветная — акцент 51"/>
    <w:basedOn w:val="a1"/>
    <w:uiPriority w:val="84"/>
    <w:qFormat/>
    <w:rPr>
      <w:rFonts w:eastAsia="Times New Roman"/>
      <w:color w:val="2E74B5" w:themeColor="accent5" w:themeShade="BF"/>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rPr>
      <w:tblPr/>
      <w:tcPr>
        <w:tcBorders>
          <w:bottom w:val="single" w:sz="12" w:space="0" w:color="9CC2E5" w:themeColor="accent5" w:themeTint="99"/>
        </w:tcBorders>
      </w:tcPr>
    </w:tblStylePr>
    <w:tblStylePr w:type="lastRow">
      <w:rPr>
        <w:b/>
      </w:rPr>
      <w:tblPr/>
      <w:tcPr>
        <w:tcBorders>
          <w:top w:val="double" w:sz="4" w:space="0" w:color="9CC2E5" w:themeColor="accent5" w:themeTint="99"/>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
    <w:name w:val="Таблица-сетка 6 цветная — акцент 61"/>
    <w:basedOn w:val="a1"/>
    <w:uiPriority w:val="85"/>
    <w:qFormat/>
    <w:rPr>
      <w:rFonts w:eastAsia="Times New Roman"/>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rPr>
      <w:tblPr/>
      <w:tcPr>
        <w:tcBorders>
          <w:bottom w:val="single" w:sz="12" w:space="0" w:color="A8D08D" w:themeColor="accent6" w:themeTint="99"/>
        </w:tcBorders>
      </w:tcPr>
    </w:tblStylePr>
    <w:tblStylePr w:type="lastRow">
      <w:rPr>
        <w:b/>
      </w:rPr>
      <w:tblPr/>
      <w:tcPr>
        <w:tcBorders>
          <w:top w:val="double" w:sz="4" w:space="0" w:color="A8D08D" w:themeColor="accent6" w:themeTint="99"/>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
    <w:name w:val="Таблица-сетка 7 цветная1"/>
    <w:basedOn w:val="a1"/>
    <w:uiPriority w:val="86"/>
    <w:qFormat/>
    <w:rPr>
      <w:rFonts w:eastAsia="Times New Roman"/>
      <w:color w:val="000000" w:themeColor="text1" w:themeShade="BF"/>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Таблица-сетка 7 цветная — акцент 11"/>
    <w:basedOn w:val="a1"/>
    <w:uiPriority w:val="87"/>
    <w:qFormat/>
    <w:rPr>
      <w:rFonts w:eastAsia="Times New Roman"/>
      <w:color w:val="2F5496" w:themeColor="accent1" w:themeShade="BF"/>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721">
    <w:name w:val="Таблица-сетка 7 цветная — акцент 21"/>
    <w:basedOn w:val="a1"/>
    <w:uiPriority w:val="88"/>
    <w:qFormat/>
    <w:rPr>
      <w:rFonts w:eastAsia="Times New Roman"/>
      <w:color w:val="C45911" w:themeColor="accent2" w:themeShade="BF"/>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731">
    <w:name w:val="Таблица-сетка 7 цветная — акцент 31"/>
    <w:basedOn w:val="a1"/>
    <w:uiPriority w:val="89"/>
    <w:qFormat/>
    <w:rPr>
      <w:rFonts w:eastAsia="Times New Roman"/>
      <w:color w:val="7B7B7B" w:themeColor="accent3" w:themeShade="BF"/>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741">
    <w:name w:val="Таблица-сетка 7 цветная — акцент 41"/>
    <w:basedOn w:val="a1"/>
    <w:uiPriority w:val="90"/>
    <w:qFormat/>
    <w:rPr>
      <w:rFonts w:eastAsia="Times New Roman"/>
      <w:color w:val="BF8F00" w:themeColor="accent4" w:themeShade="BF"/>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751">
    <w:name w:val="Таблица-сетка 7 цветная — акцент 51"/>
    <w:basedOn w:val="a1"/>
    <w:uiPriority w:val="91"/>
    <w:qFormat/>
    <w:rPr>
      <w:rFonts w:eastAsia="Times New Roman"/>
      <w:color w:val="2E74B5" w:themeColor="accent5" w:themeShade="BF"/>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761">
    <w:name w:val="Таблица-сетка 7 цветная — акцент 61"/>
    <w:basedOn w:val="a1"/>
    <w:uiPriority w:val="92"/>
    <w:qFormat/>
    <w:rPr>
      <w:rFonts w:eastAsia="Times New Roman"/>
      <w:color w:val="538135" w:themeColor="accent6" w:themeShade="BF"/>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rPr>
      <w:tblPr/>
      <w:tcPr>
        <w:tcBorders>
          <w:top w:val="nil"/>
          <w:left w:val="nil"/>
          <w:right w:val="nil"/>
          <w:insideH w:val="nil"/>
          <w:insideV w:val="nil"/>
        </w:tcBorders>
        <w:shd w:val="clear" w:color="auto" w:fill="FFFFFF" w:themeFill="background1"/>
      </w:tcPr>
    </w:tblStylePr>
    <w:tblStylePr w:type="lastRow">
      <w:rPr>
        <w:b/>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110">
    <w:name w:val="Список-таблица 1 светлая1"/>
    <w:basedOn w:val="a1"/>
    <w:uiPriority w:val="93"/>
    <w:qFormat/>
    <w:rPr>
      <w:rFonts w:eastAsia="Times New Roman"/>
    </w:rPr>
    <w:tblPr/>
    <w:tblStylePr w:type="firstRow">
      <w:rPr>
        <w:b/>
      </w:rPr>
      <w:tblPr/>
      <w:tcPr>
        <w:tcBorders>
          <w:bottom w:val="single" w:sz="4" w:space="0" w:color="666666" w:themeColor="text1" w:themeTint="99"/>
        </w:tcBorders>
      </w:tcPr>
    </w:tblStylePr>
    <w:tblStylePr w:type="lastRow">
      <w:rPr>
        <w:b/>
      </w:rPr>
      <w:tblPr/>
      <w:tcPr>
        <w:tcBorders>
          <w:top w:val="sing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Список-таблица 1 светлая — акцент 11"/>
    <w:basedOn w:val="a1"/>
    <w:uiPriority w:val="94"/>
    <w:qFormat/>
    <w:rPr>
      <w:rFonts w:eastAsia="Times New Roman"/>
    </w:rPr>
    <w:tblPr/>
    <w:tblStylePr w:type="firstRow">
      <w:rPr>
        <w:b/>
      </w:rPr>
      <w:tblPr/>
      <w:tcPr>
        <w:tcBorders>
          <w:bottom w:val="single" w:sz="4" w:space="0" w:color="8EAADB" w:themeColor="accent1" w:themeTint="99"/>
        </w:tcBorders>
      </w:tcPr>
    </w:tblStylePr>
    <w:tblStylePr w:type="lastRow">
      <w:rPr>
        <w:b/>
      </w:rPr>
      <w:tblPr/>
      <w:tcPr>
        <w:tcBorders>
          <w:top w:val="single" w:sz="4" w:space="0" w:color="8EAADB" w:themeColor="accent1" w:themeTint="99"/>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1210">
    <w:name w:val="Список-таблица 1 светлая — акцент 21"/>
    <w:basedOn w:val="a1"/>
    <w:uiPriority w:val="95"/>
    <w:qFormat/>
    <w:rPr>
      <w:rFonts w:eastAsia="Times New Roman"/>
    </w:rPr>
    <w:tblPr/>
    <w:tblStylePr w:type="firstRow">
      <w:rPr>
        <w:b/>
      </w:rPr>
      <w:tblPr/>
      <w:tcPr>
        <w:tcBorders>
          <w:bottom w:val="single" w:sz="4" w:space="0" w:color="F4B083" w:themeColor="accent2" w:themeTint="99"/>
        </w:tcBorders>
      </w:tcPr>
    </w:tblStylePr>
    <w:tblStylePr w:type="lastRow">
      <w:rPr>
        <w:b/>
      </w:rPr>
      <w:tblPr/>
      <w:tcPr>
        <w:tcBorders>
          <w:top w:val="single" w:sz="4" w:space="0" w:color="F4B083" w:themeColor="accent2" w:themeTint="99"/>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0">
    <w:name w:val="Список-таблица 1 светлая — акцент 31"/>
    <w:basedOn w:val="a1"/>
    <w:uiPriority w:val="96"/>
    <w:qFormat/>
    <w:rPr>
      <w:rFonts w:eastAsia="Times New Roman"/>
    </w:rPr>
    <w:tblPr/>
    <w:tblStylePr w:type="firstRow">
      <w:rPr>
        <w:b/>
      </w:rPr>
      <w:tblPr/>
      <w:tcPr>
        <w:tcBorders>
          <w:bottom w:val="single" w:sz="4" w:space="0" w:color="C9C9C9" w:themeColor="accent3" w:themeTint="99"/>
        </w:tcBorders>
      </w:tcPr>
    </w:tblStylePr>
    <w:tblStylePr w:type="lastRow">
      <w:rPr>
        <w:b/>
      </w:rPr>
      <w:tblPr/>
      <w:tcPr>
        <w:tcBorders>
          <w:top w:val="single" w:sz="4" w:space="0" w:color="C9C9C9" w:themeColor="accent3" w:themeTint="99"/>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1410">
    <w:name w:val="Список-таблица 1 светлая — акцент 41"/>
    <w:basedOn w:val="a1"/>
    <w:uiPriority w:val="97"/>
    <w:qFormat/>
    <w:rPr>
      <w:rFonts w:eastAsia="Times New Roman"/>
    </w:rPr>
    <w:tblPr/>
    <w:tblStylePr w:type="firstRow">
      <w:rPr>
        <w:b/>
      </w:rPr>
      <w:tblPr/>
      <w:tcPr>
        <w:tcBorders>
          <w:bottom w:val="single" w:sz="4" w:space="0" w:color="FFD966" w:themeColor="accent4" w:themeTint="99"/>
        </w:tcBorders>
      </w:tcPr>
    </w:tblStylePr>
    <w:tblStylePr w:type="lastRow">
      <w:rPr>
        <w:b/>
      </w:rPr>
      <w:tblPr/>
      <w:tcPr>
        <w:tcBorders>
          <w:top w:val="single" w:sz="4" w:space="0" w:color="FFD966" w:themeColor="accent4" w:themeTint="99"/>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1510">
    <w:name w:val="Список-таблица 1 светлая — акцент 51"/>
    <w:basedOn w:val="a1"/>
    <w:uiPriority w:val="98"/>
    <w:qFormat/>
    <w:rPr>
      <w:rFonts w:eastAsia="Times New Roman"/>
    </w:rPr>
    <w:tblPr/>
    <w:tblStylePr w:type="firstRow">
      <w:rPr>
        <w:b/>
      </w:rPr>
      <w:tblPr/>
      <w:tcPr>
        <w:tcBorders>
          <w:bottom w:val="single" w:sz="4" w:space="0" w:color="9CC2E5" w:themeColor="accent5" w:themeTint="99"/>
        </w:tcBorders>
      </w:tcPr>
    </w:tblStylePr>
    <w:tblStylePr w:type="lastRow">
      <w:rPr>
        <w:b/>
      </w:rPr>
      <w:tblPr/>
      <w:tcPr>
        <w:tcBorders>
          <w:top w:val="single" w:sz="4" w:space="0" w:color="9CC2E5" w:themeColor="accent5" w:themeTint="99"/>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610">
    <w:name w:val="Список-таблица 1 светлая — акцент 61"/>
    <w:basedOn w:val="a1"/>
    <w:uiPriority w:val="99"/>
    <w:qFormat/>
    <w:rPr>
      <w:rFonts w:eastAsia="Times New Roman"/>
    </w:rPr>
    <w:tblPr/>
    <w:tblStylePr w:type="firstRow">
      <w:rPr>
        <w:b/>
      </w:rPr>
      <w:tblPr/>
      <w:tcPr>
        <w:tcBorders>
          <w:bottom w:val="single" w:sz="4" w:space="0" w:color="A8D08D" w:themeColor="accent6" w:themeTint="99"/>
        </w:tcBorders>
      </w:tcPr>
    </w:tblStylePr>
    <w:tblStylePr w:type="lastRow">
      <w:rPr>
        <w:b/>
      </w:rPr>
      <w:tblPr/>
      <w:tcPr>
        <w:tcBorders>
          <w:top w:val="single" w:sz="4" w:space="0" w:color="A8D08D" w:themeColor="accent6" w:themeTint="99"/>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210">
    <w:name w:val="Список-таблица 21"/>
    <w:basedOn w:val="a1"/>
    <w:qFormat/>
    <w:rPr>
      <w:rFonts w:eastAsia="Times New Roman"/>
    </w:rPr>
    <w:tblPr>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Список-таблица 2 — акцент 11"/>
    <w:basedOn w:val="a1"/>
    <w:qFormat/>
    <w:rPr>
      <w:rFonts w:eastAsia="Times New Roman"/>
    </w:rPr>
    <w:tblPr>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210">
    <w:name w:val="Список-таблица 2 — акцент 21"/>
    <w:basedOn w:val="a1"/>
    <w:qFormat/>
    <w:rPr>
      <w:rFonts w:eastAsia="Times New Roman"/>
    </w:rPr>
    <w:tblPr>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2310">
    <w:name w:val="Список-таблица 2 — акцент 31"/>
    <w:basedOn w:val="a1"/>
    <w:qFormat/>
    <w:rPr>
      <w:rFonts w:eastAsia="Times New Roman"/>
    </w:rPr>
    <w:tblPr>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2410">
    <w:name w:val="Список-таблица 2 — акцент 41"/>
    <w:basedOn w:val="a1"/>
    <w:qFormat/>
    <w:rPr>
      <w:rFonts w:eastAsia="Times New Roman"/>
    </w:rPr>
    <w:tblPr>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2510">
    <w:name w:val="Список-таблица 2 — акцент 51"/>
    <w:basedOn w:val="a1"/>
    <w:qFormat/>
    <w:rPr>
      <w:rFonts w:eastAsia="Times New Roman"/>
    </w:rPr>
    <w:tblPr>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2610">
    <w:name w:val="Список-таблица 2 — акцент 61"/>
    <w:basedOn w:val="a1"/>
    <w:qFormat/>
    <w:rPr>
      <w:rFonts w:eastAsia="Times New Roman"/>
    </w:rPr>
    <w:tblPr>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310">
    <w:name w:val="Список-таблица 31"/>
    <w:basedOn w:val="a1"/>
    <w:qFormat/>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color w:val="FFFFFF" w:themeColor="background1"/>
      </w:rPr>
      <w:tblPr/>
      <w:tcPr>
        <w:shd w:val="clear" w:color="auto" w:fill="000000" w:themeFill="text1"/>
      </w:tcPr>
    </w:tblStylePr>
    <w:tblStylePr w:type="lastRow">
      <w:rPr>
        <w:b/>
      </w:rPr>
      <w:tblPr/>
      <w:tcPr>
        <w:tcBorders>
          <w:top w:val="double" w:sz="4" w:space="0" w:color="000000" w:themeColor="tex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Список-таблица 3 — акцент 11"/>
    <w:basedOn w:val="a1"/>
    <w:qFormat/>
    <w:rPr>
      <w:rFonts w:eastAsia="Times New Roman"/>
    </w:rPr>
    <w:tblPr>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color w:val="FFFFFF" w:themeColor="background1"/>
      </w:rPr>
      <w:tblPr/>
      <w:tcPr>
        <w:shd w:val="clear" w:color="auto" w:fill="4472C4" w:themeFill="accent1"/>
      </w:tcPr>
    </w:tblStylePr>
    <w:tblStylePr w:type="lastRow">
      <w:rPr>
        <w:b/>
      </w:rPr>
      <w:tblPr/>
      <w:tcPr>
        <w:tcBorders>
          <w:top w:val="double" w:sz="4" w:space="0" w:color="4472C4" w:themeColor="accent1"/>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customStyle="1" w:styleId="-3210">
    <w:name w:val="Список-таблица 3 — акцент 21"/>
    <w:basedOn w:val="a1"/>
    <w:qFormat/>
    <w:rPr>
      <w:rFonts w:eastAsia="Times New Roman"/>
    </w:rPr>
    <w:tblPr>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color w:val="FFFFFF" w:themeColor="background1"/>
      </w:rPr>
      <w:tblPr/>
      <w:tcPr>
        <w:shd w:val="clear" w:color="auto" w:fill="ED7D31" w:themeFill="accent2"/>
      </w:tcPr>
    </w:tblStylePr>
    <w:tblStylePr w:type="lastRow">
      <w:rPr>
        <w:b/>
      </w:rPr>
      <w:tblPr/>
      <w:tcPr>
        <w:tcBorders>
          <w:top w:val="double" w:sz="4" w:space="0" w:color="ED7D31" w:themeColor="accent2"/>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3310">
    <w:name w:val="Список-таблица 3 — акцент 31"/>
    <w:basedOn w:val="a1"/>
    <w:qFormat/>
    <w:rPr>
      <w:rFonts w:eastAsia="Times New Roman"/>
    </w:rPr>
    <w:tblPr>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color w:val="FFFFFF" w:themeColor="background1"/>
      </w:rPr>
      <w:tblPr/>
      <w:tcPr>
        <w:shd w:val="clear" w:color="auto" w:fill="A5A5A5" w:themeFill="accent3"/>
      </w:tcPr>
    </w:tblStylePr>
    <w:tblStylePr w:type="lastRow">
      <w:rPr>
        <w:b/>
      </w:rPr>
      <w:tblPr/>
      <w:tcPr>
        <w:tcBorders>
          <w:top w:val="double" w:sz="4" w:space="0" w:color="A5A5A5" w:themeColor="accent3"/>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3410">
    <w:name w:val="Список-таблица 3 — акцент 41"/>
    <w:basedOn w:val="a1"/>
    <w:qFormat/>
    <w:rPr>
      <w:rFonts w:eastAsia="Times New Roman"/>
    </w:rPr>
    <w:tblPr>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color w:val="FFFFFF" w:themeColor="background1"/>
      </w:rPr>
      <w:tblPr/>
      <w:tcPr>
        <w:shd w:val="clear" w:color="auto" w:fill="FFC000" w:themeFill="accent4"/>
      </w:tcPr>
    </w:tblStylePr>
    <w:tblStylePr w:type="lastRow">
      <w:rPr>
        <w:b/>
      </w:rPr>
      <w:tblPr/>
      <w:tcPr>
        <w:tcBorders>
          <w:top w:val="double" w:sz="4" w:space="0" w:color="FFC000" w:themeColor="accent4"/>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3510">
    <w:name w:val="Список-таблица 3 — акцент 51"/>
    <w:basedOn w:val="a1"/>
    <w:qFormat/>
    <w:rPr>
      <w:rFonts w:eastAsia="Times New Roman"/>
    </w:rPr>
    <w:tblPr>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color w:val="FFFFFF" w:themeColor="background1"/>
      </w:rPr>
      <w:tblPr/>
      <w:tcPr>
        <w:shd w:val="clear" w:color="auto" w:fill="5B9BD5" w:themeFill="accent5"/>
      </w:tcPr>
    </w:tblStylePr>
    <w:tblStylePr w:type="lastRow">
      <w:rPr>
        <w:b/>
      </w:rPr>
      <w:tblPr/>
      <w:tcPr>
        <w:tcBorders>
          <w:top w:val="double" w:sz="4" w:space="0" w:color="5B9BD5" w:themeColor="accent5"/>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3610">
    <w:name w:val="Список-таблица 3 — акцент 61"/>
    <w:basedOn w:val="a1"/>
    <w:qFormat/>
    <w:rPr>
      <w:rFonts w:eastAsia="Times New Roman"/>
    </w:rPr>
    <w:tblPr>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color w:val="FFFFFF" w:themeColor="background1"/>
      </w:rPr>
      <w:tblPr/>
      <w:tcPr>
        <w:shd w:val="clear" w:color="auto" w:fill="70AD47" w:themeFill="accent6"/>
      </w:tcPr>
    </w:tblStylePr>
    <w:tblStylePr w:type="lastRow">
      <w:rPr>
        <w:b/>
      </w:rPr>
      <w:tblPr/>
      <w:tcPr>
        <w:tcBorders>
          <w:top w:val="double" w:sz="4" w:space="0" w:color="70AD47" w:themeColor="accent6"/>
        </w:tcBorders>
        <w:shd w:val="clear" w:color="auto" w:fill="FFFFFF" w:themeFill="background1"/>
      </w:tcPr>
    </w:tblStylePr>
    <w:tblStylePr w:type="firstCol">
      <w:rPr>
        <w:b/>
      </w:rPr>
      <w:tblPr/>
      <w:tcPr>
        <w:tcBorders>
          <w:right w:val="nil"/>
        </w:tcBorders>
        <w:shd w:val="clear" w:color="auto" w:fill="FFFFFF" w:themeFill="background1"/>
      </w:tcPr>
    </w:tblStylePr>
    <w:tblStylePr w:type="lastCol">
      <w:rPr>
        <w:b/>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10">
    <w:name w:val="Список-таблица 41"/>
    <w:basedOn w:val="a1"/>
    <w:qFormat/>
    <w:rPr>
      <w:rFonts w:eastAsia="Times New Roman"/>
    </w:rPr>
    <w:tblPr>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rPr>
      <w:tblPr/>
      <w:tcPr>
        <w:tcBorders>
          <w:top w:val="double" w:sz="4" w:space="0" w:color="666666" w:themeColor="text1" w:themeTint="99"/>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Список-таблица 4 — акцент 11"/>
    <w:basedOn w:val="a1"/>
    <w:qFormat/>
    <w:rPr>
      <w:rFonts w:eastAsia="Times New Roman"/>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rPr>
      <w:tblPr/>
      <w:tcPr>
        <w:tcBorders>
          <w:top w:val="double" w:sz="4" w:space="0" w:color="8EAADB" w:themeColor="accent1" w:themeTint="99"/>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210">
    <w:name w:val="Список-таблица 4 — акцент 21"/>
    <w:basedOn w:val="a1"/>
    <w:qFormat/>
    <w:rPr>
      <w:rFonts w:eastAsia="Times New Roman"/>
    </w:rPr>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rPr>
      <w:tblPr/>
      <w:tcPr>
        <w:tcBorders>
          <w:top w:val="double" w:sz="4" w:space="0" w:color="F4B083" w:themeColor="accent2" w:themeTint="99"/>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310">
    <w:name w:val="Список-таблица 4 — акцент 31"/>
    <w:basedOn w:val="a1"/>
    <w:qFormat/>
    <w:rPr>
      <w:rFonts w:eastAsia="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rPr>
      <w:tblPr/>
      <w:tcPr>
        <w:tcBorders>
          <w:top w:val="double" w:sz="4" w:space="0" w:color="C9C9C9" w:themeColor="accent3" w:themeTint="99"/>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4410">
    <w:name w:val="Список-таблица 4 — акцент 41"/>
    <w:basedOn w:val="a1"/>
    <w:qFormat/>
    <w:rPr>
      <w:rFonts w:eastAsia="Times New Roman"/>
    </w:rPr>
    <w:tblPr>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rPr>
      <w:tblPr/>
      <w:tcPr>
        <w:tcBorders>
          <w:top w:val="double" w:sz="4" w:space="0" w:color="FFD966" w:themeColor="accent4" w:themeTint="99"/>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4510">
    <w:name w:val="Список-таблица 4 — акцент 51"/>
    <w:basedOn w:val="a1"/>
    <w:qFormat/>
    <w:rPr>
      <w:rFonts w:eastAsia="Times New Roman"/>
    </w:rPr>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rPr>
      <w:tblPr/>
      <w:tcPr>
        <w:tcBorders>
          <w:top w:val="double" w:sz="4" w:space="0" w:color="9CC2E5" w:themeColor="accent5" w:themeTint="99"/>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0">
    <w:name w:val="Список-таблица 4 — акцент 61"/>
    <w:basedOn w:val="a1"/>
    <w:qFormat/>
    <w:rPr>
      <w:rFonts w:eastAsia="Times New Roman"/>
    </w:rPr>
    <w:tblP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rPr>
      <w:tblPr/>
      <w:tcPr>
        <w:tcBorders>
          <w:top w:val="double" w:sz="4" w:space="0" w:color="A8D08D" w:themeColor="accent6" w:themeTint="99"/>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
    <w:name w:val="List Table 5"/>
    <w:basedOn w:val="a1"/>
    <w:qFormat/>
    <w:rPr>
      <w:rFonts w:eastAsia="Times New Roman"/>
      <w:color w:val="FFFFFF" w:themeColor="background1"/>
    </w:rPr>
    <w:tblPr>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a1"/>
    <w:qFormat/>
    <w:rPr>
      <w:rFonts w:eastAsia="Times New Roman"/>
      <w:color w:val="FFFFFF" w:themeColor="background1"/>
    </w:rPr>
    <w:tblPr>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a1"/>
    <w:qFormat/>
    <w:rPr>
      <w:rFonts w:eastAsia="Times New Roman"/>
      <w:color w:val="FFFFFF" w:themeColor="background1"/>
    </w:rPr>
    <w:tblPr>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a1"/>
    <w:qFormat/>
    <w:rPr>
      <w:rFonts w:eastAsia="Times New Roman"/>
      <w:color w:val="FFFFFF" w:themeColor="background1"/>
    </w:rPr>
    <w:tblPr>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a1"/>
    <w:qFormat/>
    <w:rPr>
      <w:rFonts w:eastAsia="Times New Roman"/>
      <w:color w:val="FFFFFF" w:themeColor="background1"/>
    </w:rPr>
    <w:tblPr>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a1"/>
    <w:qFormat/>
    <w:rPr>
      <w:rFonts w:eastAsia="Times New Roman"/>
      <w:color w:val="FFFFFF" w:themeColor="background1"/>
    </w:rPr>
    <w:tblPr>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a1"/>
    <w:qFormat/>
    <w:rPr>
      <w:rFonts w:eastAsia="Times New Roman"/>
      <w:color w:val="FFFFFF" w:themeColor="background1"/>
    </w:rPr>
    <w:tblPr>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rPr>
      <w:tblPr/>
      <w:tcPr>
        <w:tcBorders>
          <w:bottom w:val="single" w:sz="18" w:space="0" w:color="FFFFFF" w:themeColor="background1"/>
        </w:tcBorders>
      </w:tcPr>
    </w:tblStylePr>
    <w:tblStylePr w:type="lastRow">
      <w:rPr>
        <w:b/>
      </w:rPr>
      <w:tblPr/>
      <w:tcPr>
        <w:tcBorders>
          <w:top w:val="single" w:sz="4" w:space="0" w:color="FFFFFF" w:themeColor="background1"/>
        </w:tcBorders>
      </w:tcPr>
    </w:tblStylePr>
    <w:tblStylePr w:type="firstCol">
      <w:rPr>
        <w:b/>
      </w:rPr>
      <w:tblPr/>
      <w:tcPr>
        <w:tcBorders>
          <w:right w:val="single" w:sz="4" w:space="0" w:color="FFFFFF" w:themeColor="background1"/>
        </w:tcBorders>
      </w:tcPr>
    </w:tblStylePr>
    <w:tblStylePr w:type="lastCol">
      <w:rPr>
        <w:b/>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Список-таблица 6 цветная1"/>
    <w:basedOn w:val="a1"/>
    <w:qFormat/>
    <w:rPr>
      <w:rFonts w:eastAsia="Times New Roman"/>
      <w:color w:val="000000" w:themeColor="text1" w:themeShade="BF"/>
    </w:rPr>
    <w:tblPr>
      <w:tblBorders>
        <w:top w:val="single" w:sz="4" w:space="0" w:color="000000" w:themeColor="text1"/>
        <w:bottom w:val="single" w:sz="4" w:space="0" w:color="000000" w:themeColor="text1"/>
      </w:tblBorders>
    </w:tblPr>
    <w:tblStylePr w:type="firstRow">
      <w:rPr>
        <w:b/>
      </w:rPr>
      <w:tblPr/>
      <w:tcPr>
        <w:tcBorders>
          <w:bottom w:val="single" w:sz="4" w:space="0" w:color="000000" w:themeColor="text1"/>
        </w:tcBorders>
      </w:tcPr>
    </w:tblStylePr>
    <w:tblStylePr w:type="lastRow">
      <w:rPr>
        <w:b/>
      </w:rPr>
      <w:tblPr/>
      <w:tcPr>
        <w:tcBorders>
          <w:top w:val="double" w:sz="4" w:space="0" w:color="000000" w:themeColor="text1"/>
        </w:tcBorders>
      </w:tcPr>
    </w:tblStylePr>
    <w:tblStylePr w:type="firstCol">
      <w:rPr>
        <w:b/>
      </w:rPr>
    </w:tblStylePr>
    <w:tblStylePr w:type="lastCol">
      <w:rPr>
        <w:b/>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Список-таблица 6 цветная — акцент 11"/>
    <w:basedOn w:val="a1"/>
    <w:qFormat/>
    <w:rPr>
      <w:rFonts w:eastAsia="Times New Roman"/>
      <w:color w:val="2F5496" w:themeColor="accent1" w:themeShade="BF"/>
    </w:rPr>
    <w:tblPr>
      <w:tblBorders>
        <w:top w:val="single" w:sz="4" w:space="0" w:color="4472C4" w:themeColor="accent1"/>
        <w:bottom w:val="single" w:sz="4" w:space="0" w:color="4472C4" w:themeColor="accent1"/>
      </w:tblBorders>
    </w:tblPr>
    <w:tblStylePr w:type="firstRow">
      <w:rPr>
        <w:b/>
      </w:rPr>
      <w:tblPr/>
      <w:tcPr>
        <w:tcBorders>
          <w:bottom w:val="single" w:sz="4" w:space="0" w:color="4472C4" w:themeColor="accent1"/>
        </w:tcBorders>
      </w:tcPr>
    </w:tblStylePr>
    <w:tblStylePr w:type="lastRow">
      <w:rPr>
        <w:b/>
      </w:rPr>
      <w:tblPr/>
      <w:tcPr>
        <w:tcBorders>
          <w:top w:val="double" w:sz="4" w:space="0" w:color="4472C4" w:themeColor="accent1"/>
        </w:tcBorders>
      </w:tcPr>
    </w:tblStylePr>
    <w:tblStylePr w:type="firstCol">
      <w:rPr>
        <w:b/>
      </w:rPr>
    </w:tblStylePr>
    <w:tblStylePr w:type="lastCol">
      <w:rPr>
        <w:b/>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6210">
    <w:name w:val="Список-таблица 6 цветная — акцент 21"/>
    <w:basedOn w:val="a1"/>
    <w:qFormat/>
    <w:rPr>
      <w:rFonts w:eastAsia="Times New Roman"/>
      <w:color w:val="C45911" w:themeColor="accent2" w:themeShade="BF"/>
    </w:rPr>
    <w:tblPr>
      <w:tblBorders>
        <w:top w:val="single" w:sz="4" w:space="0" w:color="ED7D31" w:themeColor="accent2"/>
        <w:bottom w:val="single" w:sz="4" w:space="0" w:color="ED7D31" w:themeColor="accent2"/>
      </w:tblBorders>
    </w:tblPr>
    <w:tblStylePr w:type="firstRow">
      <w:rPr>
        <w:b/>
      </w:rPr>
      <w:tblPr/>
      <w:tcPr>
        <w:tcBorders>
          <w:bottom w:val="single" w:sz="4" w:space="0" w:color="ED7D31" w:themeColor="accent2"/>
        </w:tcBorders>
      </w:tcPr>
    </w:tblStylePr>
    <w:tblStylePr w:type="lastRow">
      <w:rPr>
        <w:b/>
      </w:rPr>
      <w:tblPr/>
      <w:tcPr>
        <w:tcBorders>
          <w:top w:val="double" w:sz="4" w:space="0" w:color="ED7D31" w:themeColor="accent2"/>
        </w:tcBorders>
      </w:tcPr>
    </w:tblStylePr>
    <w:tblStylePr w:type="firstCol">
      <w:rPr>
        <w:b/>
      </w:rPr>
    </w:tblStylePr>
    <w:tblStylePr w:type="lastCol">
      <w:rPr>
        <w:b/>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0">
    <w:name w:val="Список-таблица 6 цветная — акцент 31"/>
    <w:basedOn w:val="a1"/>
    <w:qFormat/>
    <w:rPr>
      <w:rFonts w:eastAsia="Times New Roman"/>
      <w:color w:val="7B7B7B" w:themeColor="accent3" w:themeShade="BF"/>
    </w:rPr>
    <w:tblPr>
      <w:tblBorders>
        <w:top w:val="single" w:sz="4" w:space="0" w:color="A5A5A5" w:themeColor="accent3"/>
        <w:bottom w:val="single" w:sz="4" w:space="0" w:color="A5A5A5" w:themeColor="accent3"/>
      </w:tblBorders>
    </w:tblPr>
    <w:tblStylePr w:type="firstRow">
      <w:rPr>
        <w:b/>
      </w:rPr>
      <w:tblPr/>
      <w:tcPr>
        <w:tcBorders>
          <w:bottom w:val="single" w:sz="4" w:space="0" w:color="A5A5A5" w:themeColor="accent3"/>
        </w:tcBorders>
      </w:tcPr>
    </w:tblStylePr>
    <w:tblStylePr w:type="lastRow">
      <w:rPr>
        <w:b/>
      </w:rPr>
      <w:tblPr/>
      <w:tcPr>
        <w:tcBorders>
          <w:top w:val="double" w:sz="4" w:space="0" w:color="A5A5A5" w:themeColor="accent3"/>
        </w:tcBorders>
      </w:tcPr>
    </w:tblStylePr>
    <w:tblStylePr w:type="firstCol">
      <w:rPr>
        <w:b/>
      </w:rPr>
    </w:tblStylePr>
    <w:tblStylePr w:type="lastCol">
      <w:rPr>
        <w:b/>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410">
    <w:name w:val="Список-таблица 6 цветная — акцент 41"/>
    <w:basedOn w:val="a1"/>
    <w:qFormat/>
    <w:rPr>
      <w:rFonts w:eastAsia="Times New Roman"/>
      <w:color w:val="BF8F00" w:themeColor="accent4" w:themeShade="BF"/>
    </w:rPr>
    <w:tblPr>
      <w:tblBorders>
        <w:top w:val="single" w:sz="4" w:space="0" w:color="FFC000" w:themeColor="accent4"/>
        <w:bottom w:val="single" w:sz="4" w:space="0" w:color="FFC000" w:themeColor="accent4"/>
      </w:tblBorders>
    </w:tblPr>
    <w:tblStylePr w:type="firstRow">
      <w:rPr>
        <w:b/>
      </w:rPr>
      <w:tblPr/>
      <w:tcPr>
        <w:tcBorders>
          <w:bottom w:val="single" w:sz="4" w:space="0" w:color="FFC000" w:themeColor="accent4"/>
        </w:tcBorders>
      </w:tcPr>
    </w:tblStylePr>
    <w:tblStylePr w:type="lastRow">
      <w:rPr>
        <w:b/>
      </w:rPr>
      <w:tblPr/>
      <w:tcPr>
        <w:tcBorders>
          <w:top w:val="double" w:sz="4" w:space="0" w:color="FFC000" w:themeColor="accent4"/>
        </w:tcBorders>
      </w:tcPr>
    </w:tblStylePr>
    <w:tblStylePr w:type="firstCol">
      <w:rPr>
        <w:b/>
      </w:rPr>
    </w:tblStylePr>
    <w:tblStylePr w:type="lastCol">
      <w:rPr>
        <w:b/>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6510">
    <w:name w:val="Список-таблица 6 цветная — акцент 51"/>
    <w:basedOn w:val="a1"/>
    <w:qFormat/>
    <w:rPr>
      <w:rFonts w:eastAsia="Times New Roman"/>
      <w:color w:val="2E74B5" w:themeColor="accent5" w:themeShade="BF"/>
    </w:rPr>
    <w:tblPr>
      <w:tblBorders>
        <w:top w:val="single" w:sz="4" w:space="0" w:color="5B9BD5" w:themeColor="accent5"/>
        <w:bottom w:val="single" w:sz="4" w:space="0" w:color="5B9BD5" w:themeColor="accent5"/>
      </w:tblBorders>
    </w:tblPr>
    <w:tblStylePr w:type="firstRow">
      <w:rPr>
        <w:b/>
      </w:rPr>
      <w:tblPr/>
      <w:tcPr>
        <w:tcBorders>
          <w:bottom w:val="single" w:sz="4" w:space="0" w:color="5B9BD5" w:themeColor="accent5"/>
        </w:tcBorders>
      </w:tcPr>
    </w:tblStylePr>
    <w:tblStylePr w:type="lastRow">
      <w:rPr>
        <w:b/>
      </w:rPr>
      <w:tblPr/>
      <w:tcPr>
        <w:tcBorders>
          <w:top w:val="double" w:sz="4" w:space="0" w:color="5B9BD5" w:themeColor="accent5"/>
        </w:tcBorders>
      </w:tcPr>
    </w:tblStylePr>
    <w:tblStylePr w:type="firstCol">
      <w:rPr>
        <w:b/>
      </w:rPr>
    </w:tblStylePr>
    <w:tblStylePr w:type="lastCol">
      <w:rPr>
        <w:b/>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6610">
    <w:name w:val="Список-таблица 6 цветная — акцент 61"/>
    <w:basedOn w:val="a1"/>
    <w:qFormat/>
    <w:rPr>
      <w:rFonts w:eastAsia="Times New Roman"/>
      <w:color w:val="538135" w:themeColor="accent6" w:themeShade="BF"/>
    </w:rPr>
    <w:tblPr>
      <w:tblBorders>
        <w:top w:val="single" w:sz="4" w:space="0" w:color="70AD47" w:themeColor="accent6"/>
        <w:bottom w:val="single" w:sz="4" w:space="0" w:color="70AD47" w:themeColor="accent6"/>
      </w:tblBorders>
    </w:tblPr>
    <w:tblStylePr w:type="firstRow">
      <w:rPr>
        <w:b/>
      </w:rPr>
      <w:tblPr/>
      <w:tcPr>
        <w:tcBorders>
          <w:bottom w:val="single" w:sz="4" w:space="0" w:color="70AD47" w:themeColor="accent6"/>
        </w:tcBorders>
      </w:tcPr>
    </w:tblStylePr>
    <w:tblStylePr w:type="lastRow">
      <w:rPr>
        <w:b/>
      </w:rPr>
      <w:tblPr/>
      <w:tcPr>
        <w:tcBorders>
          <w:top w:val="double" w:sz="4" w:space="0" w:color="70AD47" w:themeColor="accent6"/>
        </w:tcBorders>
      </w:tcPr>
    </w:tblStylePr>
    <w:tblStylePr w:type="firstCol">
      <w:rPr>
        <w:b/>
      </w:rPr>
    </w:tblStylePr>
    <w:tblStylePr w:type="lastCol">
      <w:rPr>
        <w:b/>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0">
    <w:name w:val="Список-таблица 7 цветная1"/>
    <w:basedOn w:val="a1"/>
    <w:qFormat/>
    <w:rPr>
      <w:rFonts w:eastAsia="Times New Roman"/>
      <w:color w:val="000000" w:themeColor="text1" w:themeShade="BF"/>
    </w:rPr>
    <w:tblPr/>
    <w:tblStylePr w:type="firstRow">
      <w:rPr>
        <w:i/>
        <w:sz w:val="26"/>
        <w:szCs w:val="26"/>
      </w:rPr>
      <w:tblPr/>
      <w:tcPr>
        <w:tcBorders>
          <w:bottom w:val="single" w:sz="4" w:space="0" w:color="000000" w:themeColor="text1"/>
        </w:tcBorders>
        <w:shd w:val="clear" w:color="auto" w:fill="FFFFFF" w:themeFill="background1"/>
      </w:tcPr>
    </w:tblStylePr>
    <w:tblStylePr w:type="lastRow">
      <w:rPr>
        <w:i/>
        <w:sz w:val="26"/>
        <w:szCs w:val="26"/>
      </w:rPr>
      <w:tblPr/>
      <w:tcPr>
        <w:tcBorders>
          <w:top w:val="single" w:sz="4" w:space="0" w:color="000000" w:themeColor="text1"/>
        </w:tcBorders>
        <w:shd w:val="clear" w:color="auto" w:fill="FFFFFF" w:themeFill="background1"/>
      </w:tcPr>
    </w:tblStylePr>
    <w:tblStylePr w:type="firstCol">
      <w:pPr>
        <w:jc w:val="right"/>
      </w:pPr>
      <w:rPr>
        <w:i/>
        <w:sz w:val="26"/>
        <w:szCs w:val="26"/>
      </w:rPr>
      <w:tblPr/>
      <w:tcPr>
        <w:tcBorders>
          <w:right w:val="single" w:sz="4" w:space="0" w:color="000000" w:themeColor="text1"/>
        </w:tcBorders>
        <w:shd w:val="clear" w:color="auto" w:fill="FFFFFF" w:themeFill="background1"/>
      </w:tcPr>
    </w:tblStylePr>
    <w:tblStylePr w:type="lastCol">
      <w:rPr>
        <w:i/>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Список-таблица 7 цветная — акцент 11"/>
    <w:basedOn w:val="a1"/>
    <w:qFormat/>
    <w:rPr>
      <w:rFonts w:eastAsia="Times New Roman"/>
      <w:color w:val="2F5496" w:themeColor="accent1" w:themeShade="BF"/>
    </w:rPr>
    <w:tblPr/>
    <w:tblStylePr w:type="firstRow">
      <w:rPr>
        <w:i/>
        <w:sz w:val="26"/>
        <w:szCs w:val="26"/>
      </w:rPr>
      <w:tblPr/>
      <w:tcPr>
        <w:tcBorders>
          <w:bottom w:val="single" w:sz="4" w:space="0" w:color="4472C4" w:themeColor="accent1"/>
        </w:tcBorders>
        <w:shd w:val="clear" w:color="auto" w:fill="FFFFFF" w:themeFill="background1"/>
      </w:tcPr>
    </w:tblStylePr>
    <w:tblStylePr w:type="lastRow">
      <w:rPr>
        <w:i/>
        <w:sz w:val="26"/>
        <w:szCs w:val="26"/>
      </w:rPr>
      <w:tblPr/>
      <w:tcPr>
        <w:tcBorders>
          <w:top w:val="single" w:sz="4" w:space="0" w:color="4472C4" w:themeColor="accent1"/>
        </w:tcBorders>
        <w:shd w:val="clear" w:color="auto" w:fill="FFFFFF" w:themeFill="background1"/>
      </w:tcPr>
    </w:tblStylePr>
    <w:tblStylePr w:type="firstCol">
      <w:pPr>
        <w:jc w:val="right"/>
      </w:pPr>
      <w:rPr>
        <w:i/>
        <w:sz w:val="26"/>
        <w:szCs w:val="26"/>
      </w:rPr>
      <w:tblPr/>
      <w:tcPr>
        <w:tcBorders>
          <w:right w:val="single" w:sz="4" w:space="0" w:color="4472C4" w:themeColor="accent1"/>
        </w:tcBorders>
        <w:shd w:val="clear" w:color="auto" w:fill="FFFFFF" w:themeFill="background1"/>
      </w:tcPr>
    </w:tblStylePr>
    <w:tblStylePr w:type="lastCol">
      <w:rPr>
        <w:i/>
        <w:sz w:val="26"/>
        <w:szCs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Список-таблица 7 цветная — акцент 21"/>
    <w:basedOn w:val="a1"/>
    <w:qFormat/>
    <w:rPr>
      <w:rFonts w:eastAsia="Times New Roman"/>
      <w:color w:val="C45911" w:themeColor="accent2" w:themeShade="BF"/>
    </w:rPr>
    <w:tblPr/>
    <w:tblStylePr w:type="firstRow">
      <w:rPr>
        <w:i/>
        <w:sz w:val="26"/>
        <w:szCs w:val="26"/>
      </w:rPr>
      <w:tblPr/>
      <w:tcPr>
        <w:tcBorders>
          <w:bottom w:val="single" w:sz="4" w:space="0" w:color="ED7D31" w:themeColor="accent2"/>
        </w:tcBorders>
        <w:shd w:val="clear" w:color="auto" w:fill="FFFFFF" w:themeFill="background1"/>
      </w:tcPr>
    </w:tblStylePr>
    <w:tblStylePr w:type="lastRow">
      <w:rPr>
        <w:i/>
        <w:sz w:val="26"/>
        <w:szCs w:val="26"/>
      </w:rPr>
      <w:tblPr/>
      <w:tcPr>
        <w:tcBorders>
          <w:top w:val="single" w:sz="4" w:space="0" w:color="ED7D31" w:themeColor="accent2"/>
        </w:tcBorders>
        <w:shd w:val="clear" w:color="auto" w:fill="FFFFFF" w:themeFill="background1"/>
      </w:tcPr>
    </w:tblStylePr>
    <w:tblStylePr w:type="firstCol">
      <w:pPr>
        <w:jc w:val="right"/>
      </w:pPr>
      <w:rPr>
        <w:i/>
        <w:sz w:val="26"/>
        <w:szCs w:val="26"/>
      </w:rPr>
      <w:tblPr/>
      <w:tcPr>
        <w:tcBorders>
          <w:right w:val="single" w:sz="4" w:space="0" w:color="ED7D31" w:themeColor="accent2"/>
        </w:tcBorders>
        <w:shd w:val="clear" w:color="auto" w:fill="FFFFFF" w:themeFill="background1"/>
      </w:tcPr>
    </w:tblStylePr>
    <w:tblStylePr w:type="lastCol">
      <w:rPr>
        <w:i/>
        <w:sz w:val="26"/>
        <w:szCs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Список-таблица 7 цветная — акцент 31"/>
    <w:basedOn w:val="a1"/>
    <w:qFormat/>
    <w:rPr>
      <w:rFonts w:eastAsia="Times New Roman"/>
      <w:color w:val="7B7B7B" w:themeColor="accent3" w:themeShade="BF"/>
    </w:rPr>
    <w:tblPr/>
    <w:tblStylePr w:type="firstRow">
      <w:rPr>
        <w:i/>
        <w:sz w:val="26"/>
        <w:szCs w:val="26"/>
      </w:rPr>
      <w:tblPr/>
      <w:tcPr>
        <w:tcBorders>
          <w:bottom w:val="single" w:sz="4" w:space="0" w:color="A5A5A5" w:themeColor="accent3"/>
        </w:tcBorders>
        <w:shd w:val="clear" w:color="auto" w:fill="FFFFFF" w:themeFill="background1"/>
      </w:tcPr>
    </w:tblStylePr>
    <w:tblStylePr w:type="lastRow">
      <w:rPr>
        <w:i/>
        <w:sz w:val="26"/>
        <w:szCs w:val="26"/>
      </w:rPr>
      <w:tblPr/>
      <w:tcPr>
        <w:tcBorders>
          <w:top w:val="single" w:sz="4" w:space="0" w:color="A5A5A5" w:themeColor="accent3"/>
        </w:tcBorders>
        <w:shd w:val="clear" w:color="auto" w:fill="FFFFFF" w:themeFill="background1"/>
      </w:tcPr>
    </w:tblStylePr>
    <w:tblStylePr w:type="firstCol">
      <w:pPr>
        <w:jc w:val="right"/>
      </w:pPr>
      <w:rPr>
        <w:i/>
        <w:sz w:val="26"/>
        <w:szCs w:val="26"/>
      </w:rPr>
      <w:tblPr/>
      <w:tcPr>
        <w:tcBorders>
          <w:right w:val="single" w:sz="4" w:space="0" w:color="A5A5A5" w:themeColor="accent3"/>
        </w:tcBorders>
        <w:shd w:val="clear" w:color="auto" w:fill="FFFFFF" w:themeFill="background1"/>
      </w:tcPr>
    </w:tblStylePr>
    <w:tblStylePr w:type="lastCol">
      <w:rPr>
        <w:i/>
        <w:sz w:val="26"/>
        <w:szCs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Список-таблица 7 цветная — акцент 41"/>
    <w:basedOn w:val="a1"/>
    <w:qFormat/>
    <w:rPr>
      <w:rFonts w:eastAsia="Times New Roman"/>
      <w:color w:val="BF8F00" w:themeColor="accent4" w:themeShade="BF"/>
    </w:rPr>
    <w:tblPr/>
    <w:tblStylePr w:type="firstRow">
      <w:rPr>
        <w:i/>
        <w:sz w:val="26"/>
        <w:szCs w:val="26"/>
      </w:rPr>
      <w:tblPr/>
      <w:tcPr>
        <w:tcBorders>
          <w:bottom w:val="single" w:sz="4" w:space="0" w:color="FFC000" w:themeColor="accent4"/>
        </w:tcBorders>
        <w:shd w:val="clear" w:color="auto" w:fill="FFFFFF" w:themeFill="background1"/>
      </w:tcPr>
    </w:tblStylePr>
    <w:tblStylePr w:type="lastRow">
      <w:rPr>
        <w:i/>
        <w:sz w:val="26"/>
        <w:szCs w:val="26"/>
      </w:rPr>
      <w:tblPr/>
      <w:tcPr>
        <w:tcBorders>
          <w:top w:val="single" w:sz="4" w:space="0" w:color="FFC000" w:themeColor="accent4"/>
        </w:tcBorders>
        <w:shd w:val="clear" w:color="auto" w:fill="FFFFFF" w:themeFill="background1"/>
      </w:tcPr>
    </w:tblStylePr>
    <w:tblStylePr w:type="firstCol">
      <w:pPr>
        <w:jc w:val="right"/>
      </w:pPr>
      <w:rPr>
        <w:i/>
        <w:sz w:val="26"/>
        <w:szCs w:val="26"/>
      </w:rPr>
      <w:tblPr/>
      <w:tcPr>
        <w:tcBorders>
          <w:right w:val="single" w:sz="4" w:space="0" w:color="FFC000" w:themeColor="accent4"/>
        </w:tcBorders>
        <w:shd w:val="clear" w:color="auto" w:fill="FFFFFF" w:themeFill="background1"/>
      </w:tcPr>
    </w:tblStylePr>
    <w:tblStylePr w:type="lastCol">
      <w:rPr>
        <w:i/>
        <w:sz w:val="26"/>
        <w:szCs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Список-таблица 7 цветная — акцент 51"/>
    <w:basedOn w:val="a1"/>
    <w:qFormat/>
    <w:rPr>
      <w:rFonts w:eastAsia="Times New Roman"/>
      <w:color w:val="2E74B5" w:themeColor="accent5" w:themeShade="BF"/>
    </w:rPr>
    <w:tblPr/>
    <w:tblStylePr w:type="firstRow">
      <w:rPr>
        <w:i/>
        <w:sz w:val="26"/>
        <w:szCs w:val="26"/>
      </w:rPr>
      <w:tblPr/>
      <w:tcPr>
        <w:tcBorders>
          <w:bottom w:val="single" w:sz="4" w:space="0" w:color="5B9BD5" w:themeColor="accent5"/>
        </w:tcBorders>
        <w:shd w:val="clear" w:color="auto" w:fill="FFFFFF" w:themeFill="background1"/>
      </w:tcPr>
    </w:tblStylePr>
    <w:tblStylePr w:type="lastRow">
      <w:rPr>
        <w:i/>
        <w:sz w:val="26"/>
        <w:szCs w:val="26"/>
      </w:rPr>
      <w:tblPr/>
      <w:tcPr>
        <w:tcBorders>
          <w:top w:val="single" w:sz="4" w:space="0" w:color="5B9BD5" w:themeColor="accent5"/>
        </w:tcBorders>
        <w:shd w:val="clear" w:color="auto" w:fill="FFFFFF" w:themeFill="background1"/>
      </w:tcPr>
    </w:tblStylePr>
    <w:tblStylePr w:type="firstCol">
      <w:pPr>
        <w:jc w:val="right"/>
      </w:pPr>
      <w:rPr>
        <w:i/>
        <w:sz w:val="26"/>
        <w:szCs w:val="26"/>
      </w:rPr>
      <w:tblPr/>
      <w:tcPr>
        <w:tcBorders>
          <w:right w:val="single" w:sz="4" w:space="0" w:color="5B9BD5" w:themeColor="accent5"/>
        </w:tcBorders>
        <w:shd w:val="clear" w:color="auto" w:fill="FFFFFF" w:themeFill="background1"/>
      </w:tcPr>
    </w:tblStylePr>
    <w:tblStylePr w:type="lastCol">
      <w:rPr>
        <w:i/>
        <w:sz w:val="26"/>
        <w:szCs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Список-таблица 7 цветная — акцент 61"/>
    <w:basedOn w:val="a1"/>
    <w:qFormat/>
    <w:rPr>
      <w:rFonts w:eastAsia="Times New Roman"/>
      <w:color w:val="538135" w:themeColor="accent6" w:themeShade="BF"/>
    </w:rPr>
    <w:tblPr/>
    <w:tblStylePr w:type="firstRow">
      <w:rPr>
        <w:i/>
        <w:sz w:val="26"/>
        <w:szCs w:val="26"/>
      </w:rPr>
      <w:tblPr/>
      <w:tcPr>
        <w:tcBorders>
          <w:bottom w:val="single" w:sz="4" w:space="0" w:color="70AD47" w:themeColor="accent6"/>
        </w:tcBorders>
        <w:shd w:val="clear" w:color="auto" w:fill="FFFFFF" w:themeFill="background1"/>
      </w:tcPr>
    </w:tblStylePr>
    <w:tblStylePr w:type="lastRow">
      <w:rPr>
        <w:i/>
        <w:sz w:val="26"/>
        <w:szCs w:val="26"/>
      </w:rPr>
      <w:tblPr/>
      <w:tcPr>
        <w:tcBorders>
          <w:top w:val="single" w:sz="4" w:space="0" w:color="70AD47" w:themeColor="accent6"/>
        </w:tcBorders>
        <w:shd w:val="clear" w:color="auto" w:fill="FFFFFF" w:themeFill="background1"/>
      </w:tcPr>
    </w:tblStylePr>
    <w:tblStylePr w:type="firstCol">
      <w:pPr>
        <w:jc w:val="right"/>
      </w:pPr>
      <w:rPr>
        <w:i/>
        <w:sz w:val="26"/>
        <w:szCs w:val="26"/>
      </w:rPr>
      <w:tblPr/>
      <w:tcPr>
        <w:tcBorders>
          <w:right w:val="single" w:sz="4" w:space="0" w:color="70AD47" w:themeColor="accent6"/>
        </w:tcBorders>
        <w:shd w:val="clear" w:color="auto" w:fill="FFFFFF" w:themeFill="background1"/>
      </w:tcPr>
    </w:tblStylePr>
    <w:tblStylePr w:type="lastCol">
      <w:rPr>
        <w:i/>
        <w:sz w:val="26"/>
        <w:szCs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1e0e7eee2fbe9">
    <w:name w:val="Бc1аe0зe7оeeвe2ыfbйe9"/>
    <w:qFormat/>
    <w:pPr>
      <w:autoSpaceDE w:val="0"/>
      <w:autoSpaceDN w:val="0"/>
    </w:pPr>
    <w:rPr>
      <w:rFonts w:eastAsia="Times New Roman"/>
      <w:sz w:val="24"/>
      <w:szCs w:val="24"/>
      <w:lang w:eastAsia="zh-CN" w:bidi="hi-IN"/>
    </w:rPr>
  </w:style>
  <w:style w:type="character" w:customStyle="1" w:styleId="afa">
    <w:name w:val="Нижній колонтитул Знак"/>
    <w:basedOn w:val="a0"/>
    <w:link w:val="af9"/>
    <w:uiPriority w:val="99"/>
    <w:qFormat/>
    <w:rPr>
      <w:rFonts w:ascii="Times New Roman" w:eastAsia="DejaVu Sans" w:hAnsi="Times New Roman" w:cs="Lohit Hindi"/>
      <w:sz w:val="24"/>
      <w:szCs w:val="24"/>
      <w:lang w:eastAsia="zh-CN" w:bidi="hi-IN"/>
    </w:rPr>
  </w:style>
  <w:style w:type="character" w:customStyle="1" w:styleId="af4">
    <w:name w:val="Основний текст Знак"/>
    <w:basedOn w:val="a0"/>
    <w:link w:val="af3"/>
    <w:qFormat/>
    <w:rPr>
      <w:rFonts w:ascii="Times New Roman" w:eastAsia="DejaVu Sans" w:hAnsi="Times New Roman" w:cs="Lohit Hindi"/>
      <w:sz w:val="24"/>
      <w:szCs w:val="24"/>
      <w:lang w:eastAsia="zh-CN" w:bidi="hi-IN"/>
    </w:rPr>
  </w:style>
  <w:style w:type="character" w:customStyle="1" w:styleId="af2">
    <w:name w:val="Верхній колонтитул Знак"/>
    <w:basedOn w:val="a0"/>
    <w:link w:val="af1"/>
    <w:uiPriority w:val="99"/>
    <w:qFormat/>
    <w:rPr>
      <w:rFonts w:ascii="Times New Roman" w:eastAsia="DejaVu Sans" w:hAnsi="Times New Roman" w:cs="Mangal"/>
      <w:sz w:val="24"/>
      <w:szCs w:val="24"/>
      <w:lang w:eastAsia="zh-CN" w:bidi="hi-IN"/>
    </w:rPr>
  </w:style>
  <w:style w:type="character" w:customStyle="1" w:styleId="135pt">
    <w:name w:val="Основной текст + 13;5 pt"/>
    <w:qFormat/>
    <w:rPr>
      <w:rFonts w:ascii="Times New Roman" w:eastAsia="Times New Roman" w:hAnsi="Times New Roman" w:cs="Times New Roman"/>
      <w:color w:val="000000"/>
      <w:spacing w:val="0"/>
      <w:position w:val="0"/>
      <w:sz w:val="27"/>
      <w:szCs w:val="27"/>
      <w:u w:val="none"/>
      <w:shd w:val="clear" w:color="000000" w:fill="FFFFFF"/>
      <w:lang w:val="uk-UA"/>
    </w:rPr>
  </w:style>
  <w:style w:type="character" w:customStyle="1" w:styleId="aff3">
    <w:name w:val="Основной текст + Не полужирный"/>
    <w:qFormat/>
    <w:rPr>
      <w:rFonts w:ascii="Times New Roman" w:eastAsia="Times New Roman" w:hAnsi="Times New Roman" w:cs="Times New Roman"/>
      <w:b/>
      <w:color w:val="000000"/>
      <w:spacing w:val="0"/>
      <w:position w:val="0"/>
      <w:sz w:val="27"/>
      <w:szCs w:val="27"/>
      <w:u w:val="none"/>
      <w:shd w:val="clear" w:color="000000" w:fill="FFFFFF"/>
      <w:lang w:val="uk-UA"/>
    </w:rPr>
  </w:style>
  <w:style w:type="paragraph" w:customStyle="1" w:styleId="aff4">
    <w:name w:val="Содержимое таблицы"/>
    <w:basedOn w:val="a"/>
    <w:qFormat/>
    <w:pPr>
      <w:suppressLineNumbers/>
    </w:pPr>
  </w:style>
  <w:style w:type="character" w:customStyle="1" w:styleId="24">
    <w:name w:val="Основний текст з відступом 2 Знак"/>
    <w:basedOn w:val="a0"/>
    <w:link w:val="23"/>
    <w:qFormat/>
    <w:rPr>
      <w:rFonts w:ascii="Times New Roman" w:eastAsia="DejaVu Sans" w:hAnsi="Times New Roman" w:cs="Lohit Hindi"/>
      <w:sz w:val="24"/>
      <w:szCs w:val="24"/>
      <w:lang w:eastAsia="zh-CN" w:bidi="hi-IN"/>
    </w:rPr>
  </w:style>
  <w:style w:type="paragraph" w:customStyle="1" w:styleId="3f3f3f3f3f3f3f">
    <w:name w:val="Б3fа3fз3fо3fв3fы3fй3f"/>
    <w:qFormat/>
    <w:pPr>
      <w:autoSpaceDE w:val="0"/>
      <w:autoSpaceDN w:val="0"/>
    </w:pPr>
    <w:rPr>
      <w:rFonts w:eastAsia="Times New Roman"/>
      <w:sz w:val="24"/>
      <w:szCs w:val="24"/>
    </w:rPr>
  </w:style>
  <w:style w:type="character" w:customStyle="1" w:styleId="25">
    <w:name w:val="Основной шрифт абзаца2"/>
    <w:qFormat/>
  </w:style>
  <w:style w:type="character" w:customStyle="1" w:styleId="13">
    <w:name w:val="Основной шрифт абзаца1"/>
    <w:qFormat/>
  </w:style>
  <w:style w:type="paragraph" w:customStyle="1" w:styleId="14">
    <w:name w:val="Заголовок1"/>
    <w:basedOn w:val="a"/>
    <w:next w:val="af3"/>
    <w:link w:val="15"/>
    <w:uiPriority w:val="10"/>
    <w:qFormat/>
    <w:pPr>
      <w:spacing w:before="240" w:after="120"/>
    </w:pPr>
    <w:rPr>
      <w:rFonts w:ascii="Arial" w:hAnsi="Arial"/>
      <w:sz w:val="28"/>
      <w:szCs w:val="28"/>
    </w:rPr>
  </w:style>
  <w:style w:type="paragraph" w:customStyle="1" w:styleId="35">
    <w:name w:val="Указатель3"/>
    <w:basedOn w:val="a"/>
    <w:qFormat/>
    <w:pPr>
      <w:suppressLineNumbers/>
    </w:pPr>
  </w:style>
  <w:style w:type="paragraph" w:customStyle="1" w:styleId="26">
    <w:name w:val="Название объекта2"/>
    <w:basedOn w:val="a"/>
    <w:qFormat/>
    <w:pPr>
      <w:suppressLineNumbers/>
      <w:spacing w:before="120" w:after="120"/>
    </w:pPr>
    <w:rPr>
      <w:i/>
    </w:rPr>
  </w:style>
  <w:style w:type="paragraph" w:customStyle="1" w:styleId="27">
    <w:name w:val="Указатель2"/>
    <w:basedOn w:val="a"/>
    <w:qFormat/>
    <w:pPr>
      <w:suppressLineNumbers/>
    </w:pPr>
  </w:style>
  <w:style w:type="paragraph" w:customStyle="1" w:styleId="16">
    <w:name w:val="Название объекта1"/>
    <w:basedOn w:val="a"/>
    <w:qFormat/>
    <w:pPr>
      <w:suppressLineNumbers/>
      <w:spacing w:before="120" w:after="120"/>
    </w:pPr>
    <w:rPr>
      <w:i/>
    </w:rPr>
  </w:style>
  <w:style w:type="paragraph" w:customStyle="1" w:styleId="17">
    <w:name w:val="Указатель1"/>
    <w:basedOn w:val="a"/>
    <w:qFormat/>
    <w:pPr>
      <w:suppressLineNumbers/>
    </w:pPr>
  </w:style>
  <w:style w:type="paragraph" w:customStyle="1" w:styleId="aff5">
    <w:name w:val="Заголовок таблицы"/>
    <w:basedOn w:val="aff4"/>
    <w:qFormat/>
    <w:pPr>
      <w:jc w:val="center"/>
    </w:pPr>
    <w:rPr>
      <w:b/>
    </w:rPr>
  </w:style>
  <w:style w:type="paragraph" w:customStyle="1" w:styleId="aff6">
    <w:name w:val="Содержимое врезки"/>
    <w:basedOn w:val="af3"/>
    <w:qFormat/>
  </w:style>
  <w:style w:type="paragraph" w:customStyle="1" w:styleId="c7e0e3eeebeee2eeea2">
    <w:name w:val="Зc7аe0гe3оeeлebоeeвe2оeeкea 2"/>
    <w:basedOn w:val="c1e0e7eee2fbe9"/>
    <w:next w:val="c1e0e7eee2fbe9"/>
    <w:uiPriority w:val="99"/>
    <w:qFormat/>
    <w:pPr>
      <w:autoSpaceDN/>
      <w:spacing w:before="240" w:after="60"/>
    </w:pPr>
    <w:rPr>
      <w:rFonts w:ascii="Cambria" w:hAnsi="Cambria" w:cs="Cambria"/>
      <w:b/>
      <w:i/>
      <w:sz w:val="28"/>
      <w:szCs w:val="28"/>
    </w:rPr>
  </w:style>
  <w:style w:type="paragraph" w:customStyle="1" w:styleId="cde0e7e2e0ede8e5eee1fae5eaf2e0">
    <w:name w:val="Нcdаe0зe7вe2аe0нedиe8еe5 оeeбe1ъfaеe5кeaтf2аe0"/>
    <w:basedOn w:val="a"/>
    <w:uiPriority w:val="99"/>
    <w:qFormat/>
    <w:pPr>
      <w:suppressLineNumbers/>
      <w:autoSpaceDE w:val="0"/>
      <w:spacing w:before="120" w:after="120"/>
    </w:pPr>
    <w:rPr>
      <w:rFonts w:eastAsia="Times New Roman" w:cs="Times New Roman"/>
      <w:i/>
    </w:rPr>
  </w:style>
  <w:style w:type="paragraph" w:customStyle="1" w:styleId="cef1edeee2edeee9f2e5eaf1f2f1eef2f1f2f3efeeec">
    <w:name w:val="Оceсf1нedоeeвe2нedоeeйe9 тf2еe5кeaсf1тf2 сf1 оeeтf2сf1тf2уf3пefоeeмec"/>
    <w:basedOn w:val="c1e0e7eee2fbe9"/>
    <w:uiPriority w:val="99"/>
    <w:qFormat/>
    <w:pPr>
      <w:autoSpaceDN/>
      <w:spacing w:line="254" w:lineRule="auto"/>
      <w:ind w:left="57"/>
    </w:pPr>
    <w:rPr>
      <w:lang w:val="uk-UA" w:bidi="ar-SA"/>
    </w:rPr>
  </w:style>
  <w:style w:type="paragraph" w:customStyle="1" w:styleId="cef1edeee2edeee9f2e5eaf1f2">
    <w:name w:val="Оceсf1нedоeeвe2нedоeeйe9 тf2еe5кeaсf1тf2"/>
    <w:basedOn w:val="c1e0e7eee2fbe9"/>
    <w:uiPriority w:val="99"/>
    <w:qFormat/>
    <w:pPr>
      <w:autoSpaceDN/>
      <w:spacing w:before="1380" w:line="256" w:lineRule="auto"/>
    </w:pPr>
    <w:rPr>
      <w:lang w:val="uk-UA" w:bidi="ar-SA"/>
    </w:rPr>
  </w:style>
  <w:style w:type="paragraph" w:customStyle="1" w:styleId="cef1edeee2edeee9f2e5eaf1f23">
    <w:name w:val="Оceсf1нedоeeвe2нedоeeйe9 тf2еe5кeaсf1тf2 3"/>
    <w:basedOn w:val="c1e0e7eee2fbe9"/>
    <w:uiPriority w:val="99"/>
    <w:qFormat/>
    <w:pPr>
      <w:autoSpaceDN/>
      <w:spacing w:before="40"/>
      <w:jc w:val="center"/>
    </w:pPr>
    <w:rPr>
      <w:b/>
      <w:lang w:val="uk-UA" w:bidi="ar-SA"/>
    </w:rPr>
  </w:style>
  <w:style w:type="paragraph" w:customStyle="1" w:styleId="cef1edeee2edeee9f2e5eaf1f22">
    <w:name w:val="Оceсf1нedоeeвe2нedоeeйe9 тf2еe5кeaсf1тf2 2"/>
    <w:basedOn w:val="c1e0e7eee2fbe9"/>
    <w:uiPriority w:val="99"/>
    <w:qFormat/>
    <w:pPr>
      <w:autoSpaceDN/>
      <w:spacing w:after="120" w:line="480" w:lineRule="auto"/>
    </w:pPr>
    <w:rPr>
      <w:lang w:val="uk-UA" w:bidi="ar-SA"/>
    </w:rPr>
  </w:style>
  <w:style w:type="paragraph" w:customStyle="1" w:styleId="cef1edeee2edeee9f2e5eaf1f2f1eef2f1f2f3efeeec2">
    <w:name w:val="Оceсf1нedоeeвe2нedоeeйe9 тf2еe5кeaсf1тf2 сf1 оeeтf2сf1тf2уf3пefоeeмec 2"/>
    <w:basedOn w:val="c1e0e7eee2fbe9"/>
    <w:uiPriority w:val="99"/>
    <w:qFormat/>
    <w:pPr>
      <w:autoSpaceDN/>
      <w:ind w:left="57"/>
    </w:pPr>
    <w:rPr>
      <w:sz w:val="22"/>
      <w:szCs w:val="22"/>
      <w:lang w:val="uk-UA" w:bidi="ar-SA"/>
    </w:rPr>
  </w:style>
  <w:style w:type="paragraph" w:customStyle="1" w:styleId="c7e0e3eeebeee2eeea1">
    <w:name w:val="Зc7аe0гe3оeeлebоeeвe2оeeкea 1"/>
    <w:basedOn w:val="c1e0e7eee2fbe9"/>
    <w:next w:val="c1e0e7eee2fbe9"/>
    <w:uiPriority w:val="99"/>
    <w:qFormat/>
    <w:pPr>
      <w:autoSpaceDN/>
      <w:spacing w:line="254" w:lineRule="auto"/>
      <w:ind w:left="57"/>
      <w:jc w:val="center"/>
    </w:pPr>
    <w:rPr>
      <w:b/>
      <w:lang w:val="uk-UA" w:bidi="ar-SA"/>
    </w:rPr>
  </w:style>
  <w:style w:type="character" w:customStyle="1" w:styleId="18">
    <w:name w:val="Знак Знак1"/>
    <w:qFormat/>
    <w:rPr>
      <w:b/>
      <w:sz w:val="28"/>
      <w:szCs w:val="28"/>
      <w:lang w:val="uk-UA"/>
    </w:rPr>
  </w:style>
  <w:style w:type="paragraph" w:customStyle="1" w:styleId="c7e0e3eeebeee2eeea5">
    <w:name w:val="Зc7аe0гe3оeeлebоeeвe2оeeкea 5"/>
    <w:basedOn w:val="c1e0e7eee2fbe9"/>
    <w:next w:val="c1e0e7eee2fbe9"/>
    <w:uiPriority w:val="99"/>
    <w:qFormat/>
    <w:pPr>
      <w:spacing w:before="240" w:after="60"/>
      <w:outlineLvl w:val="4"/>
    </w:pPr>
    <w:rPr>
      <w:b/>
      <w:i/>
      <w:sz w:val="26"/>
      <w:szCs w:val="26"/>
    </w:rPr>
  </w:style>
  <w:style w:type="paragraph" w:customStyle="1" w:styleId="c7e0e3eeebeee2eeea7">
    <w:name w:val="Зc7аe0гe3оeeлebоeeвe2оeeкea 7"/>
    <w:basedOn w:val="c1e0e7eee2fbe9"/>
    <w:next w:val="c1e0e7eee2fbe9"/>
    <w:qFormat/>
    <w:pPr>
      <w:spacing w:before="240" w:after="60"/>
      <w:outlineLvl w:val="6"/>
    </w:pPr>
    <w:rPr>
      <w:rFonts w:ascii="Calibri" w:cs="Calibri"/>
    </w:rPr>
  </w:style>
  <w:style w:type="character" w:customStyle="1" w:styleId="cdeeece5f0f1f2f0e0ede8f6fb">
    <w:name w:val="Нcdоeeмecеe5рf0 сf1тf2рf0аe0нedиe8цf6ыfb"/>
    <w:basedOn w:val="cef1edeee2edeee9f8f0e8f4f2e0e1e7e0f6e0"/>
    <w:qFormat/>
  </w:style>
  <w:style w:type="character" w:customStyle="1" w:styleId="cef1edeee2edeee9f8f0e8f4f2e0e1e7e0f6e0">
    <w:name w:val="Оceсf1нedоeeвe2нedоeeйe9 шf8рf0иe8фf4тf2 аe0бe1зe7аe0цf6аe0"/>
    <w:uiPriority w:val="99"/>
    <w:qFormat/>
  </w:style>
  <w:style w:type="character" w:customStyle="1" w:styleId="c7ede0eac7ede0ea">
    <w:name w:val="Зc7нedаe0кea Зc7нedаe0кea"/>
    <w:uiPriority w:val="99"/>
    <w:qFormat/>
    <w:rPr>
      <w:sz w:val="28"/>
      <w:szCs w:val="28"/>
    </w:rPr>
  </w:style>
  <w:style w:type="character" w:customStyle="1" w:styleId="c7ede0eac7ede0ea1">
    <w:name w:val="Зc7нedаe0кea Зc7нedаe0кea1"/>
    <w:uiPriority w:val="99"/>
    <w:qFormat/>
    <w:rPr>
      <w:sz w:val="16"/>
      <w:szCs w:val="16"/>
      <w:lang w:eastAsia="zh-CN" w:bidi="hi-IN"/>
    </w:rPr>
  </w:style>
  <w:style w:type="character" w:customStyle="1" w:styleId="c7ede0eac7ede0ea2">
    <w:name w:val="Зc7нedаe0кea Зc7нedаe0кea2"/>
    <w:uiPriority w:val="99"/>
    <w:qFormat/>
    <w:rPr>
      <w:lang w:eastAsia="zh-CN" w:bidi="hi-IN"/>
    </w:rPr>
  </w:style>
  <w:style w:type="character" w:customStyle="1" w:styleId="c7ede0eac7ede0ea3">
    <w:name w:val="Зc7нedаe0кea Зc7нedаe0кea3"/>
    <w:uiPriority w:val="99"/>
    <w:qFormat/>
    <w:rPr>
      <w:lang w:eastAsia="zh-CN" w:bidi="hi-IN"/>
    </w:rPr>
  </w:style>
  <w:style w:type="character" w:customStyle="1" w:styleId="c7ede0eac7ede0ea4">
    <w:name w:val="Зc7нedаe0кea Зc7нedаe0кea4"/>
    <w:qFormat/>
    <w:rPr>
      <w:lang w:eastAsia="zh-CN" w:bidi="hi-IN"/>
    </w:rPr>
  </w:style>
  <w:style w:type="character" w:customStyle="1" w:styleId="c7ede0eac7ede0ea5">
    <w:name w:val="Зc7нedаe0кea Зc7нedаe0кea5"/>
    <w:qFormat/>
    <w:rPr>
      <w:rFonts w:ascii="Calibri" w:cs="Calibri"/>
      <w:lang w:eastAsia="zh-CN" w:bidi="hi-IN"/>
    </w:rPr>
  </w:style>
  <w:style w:type="character" w:customStyle="1" w:styleId="c7ede0eac7ede0ea6">
    <w:name w:val="Зc7нedаe0кea Зc7нedаe0кea6"/>
    <w:qFormat/>
    <w:rPr>
      <w:rFonts w:ascii="Cambria" w:cs="Cambria"/>
      <w:b/>
      <w:i/>
      <w:sz w:val="28"/>
      <w:szCs w:val="28"/>
      <w:lang w:eastAsia="zh-CN" w:bidi="hi-IN"/>
    </w:rPr>
  </w:style>
  <w:style w:type="character" w:customStyle="1" w:styleId="c7ede0eac7ede0ea7">
    <w:name w:val="Зc7нedаe0кea Зc7нedаe0кea7"/>
    <w:qFormat/>
    <w:rPr>
      <w:rFonts w:ascii="Cambria" w:cs="Cambria"/>
      <w:b/>
      <w:sz w:val="32"/>
      <w:szCs w:val="32"/>
      <w:lang w:eastAsia="zh-CN" w:bidi="hi-IN"/>
    </w:rPr>
  </w:style>
  <w:style w:type="character" w:customStyle="1" w:styleId="WW8Num4z3">
    <w:name w:val="WW8Num4z3"/>
    <w:qFormat/>
    <w:rPr>
      <w:rFonts w:ascii="Symbol" w:cs="Symbol"/>
    </w:rPr>
  </w:style>
  <w:style w:type="character" w:customStyle="1" w:styleId="WW8Num4z2">
    <w:name w:val="WW8Num4z2"/>
    <w:qFormat/>
    <w:rPr>
      <w:rFonts w:ascii="Bookshelf Symbol 7" w:cs="Bookshelf Symbol 7"/>
    </w:rPr>
  </w:style>
  <w:style w:type="character" w:customStyle="1" w:styleId="WW8Num4z1">
    <w:name w:val="WW8Num4z1"/>
    <w:qFormat/>
    <w:rPr>
      <w:rFonts w:ascii="Courier New" w:cs="Courier New"/>
    </w:rPr>
  </w:style>
  <w:style w:type="character" w:customStyle="1" w:styleId="WW8Num4z0">
    <w:name w:val="WW8Num4z0"/>
    <w:qFormat/>
    <w:rPr>
      <w:rFonts w:ascii="Symbol" w:cs="Symbol"/>
    </w:rPr>
  </w:style>
  <w:style w:type="character" w:customStyle="1" w:styleId="WW8Num3z3">
    <w:name w:val="WW8Num3z3"/>
    <w:qFormat/>
    <w:rPr>
      <w:rFonts w:ascii="Symbol" w:cs="Symbol"/>
    </w:rPr>
  </w:style>
  <w:style w:type="character" w:customStyle="1" w:styleId="WW8Num3z2">
    <w:name w:val="WW8Num3z2"/>
    <w:qFormat/>
    <w:rPr>
      <w:rFonts w:ascii="Bookshelf Symbol 7" w:cs="Bookshelf Symbol 7"/>
    </w:rPr>
  </w:style>
  <w:style w:type="character" w:customStyle="1" w:styleId="WW8Num3z1">
    <w:name w:val="WW8Num3z1"/>
    <w:qFormat/>
    <w:rPr>
      <w:rFonts w:ascii="Courier New" w:cs="Courier New"/>
    </w:rPr>
  </w:style>
  <w:style w:type="character" w:customStyle="1" w:styleId="WW8Num3z0">
    <w:name w:val="WW8Num3z0"/>
    <w:qFormat/>
    <w:rPr>
      <w:rFonts w:ascii="Symbol" w:cs="Symbol"/>
    </w:rPr>
  </w:style>
  <w:style w:type="character" w:customStyle="1" w:styleId="WW8Num2z3">
    <w:name w:val="WW8Num2z3"/>
    <w:qFormat/>
    <w:rPr>
      <w:rFonts w:ascii="Symbol" w:cs="Symbol"/>
    </w:rPr>
  </w:style>
  <w:style w:type="character" w:customStyle="1" w:styleId="WW8Num2z2">
    <w:name w:val="WW8Num2z2"/>
    <w:qFormat/>
    <w:rPr>
      <w:rFonts w:ascii="Bookshelf Symbol 7" w:cs="Bookshelf Symbol 7"/>
    </w:rPr>
  </w:style>
  <w:style w:type="character" w:customStyle="1" w:styleId="WW8Num2z1">
    <w:name w:val="WW8Num2z1"/>
    <w:qFormat/>
    <w:rPr>
      <w:rFonts w:ascii="Courier New" w:cs="Courier New"/>
    </w:rPr>
  </w:style>
  <w:style w:type="character" w:customStyle="1" w:styleId="WW8Num2z0">
    <w:name w:val="WW8Num2z0"/>
    <w:qFormat/>
    <w:rPr>
      <w:rFonts w:ascii="Symbol" w:cs="Symbol"/>
    </w:rPr>
  </w:style>
  <w:style w:type="character" w:customStyle="1" w:styleId="WW8Num1z0">
    <w:name w:val="WW8Num1z0"/>
    <w:qFormat/>
  </w:style>
  <w:style w:type="character" w:customStyle="1" w:styleId="d1e8ece2eeebf1edeef1eae8">
    <w:name w:val="Сd1иe8мecвe2оeeлeb сf1нedоeeсf1кeaиe8"/>
    <w:uiPriority w:val="99"/>
    <w:qFormat/>
  </w:style>
  <w:style w:type="character" w:customStyle="1" w:styleId="d1e8ece2eeebfbeaeeedf6e5e2eee9f1edeef1eae8">
    <w:name w:val="Сd1иe8мecвe2оeeлebыfb кeaоeeнedцf6еe5вe2оeeйe9 сf1нedоeeсf1кeaиe8"/>
    <w:uiPriority w:val="99"/>
    <w:qFormat/>
  </w:style>
  <w:style w:type="character" w:customStyle="1" w:styleId="c8edf2e5f0ede5f2-f1f1fbebeae0">
    <w:name w:val="Иc8нedтf2еe5рf0нedеe5тf2-сf1сf1ыfbлebкeaаe0"/>
    <w:uiPriority w:val="99"/>
    <w:qFormat/>
    <w:rPr>
      <w:color w:val="000080"/>
      <w:u w:val="single"/>
    </w:rPr>
  </w:style>
  <w:style w:type="character" w:customStyle="1" w:styleId="cfeef1e5f9b8edede0ffe3e8efe5f0f1f1fbebeae0">
    <w:name w:val="Пcfоeeсf1еe5щf9ёb8нedнedаe0яff гe3иe8пefеe5рf0сf1сf1ыfbлebкeaаe0"/>
    <w:uiPriority w:val="99"/>
    <w:qFormat/>
    <w:rPr>
      <w:color w:val="800000"/>
      <w:u w:val="single"/>
    </w:rPr>
  </w:style>
  <w:style w:type="paragraph" w:customStyle="1" w:styleId="d1eee4e5f0e6e8eceee5e2f0e5e7eae8">
    <w:name w:val="Сd1оeeдe4еe5рf0жe6иe8мecоeeеe5 вe2рf0еe5зe7кeaиe8"/>
    <w:basedOn w:val="cef1edeee2edeee9f2e5eaf1f2"/>
    <w:uiPriority w:val="99"/>
    <w:qFormat/>
    <w:pPr>
      <w:autoSpaceDN w:val="0"/>
      <w:spacing w:before="0" w:after="120" w:line="240" w:lineRule="auto"/>
    </w:pPr>
    <w:rPr>
      <w:lang w:val="ru-RU" w:bidi="hi-IN"/>
    </w:rPr>
  </w:style>
  <w:style w:type="paragraph" w:customStyle="1" w:styleId="c7e0e3eeebeee2eeeaf2e0e1ebe8f6fb">
    <w:name w:val="Зc7аe0гe3оeeлebоeeвe2оeeкea тf2аe0бe1лebиe8цf6ыfb"/>
    <w:basedOn w:val="d1eee4e5f0e6e8eceee5f2e0e1ebe8f6fb"/>
    <w:uiPriority w:val="99"/>
    <w:qFormat/>
    <w:pPr>
      <w:jc w:val="center"/>
    </w:pPr>
    <w:rPr>
      <w:b/>
    </w:rPr>
  </w:style>
  <w:style w:type="paragraph" w:customStyle="1" w:styleId="d1eee4e5f0e6e8eceee5f2e0e1ebe8f6fb">
    <w:name w:val="Сd1оeeдe4еe5рf0жe6иe8мecоeeеe5 тf2аe0бe1лebиe8цf6ыfb"/>
    <w:basedOn w:val="c1e0e7eee2fbe9"/>
    <w:uiPriority w:val="99"/>
    <w:qFormat/>
    <w:pPr>
      <w:suppressLineNumbers/>
    </w:pPr>
  </w:style>
  <w:style w:type="paragraph" w:customStyle="1" w:styleId="cef1edeee2edeee9f2e5eaf1f221">
    <w:name w:val="Оceсf1нedоeeвe2нedоeeйe9 тf2еe5кeaсf1тf2 21"/>
    <w:basedOn w:val="c1e0e7eee2fbe9"/>
    <w:qFormat/>
    <w:pPr>
      <w:spacing w:after="120" w:line="480" w:lineRule="auto"/>
    </w:pPr>
    <w:rPr>
      <w:lang w:val="uk-UA"/>
    </w:rPr>
  </w:style>
  <w:style w:type="paragraph" w:customStyle="1" w:styleId="WW-c1e0e7eee2fbe9">
    <w:name w:val="WW-Бc1аe0зe7оeeвe2ыfbйe9"/>
    <w:qFormat/>
    <w:pPr>
      <w:autoSpaceDE w:val="0"/>
      <w:autoSpaceDN w:val="0"/>
      <w:spacing w:after="200" w:line="275" w:lineRule="auto"/>
    </w:pPr>
    <w:rPr>
      <w:rFonts w:ascii="Calibri" w:eastAsia="Times New Roman" w:cs="Calibri"/>
      <w:color w:val="00000A"/>
      <w:sz w:val="22"/>
      <w:szCs w:val="22"/>
      <w:lang w:eastAsia="zh-CN"/>
    </w:rPr>
  </w:style>
  <w:style w:type="paragraph" w:customStyle="1" w:styleId="c2e5f0f5ede8e9eaeeebeeedf2e8f2f3eb">
    <w:name w:val="Вc2еe5рf0хf5нedиe8йe9 кeaоeeлebоeeнedтf2иe8тf2уf3лeb"/>
    <w:basedOn w:val="c1e0e7eee2fbe9"/>
    <w:uiPriority w:val="99"/>
    <w:qFormat/>
    <w:pPr>
      <w:tabs>
        <w:tab w:val="center" w:pos="4677"/>
        <w:tab w:val="right" w:pos="9355"/>
      </w:tabs>
    </w:pPr>
  </w:style>
  <w:style w:type="paragraph" w:customStyle="1" w:styleId="cecef1f1ededeeeee2e2ededeeeee9e9f2f2e5e5eaeaf1f1f2f2">
    <w:name w:val="Оceceсf1f1нededоeeeeвe2e2нededоeeeeйe9e9 тf2f2еe5e5кeaeaсf1f1тf2f2"/>
    <w:basedOn w:val="c1e0e7eee2fbe9"/>
    <w:qFormat/>
    <w:pPr>
      <w:spacing w:after="120"/>
    </w:pPr>
  </w:style>
  <w:style w:type="paragraph" w:customStyle="1" w:styleId="c1c1e0e0e7e7eeeee2e2fbfbe9e9">
    <w:name w:val="Бc1c1аe0e0зe7e7оeeeeвe2e2ыfbfbйe9e9"/>
    <w:uiPriority w:val="99"/>
    <w:qFormat/>
    <w:pPr>
      <w:autoSpaceDE w:val="0"/>
      <w:autoSpaceDN w:val="0"/>
      <w:spacing w:after="200" w:line="275" w:lineRule="auto"/>
    </w:pPr>
    <w:rPr>
      <w:rFonts w:ascii="Calibri" w:eastAsia="Times New Roman" w:cs="Calibri"/>
      <w:sz w:val="22"/>
      <w:szCs w:val="22"/>
      <w:lang w:eastAsia="zh-CN"/>
    </w:rPr>
  </w:style>
  <w:style w:type="paragraph" w:customStyle="1" w:styleId="d3eae0e7e0f2e5ebfc1">
    <w:name w:val="Уd3кeaаe0зe7аe0тf2еe5лebьfc1"/>
    <w:basedOn w:val="c1e0e7eee2fbe9"/>
    <w:uiPriority w:val="99"/>
    <w:qFormat/>
    <w:pPr>
      <w:suppressLineNumbers/>
    </w:pPr>
  </w:style>
  <w:style w:type="paragraph" w:customStyle="1" w:styleId="WW-c7e0e3eeebeee2eeea">
    <w:name w:val="WW-Зc7аe0гe3оeeлebоeeвe2оeeкea"/>
    <w:basedOn w:val="c1e0e7eee2fbe9"/>
    <w:next w:val="cef1edeee2edeee9f2e5eaf1f2"/>
    <w:qFormat/>
    <w:pPr>
      <w:spacing w:before="240" w:after="120"/>
    </w:pPr>
    <w:rPr>
      <w:rFonts w:ascii="Arial" w:cs="Arial"/>
      <w:sz w:val="28"/>
      <w:szCs w:val="28"/>
    </w:rPr>
  </w:style>
  <w:style w:type="paragraph" w:customStyle="1" w:styleId="cef1edeee2edeee9f2e5eaf1f231">
    <w:name w:val="Оceсf1нedоeeвe2нedоeeйe9 тf2еe5кeaсf1тf2 31"/>
    <w:basedOn w:val="c1e0e7eee2fbe9"/>
    <w:qFormat/>
    <w:pPr>
      <w:spacing w:after="120"/>
    </w:pPr>
    <w:rPr>
      <w:sz w:val="16"/>
      <w:szCs w:val="16"/>
    </w:rPr>
  </w:style>
  <w:style w:type="paragraph" w:customStyle="1" w:styleId="c13fe03fe73fee3fe23ffb3fe93f">
    <w:name w:val="Бc13fаe03fзe73fоee3fвe23fыfb3fйe93f"/>
    <w:qFormat/>
    <w:pPr>
      <w:autoSpaceDE w:val="0"/>
      <w:autoSpaceDN w:val="0"/>
      <w:spacing w:line="100" w:lineRule="atLeast"/>
    </w:pPr>
    <w:rPr>
      <w:rFonts w:eastAsia="Times New Roman"/>
      <w:sz w:val="24"/>
      <w:szCs w:val="24"/>
      <w:lang w:eastAsia="zh-CN"/>
    </w:rPr>
  </w:style>
  <w:style w:type="paragraph" w:customStyle="1" w:styleId="cde8e6ede8e9eaeeebeeedf2e8f2f3eb">
    <w:name w:val="Нcdиe8жe6нedиe8йe9 кeaоeeлebоeeнedтf2иe8тf2уf3лeb"/>
    <w:basedOn w:val="c1e0e7eee2fbe9"/>
    <w:uiPriority w:val="99"/>
    <w:qFormat/>
    <w:pPr>
      <w:tabs>
        <w:tab w:val="center" w:pos="4677"/>
        <w:tab w:val="right" w:pos="9355"/>
      </w:tabs>
    </w:pPr>
  </w:style>
  <w:style w:type="paragraph" w:customStyle="1" w:styleId="cef1edeee2edeee9f2e5eaf1f2f1eef2f1f2f3efeeec21">
    <w:name w:val="Оceсf1нedоeeвe2нedоeeйe9 тf2еe5кeaсf1тf2 сf1 оeeтf2сf1тf2уf3пefоeeмec 21"/>
    <w:basedOn w:val="c1e0e7eee2fbe9"/>
    <w:qFormat/>
    <w:pPr>
      <w:ind w:firstLine="561"/>
      <w:jc w:val="center"/>
    </w:pPr>
    <w:rPr>
      <w:sz w:val="28"/>
      <w:szCs w:val="28"/>
      <w:lang w:val="uk-UA" w:bidi="ar-SA"/>
    </w:rPr>
  </w:style>
  <w:style w:type="paragraph" w:customStyle="1" w:styleId="d3eae0e7e0f2e5ebfc">
    <w:name w:val="Уd3кeaаe0зe7аe0тf2еe5лebьfc"/>
    <w:basedOn w:val="c1e0e7eee2fbe9"/>
    <w:uiPriority w:val="99"/>
    <w:qFormat/>
    <w:pPr>
      <w:suppressLineNumbers/>
    </w:pPr>
  </w:style>
  <w:style w:type="paragraph" w:customStyle="1" w:styleId="cde0e7e2e0ede8e5">
    <w:name w:val="Нcdаe0зe7вe2аe0нedиe8еe5"/>
    <w:basedOn w:val="c1e0e7eee2fbe9"/>
    <w:qFormat/>
    <w:pPr>
      <w:suppressLineNumbers/>
      <w:spacing w:before="120" w:after="120"/>
    </w:pPr>
    <w:rPr>
      <w:i/>
    </w:rPr>
  </w:style>
  <w:style w:type="paragraph" w:customStyle="1" w:styleId="d1efe8f1eeea">
    <w:name w:val="Сd1пefиe8сf1оeeкea"/>
    <w:basedOn w:val="cef1edeee2edeee9f2e5eaf1f2"/>
    <w:uiPriority w:val="99"/>
    <w:qFormat/>
    <w:pPr>
      <w:autoSpaceDN w:val="0"/>
      <w:spacing w:before="0" w:after="120" w:line="240" w:lineRule="auto"/>
    </w:pPr>
    <w:rPr>
      <w:lang w:val="ru-RU" w:bidi="hi-IN"/>
    </w:rPr>
  </w:style>
  <w:style w:type="paragraph" w:customStyle="1" w:styleId="c7e0e3eeebeee2eeea">
    <w:name w:val="Зc7аe0гe3оeeлebоeeвe2оeeкea"/>
    <w:basedOn w:val="c1e0e7eee2fbe9"/>
    <w:next w:val="cef1edeee2edeee9f2e5eaf1f2"/>
    <w:uiPriority w:val="99"/>
    <w:qFormat/>
    <w:pPr>
      <w:jc w:val="center"/>
    </w:pPr>
    <w:rPr>
      <w:sz w:val="28"/>
      <w:szCs w:val="28"/>
      <w:lang w:bidi="ar-SA"/>
    </w:rPr>
  </w:style>
  <w:style w:type="paragraph" w:customStyle="1" w:styleId="d1eee4e5f0e6e8eceee5f1efe8f1eae0">
    <w:name w:val="Сd1оeeдe4еe5рf0жe6иe8мecоeeеe5 сf1пefиe8сf1кeaаe0"/>
    <w:basedOn w:val="c1e0e7eee2fbe9"/>
    <w:uiPriority w:val="99"/>
    <w:qFormat/>
    <w:pPr>
      <w:ind w:left="567"/>
    </w:pPr>
  </w:style>
  <w:style w:type="character" w:customStyle="1" w:styleId="cde0e7e2e0ede8e5c7ede0ea">
    <w:name w:val="Нcdаe0зe7вe2аe0нedиe8еe5 Зc7нedаe0кea"/>
    <w:qFormat/>
    <w:rPr>
      <w:sz w:val="28"/>
      <w:szCs w:val="28"/>
    </w:rPr>
  </w:style>
  <w:style w:type="character" w:customStyle="1" w:styleId="c7e0e3eeebeee2eeea1c7ede0ea">
    <w:name w:val="Зc7аe0гe3оeeлebоeeвe2оeeкea 1 Зc7нedаe0кea"/>
    <w:qFormat/>
    <w:rPr>
      <w:rFonts w:ascii="Cambria" w:cs="Cambria"/>
      <w:b/>
      <w:sz w:val="32"/>
      <w:szCs w:val="32"/>
      <w:lang w:eastAsia="zh-CN" w:bidi="hi-IN"/>
    </w:rPr>
  </w:style>
  <w:style w:type="character" w:customStyle="1" w:styleId="cef1edeee2edeee9f2e5eaf1f23c7ede0ea">
    <w:name w:val="Оceсf1нedоeeвe2нedоeeйe9 тf2еe5кeaсf1тf2 3 Зc7нedаe0кea"/>
    <w:qFormat/>
    <w:rPr>
      <w:sz w:val="16"/>
      <w:szCs w:val="16"/>
      <w:lang w:eastAsia="zh-CN" w:bidi="hi-IN"/>
    </w:rPr>
  </w:style>
  <w:style w:type="character" w:customStyle="1" w:styleId="cef1edeee2edeee9f2e5eaf1f2f1eef2f1f2f3efeeecc7ede0ea">
    <w:name w:val="Оceсf1нedоeeвe2нedоeeйe9 тf2еe5кeaсf1тf2 сf1 оeeтf2сf1тf2уf3пefоeeмec Зc7нedаe0кea"/>
    <w:qFormat/>
    <w:rPr>
      <w:lang w:eastAsia="zh-CN" w:bidi="hi-IN"/>
    </w:rPr>
  </w:style>
  <w:style w:type="character" w:customStyle="1" w:styleId="cef1edeee2edeee9f2e5eaf1f2f1eef2f1f2f3efeeec2c7ede0ea">
    <w:name w:val="Оceсf1нedоeeвe2нedоeeйe9 тf2еe5кeaсf1тf2 сf1 оeeтf2сf1тf2уf3пefоeeмec 2 Зc7нedаe0кea"/>
    <w:qFormat/>
    <w:rPr>
      <w:lang w:eastAsia="zh-CN" w:bidi="hi-IN"/>
    </w:rPr>
  </w:style>
  <w:style w:type="character" w:customStyle="1" w:styleId="cef1edeee2edeee9f2e5eaf1f22c7ede0ea">
    <w:name w:val="Оceсf1нedоeeвe2нedоeeйe9 тf2еe5кeaсf1тf2 2 Зc7нedаe0кea"/>
    <w:qFormat/>
    <w:rPr>
      <w:lang w:eastAsia="zh-CN" w:bidi="hi-IN"/>
    </w:rPr>
  </w:style>
  <w:style w:type="character" w:customStyle="1" w:styleId="c7e0e3eeebeee2eeea7c7ede0ea">
    <w:name w:val="Зc7аe0гe3оeeлebоeeвe2оeeкea 7 Зc7нedаe0кea"/>
    <w:qFormat/>
    <w:rPr>
      <w:rFonts w:ascii="Calibri" w:cs="Calibri"/>
      <w:lang w:eastAsia="zh-CN" w:bidi="hi-IN"/>
    </w:rPr>
  </w:style>
  <w:style w:type="character" w:customStyle="1" w:styleId="c7e0e3eeebeee2eeea2c7ede0ea">
    <w:name w:val="Зc7аe0гe3оeeлebоeeвe2оeeкea 2 Зc7нedаe0кea"/>
    <w:qFormat/>
    <w:rPr>
      <w:rFonts w:ascii="Cambria" w:cs="Cambria"/>
      <w:b/>
      <w:i/>
      <w:sz w:val="28"/>
      <w:szCs w:val="28"/>
      <w:lang w:eastAsia="zh-CN" w:bidi="hi-IN"/>
    </w:rPr>
  </w:style>
  <w:style w:type="paragraph" w:customStyle="1" w:styleId="c14Ae04pe74xee43fe24rfb43fe9z">
    <w:name w:val="Бc14Aаe04pзe74xоee43fвe24rыfb4・3fйe9z"/>
    <w:uiPriority w:val="99"/>
    <w:qFormat/>
    <w:pPr>
      <w:autoSpaceDE w:val="0"/>
      <w:autoSpaceDN w:val="0"/>
    </w:pPr>
    <w:rPr>
      <w:rFonts w:eastAsia="Times New Roman"/>
      <w:sz w:val="24"/>
      <w:szCs w:val="24"/>
      <w:lang w:eastAsia="zh-CN" w:bidi="hi-IN"/>
    </w:rPr>
  </w:style>
  <w:style w:type="character" w:customStyle="1" w:styleId="cfcfeeeef1f1e5e5f9f9b8b8edededede0e0ffffe3e3e8e8efefe5e5f0f0f1f1f1f1fbfbebebeaeae0e0">
    <w:name w:val="Пcfcfоeeeeсf1f1еe5e5щf9f9ёb8b8нededнededаe0e0яffff гe3e3иe8e8пefefеe5e5рf0f0сf1f1сf1f1ыfbfbлebebкeaeaаe0e0"/>
    <w:qFormat/>
    <w:rPr>
      <w:color w:val="800000"/>
      <w:u w:val="single"/>
    </w:rPr>
  </w:style>
  <w:style w:type="character" w:customStyle="1" w:styleId="c8c8ededf2f2e5e5f0f0edede5e5f2f2-f1f1f1f1fbfbebebeaeae0e0">
    <w:name w:val="Иc8c8нededтf2f2еe5e5рf0f0нededеe5e5тf2f2-сf1f1сf1f1ыfbfbлebebкeaeaаe0e0"/>
    <w:qFormat/>
    <w:rPr>
      <w:color w:val="000080"/>
      <w:u w:val="single"/>
    </w:rPr>
  </w:style>
  <w:style w:type="character" w:customStyle="1" w:styleId="d1d1e8e8ecece2e2eeeeebebfbfbeaeaeeeeededf6f6e5e5e2e2eeeee9e9f1f1ededeeeef1f1eaeae8e8">
    <w:name w:val="Сd1d1иe8e8мececвe2e2оeeeeлebebыfbfb кeaeaоeeeeнededцf6f6еe5e5вe2e2оeeeeйe9e9 сf1f1нededоeeeeсf1f1кeaeaиe8e8"/>
    <w:qFormat/>
  </w:style>
  <w:style w:type="character" w:customStyle="1" w:styleId="d1d1e8e8ecece2e2eeeeebebf1f1ededeeeef1f1eaeae8e8">
    <w:name w:val="Сd1d1иe8e8мececвe2e2оeeeeлebeb сf1f1нededоeeeeсf1f1кeaeaиe8e8"/>
    <w:qFormat/>
  </w:style>
  <w:style w:type="character" w:customStyle="1" w:styleId="cecef1f1ededeeeee2e2ededeeeee9e9f8f8f0f0e8e8f4f4f2f2e0e0e1e1e7e7e0e0f6f6e0e0">
    <w:name w:val="Оceceсf1f1нededоeeeeвe2e2нededоeeeeйe9e9 шf8f8рf0f0иe8e8фf4f4тf2f2 аe0e0бe1e1зe7e7аe0e0цf6f6аe0e0"/>
    <w:qFormat/>
  </w:style>
  <w:style w:type="paragraph" w:customStyle="1" w:styleId="c1c13fe0e03fe7e73feeee3fe2e23ffbfb3fe9e93f">
    <w:name w:val="Бc1c13fаe0e03fзe7e73fоeeee3fвe2e23fыfbfb3fйe9e93f"/>
    <w:qFormat/>
    <w:pPr>
      <w:autoSpaceDE w:val="0"/>
      <w:autoSpaceDN w:val="0"/>
      <w:spacing w:line="100" w:lineRule="atLeast"/>
    </w:pPr>
    <w:rPr>
      <w:rFonts w:eastAsia="Times New Roman"/>
      <w:sz w:val="24"/>
      <w:szCs w:val="24"/>
      <w:lang w:eastAsia="zh-CN"/>
    </w:rPr>
  </w:style>
  <w:style w:type="paragraph" w:customStyle="1" w:styleId="cecef1f1ededeeeee2e2ededeeeee9e9f2f2e5e5eaeaf1f1f2f2f1f1eeeef2f2f1f1f2f2f3f3efefeeeeecec">
    <w:name w:val="Оceceсf1f1нededоeeeeвe2e2нededоeeeeйe9e9 тf2f2еe5e5кeaeaсf1f1тf2f2 сf1f1 оeeeeтf2f2сf1f1тf2f2уf3f3пefefоeeeeмecec"/>
    <w:basedOn w:val="c1c1e0e0e7e7eeeee2e2fbfbe9e9"/>
    <w:uiPriority w:val="99"/>
    <w:qFormat/>
    <w:pPr>
      <w:spacing w:after="120" w:line="240" w:lineRule="auto"/>
      <w:ind w:left="283"/>
    </w:pPr>
    <w:rPr>
      <w:rFonts w:ascii="Times New Roman" w:cs="Times New Roman"/>
      <w:sz w:val="24"/>
      <w:szCs w:val="24"/>
      <w:lang w:bidi="hi-IN"/>
    </w:rPr>
  </w:style>
  <w:style w:type="character" w:customStyle="1" w:styleId="cef1edeee2edeee9f8f0e8f4f2e0e1e7e0f6e01">
    <w:name w:val="Оceсf1нedоeeвe2нedоeeйe9 шf8рf0иe8фf4тf2 аe0бe1зe7аe0цf6аe01"/>
    <w:uiPriority w:val="99"/>
    <w:qFormat/>
  </w:style>
  <w:style w:type="character" w:customStyle="1" w:styleId="cef1edeee2edeee9f8f0e8f4f2e0e1e7e0f6e02">
    <w:name w:val="Оceсf1нedоeeвe2нedоeeйe9 шf8рf0иe8фf4тf2 аe0бe1зe7аe0цf6аe02"/>
    <w:uiPriority w:val="99"/>
    <w:qFormat/>
  </w:style>
  <w:style w:type="paragraph" w:customStyle="1" w:styleId="cfeee4e7e0e3eeebeee2eeea">
    <w:name w:val="Пcfоeeдe4зe7аe0гe3оeeлebоeeвe2оeeкea"/>
    <w:basedOn w:val="c1e0e7eee2fbe9"/>
    <w:next w:val="cef1edeee2edeee9f2e5eaf1f2"/>
    <w:uiPriority w:val="99"/>
    <w:qFormat/>
    <w:pPr>
      <w:jc w:val="center"/>
    </w:pPr>
    <w:rPr>
      <w:sz w:val="28"/>
      <w:szCs w:val="28"/>
      <w:lang w:bidi="ar-SA"/>
    </w:rPr>
  </w:style>
  <w:style w:type="paragraph" w:customStyle="1" w:styleId="c7c7e0e0e3e3eeeeebebeeeee2e2eeeeeaea1">
    <w:name w:val="Зc7c7аe0e0гe3e3оeeeeлebebоeeeeвe2e2оeeeeкeaea 1"/>
    <w:basedOn w:val="c1c1e0e0e7e7eeeee2e2fbfbe9e9"/>
    <w:next w:val="c1c1e0e0e7e7eeeee2e2fbfbe9e9"/>
    <w:uiPriority w:val="99"/>
    <w:qFormat/>
    <w:pPr>
      <w:spacing w:after="0" w:line="251" w:lineRule="auto"/>
      <w:ind w:left="57"/>
      <w:jc w:val="center"/>
    </w:pPr>
    <w:rPr>
      <w:rFonts w:ascii="Times New Roman" w:cs="Times New Roman"/>
      <w:b/>
      <w:sz w:val="24"/>
      <w:szCs w:val="24"/>
      <w:lang w:val="uk-UA"/>
    </w:rPr>
  </w:style>
  <w:style w:type="paragraph" w:customStyle="1" w:styleId="cecef1f1ededeeeee2e2ededeeeee9e9f2f2e5e5eaeaf1f1f2f2f1f1eeeef2f2f1f1f2f2f3f3efefeeeeecec2">
    <w:name w:val="Оceceсf1f1нededоeeeeвe2e2нededоeeeeйe9e9 тf2f2еe5e5кeaeaсf1f1тf2f2 сf1f1 оeeeeтf2f2сf1f1тf2f2уf3f3пefefоeeeeмecec 2"/>
    <w:basedOn w:val="c1c1e0e0e7e7eeeee2e2fbfbe9e9"/>
    <w:uiPriority w:val="99"/>
    <w:qFormat/>
    <w:pPr>
      <w:spacing w:after="0" w:line="240" w:lineRule="auto"/>
      <w:ind w:left="57"/>
    </w:pPr>
    <w:rPr>
      <w:rFonts w:ascii="Times New Roman" w:cs="Times New Roman"/>
      <w:lang w:val="uk-UA"/>
    </w:rPr>
  </w:style>
  <w:style w:type="paragraph" w:customStyle="1" w:styleId="cecef1f1ededeeeee2e2ededeeeee9e9f2f2e5e5eaeaf1f1f2f22">
    <w:name w:val="Оceceсf1f1нededоeeeeвe2e2нededоeeeeйe9e9 тf2f2еe5e5кeaeaсf1f1тf2f2 2"/>
    <w:basedOn w:val="c1c1e0e0e7e7eeeee2e2fbfbe9e9"/>
    <w:uiPriority w:val="99"/>
    <w:qFormat/>
    <w:pPr>
      <w:spacing w:after="120" w:line="480" w:lineRule="auto"/>
    </w:pPr>
    <w:rPr>
      <w:rFonts w:ascii="Times New Roman" w:cs="Times New Roman"/>
      <w:sz w:val="24"/>
      <w:szCs w:val="24"/>
      <w:lang w:val="uk-UA"/>
    </w:rPr>
  </w:style>
  <w:style w:type="paragraph" w:customStyle="1" w:styleId="cecef1f1ededeeeee2e2ededeeeee9e9f2f2e5e5eaeaf1f1f2f23">
    <w:name w:val="Оceceсf1f1нededоeeeeвe2e2нededоeeeeйe9e9 тf2f2еe5e5кeaeaсf1f1тf2f2 3"/>
    <w:basedOn w:val="c1c1e0e0e7e7eeeee2e2fbfbe9e9"/>
    <w:uiPriority w:val="99"/>
    <w:qFormat/>
    <w:pPr>
      <w:spacing w:before="40" w:after="0" w:line="240" w:lineRule="auto"/>
      <w:jc w:val="center"/>
    </w:pPr>
    <w:rPr>
      <w:rFonts w:ascii="Times New Roman" w:cs="Times New Roman"/>
      <w:b/>
      <w:sz w:val="24"/>
      <w:szCs w:val="24"/>
      <w:lang w:val="uk-UA"/>
    </w:rPr>
  </w:style>
  <w:style w:type="paragraph" w:customStyle="1" w:styleId="cdcde0e0e7e7e2e2e0e0edede8e8e5e5eeeee1e1fafae5e5eaeaf2f2e0e0">
    <w:name w:val="Нcdcdаe0e0зe7e7вe2e2аe0e0нededиe8e8еe5e5 оeeeeбe1e1ъfafaеe5e5кeaeaтf2f2аe0e0"/>
    <w:basedOn w:val="c1e0e7eee2fbe9"/>
    <w:uiPriority w:val="99"/>
    <w:qFormat/>
    <w:pPr>
      <w:suppressLineNumbers/>
      <w:spacing w:before="120" w:after="120"/>
    </w:pPr>
    <w:rPr>
      <w:i/>
    </w:rPr>
  </w:style>
  <w:style w:type="paragraph" w:customStyle="1" w:styleId="c7c7e0e0e3e3eeeeebebeeeee2e2eeeeeaea2">
    <w:name w:val="Зc7c7аe0e0гe3e3оeeeeлebebоeeeeвe2e2оeeeeкeaea 2"/>
    <w:basedOn w:val="c1c1e0e0e7e7eeeee2e2fbfbe9e9"/>
    <w:next w:val="c1c1e0e0e7e7eeeee2e2fbfbe9e9"/>
    <w:uiPriority w:val="99"/>
    <w:qFormat/>
    <w:pPr>
      <w:spacing w:before="240" w:after="60" w:line="240" w:lineRule="auto"/>
    </w:pPr>
    <w:rPr>
      <w:rFonts w:ascii="Cambria" w:cs="Cambria"/>
      <w:b/>
      <w:i/>
      <w:sz w:val="28"/>
      <w:szCs w:val="28"/>
      <w:lang w:bidi="hi-IN"/>
    </w:rPr>
  </w:style>
  <w:style w:type="paragraph" w:customStyle="1" w:styleId="cde0e7e2e0ede8e5eee1fae5eaf2e01">
    <w:name w:val="Нcdаe0зe7вe2аe0нedиe8еe5 оeeбe1ъfaеe5кeaтf2аe01"/>
    <w:basedOn w:val="c1e0e7eee2fbe9"/>
    <w:uiPriority w:val="99"/>
    <w:qFormat/>
    <w:pPr>
      <w:suppressLineNumbers/>
      <w:spacing w:before="120" w:after="120"/>
    </w:pPr>
    <w:rPr>
      <w:i/>
    </w:rPr>
  </w:style>
  <w:style w:type="paragraph" w:customStyle="1" w:styleId="d3eae0e7e0f2e5ebfc2">
    <w:name w:val="Уd3кeaаe0зe7аe0тf2еe5лebьfc2"/>
    <w:basedOn w:val="c1e0e7eee2fbe9"/>
    <w:uiPriority w:val="99"/>
    <w:qFormat/>
    <w:pPr>
      <w:suppressLineNumbers/>
    </w:pPr>
  </w:style>
  <w:style w:type="paragraph" w:customStyle="1" w:styleId="cde0e7e2e0ede8e5eee1fae5eaf2e02">
    <w:name w:val="Нcdаe0зe7вe2аe0нedиe8еe5 оeeбe1ъfaеe5кeaтf2аe02"/>
    <w:basedOn w:val="c1e0e7eee2fbe9"/>
    <w:uiPriority w:val="99"/>
    <w:qFormat/>
    <w:pPr>
      <w:suppressLineNumbers/>
      <w:spacing w:before="120" w:after="120"/>
    </w:pPr>
    <w:rPr>
      <w:i/>
    </w:rPr>
  </w:style>
  <w:style w:type="paragraph" w:customStyle="1" w:styleId="d3eae0e7e0f2e5ebfc3">
    <w:name w:val="Уd3кeaаe0зe7аe0тf2еe5лebьfc3"/>
    <w:basedOn w:val="c1e0e7eee2fbe9"/>
    <w:uiPriority w:val="99"/>
    <w:qFormat/>
    <w:pPr>
      <w:suppressLineNumbers/>
    </w:pPr>
  </w:style>
  <w:style w:type="paragraph" w:customStyle="1" w:styleId="c7e0e3eeebeee2eeea3">
    <w:name w:val="Зc7аe0гe3оeeлebоeeвe2оeeкea 3"/>
    <w:basedOn w:val="c1e0e7eee2fbe9"/>
    <w:next w:val="c1e0e7eee2fbe9"/>
    <w:uiPriority w:val="99"/>
    <w:qFormat/>
    <w:pPr>
      <w:spacing w:line="360" w:lineRule="auto"/>
      <w:outlineLvl w:val="2"/>
    </w:pPr>
    <w:rPr>
      <w:sz w:val="28"/>
      <w:szCs w:val="28"/>
      <w:lang w:val="uk-UA" w:eastAsia="ru-RU" w:bidi="ar-SA"/>
    </w:rPr>
  </w:style>
  <w:style w:type="character" w:customStyle="1" w:styleId="longtext">
    <w:name w:val="long_text"/>
    <w:basedOn w:val="cef1edeee2edeee9f8f0e8f4f2e0e1e7e0f6e0"/>
    <w:qFormat/>
  </w:style>
  <w:style w:type="character" w:customStyle="1" w:styleId="af6">
    <w:name w:val="Основний текст з відступом Знак"/>
    <w:basedOn w:val="a0"/>
    <w:link w:val="af5"/>
    <w:qFormat/>
    <w:rPr>
      <w:rFonts w:ascii="Times New Roman" w:eastAsia="DejaVu Sans" w:hAnsi="Times New Roman" w:cs="Mangal"/>
      <w:sz w:val="24"/>
      <w:szCs w:val="24"/>
      <w:lang w:eastAsia="zh-CN" w:bidi="hi-IN"/>
    </w:rPr>
  </w:style>
  <w:style w:type="paragraph" w:customStyle="1" w:styleId="d1d1eeeee4e4e5e5f0f0e6e6e8e8ececeeeee5e5f2f2e0e0e1e1ebebe8e8f6f6fbfb">
    <w:name w:val="Сd1d1оeeeeдe4e4еe5e5рf0f0жe6e6иe8e8мececоeeeeеe5e5 тf2f2аe0e0бe1e1лebebиe8e8цf6f6ыfbfb"/>
    <w:basedOn w:val="c1c1e0e0e7e7eeeee2e2fbfbe9e9"/>
    <w:uiPriority w:val="99"/>
    <w:qFormat/>
    <w:pPr>
      <w:suppressLineNumbers/>
      <w:spacing w:after="0" w:line="240" w:lineRule="auto"/>
    </w:pPr>
    <w:rPr>
      <w:rFonts w:ascii="Times New Roman" w:cs="Times New Roman"/>
      <w:sz w:val="24"/>
      <w:szCs w:val="24"/>
      <w:lang w:bidi="hi-IN"/>
    </w:rPr>
  </w:style>
  <w:style w:type="character" w:customStyle="1" w:styleId="Absatz-Standardschriftart">
    <w:name w:val="Absatz-Standardschriftart"/>
    <w:uiPriority w:val="99"/>
    <w:qFormat/>
  </w:style>
  <w:style w:type="paragraph" w:customStyle="1" w:styleId="c1c1c1e0e0e0e7e7e7eeeeeee2e2e2fbfbfbe9e9e9">
    <w:name w:val="Бc1c1c1аe0e0e0зe7e7e7оeeeeeeвe2e2e2ыfbfbfbйe9e9e9"/>
    <w:qFormat/>
    <w:pPr>
      <w:autoSpaceDE w:val="0"/>
      <w:spacing w:after="200" w:line="275" w:lineRule="auto"/>
    </w:pPr>
    <w:rPr>
      <w:rFonts w:ascii="Calibri" w:eastAsia="Times New Roman" w:hAnsi="Calibri" w:cs="Calibri"/>
      <w:sz w:val="22"/>
      <w:szCs w:val="22"/>
      <w:lang w:eastAsia="zh-CN"/>
    </w:rPr>
  </w:style>
  <w:style w:type="paragraph" w:customStyle="1" w:styleId="WW-c1c1e0e0e7e7eeeee2e2fbfbe9e9">
    <w:name w:val="WW-Бc1c1аe0e0зe7e7оeeeeвe2e2ыfbfbйe9e9"/>
    <w:qFormat/>
    <w:pPr>
      <w:autoSpaceDE w:val="0"/>
      <w:spacing w:after="200" w:line="275" w:lineRule="auto"/>
    </w:pPr>
    <w:rPr>
      <w:rFonts w:ascii="Calibri" w:eastAsia="Times New Roman" w:hAnsi="Calibri" w:cs="Calibri"/>
      <w:color w:val="00000A"/>
      <w:sz w:val="22"/>
      <w:szCs w:val="22"/>
      <w:lang w:eastAsia="zh-CN"/>
    </w:rPr>
  </w:style>
  <w:style w:type="character" w:customStyle="1" w:styleId="a9">
    <w:name w:val="Текст у виносці Знак"/>
    <w:link w:val="a8"/>
    <w:uiPriority w:val="99"/>
    <w:qFormat/>
    <w:rPr>
      <w:rFonts w:ascii="Tahoma" w:eastAsia="DejaVu Sans" w:hAnsi="Tahoma" w:cs="Mangal"/>
      <w:sz w:val="16"/>
      <w:szCs w:val="16"/>
      <w:lang w:eastAsia="zh-CN" w:bidi="hi-IN"/>
    </w:rPr>
  </w:style>
  <w:style w:type="character" w:customStyle="1" w:styleId="19">
    <w:name w:val="Текст у виносці Знак1"/>
    <w:basedOn w:val="a0"/>
    <w:uiPriority w:val="99"/>
    <w:semiHidden/>
    <w:qFormat/>
    <w:rPr>
      <w:rFonts w:ascii="Segoe UI" w:eastAsia="DejaVu Sans" w:hAnsi="Segoe UI" w:cs="Mangal"/>
      <w:sz w:val="18"/>
      <w:szCs w:val="16"/>
      <w:lang w:eastAsia="zh-CN" w:bidi="hi-IN"/>
    </w:rPr>
  </w:style>
  <w:style w:type="paragraph" w:customStyle="1" w:styleId="cdcde0e0e7e7e2e2e0e0edede8e8e5e5">
    <w:name w:val="Нcdcdаe0e0зe7e7вe2e2аe0e0нededиe8e8еe5e5"/>
    <w:basedOn w:val="c1c1e0e0e7e7eeeee2e2fbfbe9e9"/>
    <w:uiPriority w:val="99"/>
    <w:qFormat/>
    <w:pPr>
      <w:spacing w:after="0" w:line="240" w:lineRule="auto"/>
      <w:jc w:val="center"/>
    </w:pPr>
    <w:rPr>
      <w:rFonts w:ascii="Times New Roman" w:cs="Times New Roman"/>
      <w:b/>
      <w:sz w:val="28"/>
      <w:szCs w:val="28"/>
      <w:lang w:val="uk-UA"/>
    </w:rPr>
  </w:style>
  <w:style w:type="character" w:customStyle="1" w:styleId="cef1edeee2edeee9f2e5eaf1f2cde5efeeebf3e6e8f0edfbe9">
    <w:name w:val="Оceсf1нedоeeвe2нedоeeйe9 тf2еe5кeaсf1тf2 + Нcdеe5 пefоeeлebуf3жe6иe8рf0нedыfbйe9"/>
    <w:uiPriority w:val="99"/>
    <w:qFormat/>
    <w:rPr>
      <w:b/>
      <w:color w:val="000000"/>
      <w:sz w:val="27"/>
      <w:szCs w:val="27"/>
      <w:shd w:val="clear" w:color="000000" w:fill="FFFFFF"/>
      <w:lang w:val="uk-UA"/>
    </w:rPr>
  </w:style>
  <w:style w:type="character" w:customStyle="1" w:styleId="cef1edeee2edeee9f2e5eaf1f2cce0ebfbe5eff0eeefe8f1edfbe5">
    <w:name w:val="Оceсf1нedоeeвe2нedоeeйe9 тf2еe5кeaсf1тf2 + Мccаe0лebыfbеe5 пefрf0оeeпefиe8сf1нedыfbеe5"/>
    <w:uiPriority w:val="99"/>
    <w:qFormat/>
    <w:rPr>
      <w:smallCaps/>
      <w:color w:val="000000"/>
      <w:spacing w:val="-10"/>
      <w:sz w:val="20"/>
      <w:szCs w:val="20"/>
      <w:shd w:val="clear" w:color="000000" w:fill="FFFFFF"/>
      <w:lang w:val="uk-UA"/>
    </w:rPr>
  </w:style>
  <w:style w:type="character" w:customStyle="1" w:styleId="cef1edeee2edeee9f2e5eaf1f213">
    <w:name w:val="Оceсf1нedоeeвe2нedоeeйe9 тf2еe5кeaсf1тf2 + 13"/>
    <w:uiPriority w:val="99"/>
    <w:qFormat/>
    <w:rPr>
      <w:i/>
      <w:color w:val="000000"/>
      <w:sz w:val="27"/>
      <w:szCs w:val="27"/>
      <w:shd w:val="clear" w:color="000000" w:fill="FFFFFF"/>
      <w:lang w:val="uk-UA"/>
    </w:rPr>
  </w:style>
  <w:style w:type="character" w:customStyle="1" w:styleId="cef1edeee2edeee9f2e5eaf1f2131">
    <w:name w:val="Оceсf1нedоeeвe2нedоeeйe9 тf2еe5кeaсf1тf2 + 131"/>
    <w:uiPriority w:val="99"/>
    <w:qFormat/>
    <w:rPr>
      <w:color w:val="000000"/>
      <w:sz w:val="27"/>
      <w:szCs w:val="27"/>
      <w:shd w:val="clear" w:color="000000" w:fill="FFFFFF"/>
      <w:lang w:val="uk-UA"/>
    </w:rPr>
  </w:style>
  <w:style w:type="paragraph" w:customStyle="1" w:styleId="3f3f3f3f3f3f3f3f3f">
    <w:name w:val="З3fа3fг3fо3fл3fо3fв3fо3fк3f"/>
    <w:basedOn w:val="c1e0e7eee2fbe9"/>
    <w:next w:val="cef1edeee2edeee9f2e5eaf1f2"/>
    <w:uiPriority w:val="99"/>
    <w:qFormat/>
    <w:pPr>
      <w:spacing w:before="240" w:after="120"/>
    </w:pPr>
    <w:rPr>
      <w:rFonts w:ascii="Arial" w:cs="Arial"/>
      <w:sz w:val="28"/>
      <w:szCs w:val="28"/>
    </w:rPr>
  </w:style>
  <w:style w:type="paragraph" w:customStyle="1" w:styleId="aff7">
    <w:name w:val="Базовый"/>
    <w:uiPriority w:val="99"/>
    <w:qFormat/>
    <w:pPr>
      <w:spacing w:after="200" w:line="275" w:lineRule="auto"/>
    </w:pPr>
    <w:rPr>
      <w:rFonts w:eastAsia="Times New Roman"/>
      <w:sz w:val="24"/>
      <w:szCs w:val="24"/>
      <w:lang w:eastAsia="zh-CN"/>
    </w:rPr>
  </w:style>
  <w:style w:type="paragraph" w:customStyle="1" w:styleId="1a">
    <w:name w:val="Обычный1"/>
    <w:qFormat/>
    <w:pPr>
      <w:jc w:val="both"/>
    </w:pPr>
    <w:rPr>
      <w:sz w:val="24"/>
      <w:szCs w:val="24"/>
    </w:rPr>
  </w:style>
  <w:style w:type="character" w:customStyle="1" w:styleId="aff8">
    <w:name w:val="Текст выноски Знак"/>
    <w:semiHidden/>
    <w:qFormat/>
    <w:rPr>
      <w:rFonts w:ascii="Tahoma" w:eastAsia="DejaVu Sans" w:hAnsi="Tahoma" w:cs="Mangal"/>
      <w:sz w:val="16"/>
      <w:szCs w:val="16"/>
      <w:lang w:eastAsia="zh-CN" w:bidi="hi-IN"/>
    </w:rPr>
  </w:style>
  <w:style w:type="character" w:customStyle="1" w:styleId="130">
    <w:name w:val="Основной текст + 13"/>
    <w:qFormat/>
    <w:rPr>
      <w:rFonts w:ascii="Times New Roman" w:eastAsia="Times New Roman" w:hAnsi="Times New Roman" w:cs="Times New Roman" w:hint="default"/>
      <w:color w:val="000000"/>
      <w:spacing w:val="0"/>
      <w:position w:val="0"/>
      <w:sz w:val="27"/>
      <w:szCs w:val="27"/>
      <w:u w:val="none"/>
      <w:shd w:val="clear" w:color="000000" w:fill="FFFFFF"/>
      <w:lang w:val="uk-UA"/>
    </w:rPr>
  </w:style>
  <w:style w:type="paragraph" w:customStyle="1" w:styleId="211">
    <w:name w:val="Основной текст 21"/>
    <w:basedOn w:val="a"/>
    <w:qFormat/>
    <w:pPr>
      <w:spacing w:after="120" w:line="480" w:lineRule="auto"/>
    </w:pPr>
    <w:rPr>
      <w:rFonts w:cs="Mangal"/>
    </w:rPr>
  </w:style>
  <w:style w:type="paragraph" w:customStyle="1" w:styleId="c7e0e3eeebeee2eeea8">
    <w:name w:val="Зc7аe0гe3оeeлebоeeвe2оeeкea 8"/>
    <w:basedOn w:val="c1e0e7eee2fbe9"/>
    <w:next w:val="c1e0e7eee2fbe9"/>
    <w:qFormat/>
    <w:pPr>
      <w:autoSpaceDN/>
      <w:spacing w:before="240" w:after="60"/>
    </w:pPr>
    <w:rPr>
      <w:i/>
    </w:rPr>
  </w:style>
  <w:style w:type="paragraph" w:customStyle="1" w:styleId="c7e0e3eeebeee2eeea4">
    <w:name w:val="Зc7аe0гe3оeeлebоeeвe2оeeкea 4"/>
    <w:basedOn w:val="c1e0e7eee2fbe9"/>
    <w:next w:val="c1e0e7eee2fbe9"/>
    <w:uiPriority w:val="99"/>
    <w:qFormat/>
    <w:pPr>
      <w:spacing w:before="240" w:after="60"/>
      <w:outlineLvl w:val="3"/>
    </w:pPr>
    <w:rPr>
      <w:rFonts w:ascii="Calibri" w:cs="Calibri"/>
      <w:b/>
      <w:sz w:val="28"/>
      <w:szCs w:val="28"/>
    </w:rPr>
  </w:style>
  <w:style w:type="paragraph" w:customStyle="1" w:styleId="4A4p4x44r4z">
    <w:name w:val="Б4Aа4pз4xо4в4rы4・йz"/>
    <w:qFormat/>
    <w:pPr>
      <w:autoSpaceDE w:val="0"/>
    </w:pPr>
    <w:rPr>
      <w:rFonts w:eastAsia="Times New Roman"/>
      <w:sz w:val="24"/>
      <w:szCs w:val="24"/>
      <w:lang w:eastAsia="zh-CN" w:bidi="hi-IN"/>
    </w:rPr>
  </w:style>
  <w:style w:type="paragraph" w:customStyle="1" w:styleId="212">
    <w:name w:val="Основной текст с отступом 21"/>
    <w:basedOn w:val="a"/>
    <w:qFormat/>
    <w:pPr>
      <w:ind w:firstLine="561"/>
      <w:jc w:val="center"/>
    </w:pPr>
    <w:rPr>
      <w:rFonts w:eastAsia="Times New Roman" w:cs="Times New Roman"/>
      <w:sz w:val="28"/>
      <w:szCs w:val="28"/>
      <w:lang w:bidi="ar-SA"/>
    </w:rPr>
  </w:style>
  <w:style w:type="character" w:customStyle="1" w:styleId="apple-converted-space">
    <w:name w:val="apple-converted-space"/>
    <w:basedOn w:val="a0"/>
    <w:qFormat/>
    <w:rPr>
      <w:rFonts w:cs="Times New Roman"/>
    </w:rPr>
  </w:style>
  <w:style w:type="paragraph" w:customStyle="1" w:styleId="CharCharCharChar">
    <w:name w:val="Char Знак Знак Char Знак Знак Char Знак Знак Char Знак Знак"/>
    <w:basedOn w:val="a"/>
    <w:qFormat/>
    <w:rPr>
      <w:rFonts w:ascii="Verdana" w:eastAsia="Times New Roman" w:hAnsi="Verdana" w:cs="Verdana"/>
      <w:sz w:val="20"/>
      <w:szCs w:val="20"/>
      <w:lang w:val="en-US" w:eastAsia="en-US" w:bidi="ar-SA"/>
    </w:rPr>
  </w:style>
  <w:style w:type="character" w:customStyle="1" w:styleId="st">
    <w:name w:val="st"/>
    <w:qFormat/>
  </w:style>
  <w:style w:type="paragraph" w:customStyle="1" w:styleId="A10">
    <w:name w:val="A_1"/>
    <w:basedOn w:val="a"/>
    <w:uiPriority w:val="99"/>
    <w:qFormat/>
    <w:pPr>
      <w:ind w:firstLine="567"/>
      <w:jc w:val="both"/>
    </w:pPr>
    <w:rPr>
      <w:rFonts w:eastAsia="Times New Roman" w:cs="Times New Roman"/>
      <w:sz w:val="22"/>
      <w:szCs w:val="22"/>
      <w:lang w:eastAsia="ru-RU" w:bidi="ar-SA"/>
    </w:rPr>
  </w:style>
  <w:style w:type="paragraph" w:customStyle="1" w:styleId="1b">
    <w:name w:val="1"/>
    <w:basedOn w:val="a"/>
    <w:link w:val="aff9"/>
    <w:qFormat/>
    <w:rPr>
      <w:rFonts w:ascii="Verdana" w:eastAsia="Times New Roman" w:hAnsi="Verdana" w:cs="Verdana"/>
      <w:sz w:val="20"/>
      <w:szCs w:val="20"/>
      <w:lang w:val="en-US" w:eastAsia="en-US" w:bidi="ar-SA"/>
    </w:rPr>
  </w:style>
  <w:style w:type="character" w:customStyle="1" w:styleId="32">
    <w:name w:val="Основний текст з відступом 3 Знак"/>
    <w:basedOn w:val="a0"/>
    <w:link w:val="31"/>
    <w:qFormat/>
    <w:rPr>
      <w:rFonts w:ascii="Times New Roman" w:eastAsia="Times New Roman" w:hAnsi="Times New Roman" w:cs="Times New Roman"/>
      <w:color w:val="0000FF"/>
      <w:sz w:val="28"/>
      <w:szCs w:val="28"/>
      <w:lang w:eastAsia="ru-RU"/>
    </w:rPr>
  </w:style>
  <w:style w:type="character" w:customStyle="1" w:styleId="affa">
    <w:name w:val="Основной текст_"/>
    <w:link w:val="36"/>
    <w:qFormat/>
    <w:rPr>
      <w:spacing w:val="-9"/>
      <w:sz w:val="28"/>
      <w:szCs w:val="28"/>
      <w:shd w:val="clear" w:color="000000" w:fill="FFFFFF"/>
    </w:rPr>
  </w:style>
  <w:style w:type="paragraph" w:customStyle="1" w:styleId="36">
    <w:name w:val="Основной текст3"/>
    <w:basedOn w:val="a"/>
    <w:link w:val="affa"/>
    <w:qFormat/>
    <w:pPr>
      <w:shd w:val="clear" w:color="000000" w:fill="FFFFFF"/>
      <w:spacing w:line="322" w:lineRule="exact"/>
      <w:jc w:val="both"/>
    </w:pPr>
    <w:rPr>
      <w:rFonts w:asciiTheme="minorHAnsi" w:eastAsiaTheme="minorHAnsi" w:hAnsiTheme="minorHAnsi" w:cstheme="minorBidi"/>
      <w:spacing w:val="-9"/>
      <w:sz w:val="28"/>
      <w:szCs w:val="28"/>
      <w:shd w:val="clear" w:color="000000" w:fill="FFFFFF"/>
      <w:lang w:eastAsia="en-US" w:bidi="ar-SA"/>
    </w:rPr>
  </w:style>
  <w:style w:type="character" w:customStyle="1" w:styleId="14pt">
    <w:name w:val="Основной текст + 14 pt"/>
    <w:aliases w:val="Интервал 0 pt,Основной текст (2) + 14 pt,Основной текст + 14 pt1,Интервал 0 pt3"/>
    <w:qFormat/>
    <w:rPr>
      <w:rFonts w:ascii="Times New Roman" w:hAnsi="Times New Roman"/>
      <w:color w:val="000000"/>
      <w:spacing w:val="-8"/>
      <w:position w:val="0"/>
      <w:sz w:val="28"/>
      <w:szCs w:val="28"/>
      <w:shd w:val="clear" w:color="000000" w:fill="FFFFFF"/>
      <w:lang w:val="uk-UA"/>
    </w:rPr>
  </w:style>
  <w:style w:type="character" w:customStyle="1" w:styleId="af0">
    <w:name w:val="Схема документа Знак"/>
    <w:basedOn w:val="a0"/>
    <w:link w:val="af"/>
    <w:uiPriority w:val="99"/>
    <w:qFormat/>
    <w:rPr>
      <w:rFonts w:ascii="Tahoma" w:eastAsia="Times New Roman" w:hAnsi="Tahoma" w:cs="Tahoma"/>
      <w:sz w:val="20"/>
      <w:szCs w:val="20"/>
      <w:shd w:val="clear" w:color="000000" w:fill="000080"/>
      <w:lang w:eastAsia="ru-RU"/>
    </w:rPr>
  </w:style>
  <w:style w:type="character" w:customStyle="1" w:styleId="ac">
    <w:name w:val="Текст примітки Знак"/>
    <w:basedOn w:val="a0"/>
    <w:link w:val="ab"/>
    <w:uiPriority w:val="99"/>
    <w:qFormat/>
    <w:rPr>
      <w:rFonts w:ascii="Times New Roman" w:eastAsia="Times New Roman" w:hAnsi="Times New Roman" w:cs="Times New Roman"/>
      <w:sz w:val="20"/>
      <w:szCs w:val="20"/>
      <w:lang w:eastAsia="ru-RU"/>
    </w:rPr>
  </w:style>
  <w:style w:type="character" w:customStyle="1" w:styleId="ae">
    <w:name w:val="Тема примітки Знак"/>
    <w:basedOn w:val="ac"/>
    <w:link w:val="ad"/>
    <w:uiPriority w:val="99"/>
    <w:qFormat/>
    <w:rPr>
      <w:rFonts w:ascii="Times New Roman" w:eastAsia="Times New Roman" w:hAnsi="Times New Roman" w:cs="Times New Roman"/>
      <w:b/>
      <w:sz w:val="20"/>
      <w:szCs w:val="20"/>
      <w:lang w:eastAsia="ru-RU"/>
    </w:rPr>
  </w:style>
  <w:style w:type="character" w:customStyle="1" w:styleId="FontStyle81">
    <w:name w:val="Font Style81"/>
    <w:qFormat/>
    <w:rPr>
      <w:rFonts w:ascii="Arial" w:hAnsi="Arial"/>
      <w:sz w:val="16"/>
      <w:szCs w:val="16"/>
    </w:rPr>
  </w:style>
  <w:style w:type="paragraph" w:customStyle="1" w:styleId="affb">
    <w:name w:val="Знак Знак Знак Знак"/>
    <w:basedOn w:val="a"/>
    <w:qFormat/>
    <w:rPr>
      <w:rFonts w:ascii="Verdana" w:eastAsia="Times New Roman" w:hAnsi="Verdana" w:cs="Verdana"/>
      <w:sz w:val="20"/>
      <w:szCs w:val="20"/>
      <w:lang w:val="en-US" w:eastAsia="en-US" w:bidi="ar-SA"/>
    </w:rPr>
  </w:style>
  <w:style w:type="paragraph" w:customStyle="1" w:styleId="Default">
    <w:name w:val="Default"/>
    <w:qFormat/>
    <w:pPr>
      <w:autoSpaceDE w:val="0"/>
      <w:autoSpaceDN w:val="0"/>
    </w:pPr>
    <w:rPr>
      <w:rFonts w:eastAsia="Times New Roman"/>
      <w:color w:val="000000"/>
      <w:sz w:val="24"/>
      <w:szCs w:val="24"/>
    </w:rPr>
  </w:style>
  <w:style w:type="paragraph" w:customStyle="1" w:styleId="zag">
    <w:name w:val="zag"/>
    <w:basedOn w:val="a"/>
    <w:qFormat/>
    <w:pPr>
      <w:autoSpaceDE w:val="0"/>
      <w:spacing w:before="340" w:after="170" w:line="288" w:lineRule="auto"/>
      <w:jc w:val="center"/>
    </w:pPr>
    <w:rPr>
      <w:rFonts w:ascii="PragmaticaC Bold" w:eastAsia="Times New Roman" w:hAnsi="PragmaticaC Bold" w:cs="PragmaticaC Bold"/>
      <w:b/>
      <w:caps/>
      <w:color w:val="000000"/>
      <w:sz w:val="20"/>
      <w:szCs w:val="20"/>
      <w:lang w:val="en-US" w:eastAsia="ru-RU" w:bidi="ar-SA"/>
    </w:rPr>
  </w:style>
  <w:style w:type="paragraph" w:customStyle="1" w:styleId="WW-11">
    <w:name w:val="WW-11"/>
    <w:basedOn w:val="a"/>
    <w:next w:val="a"/>
    <w:qFormat/>
    <w:pPr>
      <w:autoSpaceDE w:val="0"/>
      <w:spacing w:before="139" w:line="288" w:lineRule="auto"/>
    </w:pPr>
    <w:rPr>
      <w:rFonts w:ascii="MS Mincho" w:eastAsia="MS Mincho" w:hAnsi="MS Mincho" w:cs="MS Mincho"/>
      <w:color w:val="000000"/>
      <w:lang w:eastAsia="ru-RU" w:bidi="ar-SA"/>
    </w:rPr>
  </w:style>
  <w:style w:type="paragraph" w:customStyle="1" w:styleId="affc">
    <w:name w:val="Знак Знак Знак Знак Знак Знак Знак Знак Знак Знак Знак Знак Знак Знак Знак Знак Знак Знак Знак Знак Знак Знак"/>
    <w:basedOn w:val="a"/>
    <w:qFormat/>
    <w:rPr>
      <w:rFonts w:ascii="Verdana" w:eastAsia="Times New Roman" w:hAnsi="Verdana" w:cs="Verdana"/>
      <w:sz w:val="20"/>
      <w:szCs w:val="20"/>
      <w:lang w:val="en-US" w:eastAsia="en-US" w:bidi="ar-SA"/>
    </w:rPr>
  </w:style>
  <w:style w:type="character" w:customStyle="1" w:styleId="z">
    <w:name w:val="z"/>
    <w:qFormat/>
    <w:rPr>
      <w:rFonts w:ascii="PragmaticaCTT" w:hAnsi="PragmaticaCTT"/>
      <w:b/>
      <w:caps/>
      <w:color w:val="000000"/>
      <w:spacing w:val="0"/>
      <w:position w:val="0"/>
      <w:sz w:val="20"/>
      <w:szCs w:val="20"/>
      <w:u w:val="none"/>
      <w:lang w:val="en-US"/>
    </w:rPr>
  </w:style>
  <w:style w:type="paragraph" w:customStyle="1" w:styleId="affd">
    <w:name w:val="Îáû÷íûé"/>
    <w:basedOn w:val="a"/>
    <w:qFormat/>
    <w:pPr>
      <w:autoSpaceDE w:val="0"/>
      <w:spacing w:line="288" w:lineRule="auto"/>
    </w:pPr>
    <w:rPr>
      <w:rFonts w:eastAsia="Times New Roman" w:cs="Times New Roman"/>
      <w:color w:val="000000"/>
      <w:lang w:eastAsia="ru-RU" w:bidi="ar-SA"/>
    </w:rPr>
  </w:style>
  <w:style w:type="character" w:customStyle="1" w:styleId="hps">
    <w:name w:val="hps"/>
    <w:qFormat/>
  </w:style>
  <w:style w:type="character" w:customStyle="1" w:styleId="hpsatn">
    <w:name w:val="hps atn"/>
    <w:qFormat/>
  </w:style>
  <w:style w:type="paragraph" w:customStyle="1" w:styleId="28">
    <w:name w:val="Стиль2"/>
    <w:basedOn w:val="a"/>
    <w:qFormat/>
    <w:pPr>
      <w:spacing w:line="360" w:lineRule="auto"/>
      <w:ind w:firstLine="720"/>
      <w:jc w:val="both"/>
    </w:pPr>
    <w:rPr>
      <w:rFonts w:eastAsia="Times New Roman" w:cs="Times New Roman"/>
      <w:sz w:val="28"/>
      <w:szCs w:val="28"/>
      <w:lang w:val="en-US" w:eastAsia="ru-RU" w:bidi="ar-SA"/>
    </w:rPr>
  </w:style>
  <w:style w:type="paragraph" w:customStyle="1" w:styleId="NoParagraphStyle">
    <w:name w:val="[No Paragraph Style]"/>
    <w:qFormat/>
    <w:pPr>
      <w:autoSpaceDE w:val="0"/>
      <w:spacing w:line="288" w:lineRule="auto"/>
    </w:pPr>
    <w:rPr>
      <w:rFonts w:ascii="Minion Pro" w:eastAsia="Times New Roman" w:hAnsi="Minion Pro"/>
      <w:color w:val="000000"/>
      <w:sz w:val="24"/>
      <w:szCs w:val="24"/>
      <w:lang w:val="en-GB" w:eastAsia="en-US"/>
    </w:rPr>
  </w:style>
  <w:style w:type="paragraph" w:customStyle="1" w:styleId="WW-123">
    <w:name w:val="WW-123"/>
    <w:basedOn w:val="a"/>
    <w:qFormat/>
    <w:pPr>
      <w:tabs>
        <w:tab w:val="center" w:pos="4153"/>
        <w:tab w:val="right" w:pos="8306"/>
      </w:tabs>
      <w:autoSpaceDE w:val="0"/>
      <w:spacing w:line="288" w:lineRule="auto"/>
    </w:pPr>
    <w:rPr>
      <w:rFonts w:eastAsia="Times New Roman" w:cs="Times New Roman"/>
      <w:color w:val="000000"/>
      <w:sz w:val="20"/>
      <w:szCs w:val="20"/>
      <w:lang w:eastAsia="ru-RU" w:bidi="ar-SA"/>
    </w:rPr>
  </w:style>
  <w:style w:type="paragraph" w:customStyle="1" w:styleId="WW-1234">
    <w:name w:val="WW-1234"/>
    <w:basedOn w:val="NoParagraphStyle"/>
    <w:qFormat/>
    <w:rPr>
      <w:rFonts w:ascii="MS Mincho" w:eastAsia="MS Mincho" w:hAnsi="MS Mincho" w:cs="MS Mincho"/>
      <w:sz w:val="20"/>
      <w:szCs w:val="20"/>
    </w:rPr>
  </w:style>
  <w:style w:type="paragraph" w:customStyle="1" w:styleId="affe">
    <w:name w:val="()"/>
    <w:basedOn w:val="a"/>
    <w:qFormat/>
    <w:pPr>
      <w:autoSpaceDE w:val="0"/>
      <w:spacing w:before="100" w:after="100" w:line="288" w:lineRule="auto"/>
    </w:pPr>
    <w:rPr>
      <w:rFonts w:eastAsia="Times New Roman" w:cs="Times New Roman"/>
      <w:color w:val="000000"/>
      <w:lang w:eastAsia="ru-RU" w:bidi="ar-SA"/>
    </w:rPr>
  </w:style>
  <w:style w:type="character" w:customStyle="1" w:styleId="34">
    <w:name w:val="Основний текст 3 Знак"/>
    <w:basedOn w:val="a0"/>
    <w:link w:val="33"/>
    <w:qFormat/>
    <w:rPr>
      <w:rFonts w:ascii="Times New Roman" w:eastAsia="Times New Roman" w:hAnsi="Times New Roman" w:cs="Times New Roman"/>
      <w:sz w:val="16"/>
      <w:szCs w:val="16"/>
      <w:lang w:eastAsia="ru-RU"/>
    </w:rPr>
  </w:style>
  <w:style w:type="paragraph" w:customStyle="1" w:styleId="text">
    <w:name w:val="text"/>
    <w:basedOn w:val="NoParagraphStyle"/>
    <w:qFormat/>
    <w:pPr>
      <w:spacing w:line="210" w:lineRule="atLeast"/>
      <w:ind w:firstLine="283"/>
      <w:jc w:val="both"/>
    </w:pPr>
    <w:rPr>
      <w:rFonts w:ascii="TimesET" w:hAnsi="TimesET" w:cs="TimesET"/>
      <w:sz w:val="18"/>
      <w:szCs w:val="18"/>
      <w:lang w:val="uk-UA"/>
    </w:rPr>
  </w:style>
  <w:style w:type="paragraph" w:customStyle="1" w:styleId="1c">
    <w:name w:val="заголовок 1"/>
    <w:basedOn w:val="a"/>
    <w:next w:val="a"/>
    <w:qFormat/>
    <w:pPr>
      <w:autoSpaceDE w:val="0"/>
      <w:jc w:val="both"/>
    </w:pPr>
    <w:rPr>
      <w:rFonts w:eastAsia="Times New Roman" w:cs="Times New Roman"/>
      <w:b/>
      <w:sz w:val="20"/>
      <w:szCs w:val="20"/>
      <w:lang w:eastAsia="ar-SA" w:bidi="ar-SA"/>
    </w:rPr>
  </w:style>
  <w:style w:type="paragraph" w:customStyle="1" w:styleId="29">
    <w:name w:val="заголовок 2"/>
    <w:basedOn w:val="a"/>
    <w:next w:val="a"/>
    <w:qFormat/>
    <w:pPr>
      <w:autoSpaceDE w:val="0"/>
    </w:pPr>
    <w:rPr>
      <w:rFonts w:eastAsia="Times New Roman" w:cs="Times New Roman"/>
      <w:b/>
      <w:sz w:val="18"/>
      <w:szCs w:val="18"/>
      <w:lang w:eastAsia="ar-SA" w:bidi="ar-SA"/>
    </w:rPr>
  </w:style>
  <w:style w:type="paragraph" w:customStyle="1" w:styleId="37">
    <w:name w:val="заголовок 3"/>
    <w:basedOn w:val="a"/>
    <w:next w:val="a"/>
    <w:qFormat/>
    <w:pPr>
      <w:autoSpaceDE w:val="0"/>
      <w:jc w:val="center"/>
    </w:pPr>
    <w:rPr>
      <w:rFonts w:eastAsia="Times New Roman" w:cs="Times New Roman"/>
      <w:lang w:eastAsia="ar-SA" w:bidi="ar-SA"/>
    </w:rPr>
  </w:style>
  <w:style w:type="paragraph" w:customStyle="1" w:styleId="42">
    <w:name w:val="заголовок 4"/>
    <w:basedOn w:val="a"/>
    <w:next w:val="a"/>
    <w:qFormat/>
    <w:pPr>
      <w:autoSpaceDE w:val="0"/>
      <w:jc w:val="both"/>
    </w:pPr>
    <w:rPr>
      <w:rFonts w:eastAsia="Times New Roman" w:cs="Times New Roman"/>
      <w:lang w:eastAsia="ar-SA" w:bidi="ar-SA"/>
    </w:rPr>
  </w:style>
  <w:style w:type="paragraph" w:customStyle="1" w:styleId="52">
    <w:name w:val="заголовок 5"/>
    <w:basedOn w:val="a"/>
    <w:next w:val="a"/>
    <w:qFormat/>
    <w:pPr>
      <w:autoSpaceDE w:val="0"/>
    </w:pPr>
    <w:rPr>
      <w:rFonts w:eastAsia="Times New Roman" w:cs="Times New Roman"/>
      <w:lang w:eastAsia="ar-SA" w:bidi="ar-SA"/>
    </w:rPr>
  </w:style>
  <w:style w:type="paragraph" w:customStyle="1" w:styleId="6">
    <w:name w:val="заголовок 6"/>
    <w:basedOn w:val="a"/>
    <w:next w:val="a"/>
    <w:qFormat/>
    <w:pPr>
      <w:autoSpaceDE w:val="0"/>
    </w:pPr>
    <w:rPr>
      <w:rFonts w:eastAsia="Times New Roman" w:cs="Times New Roman"/>
      <w:b/>
      <w:lang w:eastAsia="ar-SA" w:bidi="ar-SA"/>
    </w:rPr>
  </w:style>
  <w:style w:type="paragraph" w:customStyle="1" w:styleId="71">
    <w:name w:val="заголовок 7"/>
    <w:basedOn w:val="a"/>
    <w:next w:val="a"/>
    <w:qFormat/>
    <w:pPr>
      <w:autoSpaceDE w:val="0"/>
      <w:jc w:val="right"/>
    </w:pPr>
    <w:rPr>
      <w:rFonts w:eastAsia="Times New Roman" w:cs="Times New Roman"/>
      <w:b/>
      <w:sz w:val="20"/>
      <w:szCs w:val="20"/>
      <w:lang w:eastAsia="ar-SA" w:bidi="ar-SA"/>
    </w:rPr>
  </w:style>
  <w:style w:type="paragraph" w:customStyle="1" w:styleId="1d">
    <w:name w:val="Абзац списку1"/>
    <w:basedOn w:val="a"/>
    <w:qFormat/>
    <w:pPr>
      <w:ind w:left="720"/>
      <w:contextualSpacing/>
    </w:pPr>
    <w:rPr>
      <w:rFonts w:eastAsia="Times New Roman" w:cs="Times New Roman"/>
      <w:lang w:eastAsia="uk-UA" w:bidi="ar-SA"/>
    </w:rPr>
  </w:style>
  <w:style w:type="character" w:customStyle="1" w:styleId="1e">
    <w:name w:val="Основной текст Знак1"/>
    <w:uiPriority w:val="99"/>
    <w:semiHidden/>
    <w:qFormat/>
    <w:rPr>
      <w:sz w:val="24"/>
      <w:szCs w:val="24"/>
    </w:rPr>
  </w:style>
  <w:style w:type="paragraph" w:customStyle="1" w:styleId="afff">
    <w:name w:val="Знак Знак Знак Знак Знак Знак"/>
    <w:basedOn w:val="a"/>
    <w:qFormat/>
    <w:rPr>
      <w:rFonts w:ascii="Verdana" w:eastAsia="Times New Roman" w:hAnsi="Verdana" w:cs="Verdana"/>
      <w:sz w:val="20"/>
      <w:szCs w:val="20"/>
      <w:lang w:val="en-US" w:eastAsia="en-US" w:bidi="ar-SA"/>
    </w:rPr>
  </w:style>
  <w:style w:type="table" w:customStyle="1" w:styleId="1f">
    <w:name w:val="Сетка таблицы1"/>
    <w:basedOn w:val="a1"/>
    <w:qFormat/>
    <w:rPr>
      <w:rFonts w:eastAsia="Times New Roman"/>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uiPriority w:val="3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1"/>
    <w:uiPriority w:val="59"/>
    <w:qFormat/>
    <w:rPr>
      <w:rFonts w:ascii="Calibri" w:eastAsia="Times New Roman" w:hAnsi="Calibri"/>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lid-translationtranslation">
    <w:name w:val="tlid-translation translation"/>
    <w:basedOn w:val="a0"/>
    <w:qFormat/>
    <w:rPr>
      <w:rFonts w:cs="Times New Roman"/>
    </w:rPr>
  </w:style>
  <w:style w:type="character" w:customStyle="1" w:styleId="HTML0">
    <w:name w:val="Стандартний HTML Знак"/>
    <w:basedOn w:val="a0"/>
    <w:link w:val="HTML"/>
    <w:qFormat/>
    <w:rPr>
      <w:rFonts w:ascii="Courier New" w:eastAsia="Times New Roman" w:hAnsi="Courier New" w:cs="Courier New"/>
      <w:sz w:val="20"/>
      <w:szCs w:val="20"/>
      <w:lang w:eastAsia="ru-RU"/>
    </w:rPr>
  </w:style>
  <w:style w:type="character" w:customStyle="1" w:styleId="aff1">
    <w:name w:val="Без інтервалів Знак"/>
    <w:link w:val="aff0"/>
    <w:uiPriority w:val="1"/>
    <w:qFormat/>
    <w:rPr>
      <w:rFonts w:ascii="Times New Roman" w:eastAsia="Times New Roman" w:hAnsi="Times New Roman" w:cs="Times New Roman"/>
      <w:sz w:val="28"/>
      <w:szCs w:val="28"/>
      <w:lang w:eastAsia="uk-UA"/>
    </w:rPr>
  </w:style>
  <w:style w:type="paragraph" w:customStyle="1" w:styleId="1f0">
    <w:name w:val="Абзац списка1"/>
    <w:basedOn w:val="a"/>
    <w:qFormat/>
    <w:pPr>
      <w:ind w:left="720"/>
      <w:contextualSpacing/>
    </w:pPr>
    <w:rPr>
      <w:rFonts w:eastAsia="Times New Roman" w:cs="Times New Roman"/>
      <w:lang w:eastAsia="uk-UA" w:bidi="ar-SA"/>
    </w:rPr>
  </w:style>
  <w:style w:type="paragraph" w:customStyle="1" w:styleId="Style3">
    <w:name w:val="Style3"/>
    <w:basedOn w:val="a"/>
    <w:qFormat/>
    <w:pPr>
      <w:autoSpaceDE w:val="0"/>
      <w:autoSpaceDN w:val="0"/>
      <w:spacing w:line="295" w:lineRule="exact"/>
      <w:ind w:firstLine="749"/>
      <w:jc w:val="both"/>
    </w:pPr>
    <w:rPr>
      <w:rFonts w:eastAsia="Times New Roman" w:cs="Times New Roman"/>
      <w:lang w:eastAsia="uk-UA" w:bidi="ar-SA"/>
    </w:rPr>
  </w:style>
  <w:style w:type="character" w:customStyle="1" w:styleId="FontStyle13">
    <w:name w:val="Font Style13"/>
    <w:qFormat/>
    <w:rPr>
      <w:rFonts w:ascii="Times New Roman" w:hAnsi="Times New Roman" w:cs="Times New Roman" w:hint="default"/>
      <w:sz w:val="24"/>
      <w:szCs w:val="24"/>
    </w:rPr>
  </w:style>
  <w:style w:type="paragraph" w:customStyle="1" w:styleId="afff0">
    <w:name w:val="Стиль"/>
    <w:qFormat/>
    <w:pPr>
      <w:autoSpaceDE w:val="0"/>
      <w:autoSpaceDN w:val="0"/>
    </w:pPr>
    <w:rPr>
      <w:rFonts w:ascii="Arial" w:eastAsia="Times New Roman" w:hAnsi="Arial" w:cs="Arial"/>
      <w:sz w:val="24"/>
      <w:szCs w:val="24"/>
    </w:rPr>
  </w:style>
  <w:style w:type="character" w:customStyle="1" w:styleId="22">
    <w:name w:val="Основний текст 2 Знак"/>
    <w:basedOn w:val="a0"/>
    <w:link w:val="21"/>
    <w:qFormat/>
    <w:rPr>
      <w:rFonts w:ascii="Times New Roman" w:eastAsia="Times New Roman" w:hAnsi="Times New Roman" w:cs="Times New Roman"/>
      <w:sz w:val="24"/>
      <w:szCs w:val="24"/>
      <w:lang w:eastAsia="ru-RU"/>
    </w:rPr>
  </w:style>
  <w:style w:type="paragraph" w:customStyle="1" w:styleId="2b">
    <w:name w:val="Абзац списка2"/>
    <w:basedOn w:val="a"/>
    <w:qFormat/>
    <w:pPr>
      <w:ind w:left="720"/>
      <w:contextualSpacing/>
    </w:pPr>
    <w:rPr>
      <w:rFonts w:ascii="Calibri" w:eastAsia="Calibri" w:hAnsi="Calibri" w:cs="Times New Roman"/>
      <w:sz w:val="22"/>
      <w:szCs w:val="22"/>
      <w:lang w:eastAsia="en-US" w:bidi="ar-SA"/>
    </w:rPr>
  </w:style>
  <w:style w:type="character" w:customStyle="1" w:styleId="docdata">
    <w:name w:val="docdata"/>
    <w:aliases w:val="docy,v5,2610,baiaagaaboqcaaadsagaaavwcaaaaaaaaaaaaaaaaaaaaaaaaaaaaaaaaaaaaaaaaaaaaaaaaaaaaaaaaaaaaaaaaaaaaaaaaaaaaaaaaaaaaaaaaaaaaaaaaaaaaaaaaaaaaaaaaaaaaaaaaaaaaaaaaaaaaaaaaaaaaaaaaaaaaaaaaaaaaaaaaaaaaaaaaaaaaaaaaaaaaaaaaaaaaaaaaaaaaaaaaaaaaaaa"/>
    <w:qFormat/>
  </w:style>
  <w:style w:type="paragraph" w:customStyle="1" w:styleId="afff1">
    <w:name w:val="Знак"/>
    <w:basedOn w:val="a"/>
    <w:qFormat/>
    <w:rPr>
      <w:rFonts w:ascii="Verdana" w:eastAsia="Times New Roman" w:hAnsi="Verdana" w:cs="Verdana"/>
      <w:sz w:val="20"/>
      <w:szCs w:val="20"/>
      <w:lang w:val="en-US" w:eastAsia="en-US" w:bidi="ar-SA"/>
    </w:rPr>
  </w:style>
  <w:style w:type="paragraph" w:customStyle="1" w:styleId="TableParagraph">
    <w:name w:val="Table Paragraph"/>
    <w:basedOn w:val="a"/>
    <w:uiPriority w:val="1"/>
    <w:qFormat/>
    <w:pPr>
      <w:autoSpaceDE w:val="0"/>
      <w:autoSpaceDN w:val="0"/>
    </w:pPr>
    <w:rPr>
      <w:rFonts w:eastAsia="Times New Roman" w:cs="Times New Roman"/>
      <w:sz w:val="22"/>
      <w:szCs w:val="22"/>
      <w:lang w:eastAsia="en-US" w:bidi="ar-SA"/>
    </w:rPr>
  </w:style>
  <w:style w:type="character" w:styleId="afff2">
    <w:name w:val="FollowedHyperlink"/>
    <w:rsid w:val="004615EC"/>
    <w:rPr>
      <w:color w:val="800080"/>
      <w:u w:val="single"/>
    </w:rPr>
  </w:style>
  <w:style w:type="character" w:customStyle="1" w:styleId="1f1">
    <w:name w:val="Верхний колонтитул Знак1"/>
    <w:basedOn w:val="a0"/>
    <w:uiPriority w:val="99"/>
    <w:semiHidden/>
    <w:rsid w:val="00CA4F15"/>
  </w:style>
  <w:style w:type="character" w:customStyle="1" w:styleId="1f2">
    <w:name w:val="Нижний колонтитул Знак1"/>
    <w:basedOn w:val="a0"/>
    <w:uiPriority w:val="99"/>
    <w:semiHidden/>
    <w:rsid w:val="00CA4F15"/>
  </w:style>
  <w:style w:type="character" w:customStyle="1" w:styleId="aff9">
    <w:name w:val="Заголовок Знак"/>
    <w:basedOn w:val="a0"/>
    <w:link w:val="1b"/>
    <w:rsid w:val="00CA4F15"/>
    <w:rPr>
      <w:rFonts w:ascii="Verdana" w:eastAsia="Times New Roman" w:hAnsi="Verdana" w:cs="Verdana"/>
      <w:lang w:val="en-US" w:eastAsia="en-US"/>
    </w:rPr>
  </w:style>
  <w:style w:type="character" w:customStyle="1" w:styleId="1f3">
    <w:name w:val="Основной текст с отступом Знак1"/>
    <w:basedOn w:val="a0"/>
    <w:uiPriority w:val="99"/>
    <w:semiHidden/>
    <w:rsid w:val="00CA4F15"/>
  </w:style>
  <w:style w:type="character" w:customStyle="1" w:styleId="1f4">
    <w:name w:val="Подзаголовок Знак1"/>
    <w:basedOn w:val="a0"/>
    <w:uiPriority w:val="11"/>
    <w:rsid w:val="00CA4F15"/>
    <w:rPr>
      <w:rFonts w:eastAsiaTheme="minorEastAsia"/>
      <w:color w:val="5A5A5A" w:themeColor="text1" w:themeTint="A5"/>
      <w:spacing w:val="15"/>
    </w:rPr>
  </w:style>
  <w:style w:type="character" w:customStyle="1" w:styleId="213">
    <w:name w:val="Основной текст 2 Знак1"/>
    <w:basedOn w:val="a0"/>
    <w:uiPriority w:val="99"/>
    <w:semiHidden/>
    <w:rsid w:val="00CA4F15"/>
  </w:style>
  <w:style w:type="character" w:customStyle="1" w:styleId="311">
    <w:name w:val="Основной текст 3 Знак1"/>
    <w:basedOn w:val="a0"/>
    <w:uiPriority w:val="99"/>
    <w:semiHidden/>
    <w:rsid w:val="00CA4F15"/>
    <w:rPr>
      <w:sz w:val="16"/>
      <w:szCs w:val="16"/>
    </w:rPr>
  </w:style>
  <w:style w:type="character" w:customStyle="1" w:styleId="214">
    <w:name w:val="Основной текст с отступом 2 Знак1"/>
    <w:basedOn w:val="a0"/>
    <w:uiPriority w:val="99"/>
    <w:semiHidden/>
    <w:rsid w:val="00CA4F15"/>
  </w:style>
  <w:style w:type="character" w:customStyle="1" w:styleId="1f5">
    <w:name w:val="Текст выноски Знак1"/>
    <w:basedOn w:val="a0"/>
    <w:uiPriority w:val="99"/>
    <w:semiHidden/>
    <w:rsid w:val="00CA4F15"/>
    <w:rPr>
      <w:rFonts w:ascii="Segoe UI" w:hAnsi="Segoe UI" w:cs="Segoe UI"/>
      <w:sz w:val="18"/>
      <w:szCs w:val="18"/>
    </w:rPr>
  </w:style>
  <w:style w:type="numbering" w:customStyle="1" w:styleId="1f6">
    <w:name w:val="Нет списка1"/>
    <w:next w:val="a2"/>
    <w:uiPriority w:val="99"/>
    <w:semiHidden/>
    <w:unhideWhenUsed/>
    <w:rsid w:val="00CA4F15"/>
  </w:style>
  <w:style w:type="numbering" w:customStyle="1" w:styleId="111">
    <w:name w:val="Нет списка11"/>
    <w:next w:val="a2"/>
    <w:uiPriority w:val="99"/>
    <w:semiHidden/>
    <w:rsid w:val="00CA4F15"/>
  </w:style>
  <w:style w:type="character" w:customStyle="1" w:styleId="2c">
    <w:name w:val="Заголовок Знак2"/>
    <w:basedOn w:val="a0"/>
    <w:uiPriority w:val="10"/>
    <w:rsid w:val="00CA4F15"/>
    <w:rPr>
      <w:rFonts w:asciiTheme="majorHAnsi" w:eastAsiaTheme="majorEastAsia" w:hAnsiTheme="majorHAnsi" w:cstheme="majorBidi"/>
      <w:spacing w:val="-10"/>
      <w:kern w:val="28"/>
      <w:sz w:val="56"/>
      <w:szCs w:val="56"/>
    </w:rPr>
  </w:style>
  <w:style w:type="paragraph" w:customStyle="1" w:styleId="msonormal0">
    <w:name w:val="msonormal"/>
    <w:basedOn w:val="a"/>
    <w:rsid w:val="00CA4F15"/>
    <w:pPr>
      <w:spacing w:before="100" w:beforeAutospacing="1" w:after="100" w:afterAutospacing="1"/>
    </w:pPr>
    <w:rPr>
      <w:rFonts w:eastAsia="Times New Roman" w:cs="Times New Roman"/>
      <w:lang w:val="ru-RU" w:eastAsia="ru-RU" w:bidi="ar-SA"/>
    </w:rPr>
  </w:style>
  <w:style w:type="character" w:customStyle="1" w:styleId="15">
    <w:name w:val="Заголовок Знак1"/>
    <w:basedOn w:val="a0"/>
    <w:link w:val="14"/>
    <w:uiPriority w:val="10"/>
    <w:rsid w:val="00CA4F15"/>
    <w:rPr>
      <w:rFonts w:ascii="Arial" w:eastAsia="DejaVu Sans" w:hAnsi="Arial" w:cs="Lohit Hindi"/>
      <w:sz w:val="28"/>
      <w:szCs w:val="28"/>
      <w:lang w:val="uk-UA"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oter" Target="footer2.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E1662-32B4-4155-BD09-F7C3FD76A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249069</Words>
  <Characters>141970</Characters>
  <Application>Microsoft Office Word</Application>
  <DocSecurity>4</DocSecurity>
  <Lines>1183</Lines>
  <Paragraphs>780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 Телехович</cp:lastModifiedBy>
  <cp:revision>2</cp:revision>
  <cp:lastPrinted>2025-02-11T14:34:00Z</cp:lastPrinted>
  <dcterms:created xsi:type="dcterms:W3CDTF">2025-02-19T10:56:00Z</dcterms:created>
  <dcterms:modified xsi:type="dcterms:W3CDTF">2025-02-19T10:56:00Z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1049-12.2.0.13292</vt:lpwstr>
  </property>
  <property fmtid="{D5CDD505-2E9C-101B-9397-08002B2CF9AE}" pid="3" name="ICV">
    <vt:lpwstr>B0F246A4E18F4ADF8363DCB892549B27_13</vt:lpwstr>
  </property>
</Properties>
</file>