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B876" w14:textId="78196DB3" w:rsidR="00C61309" w:rsidRPr="009B79BB" w:rsidRDefault="00F330D0" w:rsidP="00117D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79BB">
        <w:rPr>
          <w:rFonts w:ascii="Times New Roman" w:hAnsi="Times New Roman" w:cs="Times New Roman"/>
          <w:b/>
          <w:bCs/>
          <w:sz w:val="26"/>
          <w:szCs w:val="26"/>
          <w:lang w:val="uk-UA"/>
        </w:rPr>
        <w:t>Ідентифікатор закупівлі:</w:t>
      </w:r>
      <w:r w:rsidRPr="009B79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3646" w:rsidRPr="006F3646">
        <w:rPr>
          <w:rFonts w:ascii="Times New Roman" w:hAnsi="Times New Roman" w:cs="Times New Roman"/>
          <w:sz w:val="26"/>
          <w:szCs w:val="26"/>
          <w:lang w:val="uk-UA"/>
        </w:rPr>
        <w:t>UA-2025-04-02-012853-a</w:t>
      </w:r>
    </w:p>
    <w:p w14:paraId="3E72A5EB" w14:textId="23B4E8FF" w:rsidR="00972F7B" w:rsidRPr="009B79BB" w:rsidRDefault="00F330D0" w:rsidP="009B79BB">
      <w:pPr>
        <w:pStyle w:val="NormalWeb"/>
        <w:shd w:val="clear" w:color="auto" w:fill="FFFFFF"/>
        <w:spacing w:after="0"/>
        <w:ind w:firstLine="567"/>
        <w:jc w:val="both"/>
        <w:rPr>
          <w:rStyle w:val="Strong"/>
          <w:b w:val="0"/>
          <w:bCs w:val="0"/>
          <w:color w:val="1D1D1B"/>
          <w:sz w:val="26"/>
          <w:szCs w:val="26"/>
          <w:lang w:val="uk-UA"/>
        </w:rPr>
      </w:pPr>
      <w:r w:rsidRPr="009B79BB">
        <w:rPr>
          <w:rStyle w:val="Strong"/>
          <w:color w:val="1D1D1B"/>
          <w:sz w:val="26"/>
          <w:szCs w:val="26"/>
          <w:lang w:val="uk-UA"/>
        </w:rPr>
        <w:t>2. Предмет закупівлі:</w:t>
      </w:r>
      <w:r w:rsidR="009B79BB" w:rsidRPr="009B79BB">
        <w:rPr>
          <w:rStyle w:val="Strong"/>
          <w:color w:val="1D1D1B"/>
          <w:sz w:val="26"/>
          <w:szCs w:val="26"/>
          <w:lang w:val="uk-UA"/>
        </w:rPr>
        <w:t xml:space="preserve"> </w:t>
      </w:r>
      <w:r w:rsidR="00D427F0" w:rsidRP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Проведення лабораторних досліджень (випробувань) об’єктів санітарних заходів під час здійснення державного нагляду (контролю) за дотриманням суб’єктами господарювання вимог щодо безпечності харчових продуктів та окремих показників якості</w:t>
      </w:r>
      <w:r w:rsidR="009B79BB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 </w:t>
      </w:r>
      <w:r w:rsidR="00B87454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>(</w:t>
      </w:r>
      <w:r w:rsidR="00972F7B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>ДК 021:2015: 71900000-7 Лабораторні послуги</w:t>
      </w:r>
      <w:r w:rsid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)</w:t>
      </w:r>
      <w:r w:rsidR="00117D16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>.</w:t>
      </w:r>
    </w:p>
    <w:p w14:paraId="21B68B11" w14:textId="77777777" w:rsidR="00D427F0" w:rsidRDefault="00F330D0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b w:val="0"/>
          <w:bCs w:val="0"/>
          <w:color w:val="1D1D1B"/>
          <w:sz w:val="26"/>
          <w:szCs w:val="26"/>
          <w:lang w:val="uk-UA"/>
        </w:rPr>
      </w:pPr>
      <w:r w:rsidRPr="009B79BB">
        <w:rPr>
          <w:rStyle w:val="Strong"/>
          <w:color w:val="333333"/>
          <w:sz w:val="26"/>
          <w:szCs w:val="26"/>
          <w:shd w:val="clear" w:color="auto" w:fill="FFFFFF"/>
          <w:lang w:val="uk-UA"/>
        </w:rPr>
        <w:t>3.  </w:t>
      </w:r>
      <w:r w:rsidRPr="009B79BB">
        <w:rPr>
          <w:rStyle w:val="Strong"/>
          <w:color w:val="1D1D1B"/>
          <w:sz w:val="26"/>
          <w:szCs w:val="26"/>
          <w:lang w:val="uk-UA"/>
        </w:rPr>
        <w:t>Обґрунтування</w:t>
      </w:r>
      <w:r w:rsidRPr="009B79BB">
        <w:rPr>
          <w:rStyle w:val="Strong"/>
          <w:color w:val="333333"/>
          <w:sz w:val="26"/>
          <w:szCs w:val="26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9B79BB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відповідно до потреб замовника та з урахуванням вимог </w:t>
      </w:r>
      <w:r w:rsid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законодавчих та нормативно-правових </w:t>
      </w:r>
      <w:r w:rsidR="009B79BB"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>документів</w:t>
      </w:r>
      <w:r w:rsid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, зокрема:</w:t>
      </w:r>
    </w:p>
    <w:p w14:paraId="500BCEBF" w14:textId="5956A844" w:rsidR="009B79BB" w:rsidRDefault="009B79BB" w:rsidP="00D427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b w:val="0"/>
          <w:bCs w:val="0"/>
          <w:color w:val="1D1D1B"/>
          <w:sz w:val="26"/>
          <w:szCs w:val="26"/>
          <w:lang w:val="uk-UA"/>
        </w:rPr>
      </w:pPr>
      <w:r w:rsidRPr="009B79BB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 </w:t>
      </w:r>
      <w:r w:rsid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- </w:t>
      </w:r>
      <w:r w:rsidR="00D427F0" w:rsidRP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Закону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</w:r>
      <w:r w:rsid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;</w:t>
      </w:r>
    </w:p>
    <w:p w14:paraId="6C822B31" w14:textId="42659283" w:rsidR="00D427F0" w:rsidRPr="00D427F0" w:rsidRDefault="00D427F0" w:rsidP="00D427F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ru-RU"/>
        </w:rPr>
      </w:pPr>
      <w:r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- </w:t>
      </w:r>
      <w:r w:rsidRPr="00D427F0">
        <w:rPr>
          <w:rStyle w:val="Strong"/>
          <w:b w:val="0"/>
          <w:bCs w:val="0"/>
          <w:color w:val="1D1D1B"/>
          <w:sz w:val="26"/>
          <w:szCs w:val="26"/>
          <w:lang w:val="uk-UA"/>
        </w:rPr>
        <w:t>Порядку відбору зразків та їх перевезення (пересилання) до уповноважених лабораторій для цілей державного контролю, затвердженого наказом Міністерства аграрної політики та продовольства України 11.10.2018 № 490 (зареєстровано в Міністерстві юстиції України 26.12.2018 за № 1464/32916)</w:t>
      </w:r>
      <w:r>
        <w:rPr>
          <w:rStyle w:val="Strong"/>
          <w:b w:val="0"/>
          <w:bCs w:val="0"/>
          <w:color w:val="1D1D1B"/>
          <w:sz w:val="26"/>
          <w:szCs w:val="26"/>
          <w:lang w:val="uk-UA"/>
        </w:rPr>
        <w:t>.</w:t>
      </w:r>
    </w:p>
    <w:p w14:paraId="133F192C" w14:textId="70075225" w:rsidR="00117D16" w:rsidRDefault="00117D16" w:rsidP="009B79B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8"/>
          <w:szCs w:val="28"/>
          <w:lang w:val="uk-UA"/>
        </w:rPr>
      </w:pPr>
    </w:p>
    <w:p w14:paraId="3452F40E" w14:textId="42495B44" w:rsidR="00B40155" w:rsidRPr="00183B04" w:rsidRDefault="00F330D0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6"/>
          <w:szCs w:val="26"/>
          <w:lang w:val="uk-UA"/>
        </w:rPr>
      </w:pPr>
      <w:r w:rsidRPr="00183B04">
        <w:rPr>
          <w:rStyle w:val="Strong"/>
          <w:color w:val="1D1D1B"/>
          <w:sz w:val="26"/>
          <w:szCs w:val="26"/>
          <w:lang w:val="uk-UA"/>
        </w:rPr>
        <w:t xml:space="preserve">4. Обґрунтування очікуваної вартості предмета закупівлі: </w:t>
      </w:r>
    </w:p>
    <w:p w14:paraId="0C7D2680" w14:textId="06E1E376" w:rsidR="00117D16" w:rsidRPr="00244ECC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6"/>
          <w:szCs w:val="26"/>
          <w:lang w:val="ru-RU"/>
        </w:rPr>
      </w:pPr>
      <w:r w:rsidRPr="00183B04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Очікувана вартість предмета </w:t>
      </w:r>
      <w:proofErr w:type="spellStart"/>
      <w:r w:rsidRPr="00183B04">
        <w:rPr>
          <w:rStyle w:val="Strong"/>
          <w:b w:val="0"/>
          <w:bCs w:val="0"/>
          <w:color w:val="1D1D1B"/>
          <w:sz w:val="26"/>
          <w:szCs w:val="26"/>
          <w:lang w:val="uk-UA"/>
        </w:rPr>
        <w:t>закупівель</w:t>
      </w:r>
      <w:proofErr w:type="spellEnd"/>
      <w:r w:rsidRPr="00183B04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 визначена </w:t>
      </w:r>
      <w:r w:rsidR="00244ECC">
        <w:rPr>
          <w:rStyle w:val="Strong"/>
          <w:b w:val="0"/>
          <w:bCs w:val="0"/>
          <w:color w:val="1D1D1B"/>
          <w:sz w:val="26"/>
          <w:szCs w:val="26"/>
          <w:lang w:val="uk-UA"/>
        </w:rPr>
        <w:t>на підставі</w:t>
      </w:r>
      <w:r w:rsidRPr="00183B04">
        <w:rPr>
          <w:rStyle w:val="Strong"/>
          <w:b w:val="0"/>
          <w:bCs w:val="0"/>
          <w:color w:val="1D1D1B"/>
          <w:sz w:val="26"/>
          <w:szCs w:val="26"/>
          <w:lang w:val="uk-UA"/>
        </w:rPr>
        <w:t xml:space="preserve"> </w:t>
      </w:r>
      <w:r w:rsidR="00244ECC" w:rsidRPr="00B946CC">
        <w:rPr>
          <w:rStyle w:val="Strong"/>
          <w:b w:val="0"/>
          <w:bCs w:val="0"/>
          <w:color w:val="1D1D1B"/>
          <w:sz w:val="28"/>
          <w:szCs w:val="28"/>
          <w:lang w:val="uk-UA"/>
        </w:rPr>
        <w:t>наказу Міністерства аграрної політики та продовольства України від 13.02.2013 № 96</w:t>
      </w:r>
      <w:r w:rsidR="00244ECC">
        <w:rPr>
          <w:rStyle w:val="Strong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244ECC" w:rsidRPr="00244ECC">
        <w:rPr>
          <w:rStyle w:val="Strong"/>
          <w:b w:val="0"/>
          <w:bCs w:val="0"/>
          <w:color w:val="1D1D1B"/>
          <w:sz w:val="28"/>
          <w:szCs w:val="28"/>
          <w:lang w:val="uk-UA"/>
        </w:rPr>
        <w:t>«Про затвердження Розмірів плати за послуги, які надаються територіальними органами та бюджетними установами, що належать до сфери управління Державної служби України з питань безпечності харчових продуктів та захисту споживачів» (зареєстровано в Міністерстві юстиції України 7 березня 2013 р. за № 380/22912)</w:t>
      </w:r>
    </w:p>
    <w:p w14:paraId="60FE07C6" w14:textId="77777777" w:rsidR="00117D16" w:rsidRPr="00183B04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6"/>
          <w:szCs w:val="26"/>
          <w:lang w:val="uk-UA"/>
        </w:rPr>
      </w:pPr>
    </w:p>
    <w:p w14:paraId="5E4E344C" w14:textId="5481E0F6" w:rsidR="0011304D" w:rsidRPr="00183B04" w:rsidRDefault="005A2389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3B04">
        <w:rPr>
          <w:rStyle w:val="Strong"/>
          <w:rFonts w:ascii="Times New Roman" w:eastAsia="Times New Roman" w:hAnsi="Times New Roman" w:cs="Times New Roman"/>
          <w:color w:val="1D1D1B"/>
          <w:sz w:val="26"/>
          <w:szCs w:val="26"/>
          <w:lang w:val="uk-UA"/>
        </w:rPr>
        <w:t>5. Розмір бюджетного призначення:</w:t>
      </w:r>
      <w:r w:rsidRPr="00183B04">
        <w:rPr>
          <w:rStyle w:val="Strong"/>
          <w:color w:val="1D1D1B"/>
          <w:sz w:val="26"/>
          <w:szCs w:val="26"/>
          <w:lang w:val="uk-UA"/>
        </w:rPr>
        <w:t xml:space="preserve"> </w:t>
      </w:r>
      <w:r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Розмір бюджетного призначення визначений </w:t>
      </w:r>
      <w:r w:rsidR="00701E62"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розрахунків до кошторису Головного управління </w:t>
      </w:r>
      <w:proofErr w:type="spellStart"/>
      <w:r w:rsidR="00701E62" w:rsidRPr="00183B04">
        <w:rPr>
          <w:rFonts w:ascii="Times New Roman" w:hAnsi="Times New Roman" w:cs="Times New Roman"/>
          <w:sz w:val="26"/>
          <w:szCs w:val="26"/>
          <w:lang w:val="uk-UA"/>
        </w:rPr>
        <w:t>Держпродспоживслужби</w:t>
      </w:r>
      <w:proofErr w:type="spellEnd"/>
      <w:r w:rsidR="00701E62"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 в Київській області</w:t>
      </w:r>
      <w:r w:rsidR="00DB6953"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 на 202</w:t>
      </w:r>
      <w:r w:rsidR="00D427F0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B6953"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="00701E62" w:rsidRPr="00183B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C0A4805" w14:textId="246336C3" w:rsidR="00214488" w:rsidRPr="00183B04" w:rsidRDefault="00214488" w:rsidP="00972F7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14488" w:rsidRPr="00183B04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527C"/>
    <w:multiLevelType w:val="hybridMultilevel"/>
    <w:tmpl w:val="E0CC9408"/>
    <w:lvl w:ilvl="0" w:tplc="B86EF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0853487">
    <w:abstractNumId w:val="2"/>
  </w:num>
  <w:num w:numId="2" w16cid:durableId="1902130308">
    <w:abstractNumId w:val="1"/>
  </w:num>
  <w:num w:numId="3" w16cid:durableId="6010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17D16"/>
    <w:rsid w:val="00155439"/>
    <w:rsid w:val="00183B04"/>
    <w:rsid w:val="00214488"/>
    <w:rsid w:val="00244ECC"/>
    <w:rsid w:val="00481B8E"/>
    <w:rsid w:val="00561AF4"/>
    <w:rsid w:val="005A2389"/>
    <w:rsid w:val="005D236B"/>
    <w:rsid w:val="006F3646"/>
    <w:rsid w:val="00701E62"/>
    <w:rsid w:val="007F6696"/>
    <w:rsid w:val="0091550C"/>
    <w:rsid w:val="00972F7B"/>
    <w:rsid w:val="009B79BB"/>
    <w:rsid w:val="00A2010B"/>
    <w:rsid w:val="00A4093A"/>
    <w:rsid w:val="00AF1279"/>
    <w:rsid w:val="00B03442"/>
    <w:rsid w:val="00B40155"/>
    <w:rsid w:val="00B87454"/>
    <w:rsid w:val="00B946CC"/>
    <w:rsid w:val="00BF2773"/>
    <w:rsid w:val="00C61309"/>
    <w:rsid w:val="00CB1B32"/>
    <w:rsid w:val="00CF3E61"/>
    <w:rsid w:val="00D427F0"/>
    <w:rsid w:val="00D83236"/>
    <w:rsid w:val="00D84286"/>
    <w:rsid w:val="00DB6953"/>
    <w:rsid w:val="00DF3AB8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0D0"/>
    <w:rPr>
      <w:b/>
      <w:bCs/>
    </w:rPr>
  </w:style>
  <w:style w:type="character" w:styleId="Emphasis">
    <w:name w:val="Emphasis"/>
    <w:basedOn w:val="DefaultParagraphFont"/>
    <w:uiPriority w:val="20"/>
    <w:qFormat/>
    <w:rsid w:val="00F330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DefaultParagraphFont"/>
    <w:rsid w:val="00972F7B"/>
  </w:style>
  <w:style w:type="character" w:customStyle="1" w:styleId="qaclassifierdk">
    <w:name w:val="qa_classifier_dk"/>
    <w:basedOn w:val="DefaultParagraphFont"/>
    <w:rsid w:val="00972F7B"/>
  </w:style>
  <w:style w:type="character" w:customStyle="1" w:styleId="qaclassifierdescr">
    <w:name w:val="qa_classifier_descr"/>
    <w:basedOn w:val="DefaultParagraphFont"/>
    <w:rsid w:val="00972F7B"/>
  </w:style>
  <w:style w:type="character" w:customStyle="1" w:styleId="qaclassifierdescrcode">
    <w:name w:val="qa_classifier_descr_code"/>
    <w:basedOn w:val="DefaultParagraphFont"/>
    <w:rsid w:val="00972F7B"/>
  </w:style>
  <w:style w:type="character" w:customStyle="1" w:styleId="qaclassifierdescrprimary">
    <w:name w:val="qa_classifier_descr_primary"/>
    <w:basedOn w:val="DefaultParagraphFont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Юрій Самарін</cp:lastModifiedBy>
  <cp:revision>2</cp:revision>
  <dcterms:created xsi:type="dcterms:W3CDTF">2025-04-03T11:44:00Z</dcterms:created>
  <dcterms:modified xsi:type="dcterms:W3CDTF">2025-04-03T11:44:00Z</dcterms:modified>
</cp:coreProperties>
</file>