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B876" w14:textId="48A55C1A" w:rsidR="00C61309" w:rsidRDefault="00F330D0" w:rsidP="00117D1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9F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FD4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BF" w:rsidRPr="00863BBF">
        <w:rPr>
          <w:rFonts w:ascii="Times New Roman" w:hAnsi="Times New Roman" w:cs="Times New Roman"/>
          <w:sz w:val="28"/>
          <w:szCs w:val="28"/>
          <w:lang w:val="uk-UA"/>
        </w:rPr>
        <w:t>UA-202</w:t>
      </w:r>
      <w:r w:rsidR="009C65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3BBF" w:rsidRPr="00863BBF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9C65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3BBF" w:rsidRPr="00863B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656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3BBF" w:rsidRPr="00863B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6568">
        <w:rPr>
          <w:rFonts w:ascii="Times New Roman" w:hAnsi="Times New Roman" w:cs="Times New Roman"/>
          <w:sz w:val="28"/>
          <w:szCs w:val="28"/>
          <w:lang w:val="uk-UA"/>
        </w:rPr>
        <w:t>004581</w:t>
      </w:r>
      <w:r w:rsidR="00863BBF" w:rsidRPr="00863BBF">
        <w:rPr>
          <w:rFonts w:ascii="Times New Roman" w:hAnsi="Times New Roman" w:cs="Times New Roman"/>
          <w:sz w:val="28"/>
          <w:szCs w:val="28"/>
          <w:lang w:val="uk-UA"/>
        </w:rPr>
        <w:t>-a</w:t>
      </w:r>
    </w:p>
    <w:p w14:paraId="71B5E73E" w14:textId="77777777" w:rsidR="00FD49FF" w:rsidRPr="0091550C" w:rsidRDefault="00FD49FF" w:rsidP="0011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2A5EB" w14:textId="39C775B6" w:rsidR="00972F7B" w:rsidRDefault="00F330D0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 xml:space="preserve">2. Предмет закупівлі: </w:t>
      </w:r>
      <w:r w:rsidR="009C61A6"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Послуг</w:t>
      </w:r>
      <w:r w:rsidR="009C61A6">
        <w:rPr>
          <w:rStyle w:val="a4"/>
          <w:b w:val="0"/>
          <w:bCs w:val="0"/>
          <w:color w:val="1D1D1B"/>
          <w:sz w:val="28"/>
          <w:szCs w:val="28"/>
          <w:lang w:val="uk-UA"/>
        </w:rPr>
        <w:t>и</w:t>
      </w:r>
      <w:r w:rsidR="009C61A6"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з проведення лабораторних випробувань, вимірювань, досліджень та експертизи підчас здійснення заходів державного ринкового нагляду (ДК 021:2015: 71900000-7 Лабораторні послуги)</w:t>
      </w:r>
      <w:r w:rsidR="00117D16">
        <w:rPr>
          <w:rStyle w:val="a4"/>
          <w:b w:val="0"/>
          <w:bCs w:val="0"/>
          <w:color w:val="1D1D1B"/>
          <w:sz w:val="28"/>
          <w:szCs w:val="28"/>
          <w:lang w:val="uk-UA"/>
        </w:rPr>
        <w:t>.</w:t>
      </w:r>
    </w:p>
    <w:p w14:paraId="468A8306" w14:textId="77777777" w:rsidR="00117D16" w:rsidRPr="00972F7B" w:rsidRDefault="00117D16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</w:p>
    <w:p w14:paraId="0F726E5A" w14:textId="77777777" w:rsidR="009C61A6" w:rsidRPr="009C61A6" w:rsidRDefault="00F330D0" w:rsidP="009C61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 технічних та якісних характеристик предмета закупівлі: </w:t>
      </w:r>
      <w:r w:rsidR="009C61A6"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Використовуючи інтегрований підхід до формування і реалізації державної політики у сфері державного ринкового нагляду в межах сфери своєї відповідальності, під час визначення технічних та якісних показників предмета </w:t>
      </w:r>
      <w:proofErr w:type="spellStart"/>
      <w:r w:rsidR="009C61A6"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закіпівель</w:t>
      </w:r>
      <w:proofErr w:type="spellEnd"/>
      <w:r w:rsidR="009C61A6"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враховано положення дії Технічних регламентів, а саме: </w:t>
      </w:r>
    </w:p>
    <w:p w14:paraId="340024D3" w14:textId="5EE57B1F" w:rsidR="009C61A6" w:rsidRPr="009C61A6" w:rsidRDefault="009C61A6" w:rsidP="009C61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- Технічного регламенту 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безпечності іграшок, затвердженого постановою 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Кабінету Міністрів України від 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28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лютого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201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8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р. № 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151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;</w:t>
      </w:r>
    </w:p>
    <w:p w14:paraId="049179FD" w14:textId="6559D131" w:rsidR="009C61A6" w:rsidRPr="009C61A6" w:rsidRDefault="009C61A6" w:rsidP="009C61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-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Технічного регламенту низьковольтного електричного обладнання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,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затвердженого постановою Кабінету Міністрів України від 16 грудня 2015 р. 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            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№ 1067;</w:t>
      </w:r>
    </w:p>
    <w:p w14:paraId="133F192C" w14:textId="0CEBC30B" w:rsidR="00117D16" w:rsidRDefault="009C61A6" w:rsidP="009C61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- Технічного регламенту 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обмеження використання деяких небезпечних речовин в електричному та електронному обладнанні, 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затвердженого постановою Кабінету Міністрів України від 1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0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березня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201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7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р. № 1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39</w:t>
      </w:r>
      <w:r w:rsidRPr="009C61A6">
        <w:rPr>
          <w:rStyle w:val="a4"/>
          <w:b w:val="0"/>
          <w:bCs w:val="0"/>
          <w:color w:val="1D1D1B"/>
          <w:sz w:val="28"/>
          <w:szCs w:val="28"/>
          <w:lang w:val="uk-UA"/>
        </w:rPr>
        <w:t>.</w:t>
      </w:r>
    </w:p>
    <w:p w14:paraId="4575A117" w14:textId="77777777" w:rsidR="009C61A6" w:rsidRDefault="009C61A6" w:rsidP="009C61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</w:p>
    <w:p w14:paraId="3452F40E" w14:textId="42495B44" w:rsidR="00B40155" w:rsidRDefault="00F330D0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 xml:space="preserve">4. Обґрунтування очікуваної вартості предмета закупівлі: </w:t>
      </w:r>
    </w:p>
    <w:p w14:paraId="08A36FF9" w14:textId="4996532E" w:rsidR="009C61A6" w:rsidRPr="009C61A6" w:rsidRDefault="009C61A6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9C6568">
        <w:rPr>
          <w:rStyle w:val="a4"/>
          <w:b w:val="0"/>
          <w:bCs w:val="0"/>
          <w:color w:val="1D1D1B"/>
          <w:sz w:val="28"/>
          <w:szCs w:val="28"/>
          <w:lang w:val="uk-UA"/>
        </w:rPr>
        <w:t>Очікувана вартість предмета закупівл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і</w:t>
      </w:r>
      <w:r w:rsidRP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визначена з урахуванням цінових пропозицій послуг випробувальних лабораторій, які акредитовані на відповідність вимогам ДСТУ </w:t>
      </w:r>
      <w:r w:rsidRPr="009C61A6">
        <w:rPr>
          <w:rStyle w:val="a4"/>
          <w:b w:val="0"/>
          <w:bCs w:val="0"/>
          <w:color w:val="1D1D1B"/>
          <w:sz w:val="28"/>
          <w:szCs w:val="28"/>
        </w:rPr>
        <w:t>EN</w:t>
      </w:r>
      <w:r w:rsidRP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Pr="009C61A6">
        <w:rPr>
          <w:rStyle w:val="a4"/>
          <w:b w:val="0"/>
          <w:bCs w:val="0"/>
          <w:color w:val="1D1D1B"/>
          <w:sz w:val="28"/>
          <w:szCs w:val="28"/>
        </w:rPr>
        <w:t>ISO</w:t>
      </w:r>
      <w:r w:rsidRPr="009C6568">
        <w:rPr>
          <w:rStyle w:val="a4"/>
          <w:b w:val="0"/>
          <w:bCs w:val="0"/>
          <w:color w:val="1D1D1B"/>
          <w:sz w:val="28"/>
          <w:szCs w:val="28"/>
          <w:lang w:val="uk-UA"/>
        </w:rPr>
        <w:t>/</w:t>
      </w:r>
      <w:r w:rsidRPr="009C61A6">
        <w:rPr>
          <w:rStyle w:val="a4"/>
          <w:b w:val="0"/>
          <w:bCs w:val="0"/>
          <w:color w:val="1D1D1B"/>
          <w:sz w:val="28"/>
          <w:szCs w:val="28"/>
        </w:rPr>
        <w:t>IEC</w:t>
      </w:r>
      <w:r w:rsidRP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17025:2019 «Загальні вимоги до компетентності випробувальних та калібрувальних лабораторій» за стандартами, </w:t>
      </w:r>
      <w:r w:rsidR="009C6568" w:rsidRPr="009C6568">
        <w:rPr>
          <w:rStyle w:val="a4"/>
          <w:b w:val="0"/>
          <w:bCs w:val="0"/>
          <w:color w:val="1D1D1B"/>
          <w:sz w:val="28"/>
          <w:szCs w:val="28"/>
          <w:lang w:val="uk-UA"/>
        </w:rPr>
        <w:t>які включені до Переліків національних стандартів, які в разі добровільного застосування можуть сприйматися як доказ відповідності продукції вимогам усіх Технічних регламентів, які поширюються на продукцію, що перевіряється</w:t>
      </w:r>
      <w:r w:rsidR="009C6568">
        <w:rPr>
          <w:rStyle w:val="a4"/>
          <w:b w:val="0"/>
          <w:bCs w:val="0"/>
          <w:color w:val="1D1D1B"/>
          <w:sz w:val="28"/>
          <w:szCs w:val="28"/>
          <w:lang w:val="uk-UA"/>
        </w:rPr>
        <w:t>.</w:t>
      </w:r>
      <w:r w:rsidRPr="009C6568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Pr="009C61A6">
        <w:rPr>
          <w:rStyle w:val="a4"/>
          <w:b w:val="0"/>
          <w:bCs w:val="0"/>
          <w:color w:val="1D1D1B"/>
          <w:sz w:val="28"/>
          <w:szCs w:val="28"/>
        </w:rPr>
        <w:t> </w:t>
      </w:r>
    </w:p>
    <w:p w14:paraId="60FE07C6" w14:textId="77777777" w:rsidR="00117D16" w:rsidRDefault="00117D16" w:rsidP="00117D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</w:p>
    <w:p w14:paraId="5E4E344C" w14:textId="0D2F56A6" w:rsidR="0011304D" w:rsidRPr="005A2389" w:rsidRDefault="005A2389" w:rsidP="0011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Style w:val="a4"/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>Розмір бюджетного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ачення визначений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розрахунків до кошторису </w:t>
      </w:r>
      <w:r w:rsidR="009C61A6">
        <w:rPr>
          <w:rFonts w:ascii="Times New Roman" w:hAnsi="Times New Roman" w:cs="Times New Roman"/>
          <w:sz w:val="28"/>
          <w:szCs w:val="28"/>
          <w:lang w:val="uk-UA"/>
        </w:rPr>
        <w:t xml:space="preserve">за відповідним напрямком використання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Держпродспоживслужби в Київській області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9C65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0A4805" w14:textId="0966CD4F" w:rsidR="00214488" w:rsidRDefault="00214488" w:rsidP="00972F7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4488" w:rsidSect="009C61A6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17D16"/>
    <w:rsid w:val="00155439"/>
    <w:rsid w:val="00214488"/>
    <w:rsid w:val="00422F9D"/>
    <w:rsid w:val="00481B8E"/>
    <w:rsid w:val="00561AF4"/>
    <w:rsid w:val="005A2389"/>
    <w:rsid w:val="005D236B"/>
    <w:rsid w:val="00701E62"/>
    <w:rsid w:val="007F6696"/>
    <w:rsid w:val="00863BBF"/>
    <w:rsid w:val="008B34A1"/>
    <w:rsid w:val="0091550C"/>
    <w:rsid w:val="00972F7B"/>
    <w:rsid w:val="009C61A6"/>
    <w:rsid w:val="009C6568"/>
    <w:rsid w:val="00A2010B"/>
    <w:rsid w:val="00AF1279"/>
    <w:rsid w:val="00B03442"/>
    <w:rsid w:val="00B40155"/>
    <w:rsid w:val="00B87454"/>
    <w:rsid w:val="00B946CC"/>
    <w:rsid w:val="00BF2773"/>
    <w:rsid w:val="00C61309"/>
    <w:rsid w:val="00CB1B32"/>
    <w:rsid w:val="00CF3E61"/>
    <w:rsid w:val="00D83236"/>
    <w:rsid w:val="00D84286"/>
    <w:rsid w:val="00DB6953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Бойко Лариса Григорівна</cp:lastModifiedBy>
  <cp:revision>2</cp:revision>
  <dcterms:created xsi:type="dcterms:W3CDTF">2025-05-20T08:51:00Z</dcterms:created>
  <dcterms:modified xsi:type="dcterms:W3CDTF">2025-05-20T08:51:00Z</dcterms:modified>
</cp:coreProperties>
</file>