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2A22" w14:textId="254E9729" w:rsidR="00ED1CBE" w:rsidRDefault="00ED1CBE">
      <w:pPr>
        <w:autoSpaceDE w:val="0"/>
        <w:autoSpaceDN w:val="0"/>
      </w:pPr>
    </w:p>
    <w:p w14:paraId="3519E377" w14:textId="6254CB9F" w:rsidR="00AB27BE" w:rsidRPr="00AB27BE" w:rsidRDefault="00AB27BE" w:rsidP="00AB27BE">
      <w:pPr>
        <w:jc w:val="center"/>
        <w:rPr>
          <w:b/>
          <w:lang w:val="ru-RU"/>
        </w:rPr>
      </w:pPr>
      <w:r w:rsidRPr="00AB27BE">
        <w:rPr>
          <w:b/>
        </w:rPr>
        <w:t xml:space="preserve">Інформаційне повідомлення </w:t>
      </w:r>
      <w:r>
        <w:rPr>
          <w:b/>
        </w:rPr>
        <w:t>№ 30</w:t>
      </w:r>
      <w:r w:rsidRPr="00AB27BE">
        <w:rPr>
          <w:b/>
        </w:rPr>
        <w:t xml:space="preserve"> </w:t>
      </w:r>
    </w:p>
    <w:p w14:paraId="3D381AE8" w14:textId="77777777" w:rsidR="00AB27BE" w:rsidRPr="00AB27BE" w:rsidRDefault="00AB27BE" w:rsidP="00AB27BE">
      <w:pPr>
        <w:jc w:val="center"/>
        <w:rPr>
          <w:b/>
        </w:rPr>
      </w:pPr>
      <w:r w:rsidRPr="00AB27BE">
        <w:rPr>
          <w:b/>
        </w:rPr>
        <w:t>щодо фітосанітарного стану основних сільськогосподарських культур</w:t>
      </w:r>
    </w:p>
    <w:p w14:paraId="2C6D057B" w14:textId="77777777" w:rsidR="00AB27BE" w:rsidRPr="00AB27BE" w:rsidRDefault="00AB27BE" w:rsidP="00AB27BE">
      <w:pPr>
        <w:jc w:val="center"/>
        <w:rPr>
          <w:b/>
        </w:rPr>
      </w:pPr>
      <w:r w:rsidRPr="00AB27BE">
        <w:rPr>
          <w:b/>
        </w:rPr>
        <w:t>в агроценозах   Київської області станом на</w:t>
      </w:r>
      <w:r w:rsidRPr="00AB27BE">
        <w:rPr>
          <w:b/>
          <w:lang w:val="ru-RU"/>
        </w:rPr>
        <w:t xml:space="preserve"> 23 липня  </w:t>
      </w:r>
      <w:r w:rsidRPr="00AB27BE">
        <w:rPr>
          <w:b/>
        </w:rPr>
        <w:t xml:space="preserve"> 202</w:t>
      </w:r>
      <w:r w:rsidRPr="00AB27BE">
        <w:rPr>
          <w:b/>
          <w:lang w:val="ru-RU"/>
        </w:rPr>
        <w:t>5</w:t>
      </w:r>
      <w:r w:rsidRPr="00AB27BE">
        <w:rPr>
          <w:b/>
        </w:rPr>
        <w:t xml:space="preserve"> року</w:t>
      </w:r>
    </w:p>
    <w:p w14:paraId="6D78194C" w14:textId="77777777" w:rsidR="00AB27BE" w:rsidRPr="00AB27BE" w:rsidRDefault="00AB27BE" w:rsidP="00AB27BE"/>
    <w:p w14:paraId="336F5BBE" w14:textId="77777777" w:rsidR="00AB27BE" w:rsidRPr="00AB27BE" w:rsidRDefault="00AB27BE" w:rsidP="00AB27BE">
      <w:pPr>
        <w:ind w:firstLine="851"/>
        <w:jc w:val="center"/>
      </w:pPr>
      <w:r w:rsidRPr="00AB27BE">
        <w:t>ОСНОВНІ МЕТЕОРОЛОГІЧНІ ОСОБЛИВОСТІ</w:t>
      </w:r>
    </w:p>
    <w:p w14:paraId="521F477D" w14:textId="77777777" w:rsidR="00AB27BE" w:rsidRPr="00AB27BE" w:rsidRDefault="00AB27BE" w:rsidP="00AB27BE">
      <w:pPr>
        <w:ind w:firstLine="851"/>
        <w:jc w:val="both"/>
      </w:pPr>
    </w:p>
    <w:p w14:paraId="15065A7C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У другій декаді липня на Київщині спостерігалася тепла, в окремі дні жарка погода, з опадами різної інтенсивності, проте в кінці декади відмічалось зниження температури повітря на 1-3°С. Середні добові температури у найтепліші дні були вищими за норму на 3-4°С. </w:t>
      </w:r>
    </w:p>
    <w:p w14:paraId="2FC9F2E2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Тривалість </w:t>
      </w:r>
      <w:r w:rsidRPr="00AB27BE">
        <w:rPr>
          <w:rFonts w:eastAsia="SimSun"/>
          <w:b/>
          <w:bCs/>
        </w:rPr>
        <w:t xml:space="preserve">сонячного сяйва </w:t>
      </w:r>
      <w:r w:rsidRPr="00AB27BE">
        <w:rPr>
          <w:rFonts w:eastAsia="SimSun"/>
          <w:color w:val="000000"/>
        </w:rPr>
        <w:t xml:space="preserve">за даними метеостанцій Біла Церква та Бориспіль за декаду становила 84-89 годин (87-93 % декадної норми). </w:t>
      </w:r>
    </w:p>
    <w:p w14:paraId="7177858A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b/>
          <w:bCs/>
        </w:rPr>
        <w:t xml:space="preserve">Температура повітря в середньому за декаду </w:t>
      </w:r>
      <w:r w:rsidRPr="00AB27BE">
        <w:rPr>
          <w:rFonts w:eastAsia="SimSun"/>
          <w:color w:val="000000"/>
        </w:rPr>
        <w:t xml:space="preserve">виявилася близькою до норми і в абсолютному визначенні становила плюс 20,1-21,9°С. </w:t>
      </w:r>
    </w:p>
    <w:p w14:paraId="114AFD3E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У найтепліші дні максимальна температура повітря підвищувалася до плюс 30-33°С. Кількість днів з максимальною температурою повітря вище +30°С становила 1-4. </w:t>
      </w:r>
    </w:p>
    <w:p w14:paraId="04E1DB9D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Мінімальна температура повітря у найпрохолодніші ночі знижувалася до плюс 10-15°С. Поверхня ґрунту у денні години нагрівалася до плюс 42-64°С, вночі охолоджувалася до плюс 11-15°С. </w:t>
      </w:r>
    </w:p>
    <w:p w14:paraId="67B2D054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b/>
          <w:bCs/>
        </w:rPr>
        <w:t xml:space="preserve">Середня декадна температура ґрунту на глибині 10 см </w:t>
      </w:r>
      <w:r w:rsidRPr="00AB27BE">
        <w:rPr>
          <w:rFonts w:eastAsia="SimSun"/>
          <w:color w:val="000000"/>
        </w:rPr>
        <w:t xml:space="preserve">становила плюс 23-27°С. У більшості районів області упродовж 6-10 днів у денні години вона перевищувала +25°С. </w:t>
      </w:r>
    </w:p>
    <w:p w14:paraId="51EF0C7E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b/>
          <w:bCs/>
        </w:rPr>
        <w:t>Опади</w:t>
      </w:r>
      <w:r w:rsidRPr="00AB27BE">
        <w:rPr>
          <w:rFonts w:eastAsia="SimSun"/>
        </w:rPr>
        <w:t>,</w:t>
      </w:r>
      <w:r w:rsidRPr="00AB27BE">
        <w:rPr>
          <w:rFonts w:eastAsia="SimSun"/>
          <w:color w:val="000000"/>
        </w:rPr>
        <w:t xml:space="preserve"> переважно у вигляді злив, подекуди у супроводі гроз, відмічалися упродовж 2-4 днів, їх кількість на переважній частині території області становила 5-15 мм (26-64 % декадної норми), у районі метеостанцій Баришівка, Біла Церква та Миронівка – 20-27 мм (83-135 % декадної норми) . </w:t>
      </w:r>
    </w:p>
    <w:p w14:paraId="5ABF1FC7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Добовий максимум опадів становив від 2 до 18 мм (від 12 до 90 % декадної норми). </w:t>
      </w:r>
    </w:p>
    <w:p w14:paraId="7133059C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>За визначенням Центральної геофізичної обсерваторії та метеостанції Баришівка кислотність опадів (</w:t>
      </w:r>
      <w:proofErr w:type="spellStart"/>
      <w:r w:rsidRPr="00AB27BE">
        <w:rPr>
          <w:rFonts w:eastAsia="SimSun"/>
          <w:color w:val="000000"/>
        </w:rPr>
        <w:t>рН</w:t>
      </w:r>
      <w:proofErr w:type="spellEnd"/>
      <w:r w:rsidRPr="00AB27BE">
        <w:rPr>
          <w:rFonts w:eastAsia="SimSun"/>
          <w:color w:val="000000"/>
        </w:rPr>
        <w:t xml:space="preserve">) становила 5,60-7,10 (нормальна та </w:t>
      </w:r>
      <w:proofErr w:type="spellStart"/>
      <w:r w:rsidRPr="00AB27BE">
        <w:rPr>
          <w:rFonts w:eastAsia="SimSun"/>
          <w:color w:val="000000"/>
        </w:rPr>
        <w:t>слаболужна</w:t>
      </w:r>
      <w:proofErr w:type="spellEnd"/>
      <w:r w:rsidRPr="00AB27BE">
        <w:rPr>
          <w:rFonts w:eastAsia="SimSun"/>
          <w:color w:val="000000"/>
        </w:rPr>
        <w:t xml:space="preserve">). </w:t>
      </w:r>
    </w:p>
    <w:p w14:paraId="4D6B163A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b/>
          <w:bCs/>
        </w:rPr>
        <w:t xml:space="preserve">Середня декадна відносна вологість повітря </w:t>
      </w:r>
      <w:r w:rsidRPr="00AB27BE">
        <w:rPr>
          <w:rFonts w:eastAsia="SimSun"/>
          <w:color w:val="000000"/>
        </w:rPr>
        <w:t xml:space="preserve">становила 64-76 %, середній за декаду дефіцит вологості повітря ― 7-11 </w:t>
      </w:r>
      <w:proofErr w:type="spellStart"/>
      <w:r w:rsidRPr="00AB27BE">
        <w:rPr>
          <w:rFonts w:eastAsia="SimSun"/>
          <w:color w:val="000000"/>
        </w:rPr>
        <w:t>мб</w:t>
      </w:r>
      <w:proofErr w:type="spellEnd"/>
      <w:r w:rsidRPr="00AB27BE">
        <w:rPr>
          <w:rFonts w:eastAsia="SimSun"/>
          <w:color w:val="000000"/>
        </w:rPr>
        <w:t xml:space="preserve">. Упродовж 2-3 днів у центральних та південно-східних районах області відносна вологість повітря в денні години знижувалася до 30 % та нижче. </w:t>
      </w:r>
    </w:p>
    <w:p w14:paraId="20407FEC" w14:textId="77777777" w:rsidR="00AB27BE" w:rsidRPr="00AB27BE" w:rsidRDefault="00AB27BE" w:rsidP="00AB27BE">
      <w:pPr>
        <w:ind w:firstLine="851"/>
        <w:jc w:val="both"/>
      </w:pPr>
      <w:r w:rsidRPr="00AB27BE">
        <w:rPr>
          <w:rFonts w:eastAsia="SimSun"/>
          <w:b/>
          <w:bCs/>
        </w:rPr>
        <w:t>Вітер</w:t>
      </w:r>
      <w:r w:rsidRPr="00AB27BE">
        <w:rPr>
          <w:rFonts w:eastAsia="SimSun"/>
        </w:rPr>
        <w:t xml:space="preserve"> переважав помірний, максимальна швидкість його досягала</w:t>
      </w:r>
      <w:r w:rsidRPr="00AB27BE">
        <w:rPr>
          <w:rFonts w:eastAsia="SimSun"/>
          <w:b/>
          <w:bCs/>
        </w:rPr>
        <w:t xml:space="preserve"> </w:t>
      </w:r>
      <w:r w:rsidRPr="00AB27BE">
        <w:rPr>
          <w:rFonts w:eastAsia="SimSun"/>
          <w:color w:val="000000"/>
        </w:rPr>
        <w:t>7-14 м/с.</w:t>
      </w:r>
    </w:p>
    <w:p w14:paraId="657833D5" w14:textId="77777777" w:rsidR="00AB27BE" w:rsidRPr="00AB27BE" w:rsidRDefault="00AB27BE" w:rsidP="00AB27BE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AB27BE">
        <w:rPr>
          <w:rFonts w:eastAsia="SimSun"/>
          <w:color w:val="000000"/>
        </w:rPr>
        <w:t xml:space="preserve">Агрометеорологічні умови декади були в цілому задовільними для закінчення вегетації ранніх та формування врожаю пізніх сільськогосподарських культур. Проте, через дефіцит ефективних опадів запаси продуктивної вологи ґрунту на більшості площ залишалися недостатніми, у південно-східних районах області триває ґрунтова засуха. </w:t>
      </w:r>
    </w:p>
    <w:p w14:paraId="4F696DEF" w14:textId="77777777" w:rsidR="00AB27BE" w:rsidRPr="00AB27BE" w:rsidRDefault="00AB27BE" w:rsidP="00AB27BE">
      <w:pPr>
        <w:ind w:firstLine="851"/>
        <w:jc w:val="both"/>
      </w:pPr>
      <w:r w:rsidRPr="00AB27BE">
        <w:rPr>
          <w:rFonts w:eastAsia="SimSun"/>
          <w:color w:val="000000"/>
        </w:rPr>
        <w:lastRenderedPageBreak/>
        <w:t>Станом на 20 липня по території області з початку вегетаційного періоду сума ефективних температур повітря вище +10°С становила 664-755°С (середня багаторічна 660-720°С).</w:t>
      </w:r>
    </w:p>
    <w:p w14:paraId="1AAB57D2" w14:textId="77777777" w:rsidR="00AB27BE" w:rsidRPr="00AB27BE" w:rsidRDefault="00AB27BE" w:rsidP="00AB27BE">
      <w:pPr>
        <w:ind w:firstLine="851"/>
        <w:jc w:val="both"/>
      </w:pPr>
    </w:p>
    <w:p w14:paraId="3A54DFA4" w14:textId="77777777" w:rsidR="00AB27BE" w:rsidRPr="00AB27BE" w:rsidRDefault="00AB27BE" w:rsidP="00AB27BE">
      <w:pPr>
        <w:ind w:firstLine="851"/>
        <w:jc w:val="both"/>
      </w:pPr>
      <w:r w:rsidRPr="00AB27BE">
        <w:rPr>
          <w:b/>
          <w:bCs/>
        </w:rPr>
        <w:t>Польові роботи</w:t>
      </w:r>
      <w:r w:rsidRPr="00AB27BE">
        <w:rPr>
          <w:b/>
          <w:bCs/>
          <w:i/>
          <w:iCs/>
          <w:color w:val="003200"/>
        </w:rPr>
        <w:t xml:space="preserve">. </w:t>
      </w:r>
      <w:r w:rsidRPr="00AB27BE">
        <w:t>Господарства області проводять обмолот та збирання гороху, ріпаку,  озимих зернових, проводили обробку кукурудзи, цукрових буряків пестицидами з метою боротьби зі шкідниками та хворобами. Погодні умови стримували  проведення сільськогосподарських робіт були .</w:t>
      </w:r>
    </w:p>
    <w:p w14:paraId="651473F0" w14:textId="77777777" w:rsidR="00AB27BE" w:rsidRPr="00AB27BE" w:rsidRDefault="00AB27BE" w:rsidP="00AB27BE">
      <w:pPr>
        <w:ind w:firstLine="851"/>
        <w:jc w:val="both"/>
      </w:pPr>
    </w:p>
    <w:p w14:paraId="5CB0A477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/>
          <w:iCs/>
          <w:lang w:eastAsia="en-US"/>
        </w:rPr>
      </w:pPr>
      <w:r w:rsidRPr="00AB27BE">
        <w:rPr>
          <w:rFonts w:eastAsiaTheme="minorHAnsi"/>
          <w:b/>
          <w:iCs/>
          <w:lang w:eastAsia="en-US"/>
        </w:rPr>
        <w:t>Фенологія культур</w:t>
      </w:r>
    </w:p>
    <w:p w14:paraId="7FA240BE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Озимі зернові  -   ПС -збирання</w:t>
      </w:r>
    </w:p>
    <w:p w14:paraId="0E9ABF39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Озимий ріпак  - збирання</w:t>
      </w:r>
    </w:p>
    <w:p w14:paraId="61A6AD78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Ярі зернові  -   ВС-ПС</w:t>
      </w:r>
    </w:p>
    <w:p w14:paraId="5259C489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Зернобобові: горох  -збирання, соя -цвітіння-формування бобів</w:t>
      </w:r>
    </w:p>
    <w:p w14:paraId="58D5A3D8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Соняшник –  цвітіння</w:t>
      </w:r>
    </w:p>
    <w:p w14:paraId="16FB7AC6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Цукровий буряк – закриття міжрядь</w:t>
      </w:r>
    </w:p>
    <w:p w14:paraId="48A1C796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 xml:space="preserve">Картопля -  </w:t>
      </w:r>
      <w:proofErr w:type="spellStart"/>
      <w:r w:rsidRPr="00AB27BE">
        <w:rPr>
          <w:rFonts w:eastAsia="SimSun"/>
          <w:color w:val="000000"/>
          <w:lang w:val="ru-RU" w:eastAsia="en-US"/>
        </w:rPr>
        <w:t>в’янення</w:t>
      </w:r>
      <w:proofErr w:type="spellEnd"/>
      <w:r w:rsidRPr="00AB27BE">
        <w:rPr>
          <w:rFonts w:eastAsia="SimSun"/>
          <w:color w:val="000000"/>
          <w:lang w:val="ru-RU" w:eastAsia="en-US"/>
        </w:rPr>
        <w:t xml:space="preserve"> </w:t>
      </w:r>
      <w:proofErr w:type="spellStart"/>
      <w:r w:rsidRPr="00AB27BE">
        <w:rPr>
          <w:rFonts w:eastAsia="SimSun"/>
          <w:color w:val="000000"/>
          <w:lang w:val="ru-RU" w:eastAsia="en-US"/>
        </w:rPr>
        <w:t>бадилля</w:t>
      </w:r>
      <w:proofErr w:type="spellEnd"/>
    </w:p>
    <w:p w14:paraId="01728E2D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bCs/>
          <w:iCs/>
          <w:lang w:eastAsia="en-US"/>
        </w:rPr>
        <w:t>Кукурудза  - викидання волоті-цвітіння</w:t>
      </w:r>
    </w:p>
    <w:p w14:paraId="22C50F2B" w14:textId="77777777" w:rsidR="00AB27BE" w:rsidRPr="00AB27BE" w:rsidRDefault="00AB27BE" w:rsidP="00AB27BE">
      <w:pPr>
        <w:autoSpaceDE w:val="0"/>
        <w:autoSpaceDN w:val="0"/>
        <w:ind w:firstLine="851"/>
        <w:jc w:val="both"/>
        <w:rPr>
          <w:rFonts w:eastAsiaTheme="minorHAnsi"/>
          <w:bCs/>
          <w:iCs/>
          <w:lang w:eastAsia="en-US"/>
        </w:rPr>
      </w:pPr>
      <w:r w:rsidRPr="00AB27BE">
        <w:rPr>
          <w:rFonts w:eastAsiaTheme="minorHAnsi"/>
          <w:color w:val="000000"/>
          <w:lang w:eastAsia="en-US"/>
        </w:rPr>
        <w:t xml:space="preserve">Багаторічні трави – </w:t>
      </w:r>
      <w:r w:rsidRPr="00AB27BE">
        <w:rPr>
          <w:rFonts w:eastAsiaTheme="minorHAnsi"/>
          <w:bCs/>
          <w:iCs/>
          <w:lang w:eastAsia="en-US"/>
        </w:rPr>
        <w:t xml:space="preserve">  бутонізація-цвітіння-укіс</w:t>
      </w:r>
    </w:p>
    <w:p w14:paraId="7CE3AEA6" w14:textId="77777777" w:rsidR="00AB27BE" w:rsidRPr="00AB27BE" w:rsidRDefault="00AB27BE" w:rsidP="00AB27BE">
      <w:pPr>
        <w:autoSpaceDE w:val="0"/>
        <w:ind w:firstLine="851"/>
        <w:jc w:val="both"/>
      </w:pPr>
      <w:r w:rsidRPr="00AB27BE">
        <w:t>Сад –   ріст, дозрівання  плодів</w:t>
      </w:r>
    </w:p>
    <w:p w14:paraId="45B00D54" w14:textId="77777777" w:rsidR="00AB27BE" w:rsidRPr="00AB27BE" w:rsidRDefault="00AB27BE" w:rsidP="00AB27BE">
      <w:pPr>
        <w:autoSpaceDE w:val="0"/>
        <w:ind w:firstLine="851"/>
        <w:jc w:val="both"/>
      </w:pPr>
    </w:p>
    <w:p w14:paraId="0DFC2ADB" w14:textId="77777777" w:rsidR="00AB27BE" w:rsidRPr="00AB27BE" w:rsidRDefault="00AB27BE" w:rsidP="00AB27BE">
      <w:pPr>
        <w:autoSpaceDE w:val="0"/>
        <w:ind w:firstLine="851"/>
        <w:jc w:val="center"/>
        <w:rPr>
          <w:b/>
          <w:bCs/>
        </w:rPr>
      </w:pPr>
      <w:proofErr w:type="spellStart"/>
      <w:r w:rsidRPr="00AB27BE">
        <w:rPr>
          <w:b/>
          <w:bCs/>
        </w:rPr>
        <w:t>Багатоїдні</w:t>
      </w:r>
      <w:proofErr w:type="spellEnd"/>
      <w:r w:rsidRPr="00AB27BE">
        <w:rPr>
          <w:b/>
          <w:bCs/>
        </w:rPr>
        <w:t xml:space="preserve"> шкідники.</w:t>
      </w:r>
    </w:p>
    <w:p w14:paraId="1E04D725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Повсюдно мінливий гідротермічний режим значно впливав на  літ та яйцекладку  кукурудзяного стеблового метелика, якого нараховується при моніторингу кукурудзи  2-5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 на 100 кроків. Яйцекладку фітофага виявлено на 55% обстежених площ кукурудзи  на 0,5-1% рослин, в кладці  до 14 яєць. Чисельність і шкідливість метелика зростатиме за умов нежаркої, </w:t>
      </w:r>
      <w:proofErr w:type="spellStart"/>
      <w:r w:rsidRPr="00AB27BE">
        <w:rPr>
          <w:bCs/>
        </w:rPr>
        <w:t>помірно</w:t>
      </w:r>
      <w:proofErr w:type="spellEnd"/>
      <w:r w:rsidRPr="00AB27BE">
        <w:rPr>
          <w:bCs/>
        </w:rPr>
        <w:t>-вологої погоди.</w:t>
      </w:r>
    </w:p>
    <w:p w14:paraId="3ABE7A23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>У незначній кількості продовжують літати метелики совок: ІІ покоління</w:t>
      </w:r>
    </w:p>
    <w:p w14:paraId="3860666F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/>
        </w:rPr>
        <w:t xml:space="preserve">капустяної </w:t>
      </w:r>
      <w:r w:rsidRPr="00AB27BE">
        <w:rPr>
          <w:bCs/>
        </w:rPr>
        <w:t xml:space="preserve">– за ніч вилову на  ловче коритце  становить 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.; ІІ покоління</w:t>
      </w:r>
    </w:p>
    <w:p w14:paraId="6546825E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/>
        </w:rPr>
        <w:t>совки-гамми</w:t>
      </w:r>
      <w:r w:rsidRPr="00AB27BE">
        <w:rPr>
          <w:bCs/>
        </w:rPr>
        <w:t xml:space="preserve"> – за ніч вилову на ловче коритце </w:t>
      </w:r>
      <w:proofErr w:type="spellStart"/>
      <w:r w:rsidRPr="00AB27BE">
        <w:rPr>
          <w:bCs/>
        </w:rPr>
        <w:t>становиь</w:t>
      </w:r>
      <w:proofErr w:type="spellEnd"/>
      <w:r w:rsidRPr="00AB27BE">
        <w:rPr>
          <w:bCs/>
        </w:rPr>
        <w:t xml:space="preserve"> 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., а також </w:t>
      </w:r>
      <w:proofErr w:type="spellStart"/>
      <w:r w:rsidRPr="00AB27BE">
        <w:rPr>
          <w:bCs/>
        </w:rPr>
        <w:t>відмічено</w:t>
      </w:r>
      <w:proofErr w:type="spellEnd"/>
      <w:r w:rsidRPr="00AB27BE">
        <w:rPr>
          <w:bCs/>
        </w:rPr>
        <w:t xml:space="preserve">  літ  2 покоління підгризаючих совок – на ловче коритце попадає за ніч 1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 </w:t>
      </w:r>
      <w:r w:rsidRPr="00AB27BE">
        <w:rPr>
          <w:b/>
        </w:rPr>
        <w:t>окличної</w:t>
      </w:r>
      <w:r w:rsidRPr="00AB27BE">
        <w:rPr>
          <w:bCs/>
        </w:rPr>
        <w:t xml:space="preserve"> совки. Господарствам області надіслано сигналізаційне повідомлення  про </w:t>
      </w:r>
      <w:proofErr w:type="spellStart"/>
      <w:r w:rsidRPr="00AB27BE">
        <w:rPr>
          <w:bCs/>
        </w:rPr>
        <w:t>шкодочинність</w:t>
      </w:r>
      <w:proofErr w:type="spellEnd"/>
      <w:r w:rsidRPr="00AB27BE">
        <w:rPr>
          <w:bCs/>
        </w:rPr>
        <w:t xml:space="preserve">  совок та заходи боротьби з ними.</w:t>
      </w:r>
    </w:p>
    <w:p w14:paraId="5D044C61" w14:textId="77777777" w:rsidR="00AB27BE" w:rsidRPr="00AB27BE" w:rsidRDefault="00AB27BE" w:rsidP="00AB27BE">
      <w:pPr>
        <w:autoSpaceDE w:val="0"/>
        <w:ind w:firstLine="851"/>
        <w:jc w:val="both"/>
        <w:rPr>
          <w:b/>
        </w:rPr>
      </w:pPr>
      <w:bookmarkStart w:id="0" w:name="_Hlk204070834"/>
      <w:r w:rsidRPr="00AB27BE">
        <w:rPr>
          <w:b/>
          <w:bCs/>
        </w:rPr>
        <w:t>Стадних саранових</w:t>
      </w:r>
      <w:r w:rsidRPr="00AB27BE">
        <w:t xml:space="preserve">  шкідників на всіх обстежених площах – не виявлено</w:t>
      </w:r>
      <w:bookmarkEnd w:id="0"/>
      <w:r w:rsidRPr="00AB27BE">
        <w:t>.</w:t>
      </w:r>
    </w:p>
    <w:p w14:paraId="08F3053A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6E1C2955" w14:textId="77777777" w:rsidR="00AB27BE" w:rsidRPr="00AB27BE" w:rsidRDefault="00AB27BE" w:rsidP="00AB27BE">
      <w:pPr>
        <w:autoSpaceDE w:val="0"/>
        <w:ind w:firstLine="851"/>
        <w:jc w:val="center"/>
        <w:rPr>
          <w:b/>
        </w:rPr>
      </w:pPr>
      <w:r w:rsidRPr="00AB27BE">
        <w:rPr>
          <w:b/>
        </w:rPr>
        <w:t>Шкідники та хвороби зернових  культур</w:t>
      </w:r>
    </w:p>
    <w:p w14:paraId="496A829C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У посівах </w:t>
      </w:r>
      <w:r w:rsidRPr="00AB27BE">
        <w:rPr>
          <w:b/>
          <w:i/>
          <w:iCs/>
        </w:rPr>
        <w:t>озимої пшениці</w:t>
      </w:r>
      <w:r w:rsidRPr="00AB27BE">
        <w:rPr>
          <w:bCs/>
        </w:rPr>
        <w:t xml:space="preserve">, яка досягла повної стиглості   </w:t>
      </w:r>
      <w:r w:rsidRPr="00AB27BE">
        <w:rPr>
          <w:b/>
        </w:rPr>
        <w:t xml:space="preserve">клоп-шкідлива черепашка </w:t>
      </w:r>
      <w:r w:rsidRPr="00AB27BE">
        <w:rPr>
          <w:bCs/>
        </w:rPr>
        <w:t>закінчує живлення, проходить масове окрилення личинок, в середньому по площі нараховується у кількості 0,3 -0,5екз./</w:t>
      </w:r>
      <w:proofErr w:type="spellStart"/>
      <w:r w:rsidRPr="00AB27BE">
        <w:rPr>
          <w:bCs/>
        </w:rPr>
        <w:t>кв.м</w:t>
      </w:r>
      <w:proofErr w:type="spellEnd"/>
      <w:r w:rsidRPr="00AB27BE">
        <w:rPr>
          <w:bCs/>
        </w:rPr>
        <w:t xml:space="preserve">, пошкодження становить від 2 до 3% рослин у слабкому ступінь. Чисельність </w:t>
      </w:r>
      <w:r w:rsidRPr="00AB27BE">
        <w:rPr>
          <w:b/>
        </w:rPr>
        <w:t>жука-</w:t>
      </w:r>
      <w:proofErr w:type="spellStart"/>
      <w:r w:rsidRPr="00AB27BE">
        <w:rPr>
          <w:b/>
        </w:rPr>
        <w:t>кузьки</w:t>
      </w:r>
      <w:proofErr w:type="spellEnd"/>
      <w:r w:rsidRPr="00AB27BE">
        <w:rPr>
          <w:bCs/>
        </w:rPr>
        <w:t xml:space="preserve"> </w:t>
      </w:r>
      <w:r w:rsidRPr="00AB27BE">
        <w:rPr>
          <w:bCs/>
        </w:rPr>
        <w:lastRenderedPageBreak/>
        <w:t xml:space="preserve">становить 0,2-0,5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</w:t>
      </w:r>
      <w:proofErr w:type="spellStart"/>
      <w:r w:rsidRPr="00AB27BE">
        <w:rPr>
          <w:bCs/>
        </w:rPr>
        <w:t>кв.м</w:t>
      </w:r>
      <w:proofErr w:type="spellEnd"/>
      <w:r w:rsidRPr="00AB27BE">
        <w:rPr>
          <w:bCs/>
        </w:rPr>
        <w:t>, пошкодження становить 1-3% у слабкому ступені, жук закінчує живлення на зернових культурах.</w:t>
      </w:r>
    </w:p>
    <w:p w14:paraId="162187B2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Погодні мови, які склалися протягом 2 декади  були сприятливі для розвитку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 колоса, особливо на площах де є «полягання зернових» внаслідок злив : </w:t>
      </w:r>
      <w:r w:rsidRPr="00AB27BE">
        <w:rPr>
          <w:b/>
        </w:rPr>
        <w:t>фузаріоз колосу</w:t>
      </w:r>
      <w:r w:rsidRPr="00AB27BE">
        <w:rPr>
          <w:bCs/>
        </w:rPr>
        <w:t xml:space="preserve"> уразив  0,5-1% рослин; </w:t>
      </w:r>
      <w:proofErr w:type="spellStart"/>
      <w:r w:rsidRPr="00AB27BE">
        <w:rPr>
          <w:b/>
        </w:rPr>
        <w:t>септоріозом</w:t>
      </w:r>
      <w:proofErr w:type="spellEnd"/>
      <w:r w:rsidRPr="00AB27BE">
        <w:rPr>
          <w:bCs/>
        </w:rPr>
        <w:t xml:space="preserve"> колосу  уражено 2- 6% рослин із розвитком хвороби 0,2-0,5%.</w:t>
      </w:r>
    </w:p>
    <w:p w14:paraId="1F5F7628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У посівах </w:t>
      </w:r>
      <w:r w:rsidRPr="00AB27BE">
        <w:rPr>
          <w:b/>
          <w:i/>
          <w:iCs/>
        </w:rPr>
        <w:t xml:space="preserve">кукурудзи  </w:t>
      </w:r>
      <w:r w:rsidRPr="00AB27BE">
        <w:rPr>
          <w:bCs/>
        </w:rPr>
        <w:t xml:space="preserve">відмічається поступове зростання чисельності та шкідливості  </w:t>
      </w:r>
      <w:r w:rsidRPr="00AB27BE">
        <w:rPr>
          <w:b/>
        </w:rPr>
        <w:t>злакової попелиці</w:t>
      </w:r>
      <w:r w:rsidRPr="00AB27BE">
        <w:rPr>
          <w:bCs/>
        </w:rPr>
        <w:t xml:space="preserve"> – фітофаг заселив 4-8% рослин, за чисельності 10-16 личинок.</w:t>
      </w:r>
    </w:p>
    <w:p w14:paraId="2C44A2BE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    На  70% обстежених площ  розвивається </w:t>
      </w:r>
      <w:proofErr w:type="spellStart"/>
      <w:r w:rsidRPr="00AB27BE">
        <w:rPr>
          <w:b/>
        </w:rPr>
        <w:t>гельмінтоспоріоз</w:t>
      </w:r>
      <w:proofErr w:type="spellEnd"/>
      <w:r w:rsidRPr="00AB27BE">
        <w:rPr>
          <w:bCs/>
        </w:rPr>
        <w:t>, який</w:t>
      </w:r>
    </w:p>
    <w:p w14:paraId="60240E11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уразив 1-5% рослин, розвиток хвороби становить 0,1-0,5%. </w:t>
      </w:r>
      <w:r w:rsidRPr="00AB27BE">
        <w:rPr>
          <w:b/>
        </w:rPr>
        <w:t>Пухирчасту сажку</w:t>
      </w:r>
      <w:r w:rsidRPr="00AB27BE">
        <w:rPr>
          <w:bCs/>
        </w:rPr>
        <w:t xml:space="preserve"> не виявлено. </w:t>
      </w:r>
    </w:p>
    <w:p w14:paraId="623C811C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4631EE55" w14:textId="77777777" w:rsidR="00AB27BE" w:rsidRPr="00AB27BE" w:rsidRDefault="00AB27BE" w:rsidP="00AB27BE">
      <w:pPr>
        <w:autoSpaceDE w:val="0"/>
        <w:ind w:firstLine="851"/>
        <w:jc w:val="center"/>
        <w:rPr>
          <w:b/>
        </w:rPr>
      </w:pPr>
      <w:r w:rsidRPr="00AB27BE">
        <w:rPr>
          <w:b/>
        </w:rPr>
        <w:t>Шкідники та хвороби сої</w:t>
      </w:r>
    </w:p>
    <w:p w14:paraId="04910095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Рослини </w:t>
      </w:r>
      <w:r w:rsidRPr="00AB27BE">
        <w:rPr>
          <w:b/>
          <w:i/>
          <w:iCs/>
        </w:rPr>
        <w:t xml:space="preserve">сої </w:t>
      </w:r>
      <w:r w:rsidRPr="00AB27BE">
        <w:rPr>
          <w:bCs/>
        </w:rPr>
        <w:t xml:space="preserve">в більшості господарств області  знаходяться в доброму стані в фазі цвітіння –формування бобів. При обстеженні  культури  виявлено , що в  посівах проходить розвиток </w:t>
      </w:r>
      <w:r w:rsidRPr="00AB27BE">
        <w:rPr>
          <w:b/>
        </w:rPr>
        <w:t>трипсів</w:t>
      </w:r>
      <w:r w:rsidRPr="00AB27BE">
        <w:rPr>
          <w:bCs/>
        </w:rPr>
        <w:t xml:space="preserve"> та </w:t>
      </w:r>
      <w:r w:rsidRPr="00AB27BE">
        <w:rPr>
          <w:b/>
        </w:rPr>
        <w:t>павутинного кліща</w:t>
      </w:r>
      <w:r w:rsidRPr="00AB27BE">
        <w:rPr>
          <w:bCs/>
        </w:rPr>
        <w:t xml:space="preserve">, якими заселено 2-6% рослин, кліща 1-2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./листок, трипсів 3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./рослину.</w:t>
      </w:r>
    </w:p>
    <w:p w14:paraId="49D01577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 Погодні умови декади сприяли продовженню розвитку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 сої: </w:t>
      </w:r>
      <w:proofErr w:type="spellStart"/>
      <w:r w:rsidRPr="00AB27BE">
        <w:rPr>
          <w:b/>
        </w:rPr>
        <w:t>септоріозом</w:t>
      </w:r>
      <w:proofErr w:type="spellEnd"/>
      <w:r w:rsidRPr="00AB27BE">
        <w:rPr>
          <w:b/>
        </w:rPr>
        <w:t xml:space="preserve"> та аскохітозом</w:t>
      </w:r>
      <w:r w:rsidRPr="00AB27BE">
        <w:rPr>
          <w:bCs/>
        </w:rPr>
        <w:t xml:space="preserve"> уражено  нижні  листки, уражено 2-5% рослин із розвитком хвороби - 0,2-0,5%. </w:t>
      </w:r>
      <w:proofErr w:type="spellStart"/>
      <w:r w:rsidRPr="00AB27BE">
        <w:rPr>
          <w:b/>
        </w:rPr>
        <w:t>Переноспороз</w:t>
      </w:r>
      <w:proofErr w:type="spellEnd"/>
      <w:r w:rsidRPr="00AB27BE">
        <w:rPr>
          <w:b/>
        </w:rPr>
        <w:t xml:space="preserve"> </w:t>
      </w:r>
      <w:r w:rsidRPr="00AB27BE">
        <w:rPr>
          <w:bCs/>
        </w:rPr>
        <w:t>проявився на 1-2% рослин,  на 8 % обстежених площ, розвиток хвороби становить 0,2%. Господарства області після дощів розпочали  фунгіцидний захист посівів.</w:t>
      </w:r>
    </w:p>
    <w:p w14:paraId="4ED45F0E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444F7A59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38156F24" w14:textId="77777777" w:rsidR="00AB27BE" w:rsidRPr="00AB27BE" w:rsidRDefault="00AB27BE" w:rsidP="00AB27BE">
      <w:pPr>
        <w:autoSpaceDE w:val="0"/>
        <w:ind w:firstLine="851"/>
        <w:jc w:val="center"/>
        <w:rPr>
          <w:b/>
        </w:rPr>
      </w:pPr>
      <w:r w:rsidRPr="00AB27BE">
        <w:rPr>
          <w:b/>
        </w:rPr>
        <w:t>Шкідники та хвороби цукрових буряків</w:t>
      </w:r>
    </w:p>
    <w:p w14:paraId="29558482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В посівах цукрових буряків (посіви на території області знаходяться в основному в добром у стані) чисельність </w:t>
      </w:r>
      <w:r w:rsidRPr="00AB27BE">
        <w:rPr>
          <w:b/>
        </w:rPr>
        <w:t>бурякової листкової попелиці</w:t>
      </w:r>
      <w:r w:rsidRPr="00AB27BE">
        <w:rPr>
          <w:bCs/>
        </w:rPr>
        <w:t xml:space="preserve"> становить 8, максимально 12 личинок на рослину, заселено 3-6% рослин. </w:t>
      </w:r>
    </w:p>
    <w:p w14:paraId="50C92D31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У 80% посівів продовжується розвиток </w:t>
      </w:r>
      <w:r w:rsidRPr="00AB27BE">
        <w:rPr>
          <w:b/>
        </w:rPr>
        <w:t>бурякової щитоноски</w:t>
      </w:r>
      <w:r w:rsidRPr="00AB27BE">
        <w:rPr>
          <w:bCs/>
        </w:rPr>
        <w:t xml:space="preserve"> за чисельності до 0,2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</w:t>
      </w:r>
      <w:proofErr w:type="spellStart"/>
      <w:r w:rsidRPr="00AB27BE">
        <w:rPr>
          <w:bCs/>
        </w:rPr>
        <w:t>кв.м</w:t>
      </w:r>
      <w:proofErr w:type="spellEnd"/>
      <w:r w:rsidRPr="00AB27BE">
        <w:rPr>
          <w:bCs/>
        </w:rPr>
        <w:t>, у слабкому ступені пошкоджено до 2 % рослин.</w:t>
      </w:r>
    </w:p>
    <w:p w14:paraId="50D792F5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В посівах </w:t>
      </w:r>
      <w:r w:rsidRPr="00AB27BE">
        <w:rPr>
          <w:b/>
          <w:i/>
          <w:iCs/>
        </w:rPr>
        <w:t>цукрових буряків</w:t>
      </w:r>
      <w:r w:rsidRPr="00AB27BE">
        <w:rPr>
          <w:bCs/>
        </w:rPr>
        <w:t xml:space="preserve"> спостерігається  розвиток </w:t>
      </w:r>
      <w:r w:rsidRPr="00AB27BE">
        <w:rPr>
          <w:b/>
        </w:rPr>
        <w:t xml:space="preserve">церкоспорозу </w:t>
      </w:r>
      <w:r w:rsidRPr="00AB27BE">
        <w:rPr>
          <w:bCs/>
        </w:rPr>
        <w:t xml:space="preserve">та </w:t>
      </w:r>
      <w:proofErr w:type="spellStart"/>
      <w:r w:rsidRPr="00AB27BE">
        <w:rPr>
          <w:b/>
        </w:rPr>
        <w:t>фомозу</w:t>
      </w:r>
      <w:proofErr w:type="spellEnd"/>
      <w:r w:rsidRPr="00AB27BE">
        <w:rPr>
          <w:bCs/>
        </w:rPr>
        <w:t xml:space="preserve"> , хвороби розвиваються на 1-3% рослин, розвиток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 0,1-0,2%, але погодні умови сприяють поширенню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, тому можливий більш інтенсивний розвиток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>.  Господарства проводять фунгіцидний захист посівів цукрового буряка.</w:t>
      </w:r>
    </w:p>
    <w:p w14:paraId="792D98E4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654F6580" w14:textId="77777777" w:rsidR="00AB27BE" w:rsidRPr="00AB27BE" w:rsidRDefault="00AB27BE" w:rsidP="00AB27BE">
      <w:pPr>
        <w:autoSpaceDE w:val="0"/>
        <w:ind w:firstLine="851"/>
        <w:jc w:val="center"/>
        <w:rPr>
          <w:b/>
        </w:rPr>
      </w:pPr>
      <w:r w:rsidRPr="00AB27BE">
        <w:rPr>
          <w:b/>
        </w:rPr>
        <w:t>Шкідники та хвороби соняшнику</w:t>
      </w:r>
    </w:p>
    <w:p w14:paraId="31F5D750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Подовжується розвиток </w:t>
      </w:r>
      <w:proofErr w:type="spellStart"/>
      <w:r w:rsidRPr="00AB27BE">
        <w:rPr>
          <w:b/>
        </w:rPr>
        <w:t>геліхризової</w:t>
      </w:r>
      <w:proofErr w:type="spellEnd"/>
      <w:r w:rsidRPr="00AB27BE">
        <w:rPr>
          <w:b/>
        </w:rPr>
        <w:t xml:space="preserve"> попелиці</w:t>
      </w:r>
      <w:r w:rsidRPr="00AB27BE">
        <w:rPr>
          <w:bCs/>
        </w:rPr>
        <w:t xml:space="preserve"> у посівах </w:t>
      </w:r>
      <w:r w:rsidRPr="00AB27BE">
        <w:rPr>
          <w:b/>
          <w:i/>
          <w:iCs/>
        </w:rPr>
        <w:t>соняшнику</w:t>
      </w:r>
      <w:r w:rsidRPr="00AB27BE">
        <w:rPr>
          <w:bCs/>
        </w:rPr>
        <w:t xml:space="preserve">. Попелицею заселено  100% обстежених площ, 3-5% рослин з чисельністю 10 – 15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 личинок/рослину. В регулюванні чисельності шкідника приймають участь ентомофаги сонечко </w:t>
      </w:r>
      <w:proofErr w:type="spellStart"/>
      <w:r w:rsidRPr="00AB27BE">
        <w:rPr>
          <w:bCs/>
        </w:rPr>
        <w:t>семикрапкове</w:t>
      </w:r>
      <w:proofErr w:type="spellEnd"/>
      <w:r w:rsidRPr="00AB27BE">
        <w:rPr>
          <w:bCs/>
        </w:rPr>
        <w:t xml:space="preserve">, золотоочка, яких на заселену рослину нараховується 1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</w:t>
      </w:r>
    </w:p>
    <w:p w14:paraId="3F51DC8C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proofErr w:type="spellStart"/>
      <w:r w:rsidRPr="00AB27BE">
        <w:rPr>
          <w:b/>
        </w:rPr>
        <w:t>Фомозом</w:t>
      </w:r>
      <w:proofErr w:type="spellEnd"/>
      <w:r w:rsidRPr="00AB27BE">
        <w:rPr>
          <w:b/>
        </w:rPr>
        <w:t xml:space="preserve"> </w:t>
      </w:r>
      <w:r w:rsidRPr="00AB27BE">
        <w:rPr>
          <w:bCs/>
        </w:rPr>
        <w:t xml:space="preserve">уражено 3–5% рослин, </w:t>
      </w:r>
      <w:proofErr w:type="spellStart"/>
      <w:r w:rsidRPr="00AB27BE">
        <w:rPr>
          <w:b/>
        </w:rPr>
        <w:t>септоріозом</w:t>
      </w:r>
      <w:proofErr w:type="spellEnd"/>
      <w:r w:rsidRPr="00AB27BE">
        <w:rPr>
          <w:bCs/>
        </w:rPr>
        <w:t xml:space="preserve"> – 2-5% рослин із</w:t>
      </w:r>
    </w:p>
    <w:p w14:paraId="4286C173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lastRenderedPageBreak/>
        <w:t>розвитком хвороби 0,2-0,5%.</w:t>
      </w:r>
      <w:r w:rsidRPr="00AB27BE">
        <w:rPr>
          <w:b/>
        </w:rPr>
        <w:t xml:space="preserve"> </w:t>
      </w:r>
      <w:proofErr w:type="spellStart"/>
      <w:r w:rsidRPr="00AB27BE">
        <w:rPr>
          <w:b/>
        </w:rPr>
        <w:t>Переноспороз</w:t>
      </w:r>
      <w:proofErr w:type="spellEnd"/>
      <w:r w:rsidRPr="00AB27BE">
        <w:rPr>
          <w:b/>
        </w:rPr>
        <w:t xml:space="preserve"> </w:t>
      </w:r>
      <w:r w:rsidRPr="00AB27BE">
        <w:rPr>
          <w:bCs/>
        </w:rPr>
        <w:t>проявився на 2-4% рослин,  на 18 % обстежених площ, розвиток хвороби становить 0,3%.</w:t>
      </w:r>
    </w:p>
    <w:p w14:paraId="46B82368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21332353" w14:textId="77777777" w:rsidR="00AB27BE" w:rsidRPr="00AB27BE" w:rsidRDefault="00AB27BE" w:rsidP="00AB27BE">
      <w:pPr>
        <w:autoSpaceDE w:val="0"/>
        <w:ind w:firstLine="851"/>
        <w:jc w:val="center"/>
        <w:rPr>
          <w:b/>
        </w:rPr>
      </w:pPr>
      <w:r w:rsidRPr="00AB27BE">
        <w:rPr>
          <w:b/>
        </w:rPr>
        <w:t>Шкідники, хвороби картоплі та овочевих культур</w:t>
      </w:r>
    </w:p>
    <w:p w14:paraId="41DEF920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В посадках </w:t>
      </w:r>
      <w:r w:rsidRPr="00AB27BE">
        <w:rPr>
          <w:b/>
          <w:i/>
          <w:iCs/>
        </w:rPr>
        <w:t>картопл</w:t>
      </w:r>
      <w:r w:rsidRPr="00AB27BE">
        <w:rPr>
          <w:bCs/>
        </w:rPr>
        <w:t xml:space="preserve">і ( приватний сектор) продовжується розвиток та шкідливість </w:t>
      </w:r>
      <w:r w:rsidRPr="00AB27BE">
        <w:rPr>
          <w:b/>
        </w:rPr>
        <w:t>колорадських жуків нового покоління</w:t>
      </w:r>
      <w:r w:rsidRPr="00AB27BE">
        <w:rPr>
          <w:bCs/>
        </w:rPr>
        <w:t xml:space="preserve">, чисельність яких становить: імаго 1-2екз/рослину, личинок 2-6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/рослину, пошкоджено в слабкій ступені 20 - 70%, в слабому ступені.</w:t>
      </w:r>
    </w:p>
    <w:p w14:paraId="22080F87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/>
        </w:rPr>
        <w:t>Фітофторозом</w:t>
      </w:r>
      <w:r w:rsidRPr="00AB27BE">
        <w:rPr>
          <w:bCs/>
        </w:rPr>
        <w:t xml:space="preserve"> уражено в середньому 3% рослин, максимально 7%, розвиток хвороби становить 0,2%, на </w:t>
      </w:r>
      <w:proofErr w:type="spellStart"/>
      <w:r w:rsidRPr="00AB27BE">
        <w:rPr>
          <w:b/>
        </w:rPr>
        <w:t>альтернаріоз</w:t>
      </w:r>
      <w:proofErr w:type="spellEnd"/>
      <w:r w:rsidRPr="00AB27BE">
        <w:rPr>
          <w:b/>
        </w:rPr>
        <w:t xml:space="preserve"> </w:t>
      </w:r>
      <w:r w:rsidRPr="00AB27BE">
        <w:rPr>
          <w:bCs/>
        </w:rPr>
        <w:t>хворіє 3 максимально 5% рослин, розвиток хвороби – 0,5%.</w:t>
      </w:r>
    </w:p>
    <w:p w14:paraId="2A486BC9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375BCB45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В приватному секторі рослини </w:t>
      </w:r>
      <w:r w:rsidRPr="00AB27BE">
        <w:rPr>
          <w:b/>
          <w:i/>
          <w:iCs/>
        </w:rPr>
        <w:t xml:space="preserve">огірків </w:t>
      </w:r>
      <w:r w:rsidRPr="00AB27BE">
        <w:rPr>
          <w:bCs/>
        </w:rPr>
        <w:t xml:space="preserve">уражено </w:t>
      </w:r>
      <w:r w:rsidRPr="00AB27BE">
        <w:rPr>
          <w:b/>
        </w:rPr>
        <w:t>антракнозом</w:t>
      </w:r>
      <w:r w:rsidRPr="00AB27BE">
        <w:rPr>
          <w:bCs/>
        </w:rPr>
        <w:t xml:space="preserve"> 1-2%, </w:t>
      </w:r>
      <w:proofErr w:type="spellStart"/>
      <w:r w:rsidRPr="00AB27BE">
        <w:rPr>
          <w:b/>
        </w:rPr>
        <w:t>пероноспорозом</w:t>
      </w:r>
      <w:proofErr w:type="spellEnd"/>
      <w:r w:rsidRPr="00AB27BE">
        <w:rPr>
          <w:b/>
        </w:rPr>
        <w:t xml:space="preserve"> </w:t>
      </w:r>
      <w:r w:rsidRPr="00AB27BE">
        <w:rPr>
          <w:bCs/>
        </w:rPr>
        <w:t xml:space="preserve"> – 2-3% рослин, розвиток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 становить 0,1%.</w:t>
      </w:r>
    </w:p>
    <w:p w14:paraId="5791FA52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Проходить заселення </w:t>
      </w:r>
      <w:r w:rsidRPr="00AB27BE">
        <w:rPr>
          <w:b/>
          <w:i/>
          <w:iCs/>
        </w:rPr>
        <w:t xml:space="preserve">огірків </w:t>
      </w:r>
      <w:r w:rsidRPr="00AB27BE">
        <w:rPr>
          <w:b/>
        </w:rPr>
        <w:t>павутинним кліщем;</w:t>
      </w:r>
      <w:r w:rsidRPr="00AB27BE">
        <w:rPr>
          <w:bCs/>
        </w:rPr>
        <w:t xml:space="preserve"> на </w:t>
      </w:r>
      <w:r w:rsidRPr="00AB27BE">
        <w:rPr>
          <w:b/>
          <w:i/>
          <w:iCs/>
        </w:rPr>
        <w:t>огірках</w:t>
      </w:r>
      <w:r w:rsidRPr="00AB27BE">
        <w:rPr>
          <w:bCs/>
        </w:rPr>
        <w:t xml:space="preserve"> присадибного сектору  заселено 3- 5% рослин, чисельність – 1-2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./листок.</w:t>
      </w:r>
    </w:p>
    <w:p w14:paraId="163CF6FB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</w:p>
    <w:p w14:paraId="3BDBB0D5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/>
          <w:i/>
          <w:iCs/>
        </w:rPr>
        <w:t xml:space="preserve">Помідорам </w:t>
      </w:r>
      <w:r w:rsidRPr="00AB27BE">
        <w:rPr>
          <w:bCs/>
        </w:rPr>
        <w:t xml:space="preserve"> приватного сектору шкодить </w:t>
      </w:r>
      <w:r w:rsidRPr="00AB27BE">
        <w:rPr>
          <w:b/>
        </w:rPr>
        <w:t>колорадський жук</w:t>
      </w:r>
      <w:r w:rsidRPr="00AB27BE">
        <w:rPr>
          <w:bCs/>
        </w:rPr>
        <w:t xml:space="preserve"> на 1-  4% заселених рослин по 1-2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 імаго та 3-5 личинок на рослину; б</w:t>
      </w:r>
      <w:r w:rsidRPr="00AB27BE">
        <w:rPr>
          <w:b/>
        </w:rPr>
        <w:t xml:space="preserve">ілокрилою </w:t>
      </w:r>
      <w:r w:rsidRPr="00AB27BE">
        <w:rPr>
          <w:bCs/>
        </w:rPr>
        <w:t xml:space="preserve">заселено 25% площ,  10- 30% рослин, чисельність складає 10-16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./рослину.</w:t>
      </w:r>
    </w:p>
    <w:p w14:paraId="761BB750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На 25% площ </w:t>
      </w:r>
      <w:r w:rsidRPr="00AB27BE">
        <w:rPr>
          <w:b/>
        </w:rPr>
        <w:t>фітофтороз</w:t>
      </w:r>
      <w:r w:rsidRPr="00AB27BE">
        <w:rPr>
          <w:bCs/>
        </w:rPr>
        <w:t xml:space="preserve"> уразив 1-2% рослин, </w:t>
      </w:r>
      <w:proofErr w:type="spellStart"/>
      <w:r w:rsidRPr="00AB27BE">
        <w:rPr>
          <w:b/>
        </w:rPr>
        <w:t>альтернаріоз</w:t>
      </w:r>
      <w:proofErr w:type="spellEnd"/>
      <w:r w:rsidRPr="00AB27BE">
        <w:rPr>
          <w:bCs/>
        </w:rPr>
        <w:t xml:space="preserve"> – 3-4% </w:t>
      </w:r>
    </w:p>
    <w:p w14:paraId="20547366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рослин, розвиток </w:t>
      </w:r>
      <w:proofErr w:type="spellStart"/>
      <w:r w:rsidRPr="00AB27BE">
        <w:rPr>
          <w:bCs/>
        </w:rPr>
        <w:t>хвороб</w:t>
      </w:r>
      <w:proofErr w:type="spellEnd"/>
      <w:r w:rsidRPr="00AB27BE">
        <w:rPr>
          <w:bCs/>
        </w:rPr>
        <w:t xml:space="preserve"> – 0,1%. </w:t>
      </w:r>
    </w:p>
    <w:p w14:paraId="62DBC2EE" w14:textId="77777777" w:rsidR="00AB27BE" w:rsidRPr="00AB27BE" w:rsidRDefault="00AB27BE" w:rsidP="00AB27BE">
      <w:pPr>
        <w:autoSpaceDE w:val="0"/>
        <w:ind w:firstLine="851"/>
        <w:jc w:val="both"/>
        <w:rPr>
          <w:bCs/>
        </w:rPr>
      </w:pPr>
      <w:r w:rsidRPr="00AB27BE">
        <w:rPr>
          <w:bCs/>
        </w:rPr>
        <w:t xml:space="preserve">На площах  пізньої </w:t>
      </w:r>
      <w:r w:rsidRPr="00AB27BE">
        <w:rPr>
          <w:b/>
          <w:i/>
          <w:iCs/>
        </w:rPr>
        <w:t>капусти</w:t>
      </w:r>
      <w:r w:rsidRPr="00AB27BE">
        <w:rPr>
          <w:bCs/>
        </w:rPr>
        <w:t xml:space="preserve">  приватного сектору продовжується розвиток фітофагів:  проходить літ </w:t>
      </w:r>
      <w:r w:rsidRPr="00AB27BE">
        <w:rPr>
          <w:b/>
        </w:rPr>
        <w:t>капустяної совки</w:t>
      </w:r>
      <w:r w:rsidRPr="00AB27BE">
        <w:rPr>
          <w:bCs/>
        </w:rPr>
        <w:t xml:space="preserve"> 2 покоління; </w:t>
      </w:r>
      <w:r w:rsidRPr="00AB27BE">
        <w:rPr>
          <w:b/>
        </w:rPr>
        <w:t>капустяна міль та білани</w:t>
      </w:r>
      <w:r w:rsidRPr="00AB27BE">
        <w:rPr>
          <w:bCs/>
        </w:rPr>
        <w:t xml:space="preserve"> заселяють 2 -5% рослин на  50% площ, відповідно за чисельності: капустяна міль – 1-3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./рослину, білани 1-3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./рослину;  </w:t>
      </w:r>
      <w:proofErr w:type="spellStart"/>
      <w:r w:rsidRPr="00AB27BE">
        <w:rPr>
          <w:bCs/>
        </w:rPr>
        <w:t>відмічено</w:t>
      </w:r>
      <w:proofErr w:type="spellEnd"/>
      <w:r w:rsidRPr="00AB27BE">
        <w:rPr>
          <w:bCs/>
        </w:rPr>
        <w:t xml:space="preserve"> вихід </w:t>
      </w:r>
      <w:proofErr w:type="spellStart"/>
      <w:r w:rsidRPr="00AB27BE">
        <w:rPr>
          <w:b/>
        </w:rPr>
        <w:t>хрестоцвітних</w:t>
      </w:r>
      <w:proofErr w:type="spellEnd"/>
      <w:r w:rsidRPr="00AB27BE">
        <w:rPr>
          <w:b/>
        </w:rPr>
        <w:t xml:space="preserve"> блішок</w:t>
      </w:r>
      <w:r w:rsidRPr="00AB27BE">
        <w:rPr>
          <w:bCs/>
        </w:rPr>
        <w:t xml:space="preserve"> нового покоління, які заселяють 10% площ,  до 2% рослин, у кількості 1-2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./рослину. В приватному секторі продовжується  розвиток </w:t>
      </w:r>
      <w:r w:rsidRPr="00AB27BE">
        <w:rPr>
          <w:b/>
        </w:rPr>
        <w:t xml:space="preserve">попелиць </w:t>
      </w:r>
      <w:r w:rsidRPr="00AB27BE">
        <w:rPr>
          <w:bCs/>
        </w:rPr>
        <w:t xml:space="preserve">та </w:t>
      </w:r>
      <w:proofErr w:type="spellStart"/>
      <w:r w:rsidRPr="00AB27BE">
        <w:rPr>
          <w:b/>
        </w:rPr>
        <w:t>білокрилки</w:t>
      </w:r>
      <w:proofErr w:type="spellEnd"/>
      <w:r w:rsidRPr="00AB27BE">
        <w:rPr>
          <w:bCs/>
        </w:rPr>
        <w:t xml:space="preserve">, якими заселено 30- 80% площ відповідно. </w:t>
      </w:r>
      <w:proofErr w:type="spellStart"/>
      <w:r w:rsidRPr="00AB27BE">
        <w:rPr>
          <w:bCs/>
        </w:rPr>
        <w:t>Білокрилкою</w:t>
      </w:r>
      <w:proofErr w:type="spellEnd"/>
      <w:r w:rsidRPr="00AB27BE">
        <w:rPr>
          <w:bCs/>
        </w:rPr>
        <w:t xml:space="preserve"> заселено  до 60%рослин, чисельність 12-20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 xml:space="preserve">./рослину, попелицею 1-4% рослин за чисельності 9-15 </w:t>
      </w:r>
      <w:proofErr w:type="spellStart"/>
      <w:r w:rsidRPr="00AB27BE">
        <w:rPr>
          <w:bCs/>
        </w:rPr>
        <w:t>екз</w:t>
      </w:r>
      <w:proofErr w:type="spellEnd"/>
      <w:r w:rsidRPr="00AB27BE">
        <w:rPr>
          <w:bCs/>
        </w:rPr>
        <w:t>./рослину. Суха, жарка погода першої половини липня не сприяли ураженню пізньої капусти хворобами.</w:t>
      </w:r>
    </w:p>
    <w:p w14:paraId="23D20B1D" w14:textId="77777777" w:rsidR="00AB27BE" w:rsidRPr="00AB27BE" w:rsidRDefault="00AB27BE" w:rsidP="00AB27BE">
      <w:pPr>
        <w:autoSpaceDE w:val="0"/>
        <w:ind w:firstLine="851"/>
        <w:jc w:val="both"/>
      </w:pPr>
    </w:p>
    <w:p w14:paraId="4C012B88" w14:textId="77777777" w:rsidR="00AB27BE" w:rsidRPr="00AB27BE" w:rsidRDefault="00AB27BE" w:rsidP="00AB27BE">
      <w:pPr>
        <w:autoSpaceDE w:val="0"/>
        <w:ind w:firstLine="851"/>
        <w:jc w:val="center"/>
        <w:rPr>
          <w:b/>
          <w:bCs/>
        </w:rPr>
      </w:pPr>
      <w:r w:rsidRPr="00AB27BE">
        <w:rPr>
          <w:b/>
          <w:bCs/>
        </w:rPr>
        <w:t>Шкідники багаторічних трав.</w:t>
      </w:r>
    </w:p>
    <w:p w14:paraId="6DFFC7B4" w14:textId="2B06F30D" w:rsidR="00AB27BE" w:rsidRDefault="00AB27BE" w:rsidP="00AB27BE">
      <w:pPr>
        <w:autoSpaceDE w:val="0"/>
        <w:ind w:firstLine="851"/>
        <w:jc w:val="both"/>
      </w:pPr>
      <w:r w:rsidRPr="00AB27BE">
        <w:t xml:space="preserve">У посівах </w:t>
      </w:r>
      <w:r w:rsidRPr="00AB27BE">
        <w:rPr>
          <w:b/>
          <w:bCs/>
        </w:rPr>
        <w:t>люцерни</w:t>
      </w:r>
      <w:r w:rsidRPr="00AB27BE">
        <w:t xml:space="preserve">  спостерігається поширення фітофагів шкідників: </w:t>
      </w:r>
      <w:r w:rsidRPr="00AB27BE">
        <w:rPr>
          <w:b/>
          <w:bCs/>
          <w:i/>
          <w:iCs/>
        </w:rPr>
        <w:t>люцерновий клоп</w:t>
      </w:r>
      <w:r w:rsidRPr="00AB27BE">
        <w:t xml:space="preserve"> заселяє 100% обстежуваних площ у кількості 2 жуки на 100 </w:t>
      </w:r>
      <w:proofErr w:type="spellStart"/>
      <w:r w:rsidRPr="00AB27BE">
        <w:t>п.с</w:t>
      </w:r>
      <w:proofErr w:type="spellEnd"/>
      <w:r w:rsidRPr="00AB27BE">
        <w:t xml:space="preserve">., пошкоджено до 2-3% рослин у слабкому ступені; бобова </w:t>
      </w:r>
      <w:r w:rsidRPr="00AB27BE">
        <w:rPr>
          <w:b/>
          <w:bCs/>
          <w:i/>
          <w:iCs/>
        </w:rPr>
        <w:t>попелиця</w:t>
      </w:r>
      <w:r w:rsidRPr="00AB27BE">
        <w:t xml:space="preserve"> та </w:t>
      </w:r>
      <w:r w:rsidRPr="00AB27BE">
        <w:rPr>
          <w:b/>
          <w:bCs/>
          <w:i/>
          <w:iCs/>
        </w:rPr>
        <w:t>листовий люцерновий</w:t>
      </w:r>
      <w:r w:rsidRPr="00AB27BE">
        <w:t xml:space="preserve"> довгоносик уловлюється у кількості, відповідно - 12 та 1-2 </w:t>
      </w:r>
      <w:proofErr w:type="spellStart"/>
      <w:r w:rsidRPr="00AB27BE">
        <w:t>екз</w:t>
      </w:r>
      <w:proofErr w:type="spellEnd"/>
      <w:r w:rsidRPr="00AB27BE">
        <w:t xml:space="preserve">/100п.с., пошкоджено до 3% рослин у слабкому стані.  Продовжувався вихід бульбочкових довгоносиків   нового покоління, в Бучанському районі їх чисельність  становить 1-3 </w:t>
      </w:r>
      <w:proofErr w:type="spellStart"/>
      <w:r w:rsidRPr="00AB27BE">
        <w:t>екз</w:t>
      </w:r>
      <w:proofErr w:type="spellEnd"/>
      <w:r w:rsidRPr="00AB27BE">
        <w:t>./</w:t>
      </w:r>
      <w:proofErr w:type="spellStart"/>
      <w:r w:rsidRPr="00AB27BE">
        <w:t>кв.м</w:t>
      </w:r>
      <w:proofErr w:type="spellEnd"/>
      <w:r w:rsidRPr="00AB27BE">
        <w:t xml:space="preserve">, пошкоджено до 1-8% рослин в слабому </w:t>
      </w:r>
      <w:proofErr w:type="spellStart"/>
      <w:r w:rsidRPr="00AB27BE">
        <w:t>стуаені</w:t>
      </w:r>
      <w:proofErr w:type="spellEnd"/>
      <w:r w:rsidRPr="00AB27BE">
        <w:t xml:space="preserve">. </w:t>
      </w:r>
      <w:r w:rsidRPr="00AB27BE">
        <w:rPr>
          <w:b/>
          <w:bCs/>
          <w:i/>
          <w:iCs/>
        </w:rPr>
        <w:t>Стадних саранових</w:t>
      </w:r>
      <w:r w:rsidRPr="00AB27BE">
        <w:t xml:space="preserve"> на обстеженій площі – не виявлено, нестадні (коники, кобилки) до 2екз./100 </w:t>
      </w:r>
      <w:proofErr w:type="spellStart"/>
      <w:r w:rsidRPr="00AB27BE">
        <w:t>п.с</w:t>
      </w:r>
      <w:proofErr w:type="spellEnd"/>
      <w:r w:rsidRPr="00AB27BE">
        <w:t>.</w:t>
      </w:r>
    </w:p>
    <w:p w14:paraId="591667F0" w14:textId="77777777" w:rsidR="00AB27BE" w:rsidRPr="00AB27BE" w:rsidRDefault="00AB27BE" w:rsidP="00AB27BE">
      <w:pPr>
        <w:autoSpaceDE w:val="0"/>
        <w:ind w:firstLine="851"/>
        <w:jc w:val="both"/>
        <w:rPr>
          <w:bCs/>
          <w:sz w:val="18"/>
          <w:szCs w:val="18"/>
          <w:lang w:val="ru-RU"/>
        </w:rPr>
      </w:pPr>
    </w:p>
    <w:p w14:paraId="089D23EE" w14:textId="77777777" w:rsidR="00AB27BE" w:rsidRPr="00AB27BE" w:rsidRDefault="00AB27BE" w:rsidP="00AB27BE">
      <w:pPr>
        <w:ind w:hanging="142"/>
        <w:rPr>
          <w:sz w:val="18"/>
          <w:szCs w:val="18"/>
        </w:rPr>
        <w:sectPr w:rsidR="00AB27BE" w:rsidRPr="00AB27BE" w:rsidSect="00AB27BE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0F78055B" w14:textId="77777777" w:rsidR="00AB27BE" w:rsidRPr="00AB27BE" w:rsidRDefault="00AB27BE" w:rsidP="00AB27BE">
      <w:pPr>
        <w:jc w:val="right"/>
        <w:rPr>
          <w:sz w:val="18"/>
          <w:lang w:eastAsia="uk-UA"/>
        </w:rPr>
      </w:pPr>
      <w:r w:rsidRPr="00AB27BE">
        <w:rPr>
          <w:sz w:val="18"/>
          <w:szCs w:val="18"/>
          <w:lang w:eastAsia="uk-UA"/>
        </w:rPr>
        <w:lastRenderedPageBreak/>
        <w:t xml:space="preserve"> Додаток 4 </w:t>
      </w:r>
    </w:p>
    <w:p w14:paraId="0A7227C3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 xml:space="preserve">до наказу </w:t>
      </w:r>
      <w:proofErr w:type="spellStart"/>
      <w:r w:rsidRPr="00AB27BE">
        <w:rPr>
          <w:sz w:val="18"/>
          <w:szCs w:val="18"/>
          <w:lang w:eastAsia="uk-UA"/>
        </w:rPr>
        <w:t>Держпродспоживслужби</w:t>
      </w:r>
      <w:proofErr w:type="spellEnd"/>
      <w:r w:rsidRPr="00AB27BE">
        <w:rPr>
          <w:sz w:val="18"/>
          <w:szCs w:val="18"/>
          <w:lang w:eastAsia="uk-UA"/>
        </w:rPr>
        <w:t xml:space="preserve"> </w:t>
      </w:r>
    </w:p>
    <w:p w14:paraId="586C240D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>від 27.06.2024 № 446</w:t>
      </w:r>
    </w:p>
    <w:p w14:paraId="47AFFA1D" w14:textId="77777777" w:rsidR="00AB27BE" w:rsidRPr="00AB27BE" w:rsidRDefault="00AB27BE" w:rsidP="00AB27BE">
      <w:pPr>
        <w:jc w:val="center"/>
        <w:rPr>
          <w:lang w:eastAsia="en-US"/>
        </w:rPr>
      </w:pPr>
      <w:r w:rsidRPr="00AB27BE">
        <w:t>Форма 1</w:t>
      </w:r>
    </w:p>
    <w:p w14:paraId="451AF9E2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ІНФОРМАЦІЯ</w:t>
      </w:r>
    </w:p>
    <w:p w14:paraId="36F13AA7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щодо поширення і чисельності шкідників сільськогосподарських рослин в  господарствах Київській  області</w:t>
      </w:r>
    </w:p>
    <w:p w14:paraId="5F63F38E" w14:textId="77777777" w:rsidR="00AB27BE" w:rsidRPr="00AB27BE" w:rsidRDefault="00AB27BE" w:rsidP="00AB27BE">
      <w:pPr>
        <w:jc w:val="center"/>
      </w:pPr>
      <w:r w:rsidRPr="00AB27BE">
        <w:rPr>
          <w:b/>
          <w:bCs/>
          <w:i/>
          <w:iCs/>
        </w:rPr>
        <w:t>станом на 23 липня 2025року</w:t>
      </w:r>
    </w:p>
    <w:tbl>
      <w:tblPr>
        <w:tblStyle w:val="ad"/>
        <w:tblW w:w="154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AB27BE" w:rsidRPr="00AB27BE" w14:paraId="55A50B2E" w14:textId="77777777" w:rsidTr="00946E18">
        <w:trPr>
          <w:trHeight w:val="1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7517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t>№ з/п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B96B" w14:textId="77777777" w:rsidR="00AB27BE" w:rsidRPr="00AB27BE" w:rsidRDefault="00AB27BE" w:rsidP="00AB27BE">
            <w:pPr>
              <w:jc w:val="center"/>
            </w:pPr>
            <w:r w:rsidRPr="00AB27BE">
              <w:t>Назва культури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EAFA" w14:textId="77777777" w:rsidR="00AB27BE" w:rsidRPr="00AB27BE" w:rsidRDefault="00AB27BE" w:rsidP="00AB27BE">
            <w:pPr>
              <w:jc w:val="center"/>
            </w:pPr>
            <w:r w:rsidRPr="00AB27BE">
              <w:t xml:space="preserve">Обстежено, </w:t>
            </w:r>
            <w:proofErr w:type="spellStart"/>
            <w:r w:rsidRPr="00AB27BE">
              <w:t>тис.га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FFF" w14:textId="77777777" w:rsidR="00AB27BE" w:rsidRPr="00AB27BE" w:rsidRDefault="00AB27BE" w:rsidP="00AB27BE">
            <w:pPr>
              <w:jc w:val="center"/>
            </w:pPr>
            <w:r w:rsidRPr="00AB27BE"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981F" w14:textId="77777777" w:rsidR="00AB27BE" w:rsidRPr="00AB27BE" w:rsidRDefault="00AB27BE" w:rsidP="00AB27BE">
            <w:pPr>
              <w:jc w:val="center"/>
            </w:pPr>
            <w:r w:rsidRPr="00AB27BE"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B8FA" w14:textId="77777777" w:rsidR="00AB27BE" w:rsidRPr="00AB27BE" w:rsidRDefault="00AB27BE" w:rsidP="00AB27BE">
            <w:pPr>
              <w:jc w:val="center"/>
            </w:pPr>
            <w:r w:rsidRPr="00AB27BE">
              <w:t xml:space="preserve">Чисельність, </w:t>
            </w:r>
            <w:proofErr w:type="spellStart"/>
            <w:r w:rsidRPr="00AB27BE">
              <w:t>екз</w:t>
            </w:r>
            <w:proofErr w:type="spellEnd"/>
            <w:r w:rsidRPr="00AB27BE">
              <w:t>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EE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D98F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t>Ступінь пошкодження, %</w:t>
            </w:r>
          </w:p>
        </w:tc>
      </w:tr>
      <w:tr w:rsidR="00AB27BE" w:rsidRPr="00AB27BE" w14:paraId="40C53C95" w14:textId="77777777" w:rsidTr="00946E1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172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152C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FBE6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61E6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900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3A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230C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CF9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F96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33F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524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627223F8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BC48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F22C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378E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AB27BE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AB27B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3DEB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AB27BE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AB27B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3977" w14:textId="77777777" w:rsidR="00AB27BE" w:rsidRPr="00AB27BE" w:rsidRDefault="00AB27BE" w:rsidP="00AB27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27BE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AB27BE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AB27B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B27BE" w:rsidRPr="00AB27BE" w14:paraId="2883B777" w14:textId="77777777" w:rsidTr="00946E1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FC5D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6CA0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518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E403" w14:textId="77777777" w:rsidR="00AB27BE" w:rsidRPr="00AB27BE" w:rsidRDefault="00AB27BE" w:rsidP="00AB27BE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F5D8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467F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5D9C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23F5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3244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063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4CF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286D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93C6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D2EC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B5C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C6B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2BB6" w14:textId="77777777" w:rsidR="00AB27BE" w:rsidRPr="00AB27BE" w:rsidRDefault="00AB27BE" w:rsidP="00AB27BE">
            <w:pPr>
              <w:rPr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</w:p>
        </w:tc>
      </w:tr>
      <w:tr w:rsidR="00AB27BE" w:rsidRPr="00AB27BE" w14:paraId="78D48849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1B9B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F2C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A1C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6D1" w14:textId="77777777" w:rsidR="00AB27BE" w:rsidRPr="00AB27BE" w:rsidRDefault="00AB27BE" w:rsidP="00AB27BE">
            <w:pPr>
              <w:jc w:val="center"/>
            </w:pPr>
            <w:r w:rsidRPr="00AB27BE"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72D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AEE1" w14:textId="77777777" w:rsidR="00AB27BE" w:rsidRPr="00AB27BE" w:rsidRDefault="00AB27BE" w:rsidP="00AB27BE">
            <w:pPr>
              <w:jc w:val="center"/>
            </w:pPr>
            <w:r w:rsidRPr="00AB27BE"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A5EF" w14:textId="77777777" w:rsidR="00AB27BE" w:rsidRPr="00AB27BE" w:rsidRDefault="00AB27BE" w:rsidP="00AB27BE">
            <w:pPr>
              <w:jc w:val="center"/>
            </w:pPr>
            <w:r w:rsidRPr="00AB27BE"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A480" w14:textId="77777777" w:rsidR="00AB27BE" w:rsidRPr="00AB27BE" w:rsidRDefault="00AB27BE" w:rsidP="00AB27BE">
            <w:pPr>
              <w:jc w:val="center"/>
            </w:pPr>
            <w:r w:rsidRPr="00AB27BE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CB2C" w14:textId="77777777" w:rsidR="00AB27BE" w:rsidRPr="00AB27BE" w:rsidRDefault="00AB27BE" w:rsidP="00AB27BE">
            <w:pPr>
              <w:jc w:val="center"/>
            </w:pPr>
            <w:r w:rsidRPr="00AB27BE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1673" w14:textId="77777777" w:rsidR="00AB27BE" w:rsidRPr="00AB27BE" w:rsidRDefault="00AB27BE" w:rsidP="00AB27BE">
            <w:pPr>
              <w:jc w:val="center"/>
            </w:pPr>
            <w:r w:rsidRPr="00AB27B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0DDA" w14:textId="77777777" w:rsidR="00AB27BE" w:rsidRPr="00AB27BE" w:rsidRDefault="00AB27BE" w:rsidP="00AB27BE">
            <w:pPr>
              <w:jc w:val="center"/>
            </w:pPr>
            <w:r w:rsidRPr="00AB27B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008" w14:textId="77777777" w:rsidR="00AB27BE" w:rsidRPr="00AB27BE" w:rsidRDefault="00AB27BE" w:rsidP="00AB27BE">
            <w:pPr>
              <w:jc w:val="center"/>
            </w:pPr>
            <w:r w:rsidRPr="00AB27BE"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C059" w14:textId="77777777" w:rsidR="00AB27BE" w:rsidRPr="00AB27BE" w:rsidRDefault="00AB27BE" w:rsidP="00AB27BE">
            <w:pPr>
              <w:jc w:val="center"/>
            </w:pPr>
            <w:r w:rsidRPr="00AB27BE"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E13" w14:textId="77777777" w:rsidR="00AB27BE" w:rsidRPr="00AB27BE" w:rsidRDefault="00AB27BE" w:rsidP="00AB27BE">
            <w:pPr>
              <w:jc w:val="center"/>
            </w:pPr>
            <w:r w:rsidRPr="00AB27BE"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1D47" w14:textId="77777777" w:rsidR="00AB27BE" w:rsidRPr="00AB27BE" w:rsidRDefault="00AB27BE" w:rsidP="00AB27BE">
            <w:pPr>
              <w:jc w:val="center"/>
            </w:pPr>
            <w:r w:rsidRPr="00AB27BE"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067C" w14:textId="77777777" w:rsidR="00AB27BE" w:rsidRPr="00AB27BE" w:rsidRDefault="00AB27BE" w:rsidP="00AB27BE">
            <w:pPr>
              <w:jc w:val="center"/>
            </w:pPr>
            <w:r w:rsidRPr="00AB27BE"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C9" w14:textId="77777777" w:rsidR="00AB27BE" w:rsidRPr="00AB27BE" w:rsidRDefault="00AB27BE" w:rsidP="00AB27BE">
            <w:pPr>
              <w:jc w:val="center"/>
            </w:pPr>
            <w:r w:rsidRPr="00AB27BE">
              <w:t>17</w:t>
            </w:r>
          </w:p>
        </w:tc>
      </w:tr>
      <w:tr w:rsidR="00AB27BE" w:rsidRPr="00AB27BE" w14:paraId="63D0578F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57DD" w14:textId="77777777" w:rsidR="00AB27BE" w:rsidRPr="00AB27BE" w:rsidRDefault="00AB27BE" w:rsidP="00AB27BE">
            <w:pPr>
              <w:jc w:val="center"/>
            </w:pPr>
            <w:r w:rsidRPr="00AB27BE"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7467" w14:textId="77777777" w:rsidR="00AB27BE" w:rsidRPr="00AB27BE" w:rsidRDefault="00AB27BE" w:rsidP="00AB27BE">
            <w:r w:rsidRPr="00AB27BE">
              <w:t>Озима пшениця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7953" w14:textId="77777777" w:rsidR="00AB27BE" w:rsidRPr="00AB27BE" w:rsidRDefault="00AB27BE" w:rsidP="00AB27BE">
            <w:pPr>
              <w:jc w:val="center"/>
            </w:pPr>
            <w:r w:rsidRPr="00AB27BE">
              <w:t>0,191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19D4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A818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5E8A" w14:textId="77777777" w:rsidR="00AB27BE" w:rsidRPr="00AB27BE" w:rsidRDefault="00AB27BE" w:rsidP="00AB27BE">
            <w:r w:rsidRPr="00AB27BE">
              <w:t>2/3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81FD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</w:t>
            </w:r>
            <w:proofErr w:type="spellStart"/>
            <w:r w:rsidRPr="00AB27BE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E0A" w14:textId="77777777" w:rsidR="00AB27BE" w:rsidRPr="00AB27BE" w:rsidRDefault="00AB27BE" w:rsidP="00AB27BE">
            <w:pPr>
              <w:jc w:val="center"/>
            </w:pPr>
            <w:r w:rsidRPr="00AB27BE">
              <w:t>0,1/0,2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48D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DB0" w14:textId="77777777" w:rsidR="00AB27BE" w:rsidRPr="00AB27BE" w:rsidRDefault="00AB27BE" w:rsidP="00AB27BE">
            <w:r w:rsidRPr="00AB27BE">
              <w:t>0,1/0,3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CE5" w14:textId="77777777" w:rsidR="00AB27BE" w:rsidRPr="00AB27BE" w:rsidRDefault="00AB27BE" w:rsidP="00AB27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3B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DE32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0619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026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44BA" w14:textId="77777777" w:rsidR="00AB27BE" w:rsidRPr="00AB27BE" w:rsidRDefault="00AB27BE" w:rsidP="00AB27BE">
            <w:pPr>
              <w:jc w:val="center"/>
            </w:pPr>
            <w:r w:rsidRPr="00AB27B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969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673FCF24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57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52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42DA" w14:textId="77777777" w:rsidR="00AB27BE" w:rsidRPr="00AB27BE" w:rsidRDefault="00AB27BE" w:rsidP="00AB27BE">
            <w:pPr>
              <w:jc w:val="center"/>
            </w:pPr>
            <w:r w:rsidRPr="00AB27BE">
              <w:t>0,191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76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AB27BE">
              <w:rPr>
                <w:sz w:val="20"/>
              </w:rPr>
              <w:t>Жук-</w:t>
            </w:r>
            <w:proofErr w:type="spellStart"/>
            <w:r w:rsidRPr="00AB27BE">
              <w:rPr>
                <w:sz w:val="20"/>
              </w:rPr>
              <w:t>кузька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3F74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43D8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953B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</w:t>
            </w:r>
            <w:proofErr w:type="spellStart"/>
            <w:r w:rsidRPr="00AB27BE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127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t>0,2/0,5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24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029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D58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AE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42E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098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t xml:space="preserve">   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178B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E8C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C89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06AE9F7D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7D16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2C6" w14:textId="77777777" w:rsidR="00AB27BE" w:rsidRPr="00AB27BE" w:rsidRDefault="00AB27BE" w:rsidP="00AB27BE">
            <w:pPr>
              <w:jc w:val="center"/>
            </w:pPr>
            <w:r w:rsidRPr="00AB27BE">
              <w:t>кукурудза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1F18" w14:textId="77777777" w:rsidR="00AB27BE" w:rsidRPr="00AB27BE" w:rsidRDefault="00AB27BE" w:rsidP="00AB27BE">
            <w:pPr>
              <w:jc w:val="center"/>
            </w:pPr>
            <w:r w:rsidRPr="00AB27BE">
              <w:t>0,759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BB67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Стеблевий</w:t>
            </w:r>
            <w:proofErr w:type="spellEnd"/>
            <w:r w:rsidRPr="00AB27BE">
              <w:rPr>
                <w:sz w:val="20"/>
              </w:rPr>
              <w:t xml:space="preserve"> метелик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688" w14:textId="77777777" w:rsidR="00AB27BE" w:rsidRPr="00AB27BE" w:rsidRDefault="00AB27BE" w:rsidP="00AB27BE">
            <w:pPr>
              <w:jc w:val="center"/>
            </w:pPr>
            <w:r w:rsidRPr="00AB27BE"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F09F" w14:textId="77777777" w:rsidR="00AB27BE" w:rsidRPr="00AB27BE" w:rsidRDefault="00AB27BE" w:rsidP="00AB27BE">
            <w:pPr>
              <w:jc w:val="center"/>
            </w:pPr>
            <w:r w:rsidRPr="00AB27BE">
              <w:t>0,5/1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EF48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./100 кроків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9019" w14:textId="77777777" w:rsidR="00AB27BE" w:rsidRPr="00AB27BE" w:rsidRDefault="00AB27BE" w:rsidP="00AB27BE">
            <w:pPr>
              <w:jc w:val="center"/>
            </w:pPr>
            <w:r w:rsidRPr="00AB27BE">
              <w:t>2/5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DAFC" w14:textId="77777777" w:rsidR="00AB27BE" w:rsidRPr="00AB27BE" w:rsidRDefault="00AB27BE" w:rsidP="00AB27BE">
            <w:pPr>
              <w:jc w:val="center"/>
            </w:pPr>
            <w:r w:rsidRPr="00AB27BE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F7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A8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27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0BD" w14:textId="77777777" w:rsidR="00AB27BE" w:rsidRPr="00AB27BE" w:rsidRDefault="00AB27BE" w:rsidP="00AB27BE">
            <w:pPr>
              <w:jc w:val="center"/>
            </w:pPr>
            <w:r w:rsidRPr="00AB27BE"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4AE4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EA91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7912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A72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40C4BD0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C7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AC72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8721" w14:textId="77777777" w:rsidR="00AB27BE" w:rsidRPr="00AB27BE" w:rsidRDefault="00AB27BE" w:rsidP="00AB27BE">
            <w:pPr>
              <w:jc w:val="center"/>
            </w:pPr>
            <w:r w:rsidRPr="00AB27BE">
              <w:t>0,759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BE2E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9F3B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A74C" w14:textId="77777777" w:rsidR="00AB27BE" w:rsidRPr="00AB27BE" w:rsidRDefault="00AB27BE" w:rsidP="00AB27BE">
            <w:r w:rsidRPr="00AB27BE">
              <w:t>4/8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FB08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./рос.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356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B0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5021" w14:textId="77777777" w:rsidR="00AB27BE" w:rsidRPr="00AB27BE" w:rsidRDefault="00AB27BE" w:rsidP="00AB27BE">
            <w:pPr>
              <w:jc w:val="center"/>
            </w:pPr>
            <w:r w:rsidRPr="00AB27BE">
              <w:t>10/16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D1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6C58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31A7" w14:textId="77777777" w:rsidR="00AB27BE" w:rsidRPr="00AB27BE" w:rsidRDefault="00AB27BE" w:rsidP="00AB27BE">
            <w:r w:rsidRPr="00AB27BE"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AAA8" w14:textId="77777777" w:rsidR="00AB27BE" w:rsidRPr="00AB27BE" w:rsidRDefault="00AB27BE" w:rsidP="00AB27BE">
            <w:pPr>
              <w:jc w:val="center"/>
            </w:pPr>
            <w:r w:rsidRPr="00AB27BE">
              <w:t xml:space="preserve">           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EAD0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A1A" w14:textId="77777777" w:rsidR="00AB27BE" w:rsidRPr="00AB27BE" w:rsidRDefault="00AB27BE" w:rsidP="00AB27BE">
            <w:pPr>
              <w:jc w:val="center"/>
            </w:pPr>
            <w:r w:rsidRPr="00AB27B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76F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66467BEA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1FEA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1412" w14:textId="77777777" w:rsidR="00AB27BE" w:rsidRPr="00AB27BE" w:rsidRDefault="00AB27BE" w:rsidP="00AB27BE">
            <w:pPr>
              <w:jc w:val="center"/>
            </w:pPr>
            <w:r w:rsidRPr="00AB27BE">
              <w:t>соя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DBFE" w14:textId="77777777" w:rsidR="00AB27BE" w:rsidRPr="00AB27BE" w:rsidRDefault="00AB27BE" w:rsidP="00AB27BE">
            <w:pPr>
              <w:jc w:val="center"/>
            </w:pPr>
            <w:r w:rsidRPr="00AB27BE">
              <w:t>0,985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6D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proofErr w:type="spellStart"/>
            <w:r w:rsidRPr="00AB27BE">
              <w:rPr>
                <w:sz w:val="20"/>
              </w:rPr>
              <w:t>Павут</w:t>
            </w:r>
            <w:proofErr w:type="spellEnd"/>
            <w:r w:rsidRPr="00AB27BE">
              <w:rPr>
                <w:sz w:val="20"/>
              </w:rPr>
              <w:t>.</w:t>
            </w:r>
          </w:p>
          <w:p w14:paraId="024CE317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0"/>
              </w:rPr>
              <w:t>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A4EC" w14:textId="77777777" w:rsidR="00AB27BE" w:rsidRPr="00AB27BE" w:rsidRDefault="00AB27BE" w:rsidP="00AB27BE">
            <w:pPr>
              <w:jc w:val="center"/>
            </w:pPr>
            <w:r w:rsidRPr="00AB27BE">
              <w:t>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DB16" w14:textId="77777777" w:rsidR="00AB27BE" w:rsidRPr="00AB27BE" w:rsidRDefault="00AB27BE" w:rsidP="00AB27BE">
            <w:pPr>
              <w:jc w:val="center"/>
            </w:pPr>
            <w:r w:rsidRPr="00AB27BE"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44F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01F5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3E1" w14:textId="77777777" w:rsidR="00AB27BE" w:rsidRPr="00AB27BE" w:rsidRDefault="00AB27BE" w:rsidP="00AB27B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FA58" w14:textId="77777777" w:rsidR="00AB27BE" w:rsidRPr="00AB27BE" w:rsidRDefault="00AB27BE" w:rsidP="00AB27BE">
            <w:pPr>
              <w:jc w:val="center"/>
            </w:pPr>
            <w:r w:rsidRPr="00AB27BE"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00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F5D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7FF7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036B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DCC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815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628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0A99780B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29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3C6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F276" w14:textId="77777777" w:rsidR="00AB27BE" w:rsidRPr="00AB27BE" w:rsidRDefault="00AB27BE" w:rsidP="00AB27BE">
            <w:pPr>
              <w:jc w:val="center"/>
            </w:pPr>
            <w:r w:rsidRPr="00AB27BE">
              <w:t>0,985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6C90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трипси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608" w14:textId="77777777" w:rsidR="00AB27BE" w:rsidRPr="00AB27BE" w:rsidRDefault="00AB27BE" w:rsidP="00AB27BE">
            <w:pPr>
              <w:jc w:val="center"/>
            </w:pPr>
            <w:r w:rsidRPr="00AB27BE">
              <w:t>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2F4" w14:textId="77777777" w:rsidR="00AB27BE" w:rsidRPr="00AB27BE" w:rsidRDefault="00AB27BE" w:rsidP="00AB27BE">
            <w:pPr>
              <w:jc w:val="center"/>
            </w:pPr>
            <w:r w:rsidRPr="00AB27BE">
              <w:t>3/4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3083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18"/>
                <w:szCs w:val="18"/>
              </w:rPr>
              <w:t>Екз</w:t>
            </w:r>
            <w:proofErr w:type="spellEnd"/>
            <w:r w:rsidRPr="00AB27BE">
              <w:rPr>
                <w:sz w:val="18"/>
                <w:szCs w:val="18"/>
              </w:rPr>
              <w:t>./</w:t>
            </w:r>
            <w:proofErr w:type="spellStart"/>
            <w:r w:rsidRPr="00AB27BE">
              <w:rPr>
                <w:sz w:val="18"/>
                <w:szCs w:val="18"/>
              </w:rPr>
              <w:t>росл</w:t>
            </w:r>
            <w:proofErr w:type="spellEnd"/>
            <w:r w:rsidRPr="00AB27BE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B35" w14:textId="77777777" w:rsidR="00AB27BE" w:rsidRPr="00AB27BE" w:rsidRDefault="00AB27BE" w:rsidP="00AB27B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43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42" w14:textId="77777777" w:rsidR="00AB27BE" w:rsidRPr="00AB27BE" w:rsidRDefault="00AB27BE" w:rsidP="00AB27BE">
            <w:pPr>
              <w:jc w:val="center"/>
            </w:pPr>
            <w:r w:rsidRPr="00AB27BE"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D9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4D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5012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391" w14:textId="77777777" w:rsidR="00AB27BE" w:rsidRPr="00AB27BE" w:rsidRDefault="00AB27BE" w:rsidP="00AB27BE">
            <w:pPr>
              <w:jc w:val="center"/>
            </w:pPr>
            <w:r w:rsidRPr="00AB27BE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FA7E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A7AF" w14:textId="77777777" w:rsidR="00AB27BE" w:rsidRPr="00AB27BE" w:rsidRDefault="00AB27BE" w:rsidP="00AB27BE">
            <w:pPr>
              <w:jc w:val="center"/>
            </w:pPr>
            <w:r w:rsidRPr="00AB27B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4C7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1FBBB72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F7FE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561" w14:textId="77777777" w:rsidR="00AB27BE" w:rsidRPr="00AB27BE" w:rsidRDefault="00AB27BE" w:rsidP="00AB27BE">
            <w:pPr>
              <w:jc w:val="center"/>
            </w:pPr>
            <w:r w:rsidRPr="00AB27BE">
              <w:t>соняшник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65E" w14:textId="77777777" w:rsidR="00AB27BE" w:rsidRPr="00AB27BE" w:rsidRDefault="00AB27BE" w:rsidP="00AB27BE">
            <w:pPr>
              <w:jc w:val="center"/>
            </w:pPr>
            <w:r w:rsidRPr="00AB27BE">
              <w:t>0,635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BC9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20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5297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1AE3" w14:textId="77777777" w:rsidR="00AB27BE" w:rsidRPr="00AB27BE" w:rsidRDefault="00AB27BE" w:rsidP="00AB27BE">
            <w:pPr>
              <w:jc w:val="center"/>
            </w:pPr>
            <w:r w:rsidRPr="00AB27BE"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3A7F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17A3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t>1/5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D20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7210" w14:textId="77777777" w:rsidR="00AB27BE" w:rsidRPr="00AB27BE" w:rsidRDefault="00AB27BE" w:rsidP="00AB27BE">
            <w:pPr>
              <w:jc w:val="center"/>
            </w:pPr>
            <w:r w:rsidRPr="00AB27BE">
              <w:t>10/15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9C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4189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FA7C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5F75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E15E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97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AD7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4F7031C7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C6E1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5DA2" w14:textId="77777777" w:rsidR="00AB27BE" w:rsidRPr="00AB27BE" w:rsidRDefault="00AB27BE" w:rsidP="00AB27BE">
            <w:pPr>
              <w:jc w:val="center"/>
            </w:pPr>
            <w:r w:rsidRPr="00AB27BE">
              <w:t>Цукровий буряк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D06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0,497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A712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39D9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1A5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B80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/</w:t>
            </w:r>
            <w:proofErr w:type="spellStart"/>
            <w:r w:rsidRPr="00AB27BE">
              <w:rPr>
                <w:sz w:val="20"/>
              </w:rPr>
              <w:t>росл</w:t>
            </w:r>
            <w:proofErr w:type="spellEnd"/>
            <w:r w:rsidRPr="00AB27BE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4F0F" w14:textId="77777777" w:rsidR="00AB27BE" w:rsidRPr="00AB27BE" w:rsidRDefault="00AB27BE" w:rsidP="00AB27BE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B8F5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65E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8/12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D3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34BB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CFE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FA8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739F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65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5F4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5F5546A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8BB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BEF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774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0,497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DB8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18"/>
                <w:szCs w:val="18"/>
              </w:rPr>
              <w:t>щитоноска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4F7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E25A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82BD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8A2B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16"/>
                <w:szCs w:val="16"/>
              </w:rPr>
              <w:t>0,2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09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6B5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5C9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F0D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40F8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5445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9D4E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82B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379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566D3646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169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500A" w14:textId="77777777" w:rsidR="00AB27BE" w:rsidRPr="00AB27BE" w:rsidRDefault="00AB27BE" w:rsidP="00AB27BE">
            <w:pPr>
              <w:jc w:val="center"/>
            </w:pPr>
            <w:r w:rsidRPr="00AB27BE">
              <w:t>люцерна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62BA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644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18"/>
                <w:szCs w:val="18"/>
              </w:rPr>
              <w:t>Стадна сарана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7B7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A0B7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626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B02F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EAF1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0A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67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4FC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E38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034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8074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BBC1" w14:textId="77777777" w:rsidR="00AB27BE" w:rsidRPr="00AB27BE" w:rsidRDefault="00AB27BE" w:rsidP="00AB27BE">
            <w:pPr>
              <w:jc w:val="center"/>
            </w:pPr>
            <w:r w:rsidRPr="00AB27BE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E3F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E9ABD00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EE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D8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7A9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134B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0739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13F6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A0C1" w14:textId="77777777" w:rsidR="00AB27BE" w:rsidRPr="00AB27BE" w:rsidRDefault="00AB27BE" w:rsidP="00AB27BE">
            <w:pPr>
              <w:jc w:val="center"/>
              <w:rPr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E487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5C5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619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562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A4EF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209D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549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6445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38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C48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6EC824D2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707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037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AB79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001F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</w:rPr>
            </w:pPr>
            <w:r w:rsidRPr="00AB27BE">
              <w:rPr>
                <w:sz w:val="18"/>
                <w:szCs w:val="18"/>
              </w:rPr>
              <w:t>фітономус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83D2" w14:textId="77777777" w:rsidR="00AB27BE" w:rsidRPr="00AB27BE" w:rsidRDefault="00AB27BE" w:rsidP="00AB27BE">
            <w:pPr>
              <w:jc w:val="center"/>
              <w:rPr>
                <w:sz w:val="22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F1F9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9966" w14:textId="77777777" w:rsidR="00AB27BE" w:rsidRPr="00AB27BE" w:rsidRDefault="00AB27BE" w:rsidP="00AB27BE">
            <w:pPr>
              <w:jc w:val="center"/>
              <w:rPr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C3E3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92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2F2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DB9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EA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ACD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E06B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2976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D5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69F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1727EF5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7BEF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C2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7B5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0108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18"/>
                <w:szCs w:val="18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676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7A11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1/8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C43B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/</w:t>
            </w:r>
            <w:proofErr w:type="spellStart"/>
            <w:r w:rsidRPr="00AB27BE">
              <w:rPr>
                <w:sz w:val="20"/>
              </w:rPr>
              <w:t>кв.м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E0B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832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4B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71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A9B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98F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6FFC" w14:textId="77777777" w:rsidR="00AB27BE" w:rsidRPr="00AB27BE" w:rsidRDefault="00AB27BE" w:rsidP="00AB27BE">
            <w:pPr>
              <w:jc w:val="center"/>
            </w:pPr>
            <w:r w:rsidRPr="00AB27BE"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D065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6ED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24B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304D1BD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9F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B9C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7009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E43B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18"/>
                <w:szCs w:val="18"/>
              </w:rPr>
              <w:t>Нестадні саранові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98E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BE4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E0F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./100п.с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04FB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1BA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FA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D775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029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8167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236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5904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1C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AF3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133681BE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01BF" w14:textId="77777777" w:rsidR="00AB27BE" w:rsidRPr="00AB27BE" w:rsidRDefault="00AB27BE" w:rsidP="00AB27BE">
            <w:pPr>
              <w:jc w:val="center"/>
            </w:pPr>
            <w:r w:rsidRPr="00AB27B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DE2A" w14:textId="77777777" w:rsidR="00AB27BE" w:rsidRPr="00AB27BE" w:rsidRDefault="00AB27BE" w:rsidP="00AB27BE">
            <w:pPr>
              <w:jc w:val="center"/>
            </w:pPr>
            <w:r w:rsidRPr="00AB27BE">
              <w:t>картопля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F309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AD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F03A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B72A" w14:textId="77777777" w:rsidR="00AB27BE" w:rsidRPr="00AB27BE" w:rsidRDefault="00AB27BE" w:rsidP="00AB27BE">
            <w:pPr>
              <w:jc w:val="center"/>
            </w:pPr>
            <w:r w:rsidRPr="00AB27BE">
              <w:rPr>
                <w:sz w:val="24"/>
                <w:szCs w:val="24"/>
              </w:rPr>
              <w:t>20/70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4C9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/</w:t>
            </w:r>
            <w:proofErr w:type="spellStart"/>
            <w:r w:rsidRPr="00AB27BE">
              <w:rPr>
                <w:sz w:val="20"/>
              </w:rPr>
              <w:t>росл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A448" w14:textId="77777777" w:rsidR="00AB27BE" w:rsidRPr="00AB27BE" w:rsidRDefault="00AB27BE" w:rsidP="00AB27BE"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00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9579" w14:textId="77777777" w:rsidR="00AB27BE" w:rsidRPr="00AB27BE" w:rsidRDefault="00AB27BE" w:rsidP="00AB27BE">
            <w:pPr>
              <w:jc w:val="center"/>
            </w:pPr>
            <w:r w:rsidRPr="00AB27BE">
              <w:t>2/6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97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12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0D42" w14:textId="77777777" w:rsidR="00AB27BE" w:rsidRPr="00AB27BE" w:rsidRDefault="00AB27BE" w:rsidP="00AB27BE">
            <w:pPr>
              <w:jc w:val="center"/>
            </w:pPr>
            <w:r w:rsidRPr="00AB27BE"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744" w14:textId="77777777" w:rsidR="00AB27BE" w:rsidRPr="00AB27BE" w:rsidRDefault="00AB27BE" w:rsidP="00AB27BE">
            <w:pPr>
              <w:jc w:val="center"/>
            </w:pPr>
            <w:r w:rsidRPr="00AB27BE">
              <w:t>70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D80A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001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043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602BBEC5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22FA" w14:textId="77777777" w:rsidR="00AB27BE" w:rsidRPr="00AB27BE" w:rsidRDefault="00AB27BE" w:rsidP="00AB27BE">
            <w:pPr>
              <w:jc w:val="center"/>
            </w:pPr>
            <w:r w:rsidRPr="00AB27B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9934" w14:textId="77777777" w:rsidR="00AB27BE" w:rsidRPr="00AB27BE" w:rsidRDefault="00AB27BE" w:rsidP="00AB27BE">
            <w:pPr>
              <w:jc w:val="center"/>
            </w:pPr>
            <w:r w:rsidRPr="00AB27BE">
              <w:t>огірки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2532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F00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Павутинний кліщ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9A7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9CB2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3/5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A69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/лист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DE81" w14:textId="77777777" w:rsidR="00AB27BE" w:rsidRPr="00AB27BE" w:rsidRDefault="00AB27BE" w:rsidP="00AB27BE"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C4F7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A3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52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88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B62A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2D4A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6D64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26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7F5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2652DB4C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7153" w14:textId="77777777" w:rsidR="00AB27BE" w:rsidRPr="00AB27BE" w:rsidRDefault="00AB27BE" w:rsidP="00AB27BE">
            <w:pPr>
              <w:jc w:val="center"/>
            </w:pPr>
            <w:r w:rsidRPr="00AB27B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2F5A" w14:textId="77777777" w:rsidR="00AB27BE" w:rsidRPr="00AB27BE" w:rsidRDefault="00AB27BE" w:rsidP="00AB27BE">
            <w:pPr>
              <w:jc w:val="center"/>
            </w:pPr>
            <w:r w:rsidRPr="00AB27BE">
              <w:t>помідори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845C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02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Колорадський жук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A34D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DD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4A5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росл</w:t>
            </w:r>
            <w:proofErr w:type="spellEnd"/>
            <w:r w:rsidRPr="00AB27BE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56B" w14:textId="77777777" w:rsidR="00AB27BE" w:rsidRPr="00AB27BE" w:rsidRDefault="00AB27BE" w:rsidP="00AB27B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3DC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5901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676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E4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9DF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7AAB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D93A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72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5AC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741B145D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B4D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23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E9B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61F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proofErr w:type="spellStart"/>
            <w:r w:rsidRPr="00AB27BE">
              <w:rPr>
                <w:sz w:val="18"/>
                <w:szCs w:val="18"/>
              </w:rPr>
              <w:t>білокрилка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C5A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BF0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10/30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FED2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росл</w:t>
            </w:r>
            <w:proofErr w:type="spellEnd"/>
            <w:r w:rsidRPr="00AB27BE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935" w14:textId="77777777" w:rsidR="00AB27BE" w:rsidRPr="00AB27BE" w:rsidRDefault="00AB27BE" w:rsidP="00AB27B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5E2C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AB01" w14:textId="77777777" w:rsidR="00AB27BE" w:rsidRPr="00AB27BE" w:rsidRDefault="00AB27BE" w:rsidP="00AB27BE">
            <w:pPr>
              <w:jc w:val="center"/>
            </w:pPr>
            <w:r w:rsidRPr="00AB27BE">
              <w:t>10/16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A3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C8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EA2" w14:textId="77777777" w:rsidR="00AB27BE" w:rsidRPr="00AB27BE" w:rsidRDefault="00AB27BE" w:rsidP="00AB27BE">
            <w:pPr>
              <w:jc w:val="center"/>
            </w:pPr>
            <w:r w:rsidRPr="00AB27BE"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56C" w14:textId="77777777" w:rsidR="00AB27BE" w:rsidRPr="00AB27BE" w:rsidRDefault="00AB27BE" w:rsidP="00AB27BE">
            <w:pPr>
              <w:jc w:val="center"/>
            </w:pPr>
            <w:r w:rsidRPr="00AB27BE"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5F66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736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B07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353B4A41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3868" w14:textId="77777777" w:rsidR="00AB27BE" w:rsidRPr="00AB27BE" w:rsidRDefault="00AB27BE" w:rsidP="00AB27BE">
            <w:pPr>
              <w:jc w:val="center"/>
            </w:pPr>
            <w:r w:rsidRPr="00AB27B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DB1B" w14:textId="77777777" w:rsidR="00AB27BE" w:rsidRPr="00AB27BE" w:rsidRDefault="00AB27BE" w:rsidP="00AB27BE">
            <w:pPr>
              <w:jc w:val="center"/>
            </w:pPr>
            <w:r w:rsidRPr="00AB27BE">
              <w:t>капуста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4ECF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374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міль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E6D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C73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2/6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7AE1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</w:t>
            </w:r>
            <w:proofErr w:type="spellStart"/>
            <w:r w:rsidRPr="00AB27BE">
              <w:rPr>
                <w:sz w:val="20"/>
              </w:rPr>
              <w:t>росл</w:t>
            </w:r>
            <w:proofErr w:type="spellEnd"/>
            <w:r w:rsidRPr="00AB27BE">
              <w:rPr>
                <w:sz w:val="20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EEE" w14:textId="77777777" w:rsidR="00AB27BE" w:rsidRPr="00AB27BE" w:rsidRDefault="00AB27BE" w:rsidP="00AB27B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E75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ADB" w14:textId="77777777" w:rsidR="00AB27BE" w:rsidRPr="00AB27BE" w:rsidRDefault="00AB27BE" w:rsidP="00AB27BE">
            <w:pPr>
              <w:jc w:val="center"/>
            </w:pPr>
            <w:r w:rsidRPr="00AB27BE"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E0EC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7DA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20D1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F81F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A363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CFC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83A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0149864C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9A5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41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4607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201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білани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9F8D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724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2/4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3C49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594" w14:textId="77777777" w:rsidR="00AB27BE" w:rsidRPr="00AB27BE" w:rsidRDefault="00AB27BE" w:rsidP="00AB27BE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CD4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405D" w14:textId="77777777" w:rsidR="00AB27BE" w:rsidRPr="00AB27BE" w:rsidRDefault="00AB27BE" w:rsidP="00AB27BE">
            <w:pPr>
              <w:jc w:val="center"/>
            </w:pPr>
            <w:r w:rsidRPr="00AB27BE"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75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05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4E2E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FA40" w14:textId="77777777" w:rsidR="00AB27BE" w:rsidRPr="00AB27BE" w:rsidRDefault="00AB27BE" w:rsidP="00AB27BE">
            <w:pPr>
              <w:jc w:val="center"/>
            </w:pPr>
            <w:r w:rsidRPr="00AB27BE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444B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8F6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32E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5EA1B255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CB60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23CD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381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22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Хрестоцвітні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6DD1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  <w:r w:rsidRPr="00AB27BE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C5BE" w14:textId="77777777" w:rsidR="00AB27BE" w:rsidRPr="00AB27BE" w:rsidRDefault="00AB27BE" w:rsidP="00AB27BE">
            <w:pPr>
              <w:jc w:val="center"/>
            </w:pPr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C332" w14:textId="77777777" w:rsidR="00AB27BE" w:rsidRPr="00AB27BE" w:rsidRDefault="00AB27BE" w:rsidP="00AB27BE">
            <w:pPr>
              <w:jc w:val="center"/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1F58" w14:textId="77777777" w:rsidR="00AB27BE" w:rsidRPr="00AB27BE" w:rsidRDefault="00AB27BE" w:rsidP="00AB27BE">
            <w:r w:rsidRPr="00AB27BE"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611" w14:textId="77777777" w:rsidR="00AB27BE" w:rsidRPr="00AB27BE" w:rsidRDefault="00AB27BE" w:rsidP="00AB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E8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43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4164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957D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8F23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0A6E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FA3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101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098C7091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12A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E3BE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0B1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2069" w14:textId="77777777" w:rsidR="00AB27BE" w:rsidRPr="00AB27BE" w:rsidRDefault="00AB27BE" w:rsidP="00AB27BE">
            <w:pPr>
              <w:jc w:val="center"/>
              <w:rPr>
                <w:sz w:val="18"/>
                <w:szCs w:val="18"/>
              </w:rPr>
            </w:pPr>
            <w:proofErr w:type="spellStart"/>
            <w:r w:rsidRPr="00AB27BE">
              <w:rPr>
                <w:sz w:val="18"/>
                <w:szCs w:val="18"/>
              </w:rPr>
              <w:t>білокрилка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3921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90CA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5B25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209" w14:textId="77777777" w:rsidR="00AB27BE" w:rsidRPr="00AB27BE" w:rsidRDefault="00AB27BE" w:rsidP="00AB27BE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AEE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F95F" w14:textId="77777777" w:rsidR="00AB27BE" w:rsidRPr="00AB27BE" w:rsidRDefault="00AB27BE" w:rsidP="00AB27BE">
            <w:pPr>
              <w:jc w:val="center"/>
            </w:pPr>
            <w:r w:rsidRPr="00AB27BE">
              <w:t>12/20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45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DD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B6B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CB1" w14:textId="77777777" w:rsidR="00AB27BE" w:rsidRPr="00AB27BE" w:rsidRDefault="00AB27BE" w:rsidP="00AB27BE">
            <w:pPr>
              <w:jc w:val="center"/>
            </w:pPr>
            <w:r w:rsidRPr="00AB27BE"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D74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C1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691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6A73982C" w14:textId="77777777" w:rsidTr="00946E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FC3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8AB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99A4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32C" w14:textId="77777777" w:rsidR="00AB27BE" w:rsidRPr="00AB27BE" w:rsidRDefault="00AB27BE" w:rsidP="00AB27BE">
            <w:pPr>
              <w:jc w:val="center"/>
              <w:rPr>
                <w:sz w:val="18"/>
                <w:szCs w:val="18"/>
              </w:rPr>
            </w:pPr>
            <w:r w:rsidRPr="00AB27BE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EA79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F57A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20/60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3B22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Екз</w:t>
            </w:r>
            <w:proofErr w:type="spellEnd"/>
            <w:r w:rsidRPr="00AB27BE">
              <w:rPr>
                <w:sz w:val="20"/>
              </w:rPr>
              <w:t>./рос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442" w14:textId="77777777" w:rsidR="00AB27BE" w:rsidRPr="00AB27BE" w:rsidRDefault="00AB27BE" w:rsidP="00AB27BE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A07" w14:textId="77777777" w:rsidR="00AB27BE" w:rsidRPr="00AB27BE" w:rsidRDefault="00AB27BE" w:rsidP="00AB2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E0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9/15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258" w14:textId="77777777" w:rsidR="00AB27BE" w:rsidRPr="00AB27BE" w:rsidRDefault="00AB27BE" w:rsidP="00AB2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799" w14:textId="77777777" w:rsidR="00AB27BE" w:rsidRPr="00AB27BE" w:rsidRDefault="00AB27BE" w:rsidP="00AB27BE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2F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</w:rPr>
            </w:pPr>
            <w:r w:rsidRPr="00AB27BE"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E138" w14:textId="77777777" w:rsidR="00AB27BE" w:rsidRPr="00AB27BE" w:rsidRDefault="00AB27BE" w:rsidP="00AB27BE">
            <w:pPr>
              <w:jc w:val="center"/>
            </w:pPr>
            <w:r w:rsidRPr="00AB27BE"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2598" w14:textId="77777777" w:rsidR="00AB27BE" w:rsidRPr="00AB27BE" w:rsidRDefault="00AB27BE" w:rsidP="00AB27BE">
            <w:pPr>
              <w:jc w:val="center"/>
            </w:pPr>
            <w:r w:rsidRPr="00AB27BE"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29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5C3" w14:textId="77777777" w:rsidR="00AB27BE" w:rsidRPr="00AB27BE" w:rsidRDefault="00AB27BE" w:rsidP="00AB27BE">
            <w:pPr>
              <w:jc w:val="center"/>
            </w:pPr>
          </w:p>
        </w:tc>
      </w:tr>
    </w:tbl>
    <w:p w14:paraId="6FA1C41F" w14:textId="77777777" w:rsidR="00AB27BE" w:rsidRPr="00AB27BE" w:rsidRDefault="00AB27BE" w:rsidP="00AB27BE">
      <w:pPr>
        <w:contextualSpacing/>
        <w:jc w:val="right"/>
        <w:rPr>
          <w:kern w:val="2"/>
          <w:sz w:val="18"/>
          <w:lang w:eastAsia="uk-UA"/>
          <w14:ligatures w14:val="standardContextual"/>
        </w:rPr>
      </w:pPr>
    </w:p>
    <w:p w14:paraId="2BEDC7EF" w14:textId="77777777" w:rsidR="00AB27BE" w:rsidRPr="00AB27BE" w:rsidRDefault="00AB27BE" w:rsidP="00AB27BE">
      <w:pPr>
        <w:contextualSpacing/>
        <w:rPr>
          <w:sz w:val="18"/>
          <w:szCs w:val="18"/>
          <w:lang w:eastAsia="uk-UA"/>
        </w:rPr>
      </w:pPr>
    </w:p>
    <w:p w14:paraId="5C1BDA3D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</w:p>
    <w:p w14:paraId="33903BC4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 xml:space="preserve">Додаток 5 </w:t>
      </w:r>
    </w:p>
    <w:p w14:paraId="3F518D5E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 xml:space="preserve">до наказу </w:t>
      </w:r>
      <w:proofErr w:type="spellStart"/>
      <w:r w:rsidRPr="00AB27BE">
        <w:rPr>
          <w:sz w:val="18"/>
          <w:szCs w:val="18"/>
          <w:lang w:eastAsia="uk-UA"/>
        </w:rPr>
        <w:t>Держпродспоживслужби</w:t>
      </w:r>
      <w:proofErr w:type="spellEnd"/>
      <w:r w:rsidRPr="00AB27BE">
        <w:rPr>
          <w:sz w:val="18"/>
          <w:szCs w:val="18"/>
          <w:lang w:eastAsia="uk-UA"/>
        </w:rPr>
        <w:t xml:space="preserve"> </w:t>
      </w:r>
    </w:p>
    <w:p w14:paraId="36A92DB5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>від 27.06.2024 № 446</w:t>
      </w:r>
    </w:p>
    <w:p w14:paraId="134B5B70" w14:textId="77777777" w:rsidR="00AB27BE" w:rsidRPr="00AB27BE" w:rsidRDefault="00AB27BE" w:rsidP="00AB27BE">
      <w:pPr>
        <w:jc w:val="center"/>
        <w:rPr>
          <w:lang w:eastAsia="en-US"/>
        </w:rPr>
      </w:pPr>
      <w:r w:rsidRPr="00AB27BE">
        <w:lastRenderedPageBreak/>
        <w:t>Форма 2</w:t>
      </w:r>
    </w:p>
    <w:p w14:paraId="4CFF93A1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ІНФОРМАЦІЯ</w:t>
      </w:r>
    </w:p>
    <w:p w14:paraId="03CF6D52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щодо ураження хворобами сільськогосподарських рослин в  господарствах Київській  області</w:t>
      </w:r>
    </w:p>
    <w:p w14:paraId="47A1907F" w14:textId="77777777" w:rsidR="00AB27BE" w:rsidRPr="00AB27BE" w:rsidRDefault="00AB27BE" w:rsidP="00AB27BE">
      <w:pPr>
        <w:jc w:val="center"/>
      </w:pPr>
      <w:r w:rsidRPr="00AB27BE">
        <w:rPr>
          <w:b/>
          <w:bCs/>
          <w:i/>
          <w:iCs/>
        </w:rPr>
        <w:t>станом на   23 липня 2025року</w:t>
      </w:r>
    </w:p>
    <w:p w14:paraId="1C312A56" w14:textId="77777777" w:rsidR="00AB27BE" w:rsidRPr="00AB27BE" w:rsidRDefault="00AB27BE" w:rsidP="00AB27BE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"/>
        <w:gridCol w:w="1426"/>
        <w:gridCol w:w="1349"/>
        <w:gridCol w:w="1748"/>
        <w:gridCol w:w="906"/>
        <w:gridCol w:w="1062"/>
        <w:gridCol w:w="1452"/>
        <w:gridCol w:w="1480"/>
        <w:gridCol w:w="1055"/>
        <w:gridCol w:w="1452"/>
        <w:gridCol w:w="1064"/>
        <w:gridCol w:w="1069"/>
      </w:tblGrid>
      <w:tr w:rsidR="00AB27BE" w:rsidRPr="00AB27BE" w14:paraId="0D9F4D5F" w14:textId="77777777" w:rsidTr="00946E18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E2A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№ з/п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2B5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0C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 xml:space="preserve">Обстежено, </w:t>
            </w:r>
            <w:proofErr w:type="spellStart"/>
            <w:r w:rsidRPr="00AB27BE">
              <w:rPr>
                <w:sz w:val="20"/>
                <w:szCs w:val="20"/>
              </w:rPr>
              <w:t>тис.га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E22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91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УРАЖЕНО, %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9DB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D08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Загинуло рослин, %</w:t>
            </w:r>
          </w:p>
        </w:tc>
      </w:tr>
      <w:tr w:rsidR="00AB27BE" w:rsidRPr="00AB27BE" w14:paraId="6585D142" w14:textId="77777777" w:rsidTr="0094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DAD4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BC07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72F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3A37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F8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Площ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0E0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Рослин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3B8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867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C28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919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B27BE" w:rsidRPr="00AB27BE" w14:paraId="2518D911" w14:textId="77777777" w:rsidTr="0094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AE43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1FA6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FEF1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4302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8D4E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A3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DC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C216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B47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C7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C0B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A85" w14:textId="77777777" w:rsidR="00AB27BE" w:rsidRPr="00AB27BE" w:rsidRDefault="00AB27BE" w:rsidP="00AB27B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AB27BE" w:rsidRPr="00AB27BE" w14:paraId="2B3086DB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878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1E8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C6B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DBC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7E9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64A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5A2B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E9C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6B8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347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99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73F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12</w:t>
            </w:r>
          </w:p>
        </w:tc>
      </w:tr>
      <w:tr w:rsidR="00AB27BE" w:rsidRPr="00AB27BE" w14:paraId="58159784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4025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BB4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Озима пшениця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A6E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0,191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635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proofErr w:type="spellStart"/>
            <w:r w:rsidRPr="00AB27BE">
              <w:rPr>
                <w:sz w:val="18"/>
                <w:szCs w:val="18"/>
              </w:rPr>
              <w:t>Септоріоз</w:t>
            </w:r>
            <w:proofErr w:type="spellEnd"/>
            <w:r w:rsidRPr="00AB27BE">
              <w:rPr>
                <w:sz w:val="18"/>
                <w:szCs w:val="18"/>
              </w:rPr>
              <w:t xml:space="preserve"> колосу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1B62" w14:textId="77777777" w:rsidR="00AB27BE" w:rsidRPr="00AB27BE" w:rsidRDefault="00AB27BE" w:rsidP="00AB27BE">
            <w:pPr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70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6B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73F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EC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CC5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2F5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577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</w:tr>
      <w:tr w:rsidR="00AB27BE" w:rsidRPr="00AB27BE" w14:paraId="25DDA6CA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A6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D8F" w14:textId="77777777" w:rsidR="00AB27BE" w:rsidRPr="00AB27BE" w:rsidRDefault="00AB27BE" w:rsidP="00AB27BE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2AC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0,191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3D1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18"/>
                <w:szCs w:val="18"/>
              </w:rPr>
              <w:t>Фузаріоз колосу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F19F" w14:textId="77777777" w:rsidR="00AB27BE" w:rsidRPr="00AB27BE" w:rsidRDefault="00AB27BE" w:rsidP="00AB27BE">
            <w:pPr>
              <w:rPr>
                <w:sz w:val="20"/>
                <w:szCs w:val="20"/>
              </w:rPr>
            </w:pPr>
            <w:r w:rsidRPr="00AB27BE"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33EE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t>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2321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198" w14:textId="77777777" w:rsidR="00AB27BE" w:rsidRPr="00AB27BE" w:rsidRDefault="00AB27BE" w:rsidP="00AB27BE">
            <w:pPr>
              <w:jc w:val="center"/>
            </w:pPr>
            <w:r w:rsidRPr="00AB27BE"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AE6E" w14:textId="77777777" w:rsidR="00AB27BE" w:rsidRPr="00AB27BE" w:rsidRDefault="00AB27BE" w:rsidP="00AB27BE">
            <w:pPr>
              <w:jc w:val="center"/>
            </w:pPr>
            <w:r w:rsidRPr="00AB27BE">
              <w:t>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A67A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5B1B" w14:textId="77777777" w:rsidR="00AB27BE" w:rsidRPr="00AB27BE" w:rsidRDefault="00AB27BE" w:rsidP="00AB27BE">
            <w:pPr>
              <w:jc w:val="center"/>
            </w:pPr>
            <w:r w:rsidRPr="00AB27BE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AE8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40336BDF" w14:textId="77777777" w:rsidTr="00946E18">
        <w:trPr>
          <w:trHeight w:val="38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B6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87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764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0,191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60D8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861" w14:textId="77777777" w:rsidR="00AB27BE" w:rsidRPr="00AB27BE" w:rsidRDefault="00AB27BE" w:rsidP="00AB27BE">
            <w:pPr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A91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DEF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EDD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колос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5267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D57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6D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B855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0</w:t>
            </w:r>
          </w:p>
        </w:tc>
      </w:tr>
      <w:tr w:rsidR="00AB27BE" w:rsidRPr="00AB27BE" w14:paraId="0C6B1793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1F6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9B8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кукурудза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3D7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0,759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2E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18"/>
                <w:szCs w:val="18"/>
              </w:rPr>
              <w:t>гельмінтоспоріоз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A6E7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t>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D259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5F6C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89D3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A75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2612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69E4" w14:textId="77777777" w:rsidR="00AB27BE" w:rsidRPr="00AB27BE" w:rsidRDefault="00AB27BE" w:rsidP="00AB27BE">
            <w:pPr>
              <w:jc w:val="center"/>
            </w:pPr>
            <w:r w:rsidRPr="00AB27BE">
              <w:t>0,1/0,5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2937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5CD22FA2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07C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C2B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соя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141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0,985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8AE0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18"/>
                <w:szCs w:val="18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8905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4FE6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DE2F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6A52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9CF1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229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79F9" w14:textId="77777777" w:rsidR="00AB27BE" w:rsidRPr="00AB27BE" w:rsidRDefault="00AB27BE" w:rsidP="00AB27BE">
            <w:pPr>
              <w:jc w:val="center"/>
            </w:pPr>
            <w:r w:rsidRPr="00AB27BE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F3B" w14:textId="77777777" w:rsidR="00AB27BE" w:rsidRPr="00AB27BE" w:rsidRDefault="00AB27BE" w:rsidP="00AB27BE">
            <w:pPr>
              <w:jc w:val="center"/>
            </w:pPr>
          </w:p>
        </w:tc>
      </w:tr>
      <w:tr w:rsidR="00AB27BE" w:rsidRPr="00AB27BE" w14:paraId="2888FA64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4957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D97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91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0,985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1EE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аскохітоз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21D9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3AB4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E010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308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8CBD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2FC2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247A" w14:textId="77777777" w:rsidR="00AB27BE" w:rsidRPr="00AB27BE" w:rsidRDefault="00AB27BE" w:rsidP="00AB27BE">
            <w:pPr>
              <w:jc w:val="center"/>
            </w:pPr>
            <w:r w:rsidRPr="00AB27BE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7F4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6F4C87FF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A47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1A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0F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0,985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280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DBA" w14:textId="77777777" w:rsidR="00AB27BE" w:rsidRPr="00AB27BE" w:rsidRDefault="00AB27BE" w:rsidP="00AB27BE">
            <w:pPr>
              <w:rPr>
                <w:sz w:val="20"/>
              </w:rPr>
            </w:pPr>
            <w:r w:rsidRPr="00AB27BE">
              <w:rPr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6A8D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r w:rsidRPr="00AB27B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5C9F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F87C" w14:textId="77777777" w:rsidR="00AB27BE" w:rsidRPr="00AB27BE" w:rsidRDefault="00AB27BE" w:rsidP="00AB27BE">
            <w:pPr>
              <w:rPr>
                <w:sz w:val="22"/>
              </w:rPr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73C7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909E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E2C" w14:textId="77777777" w:rsidR="00AB27BE" w:rsidRPr="00AB27BE" w:rsidRDefault="00AB27BE" w:rsidP="00AB27BE">
            <w:pPr>
              <w:jc w:val="center"/>
            </w:pPr>
            <w:r w:rsidRPr="00AB27BE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407B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2A77902E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F4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C6E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</w:rPr>
              <w:t>соняшник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44A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0,635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346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септоріоз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3CEA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t>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D39F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2EC" w14:textId="77777777" w:rsidR="00AB27BE" w:rsidRPr="00AB27BE" w:rsidRDefault="00AB27BE" w:rsidP="00AB27BE">
            <w:pPr>
              <w:jc w:val="center"/>
            </w:pPr>
            <w:r w:rsidRPr="00AB27BE"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0824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0D97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42C3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6CE" w14:textId="77777777" w:rsidR="00AB27BE" w:rsidRPr="00AB27BE" w:rsidRDefault="00AB27BE" w:rsidP="00AB27BE">
            <w:pPr>
              <w:jc w:val="center"/>
            </w:pPr>
            <w:r w:rsidRPr="00AB27BE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7DDE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604F9948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914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25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091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0,635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D8D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фомоз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0E1" w14:textId="77777777" w:rsidR="00AB27BE" w:rsidRPr="00AB27BE" w:rsidRDefault="00AB27BE" w:rsidP="00AB27BE">
            <w:pPr>
              <w:rPr>
                <w:sz w:val="20"/>
              </w:rPr>
            </w:pPr>
            <w:r w:rsidRPr="00AB27BE">
              <w:rPr>
                <w:sz w:val="20"/>
              </w:rPr>
              <w:t>62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55F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8BC" w14:textId="77777777" w:rsidR="00AB27BE" w:rsidRPr="00AB27BE" w:rsidRDefault="00AB27BE" w:rsidP="00AB27BE">
            <w:pPr>
              <w:rPr>
                <w:sz w:val="20"/>
              </w:rPr>
            </w:pPr>
            <w:r w:rsidRPr="00AB27BE">
              <w:rPr>
                <w:sz w:val="20"/>
              </w:rPr>
              <w:t xml:space="preserve">             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9296" w14:textId="77777777" w:rsidR="00AB27BE" w:rsidRPr="00AB27BE" w:rsidRDefault="00AB27BE" w:rsidP="00AB27BE">
            <w:pPr>
              <w:rPr>
                <w:sz w:val="22"/>
              </w:rPr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BEE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B8B0" w14:textId="77777777" w:rsidR="00AB27BE" w:rsidRPr="00AB27BE" w:rsidRDefault="00AB27BE" w:rsidP="00AB27BE">
            <w:pPr>
              <w:jc w:val="center"/>
            </w:pPr>
            <w:r w:rsidRPr="00AB27BE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21D" w14:textId="77777777" w:rsidR="00AB27BE" w:rsidRPr="00AB27BE" w:rsidRDefault="00AB27BE" w:rsidP="00AB27BE">
            <w:pPr>
              <w:jc w:val="center"/>
            </w:pPr>
            <w:r w:rsidRPr="00AB27BE">
              <w:t>0,2/0,5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74C5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70669F2F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8B0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99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0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7D7" w14:textId="77777777" w:rsidR="00AB27BE" w:rsidRPr="00AB27BE" w:rsidRDefault="00AB27BE" w:rsidP="00AB27BE">
            <w:pPr>
              <w:jc w:val="center"/>
              <w:rPr>
                <w:sz w:val="16"/>
                <w:szCs w:val="16"/>
              </w:rPr>
            </w:pPr>
            <w:r w:rsidRPr="00AB27BE">
              <w:rPr>
                <w:sz w:val="16"/>
                <w:szCs w:val="16"/>
              </w:rPr>
              <w:t>0,635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165B" w14:textId="77777777" w:rsidR="00AB27BE" w:rsidRPr="00AB27BE" w:rsidRDefault="00AB27BE" w:rsidP="00AB27BE">
            <w:pPr>
              <w:jc w:val="center"/>
              <w:rPr>
                <w:sz w:val="20"/>
                <w:szCs w:val="22"/>
              </w:rPr>
            </w:pPr>
            <w:proofErr w:type="spellStart"/>
            <w:r w:rsidRPr="00AB27BE"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63F8" w14:textId="77777777" w:rsidR="00AB27BE" w:rsidRPr="00AB27BE" w:rsidRDefault="00AB27BE" w:rsidP="00AB27BE">
            <w:pPr>
              <w:rPr>
                <w:sz w:val="20"/>
              </w:rPr>
            </w:pPr>
            <w:r w:rsidRPr="00AB27BE">
              <w:rPr>
                <w:sz w:val="20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02CD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46EC" w14:textId="77777777" w:rsidR="00AB27BE" w:rsidRPr="00AB27BE" w:rsidRDefault="00AB27BE" w:rsidP="00AB27BE">
            <w:pPr>
              <w:jc w:val="center"/>
              <w:rPr>
                <w:sz w:val="20"/>
              </w:rPr>
            </w:pPr>
            <w:r w:rsidRPr="00AB27BE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740C" w14:textId="77777777" w:rsidR="00AB27BE" w:rsidRPr="00AB27BE" w:rsidRDefault="00AB27BE" w:rsidP="00AB27BE">
            <w:pPr>
              <w:rPr>
                <w:sz w:val="22"/>
              </w:rPr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F90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C191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B1BE" w14:textId="77777777" w:rsidR="00AB27BE" w:rsidRPr="00AB27BE" w:rsidRDefault="00AB27BE" w:rsidP="00AB27BE">
            <w:pPr>
              <w:jc w:val="center"/>
            </w:pPr>
            <w:r w:rsidRPr="00AB27BE">
              <w:t>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63D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30BAA444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C3C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DDA6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Цукровий буряк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4C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4"/>
                <w:szCs w:val="24"/>
              </w:rPr>
              <w:t>0,497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87E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церкоспороз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D034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5134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0A76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126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684E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4895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6A93" w14:textId="77777777" w:rsidR="00AB27BE" w:rsidRPr="00AB27BE" w:rsidRDefault="00AB27BE" w:rsidP="00AB27BE">
            <w:pPr>
              <w:jc w:val="center"/>
            </w:pPr>
            <w:r w:rsidRPr="00AB27BE">
              <w:t>0,1/0,2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595A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5E4C7ECE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4F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10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399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4"/>
                <w:szCs w:val="24"/>
              </w:rPr>
              <w:t>0,497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F4C2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Фомоз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D36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4612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2F5B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71A1" w14:textId="77777777" w:rsidR="00AB27BE" w:rsidRPr="00AB27BE" w:rsidRDefault="00AB27BE" w:rsidP="00AB27BE"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07A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3AA1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292C" w14:textId="77777777" w:rsidR="00AB27BE" w:rsidRPr="00AB27BE" w:rsidRDefault="00AB27BE" w:rsidP="00AB27BE">
            <w:pPr>
              <w:jc w:val="center"/>
            </w:pPr>
            <w:r w:rsidRPr="00AB27BE">
              <w:t>0,1/0,2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7266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72BAF362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972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7A3C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картопля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DF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4F4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7C50" w14:textId="77777777" w:rsidR="00AB27BE" w:rsidRPr="00AB27BE" w:rsidRDefault="00AB27BE" w:rsidP="00AB27BE">
            <w:pPr>
              <w:rPr>
                <w:sz w:val="22"/>
                <w:szCs w:val="22"/>
              </w:rPr>
            </w:pPr>
            <w:r w:rsidRPr="00AB27BE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C5E7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1BA4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B90" w14:textId="77777777" w:rsidR="00AB27BE" w:rsidRPr="00AB27BE" w:rsidRDefault="00AB27BE" w:rsidP="00AB27BE">
            <w:pPr>
              <w:jc w:val="center"/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E3A4" w14:textId="77777777" w:rsidR="00AB27BE" w:rsidRPr="00AB27BE" w:rsidRDefault="00AB27BE" w:rsidP="00AB27BE">
            <w:pPr>
              <w:jc w:val="center"/>
            </w:pPr>
            <w:r w:rsidRPr="00AB27BE">
              <w:t xml:space="preserve">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EA7E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8F89" w14:textId="77777777" w:rsidR="00AB27BE" w:rsidRPr="00AB27BE" w:rsidRDefault="00AB27BE" w:rsidP="00AB27BE">
            <w:pPr>
              <w:jc w:val="center"/>
            </w:pPr>
            <w:r w:rsidRPr="00AB27BE">
              <w:t>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13E" w14:textId="77777777" w:rsidR="00AB27BE" w:rsidRPr="00AB27BE" w:rsidRDefault="00AB27BE" w:rsidP="00AB27BE">
            <w:pPr>
              <w:jc w:val="center"/>
            </w:pPr>
            <w:r w:rsidRPr="00AB27BE">
              <w:t>0</w:t>
            </w:r>
          </w:p>
        </w:tc>
      </w:tr>
      <w:tr w:rsidR="00AB27BE" w:rsidRPr="00AB27BE" w14:paraId="283EF60C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AF8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303" w14:textId="77777777" w:rsidR="00AB27BE" w:rsidRPr="00AB27BE" w:rsidRDefault="00AB27BE" w:rsidP="00AB27BE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EFC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E77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proofErr w:type="spellStart"/>
            <w:r w:rsidRPr="00AB27BE"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2C8" w14:textId="77777777" w:rsidR="00AB27BE" w:rsidRPr="00AB27BE" w:rsidRDefault="00AB27BE" w:rsidP="00AB27BE">
            <w:pPr>
              <w:rPr>
                <w:sz w:val="20"/>
                <w:szCs w:val="20"/>
              </w:rPr>
            </w:pPr>
            <w:r w:rsidRPr="00AB27BE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45D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2CDE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049D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4D8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D9F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ECD6" w14:textId="77777777" w:rsidR="00AB27BE" w:rsidRPr="00AB27BE" w:rsidRDefault="00AB27BE" w:rsidP="00AB27BE">
            <w:pPr>
              <w:rPr>
                <w:sz w:val="20"/>
                <w:szCs w:val="20"/>
              </w:rPr>
            </w:pPr>
            <w:r w:rsidRPr="00AB27BE">
              <w:t>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9201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</w:rPr>
              <w:t>0</w:t>
            </w:r>
          </w:p>
        </w:tc>
      </w:tr>
      <w:tr w:rsidR="00AB27BE" w:rsidRPr="00AB27BE" w14:paraId="7E72E36E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015B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F1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огірки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C812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40E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антракноз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494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5DC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5B5C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9783" w14:textId="77777777" w:rsidR="00AB27BE" w:rsidRPr="00AB27BE" w:rsidRDefault="00AB27BE" w:rsidP="00AB27BE">
            <w:pPr>
              <w:jc w:val="center"/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42E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4F83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3685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75AA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0</w:t>
            </w:r>
          </w:p>
        </w:tc>
      </w:tr>
      <w:tr w:rsidR="00AB27BE" w:rsidRPr="00AB27BE" w14:paraId="1A56AF39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E9B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44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3C7F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BBC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переноспороз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09B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40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96CB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B9B1" w14:textId="77777777" w:rsidR="00AB27BE" w:rsidRPr="00AB27BE" w:rsidRDefault="00AB27BE" w:rsidP="00AB27BE">
            <w:pPr>
              <w:jc w:val="center"/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B43C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4214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E2C5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973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0</w:t>
            </w:r>
          </w:p>
        </w:tc>
      </w:tr>
      <w:tr w:rsidR="00AB27BE" w:rsidRPr="00AB27BE" w14:paraId="7BE3E696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EDA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189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помідори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AC3A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169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AB27BE">
              <w:rPr>
                <w:sz w:val="20"/>
              </w:rPr>
              <w:t>фітофтороз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AF49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1F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E087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60B" w14:textId="77777777" w:rsidR="00AB27BE" w:rsidRPr="00AB27BE" w:rsidRDefault="00AB27BE" w:rsidP="00AB27BE">
            <w:pPr>
              <w:jc w:val="center"/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1628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E549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D299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1073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0</w:t>
            </w:r>
          </w:p>
        </w:tc>
      </w:tr>
      <w:tr w:rsidR="00AB27BE" w:rsidRPr="00AB27BE" w14:paraId="7751007C" w14:textId="77777777" w:rsidTr="00946E1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E63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C9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1A45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rPr>
                <w:sz w:val="16"/>
                <w:szCs w:val="16"/>
              </w:rPr>
              <w:t>0,003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9040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00AB27BE">
              <w:rPr>
                <w:sz w:val="20"/>
              </w:rPr>
              <w:t>альтернаріоз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B028" w14:textId="77777777" w:rsidR="00AB27BE" w:rsidRPr="00AB27BE" w:rsidRDefault="00AB27BE" w:rsidP="00AB27BE">
            <w:pPr>
              <w:jc w:val="center"/>
              <w:rPr>
                <w:sz w:val="20"/>
                <w:szCs w:val="20"/>
              </w:rPr>
            </w:pPr>
            <w:r w:rsidRPr="00AB27BE"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BE41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AB27BE">
              <w:rPr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A7A5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2B4D" w14:textId="77777777" w:rsidR="00AB27BE" w:rsidRPr="00AB27BE" w:rsidRDefault="00AB27BE" w:rsidP="00AB27BE">
            <w:pPr>
              <w:jc w:val="center"/>
            </w:pPr>
            <w:r w:rsidRPr="00AB27BE">
              <w:t>листя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F1F4" w14:textId="77777777" w:rsidR="00AB27BE" w:rsidRPr="00AB27BE" w:rsidRDefault="00AB27BE" w:rsidP="00AB27BE">
            <w:pPr>
              <w:jc w:val="center"/>
            </w:pPr>
            <w:r w:rsidRPr="00AB27BE"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F456" w14:textId="77777777" w:rsidR="00AB27BE" w:rsidRPr="00AB27BE" w:rsidRDefault="00AB27BE" w:rsidP="00AB27BE">
            <w:pPr>
              <w:jc w:val="center"/>
            </w:pPr>
            <w:r w:rsidRPr="00AB27BE"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40CA" w14:textId="77777777" w:rsidR="00AB27BE" w:rsidRPr="00AB27BE" w:rsidRDefault="00AB27BE" w:rsidP="00AB27BE">
            <w:pPr>
              <w:jc w:val="center"/>
            </w:pPr>
            <w:r w:rsidRPr="00AB27BE">
              <w:t>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4C0A" w14:textId="77777777" w:rsidR="00AB27BE" w:rsidRPr="00AB27BE" w:rsidRDefault="00AB27BE" w:rsidP="00AB27BE">
            <w:pPr>
              <w:jc w:val="center"/>
            </w:pPr>
            <w:r w:rsidRPr="00AB27BE">
              <w:rPr>
                <w:sz w:val="20"/>
              </w:rPr>
              <w:t>0</w:t>
            </w:r>
          </w:p>
        </w:tc>
      </w:tr>
    </w:tbl>
    <w:p w14:paraId="798C819D" w14:textId="77777777" w:rsidR="00AB27BE" w:rsidRPr="00AB27BE" w:rsidRDefault="00AB27BE" w:rsidP="00AB27BE">
      <w:pPr>
        <w:contextualSpacing/>
        <w:jc w:val="right"/>
        <w:rPr>
          <w:kern w:val="2"/>
          <w:sz w:val="18"/>
          <w:lang w:eastAsia="uk-UA"/>
          <w14:ligatures w14:val="standardContextual"/>
        </w:rPr>
      </w:pPr>
    </w:p>
    <w:p w14:paraId="1E556BE2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</w:p>
    <w:p w14:paraId="4E187CB7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</w:p>
    <w:p w14:paraId="1C755A7D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</w:p>
    <w:p w14:paraId="5D1D375D" w14:textId="77777777" w:rsidR="00AB27BE" w:rsidRPr="00AB27BE" w:rsidRDefault="00AB27BE" w:rsidP="00AB27BE">
      <w:pPr>
        <w:rPr>
          <w:sz w:val="20"/>
          <w:szCs w:val="20"/>
          <w:lang w:eastAsia="en-US"/>
        </w:rPr>
      </w:pPr>
      <w:r w:rsidRPr="00AB27B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E1CF57" w14:textId="77777777" w:rsidR="00AB27BE" w:rsidRPr="00AB27BE" w:rsidRDefault="00AB27BE" w:rsidP="00AB27BE">
      <w:pPr>
        <w:ind w:left="11328" w:firstLine="708"/>
        <w:rPr>
          <w:sz w:val="20"/>
          <w:szCs w:val="20"/>
        </w:rPr>
      </w:pPr>
      <w:r w:rsidRPr="00AB27BE">
        <w:rPr>
          <w:sz w:val="18"/>
          <w:szCs w:val="18"/>
          <w:lang w:eastAsia="uk-UA"/>
        </w:rPr>
        <w:t>Додаток 6</w:t>
      </w:r>
    </w:p>
    <w:p w14:paraId="25DC0D4E" w14:textId="77777777" w:rsidR="00AB27BE" w:rsidRPr="00AB27BE" w:rsidRDefault="00AB27BE" w:rsidP="00AB27BE">
      <w:pPr>
        <w:contextualSpacing/>
        <w:jc w:val="right"/>
        <w:rPr>
          <w:sz w:val="18"/>
          <w:lang w:eastAsia="uk-UA"/>
        </w:rPr>
      </w:pPr>
      <w:r w:rsidRPr="00AB27BE">
        <w:rPr>
          <w:sz w:val="18"/>
          <w:szCs w:val="18"/>
          <w:lang w:eastAsia="uk-UA"/>
        </w:rPr>
        <w:t xml:space="preserve">до наказу </w:t>
      </w:r>
      <w:proofErr w:type="spellStart"/>
      <w:r w:rsidRPr="00AB27BE">
        <w:rPr>
          <w:sz w:val="18"/>
          <w:szCs w:val="18"/>
          <w:lang w:eastAsia="uk-UA"/>
        </w:rPr>
        <w:t>Держпродспоживслужби</w:t>
      </w:r>
      <w:proofErr w:type="spellEnd"/>
      <w:r w:rsidRPr="00AB27BE">
        <w:rPr>
          <w:sz w:val="18"/>
          <w:szCs w:val="18"/>
          <w:lang w:eastAsia="uk-UA"/>
        </w:rPr>
        <w:t xml:space="preserve"> </w:t>
      </w:r>
    </w:p>
    <w:p w14:paraId="05F734DE" w14:textId="77777777" w:rsidR="00AB27BE" w:rsidRPr="00AB27BE" w:rsidRDefault="00AB27BE" w:rsidP="00AB27BE">
      <w:pPr>
        <w:contextualSpacing/>
        <w:jc w:val="right"/>
        <w:rPr>
          <w:sz w:val="18"/>
          <w:szCs w:val="18"/>
          <w:lang w:eastAsia="uk-UA"/>
        </w:rPr>
      </w:pPr>
      <w:r w:rsidRPr="00AB27BE">
        <w:rPr>
          <w:sz w:val="18"/>
          <w:szCs w:val="18"/>
          <w:lang w:eastAsia="uk-UA"/>
        </w:rPr>
        <w:t>від 27.06.2024 № 446</w:t>
      </w:r>
    </w:p>
    <w:p w14:paraId="77B3DFB8" w14:textId="77777777" w:rsidR="00AB27BE" w:rsidRPr="00AB27BE" w:rsidRDefault="00AB27BE" w:rsidP="00AB27BE">
      <w:pPr>
        <w:jc w:val="center"/>
        <w:rPr>
          <w:lang w:eastAsia="en-US"/>
        </w:rPr>
      </w:pPr>
      <w:r w:rsidRPr="00AB27BE">
        <w:t>Форма 3</w:t>
      </w:r>
    </w:p>
    <w:p w14:paraId="4A9A8317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ІНФОРМАЦІЯ</w:t>
      </w:r>
    </w:p>
    <w:p w14:paraId="24A3DCE7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щодо льоту метеликів лускокрилих комах в  господарствах Київській  області</w:t>
      </w:r>
    </w:p>
    <w:p w14:paraId="3D5E51B3" w14:textId="77777777" w:rsidR="00AB27BE" w:rsidRPr="00AB27BE" w:rsidRDefault="00AB27BE" w:rsidP="00AB27BE">
      <w:pPr>
        <w:jc w:val="center"/>
        <w:rPr>
          <w:b/>
          <w:bCs/>
          <w:i/>
          <w:iCs/>
        </w:rPr>
      </w:pPr>
      <w:r w:rsidRPr="00AB27BE">
        <w:rPr>
          <w:b/>
          <w:bCs/>
          <w:i/>
          <w:iCs/>
        </w:rPr>
        <w:t>станом на 23 липня 2025року</w:t>
      </w:r>
    </w:p>
    <w:p w14:paraId="66711A50" w14:textId="77777777" w:rsidR="00AB27BE" w:rsidRPr="00AB27BE" w:rsidRDefault="00AB27BE" w:rsidP="00AB27BE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3"/>
        <w:gridCol w:w="1589"/>
        <w:gridCol w:w="1361"/>
        <w:gridCol w:w="1162"/>
        <w:gridCol w:w="1410"/>
        <w:gridCol w:w="1316"/>
        <w:gridCol w:w="1132"/>
        <w:gridCol w:w="1073"/>
        <w:gridCol w:w="1625"/>
        <w:gridCol w:w="1113"/>
        <w:gridCol w:w="947"/>
        <w:gridCol w:w="1189"/>
      </w:tblGrid>
      <w:tr w:rsidR="00AB27BE" w:rsidRPr="00AB27BE" w14:paraId="7D6BD592" w14:textId="77777777" w:rsidTr="00946E18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A8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3D8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0E28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Площа, тис. га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CB4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0B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520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63BA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AB27BE" w:rsidRPr="00AB27BE" w14:paraId="3453AD30" w14:textId="77777777" w:rsidTr="0094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3DBF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9E08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3F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489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2B60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F964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A04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D722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AB27BE">
              <w:rPr>
                <w:sz w:val="24"/>
                <w:szCs w:val="24"/>
              </w:rPr>
              <w:t>екз</w:t>
            </w:r>
            <w:proofErr w:type="spellEnd"/>
            <w:r w:rsidRPr="00AB27BE"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F85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C66E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7BF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B27BE" w:rsidRPr="00AB27BE" w14:paraId="2F0FE9D9" w14:textId="77777777" w:rsidTr="00946E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EA20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F60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7717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98CE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DC73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D170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8F3B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8E9E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87A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B6F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965E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7436" w14:textId="77777777" w:rsidR="00AB27BE" w:rsidRPr="00AB27BE" w:rsidRDefault="00AB27BE" w:rsidP="00AB27BE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B27BE" w:rsidRPr="00AB27BE" w14:paraId="547E3933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0672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A5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8D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4576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A2D8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6A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53A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CD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1A2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FE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818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D5A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12</w:t>
            </w:r>
          </w:p>
        </w:tc>
      </w:tr>
      <w:tr w:rsidR="00AB27BE" w:rsidRPr="00AB27BE" w14:paraId="5CEF5184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BC3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05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B6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32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9C4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proofErr w:type="spellStart"/>
            <w:r w:rsidRPr="00AB27BE">
              <w:rPr>
                <w:sz w:val="24"/>
                <w:szCs w:val="24"/>
              </w:rPr>
              <w:t>Стеблевий</w:t>
            </w:r>
            <w:proofErr w:type="spellEnd"/>
            <w:r w:rsidRPr="00AB27BE">
              <w:rPr>
                <w:sz w:val="24"/>
                <w:szCs w:val="24"/>
              </w:rPr>
              <w:t xml:space="preserve"> метелик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D08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7DBA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D80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EBE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AEE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6F4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75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</w:tr>
      <w:tr w:rsidR="00AB27BE" w:rsidRPr="00AB27BE" w14:paraId="7C1720F8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20C6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3461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Полігон органічного землеробства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4F0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4E3B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7FD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 xml:space="preserve">Капустяна </w:t>
            </w:r>
          </w:p>
          <w:p w14:paraId="6E6A747B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F25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26A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proofErr w:type="spellStart"/>
            <w:r w:rsidRPr="00AB27BE">
              <w:rPr>
                <w:sz w:val="24"/>
                <w:szCs w:val="24"/>
              </w:rPr>
              <w:t>Екз</w:t>
            </w:r>
            <w:proofErr w:type="spellEnd"/>
            <w:r w:rsidRPr="00AB27BE"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A971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C9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EC6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B3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BA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</w:tr>
      <w:tr w:rsidR="00AB27BE" w:rsidRPr="00AB27BE" w14:paraId="79A85F0A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1FC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CB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CD9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EE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273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Совка-гамма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86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7B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proofErr w:type="spellStart"/>
            <w:r w:rsidRPr="00AB27BE">
              <w:rPr>
                <w:sz w:val="24"/>
                <w:szCs w:val="24"/>
              </w:rPr>
              <w:t>Екз</w:t>
            </w:r>
            <w:proofErr w:type="spellEnd"/>
            <w:r w:rsidRPr="00AB27BE">
              <w:rPr>
                <w:sz w:val="24"/>
                <w:szCs w:val="24"/>
              </w:rPr>
              <w:t>/за</w:t>
            </w:r>
          </w:p>
          <w:p w14:paraId="18D16EC0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86FB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CB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2C1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0803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30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</w:tr>
      <w:tr w:rsidR="00AB27BE" w:rsidRPr="00AB27BE" w14:paraId="17BFED7D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F5F2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3B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-=-=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F92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0C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0,01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5638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8074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15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proofErr w:type="spellStart"/>
            <w:r w:rsidRPr="00AB27BE">
              <w:rPr>
                <w:sz w:val="24"/>
                <w:szCs w:val="24"/>
              </w:rPr>
              <w:t>Екз</w:t>
            </w:r>
            <w:proofErr w:type="spellEnd"/>
            <w:r w:rsidRPr="00AB27BE">
              <w:rPr>
                <w:sz w:val="24"/>
                <w:szCs w:val="24"/>
              </w:rPr>
              <w:t>/за добу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548B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C3A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DD7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9F7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AB27BE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21F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</w:tr>
      <w:tr w:rsidR="00AB27BE" w:rsidRPr="00AB27BE" w14:paraId="651F1744" w14:textId="77777777" w:rsidTr="00946E1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02A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73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9AE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BCBB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793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3D9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F75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B1C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8AE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08D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5F0" w14:textId="77777777" w:rsidR="00AB27BE" w:rsidRPr="00AB27BE" w:rsidRDefault="00AB27BE" w:rsidP="00AB27BE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AF4" w14:textId="77777777" w:rsidR="00AB27BE" w:rsidRPr="00AB27BE" w:rsidRDefault="00AB27BE" w:rsidP="00AB27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CC89BB" w14:textId="77777777" w:rsidR="00AB27BE" w:rsidRPr="00AB27BE" w:rsidRDefault="00AB27BE" w:rsidP="00AB27BE">
      <w:pPr>
        <w:jc w:val="center"/>
        <w:rPr>
          <w:kern w:val="2"/>
          <w:sz w:val="20"/>
          <w:szCs w:val="20"/>
          <w:lang w:eastAsia="en-US"/>
          <w14:ligatures w14:val="standardContextual"/>
        </w:rPr>
      </w:pPr>
    </w:p>
    <w:p w14:paraId="65CCB8B4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79D6AF46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3C0F011F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26AAE34C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04DE96B5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6A4844CA" w14:textId="77777777" w:rsidR="00AB27BE" w:rsidRPr="00AB27BE" w:rsidRDefault="00AB27BE" w:rsidP="00AB27BE">
      <w:pPr>
        <w:jc w:val="center"/>
        <w:rPr>
          <w:sz w:val="20"/>
          <w:szCs w:val="20"/>
        </w:rPr>
      </w:pPr>
    </w:p>
    <w:p w14:paraId="75ACE57C" w14:textId="105A6A05" w:rsidR="00ED1CBE" w:rsidRDefault="00ED1CBE" w:rsidP="00052930">
      <w:pPr>
        <w:contextualSpacing/>
        <w:jc w:val="right"/>
        <w:rPr>
          <w:bCs/>
          <w:sz w:val="16"/>
          <w:szCs w:val="16"/>
        </w:rPr>
      </w:pPr>
    </w:p>
    <w:sectPr w:rsidR="00ED1CBE" w:rsidSect="00052930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Courier New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14199"/>
    <w:rsid w:val="0002145E"/>
    <w:rsid w:val="000220D7"/>
    <w:rsid w:val="00023158"/>
    <w:rsid w:val="00027A68"/>
    <w:rsid w:val="00035734"/>
    <w:rsid w:val="0004505F"/>
    <w:rsid w:val="00052930"/>
    <w:rsid w:val="000621B8"/>
    <w:rsid w:val="0008052D"/>
    <w:rsid w:val="00081497"/>
    <w:rsid w:val="0008170C"/>
    <w:rsid w:val="00085683"/>
    <w:rsid w:val="00090FF0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8199E"/>
    <w:rsid w:val="00190085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31E76"/>
    <w:rsid w:val="00232C8D"/>
    <w:rsid w:val="00251834"/>
    <w:rsid w:val="00253415"/>
    <w:rsid w:val="0025534C"/>
    <w:rsid w:val="00257943"/>
    <w:rsid w:val="00265B43"/>
    <w:rsid w:val="002712B8"/>
    <w:rsid w:val="00280B04"/>
    <w:rsid w:val="00280C24"/>
    <w:rsid w:val="00281171"/>
    <w:rsid w:val="0028263A"/>
    <w:rsid w:val="002952B0"/>
    <w:rsid w:val="002B2B0D"/>
    <w:rsid w:val="002B2E8A"/>
    <w:rsid w:val="002C44CF"/>
    <w:rsid w:val="002D21D1"/>
    <w:rsid w:val="002D6494"/>
    <w:rsid w:val="002E2D60"/>
    <w:rsid w:val="002E400E"/>
    <w:rsid w:val="002E676A"/>
    <w:rsid w:val="002F09A4"/>
    <w:rsid w:val="002F5FD0"/>
    <w:rsid w:val="003046BA"/>
    <w:rsid w:val="0030730C"/>
    <w:rsid w:val="003125AA"/>
    <w:rsid w:val="0031348A"/>
    <w:rsid w:val="00316722"/>
    <w:rsid w:val="00317754"/>
    <w:rsid w:val="0032031D"/>
    <w:rsid w:val="00320B1D"/>
    <w:rsid w:val="003236CB"/>
    <w:rsid w:val="00327C5E"/>
    <w:rsid w:val="00340D6E"/>
    <w:rsid w:val="0034515D"/>
    <w:rsid w:val="00351C96"/>
    <w:rsid w:val="0035590C"/>
    <w:rsid w:val="00363E64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93CF2"/>
    <w:rsid w:val="003A7B84"/>
    <w:rsid w:val="003A7E99"/>
    <w:rsid w:val="003B0528"/>
    <w:rsid w:val="003B3F73"/>
    <w:rsid w:val="003B656D"/>
    <w:rsid w:val="003B66AA"/>
    <w:rsid w:val="003B7A58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247D3"/>
    <w:rsid w:val="004309B8"/>
    <w:rsid w:val="004345CF"/>
    <w:rsid w:val="00434C62"/>
    <w:rsid w:val="00435CD0"/>
    <w:rsid w:val="00436EF5"/>
    <w:rsid w:val="00437A5E"/>
    <w:rsid w:val="004405E0"/>
    <w:rsid w:val="004412F2"/>
    <w:rsid w:val="00454145"/>
    <w:rsid w:val="00454FC1"/>
    <w:rsid w:val="0046093B"/>
    <w:rsid w:val="00466C01"/>
    <w:rsid w:val="00470DAF"/>
    <w:rsid w:val="00473464"/>
    <w:rsid w:val="004A0FBD"/>
    <w:rsid w:val="004A5A9F"/>
    <w:rsid w:val="004B2C93"/>
    <w:rsid w:val="004C1A0B"/>
    <w:rsid w:val="004D31D6"/>
    <w:rsid w:val="004E0D5D"/>
    <w:rsid w:val="004F5402"/>
    <w:rsid w:val="0050683F"/>
    <w:rsid w:val="005114A6"/>
    <w:rsid w:val="005129E6"/>
    <w:rsid w:val="0051495D"/>
    <w:rsid w:val="00526760"/>
    <w:rsid w:val="00531415"/>
    <w:rsid w:val="005444FD"/>
    <w:rsid w:val="00545BA8"/>
    <w:rsid w:val="00552E97"/>
    <w:rsid w:val="005569C1"/>
    <w:rsid w:val="0056491E"/>
    <w:rsid w:val="00564D07"/>
    <w:rsid w:val="00585B7E"/>
    <w:rsid w:val="00590A07"/>
    <w:rsid w:val="005972AA"/>
    <w:rsid w:val="005A2009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028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F53D2"/>
    <w:rsid w:val="006F7FD5"/>
    <w:rsid w:val="0070037A"/>
    <w:rsid w:val="00701FEA"/>
    <w:rsid w:val="0070462E"/>
    <w:rsid w:val="00705ED5"/>
    <w:rsid w:val="00706A01"/>
    <w:rsid w:val="007149BF"/>
    <w:rsid w:val="00733AC9"/>
    <w:rsid w:val="00733D97"/>
    <w:rsid w:val="0073646E"/>
    <w:rsid w:val="00740203"/>
    <w:rsid w:val="00741CD1"/>
    <w:rsid w:val="007479D6"/>
    <w:rsid w:val="00747C6F"/>
    <w:rsid w:val="00754F97"/>
    <w:rsid w:val="00761124"/>
    <w:rsid w:val="00761BB9"/>
    <w:rsid w:val="007640C5"/>
    <w:rsid w:val="00767D14"/>
    <w:rsid w:val="00773453"/>
    <w:rsid w:val="00774578"/>
    <w:rsid w:val="007771F1"/>
    <w:rsid w:val="007807A3"/>
    <w:rsid w:val="007843AA"/>
    <w:rsid w:val="00787ED2"/>
    <w:rsid w:val="00787FB9"/>
    <w:rsid w:val="007901EB"/>
    <w:rsid w:val="00796C8D"/>
    <w:rsid w:val="007A5D90"/>
    <w:rsid w:val="007B14E6"/>
    <w:rsid w:val="007B4B5E"/>
    <w:rsid w:val="007C3182"/>
    <w:rsid w:val="007D09D2"/>
    <w:rsid w:val="007D132D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0528D"/>
    <w:rsid w:val="00823733"/>
    <w:rsid w:val="00832C36"/>
    <w:rsid w:val="00832EB7"/>
    <w:rsid w:val="00836BF0"/>
    <w:rsid w:val="0084695C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309D"/>
    <w:rsid w:val="00966417"/>
    <w:rsid w:val="00967357"/>
    <w:rsid w:val="00976F89"/>
    <w:rsid w:val="009804BC"/>
    <w:rsid w:val="00987BA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04ED"/>
    <w:rsid w:val="00A12585"/>
    <w:rsid w:val="00A22546"/>
    <w:rsid w:val="00A45B2B"/>
    <w:rsid w:val="00A46414"/>
    <w:rsid w:val="00A50343"/>
    <w:rsid w:val="00A57493"/>
    <w:rsid w:val="00A579AA"/>
    <w:rsid w:val="00A61F06"/>
    <w:rsid w:val="00A92EF6"/>
    <w:rsid w:val="00A931DD"/>
    <w:rsid w:val="00A956B9"/>
    <w:rsid w:val="00A975D2"/>
    <w:rsid w:val="00AA195B"/>
    <w:rsid w:val="00AA3AD6"/>
    <w:rsid w:val="00AA50D6"/>
    <w:rsid w:val="00AA7F29"/>
    <w:rsid w:val="00AB27BE"/>
    <w:rsid w:val="00AB3E8C"/>
    <w:rsid w:val="00AB5452"/>
    <w:rsid w:val="00AC3DE3"/>
    <w:rsid w:val="00AD0159"/>
    <w:rsid w:val="00AE1CE4"/>
    <w:rsid w:val="00AE3863"/>
    <w:rsid w:val="00AE3CBB"/>
    <w:rsid w:val="00AE7987"/>
    <w:rsid w:val="00AF6164"/>
    <w:rsid w:val="00B06CF9"/>
    <w:rsid w:val="00B1275E"/>
    <w:rsid w:val="00B1748A"/>
    <w:rsid w:val="00B2075C"/>
    <w:rsid w:val="00B4035B"/>
    <w:rsid w:val="00B44CE0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A4BD9"/>
    <w:rsid w:val="00BA6F33"/>
    <w:rsid w:val="00BB2421"/>
    <w:rsid w:val="00BC6C54"/>
    <w:rsid w:val="00BE1C3E"/>
    <w:rsid w:val="00BE4DEC"/>
    <w:rsid w:val="00BE5D4E"/>
    <w:rsid w:val="00BF016F"/>
    <w:rsid w:val="00BF1BB7"/>
    <w:rsid w:val="00BF655E"/>
    <w:rsid w:val="00C049FA"/>
    <w:rsid w:val="00C10091"/>
    <w:rsid w:val="00C12070"/>
    <w:rsid w:val="00C20CEE"/>
    <w:rsid w:val="00C40F92"/>
    <w:rsid w:val="00C43983"/>
    <w:rsid w:val="00C443A0"/>
    <w:rsid w:val="00C44BD5"/>
    <w:rsid w:val="00C47A73"/>
    <w:rsid w:val="00C51A2E"/>
    <w:rsid w:val="00C639F4"/>
    <w:rsid w:val="00C64FDE"/>
    <w:rsid w:val="00C828B3"/>
    <w:rsid w:val="00C839DE"/>
    <w:rsid w:val="00C84C46"/>
    <w:rsid w:val="00C87841"/>
    <w:rsid w:val="00C90304"/>
    <w:rsid w:val="00C91D56"/>
    <w:rsid w:val="00CB0200"/>
    <w:rsid w:val="00CC21C5"/>
    <w:rsid w:val="00CD0359"/>
    <w:rsid w:val="00CD1246"/>
    <w:rsid w:val="00CE0FDC"/>
    <w:rsid w:val="00CE1408"/>
    <w:rsid w:val="00CE3AE6"/>
    <w:rsid w:val="00CF02DB"/>
    <w:rsid w:val="00D01344"/>
    <w:rsid w:val="00D025D1"/>
    <w:rsid w:val="00D05863"/>
    <w:rsid w:val="00D05FBB"/>
    <w:rsid w:val="00D07A21"/>
    <w:rsid w:val="00D12260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1543"/>
    <w:rsid w:val="00DD22D1"/>
    <w:rsid w:val="00DD3B76"/>
    <w:rsid w:val="00DD6724"/>
    <w:rsid w:val="00DE5698"/>
    <w:rsid w:val="00DE5E52"/>
    <w:rsid w:val="00E16DD2"/>
    <w:rsid w:val="00E17AC1"/>
    <w:rsid w:val="00E22C4E"/>
    <w:rsid w:val="00E30536"/>
    <w:rsid w:val="00E30AF8"/>
    <w:rsid w:val="00E3239D"/>
    <w:rsid w:val="00E327E3"/>
    <w:rsid w:val="00E34E36"/>
    <w:rsid w:val="00E42E7D"/>
    <w:rsid w:val="00E46CD5"/>
    <w:rsid w:val="00E46D8D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1964"/>
    <w:rsid w:val="00EA3B75"/>
    <w:rsid w:val="00EA57C8"/>
    <w:rsid w:val="00EB07FF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27986"/>
    <w:rsid w:val="00F36AFC"/>
    <w:rsid w:val="00F37B11"/>
    <w:rsid w:val="00F41573"/>
    <w:rsid w:val="00F44A68"/>
    <w:rsid w:val="00F478ED"/>
    <w:rsid w:val="00F47F2D"/>
    <w:rsid w:val="00F504B9"/>
    <w:rsid w:val="00F51145"/>
    <w:rsid w:val="00F52E23"/>
    <w:rsid w:val="00F57CCE"/>
    <w:rsid w:val="00F63870"/>
    <w:rsid w:val="00F75176"/>
    <w:rsid w:val="00F77560"/>
    <w:rsid w:val="00F817FC"/>
    <w:rsid w:val="00F82CB7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1B0A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9672F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BE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BE"/>
    <w:pPr>
      <w:keepNext/>
      <w:keepLines/>
      <w:spacing w:before="80" w:after="40" w:line="25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BE"/>
    <w:pPr>
      <w:keepNext/>
      <w:keepLines/>
      <w:spacing w:before="80" w:after="40" w:line="25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BE"/>
    <w:pPr>
      <w:keepNext/>
      <w:keepLines/>
      <w:spacing w:before="40" w:line="25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BE"/>
    <w:pPr>
      <w:keepNext/>
      <w:keepLines/>
      <w:spacing w:before="40" w:line="25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BE"/>
    <w:pPr>
      <w:keepNext/>
      <w:keepLines/>
      <w:spacing w:line="25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BE"/>
    <w:pPr>
      <w:keepNext/>
      <w:keepLines/>
      <w:spacing w:line="25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052930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B27B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B27BE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B27BE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B27BE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B27BE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B27BE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B27BE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AB27BE"/>
    <w:rPr>
      <w:rFonts w:eastAsia="Times New Roman"/>
      <w:sz w:val="28"/>
      <w:szCs w:val="28"/>
      <w:lang w:val="uk-UA"/>
    </w:rPr>
  </w:style>
  <w:style w:type="paragraph" w:customStyle="1" w:styleId="msonormal0">
    <w:name w:val="msonormal"/>
    <w:basedOn w:val="a"/>
    <w:rsid w:val="00AB27B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6">
    <w:name w:val="Quote"/>
    <w:basedOn w:val="a"/>
    <w:next w:val="a"/>
    <w:link w:val="af7"/>
    <w:uiPriority w:val="29"/>
    <w:qFormat/>
    <w:rsid w:val="00AB27BE"/>
    <w:pPr>
      <w:spacing w:before="160" w:after="160" w:line="25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AB27BE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paragraph" w:styleId="af8">
    <w:name w:val="Intense Quote"/>
    <w:basedOn w:val="a"/>
    <w:next w:val="a"/>
    <w:link w:val="af9"/>
    <w:uiPriority w:val="30"/>
    <w:qFormat/>
    <w:rsid w:val="00AB27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AB27BE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customStyle="1" w:styleId="CharCharCharCharCharCharCharCharCharCharCharChar">
    <w:name w:val="Char Char Char Char Char Char Char Char Char Char Char Char"/>
    <w:basedOn w:val="a"/>
    <w:rsid w:val="00AB27BE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a">
    <w:name w:val="Intense Emphasis"/>
    <w:basedOn w:val="a0"/>
    <w:uiPriority w:val="21"/>
    <w:qFormat/>
    <w:rsid w:val="00AB27BE"/>
    <w:rPr>
      <w:i/>
      <w:iCs/>
      <w:color w:val="365F91" w:themeColor="accent1" w:themeShade="BF"/>
    </w:rPr>
  </w:style>
  <w:style w:type="character" w:styleId="afb">
    <w:name w:val="Intense Reference"/>
    <w:basedOn w:val="a0"/>
    <w:uiPriority w:val="32"/>
    <w:qFormat/>
    <w:rsid w:val="00AB27B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C3DE-1621-476E-969A-F036659A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8843</Words>
  <Characters>5042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2025-04-15T07:50:00Z</cp:lastPrinted>
  <dcterms:created xsi:type="dcterms:W3CDTF">2025-07-23T12:38:00Z</dcterms:created>
  <dcterms:modified xsi:type="dcterms:W3CDTF">2025-07-23T12:38:00Z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