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ACED52" w14:textId="77777777" w:rsidR="00B95A58" w:rsidRPr="00052059" w:rsidRDefault="00B95A58" w:rsidP="00052059">
      <w:pPr>
        <w:autoSpaceDE w:val="0"/>
        <w:ind w:firstLine="851"/>
        <w:contextualSpacing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bookmarkStart w:id="0" w:name="_Hlk204682240"/>
      <w:bookmarkEnd w:id="0"/>
      <w:r w:rsidRPr="00052059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Прогноз</w:t>
      </w:r>
    </w:p>
    <w:p w14:paraId="1824CFA3" w14:textId="2845B24E" w:rsidR="00B95A58" w:rsidRPr="00052059" w:rsidRDefault="00B95A58" w:rsidP="00052059">
      <w:pPr>
        <w:autoSpaceDE w:val="0"/>
        <w:ind w:firstLine="851"/>
        <w:contextualSpacing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052059">
        <w:rPr>
          <w:rFonts w:ascii="Times New Roman" w:hAnsi="Times New Roman" w:cs="Times New Roman"/>
          <w:b/>
          <w:bCs/>
          <w:i/>
          <w:iCs/>
          <w:sz w:val="32"/>
          <w:szCs w:val="32"/>
        </w:rPr>
        <w:t>фітосанітарного стану та рекомендації щодо захисту основних сільськогосподарських рослин у агроценозах</w:t>
      </w:r>
      <w:r w:rsidR="00052059" w:rsidRPr="00052059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                                                       </w:t>
      </w:r>
      <w:r w:rsidRPr="00052059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Київської області </w:t>
      </w:r>
      <w:r w:rsidRPr="00052059">
        <w:rPr>
          <w:rFonts w:ascii="Times New Roman" w:hAnsi="Times New Roman" w:cs="Times New Roman"/>
          <w:b/>
          <w:i/>
          <w:iCs/>
          <w:sz w:val="32"/>
          <w:szCs w:val="32"/>
        </w:rPr>
        <w:t>в  серпні 2025 року</w:t>
      </w:r>
    </w:p>
    <w:p w14:paraId="2220E2AA" w14:textId="77777777" w:rsidR="001021D3" w:rsidRPr="00052059" w:rsidRDefault="001021D3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62A4480E" w14:textId="77777777" w:rsidR="001021D3" w:rsidRPr="00052059" w:rsidRDefault="001021D3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536D390C" w14:textId="77777777" w:rsidR="001021D3" w:rsidRPr="00052059" w:rsidRDefault="00B95A58" w:rsidP="000520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520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B7B052" wp14:editId="0EF41E02">
            <wp:extent cx="6120765" cy="2901950"/>
            <wp:effectExtent l="0" t="0" r="0" b="0"/>
            <wp:docPr id="5" name="Рисунок 5" descr="Поле кукуруд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е кукурудз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253C8" w14:textId="77777777" w:rsidR="001021D3" w:rsidRPr="00052059" w:rsidRDefault="001021D3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45C4F201" w14:textId="0BBEF975" w:rsidR="00B95A58" w:rsidRPr="00052059" w:rsidRDefault="00C7035A" w:rsidP="00052059">
      <w:pPr>
        <w:shd w:val="clear" w:color="auto" w:fill="FFFFFF"/>
        <w:spacing w:after="0"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52059">
        <w:rPr>
          <w:rFonts w:ascii="Times New Roman" w:hAnsi="Times New Roman" w:cs="Times New Roman"/>
          <w:b/>
          <w:bCs/>
          <w:sz w:val="28"/>
          <w:szCs w:val="28"/>
        </w:rPr>
        <w:t>Шкідники та хвороби</w:t>
      </w:r>
      <w:r w:rsidR="00B95A58" w:rsidRPr="000520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0520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B95A58" w:rsidRPr="000520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ернов</w:t>
      </w:r>
      <w:r w:rsidRPr="000520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их</w:t>
      </w:r>
      <w:r w:rsidR="00B95A58" w:rsidRPr="000520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зернобобов</w:t>
      </w:r>
      <w:r w:rsidRPr="000520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их </w:t>
      </w:r>
      <w:r w:rsidR="00B95A58" w:rsidRPr="000520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</w:t>
      </w:r>
      <w:r w:rsidR="0008206F" w:rsidRPr="000520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та багаторічних трав.</w:t>
      </w:r>
    </w:p>
    <w:p w14:paraId="2F84DBBE" w14:textId="62B860E1" w:rsidR="001021D3" w:rsidRPr="00052059" w:rsidRDefault="001021D3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 серпні триватиме переліт </w:t>
      </w:r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клопів – шкідливих черепашок 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нового покоління до місць зимівлі – лісосмуг. Ймовірне осередкове </w:t>
      </w:r>
      <w:proofErr w:type="spellStart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дохарчовування</w:t>
      </w:r>
      <w:proofErr w:type="spellEnd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фітофагів, які не набрали необхідну вагу, на полях з зеленою рослинністю та на падалиці.</w:t>
      </w:r>
    </w:p>
    <w:p w14:paraId="16EED786" w14:textId="5CDEDCE0" w:rsidR="001021D3" w:rsidRPr="00052059" w:rsidRDefault="00052059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5205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62FF736" wp14:editId="1B004E0C">
            <wp:simplePos x="0" y="0"/>
            <wp:positionH relativeFrom="column">
              <wp:posOffset>2872740</wp:posOffset>
            </wp:positionH>
            <wp:positionV relativeFrom="paragraph">
              <wp:posOffset>4445</wp:posOffset>
            </wp:positionV>
            <wp:extent cx="3095625" cy="2851150"/>
            <wp:effectExtent l="0" t="0" r="9525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21D3"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Хлібна жужелиця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1021D3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у серпні знаходиться в літній діапаузі (в лісосмугах, в скиртах, у </w:t>
      </w:r>
      <w:proofErr w:type="spellStart"/>
      <w:r w:rsidR="001021D3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тріщинах</w:t>
      </w:r>
      <w:proofErr w:type="spellEnd"/>
      <w:r w:rsidR="001021D3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 ґрунті). Наприкінці серпня, за випадання дощів, жуки вийдуть на поверхню ґрунту, масово харчуватимуться на полях, де при збиранні мали місце втрати зерна та з’явилися сходи падалиці. За сприятливих погодних умов, у другій половині місяця очікується початок яйцекладки на бур’янах та під купками незібраної соломи. Для зменшення чисельності і шкідливості хлібної жужелиці на полях, слід дотримуватись сівозміни з виключенням стерньових попередників під озимі зернові культури.</w:t>
      </w:r>
    </w:p>
    <w:p w14:paraId="275010F0" w14:textId="02ED9660" w:rsidR="001021D3" w:rsidRPr="00052059" w:rsidRDefault="001021D3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На сходах падалиці зернових колосових культур, злакових бур’янах та кукурудзі розвиватимуться</w:t>
      </w:r>
      <w:r w:rsid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злакові мухи</w:t>
      </w:r>
      <w:r w:rsid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(шведські, озима, </w:t>
      </w:r>
      <w:proofErr w:type="spellStart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опоміза</w:t>
      </w:r>
      <w:proofErr w:type="spellEnd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пшенична, інші), </w:t>
      </w:r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попелиці, хлібні блішки, цикадки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які згодом, із появою сходів озимих зернових культур, переселятимуться на них та будуть наносити шкоду.</w:t>
      </w:r>
    </w:p>
    <w:p w14:paraId="1B4C1184" w14:textId="04E380AC" w:rsidR="00C7035A" w:rsidRPr="00052059" w:rsidRDefault="00C7035A" w:rsidP="00052059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</w:pPr>
      <w:r w:rsidRPr="000520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Заходи захисту:</w:t>
      </w:r>
    </w:p>
    <w:p w14:paraId="5048B025" w14:textId="23D5E71D" w:rsidR="00C7035A" w:rsidRPr="00052059" w:rsidRDefault="00C7035A" w:rsidP="00052059">
      <w:pPr>
        <w:shd w:val="clear" w:color="auto" w:fill="FFFFFF"/>
        <w:spacing w:before="100" w:beforeAutospacing="1" w:after="100" w:afterAutospacing="1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2D2D30"/>
          <w:sz w:val="28"/>
          <w:szCs w:val="28"/>
          <w:lang w:eastAsia="uk-UA"/>
        </w:rPr>
      </w:pPr>
      <w:r w:rsidRPr="00052059">
        <w:rPr>
          <w:rFonts w:ascii="Times New Roman" w:eastAsia="Times New Roman" w:hAnsi="Times New Roman" w:cs="Times New Roman"/>
          <w:color w:val="2D2D30"/>
          <w:sz w:val="28"/>
          <w:szCs w:val="28"/>
          <w:lang w:eastAsia="uk-UA"/>
        </w:rPr>
        <w:t xml:space="preserve"> -знищення бур’янів на просапних культурах і парах;</w:t>
      </w:r>
    </w:p>
    <w:p w14:paraId="0F9A6851" w14:textId="77777777" w:rsidR="00E003E5" w:rsidRPr="00052059" w:rsidRDefault="00C7035A" w:rsidP="00052059">
      <w:pPr>
        <w:shd w:val="clear" w:color="auto" w:fill="FFFFFF"/>
        <w:spacing w:beforeAutospacing="1" w:after="0" w:afterAutospacing="1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2D2D30"/>
          <w:sz w:val="28"/>
          <w:szCs w:val="28"/>
          <w:lang w:eastAsia="uk-UA"/>
        </w:rPr>
      </w:pPr>
      <w:r w:rsidRPr="00052059">
        <w:rPr>
          <w:rFonts w:ascii="Times New Roman" w:eastAsia="Times New Roman" w:hAnsi="Times New Roman" w:cs="Times New Roman"/>
          <w:b/>
          <w:bCs/>
          <w:color w:val="2D2D30"/>
          <w:sz w:val="28"/>
          <w:szCs w:val="28"/>
          <w:lang w:eastAsia="uk-UA"/>
        </w:rPr>
        <w:t xml:space="preserve"> -</w:t>
      </w:r>
      <w:r w:rsidRPr="00052059">
        <w:rPr>
          <w:rFonts w:ascii="Times New Roman" w:eastAsia="Times New Roman" w:hAnsi="Times New Roman" w:cs="Times New Roman"/>
          <w:color w:val="2D2D30"/>
          <w:sz w:val="28"/>
          <w:szCs w:val="28"/>
          <w:lang w:eastAsia="uk-UA"/>
        </w:rPr>
        <w:t>знищення падалиці після збору озимих і ярих злакових культур;</w:t>
      </w:r>
    </w:p>
    <w:p w14:paraId="31A09BFB" w14:textId="0A184A74" w:rsidR="00C7035A" w:rsidRPr="00052059" w:rsidRDefault="00E003E5" w:rsidP="00052059">
      <w:pPr>
        <w:shd w:val="clear" w:color="auto" w:fill="FFFFFF"/>
        <w:spacing w:beforeAutospacing="1" w:after="0" w:afterAutospacing="1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2D2D30"/>
          <w:sz w:val="28"/>
          <w:szCs w:val="28"/>
          <w:lang w:eastAsia="uk-UA"/>
        </w:rPr>
      </w:pPr>
      <w:r w:rsidRPr="00052059">
        <w:rPr>
          <w:rFonts w:ascii="Times New Roman" w:eastAsia="Times New Roman" w:hAnsi="Times New Roman" w:cs="Times New Roman"/>
          <w:color w:val="2D2D30"/>
          <w:sz w:val="28"/>
          <w:szCs w:val="28"/>
          <w:lang w:eastAsia="uk-UA"/>
        </w:rPr>
        <w:t xml:space="preserve"> </w:t>
      </w:r>
      <w:r w:rsidR="00C7035A" w:rsidRPr="00052059">
        <w:rPr>
          <w:rFonts w:ascii="Times New Roman" w:eastAsia="Times New Roman" w:hAnsi="Times New Roman" w:cs="Times New Roman"/>
          <w:b/>
          <w:bCs/>
          <w:color w:val="2D2D30"/>
          <w:sz w:val="28"/>
          <w:szCs w:val="28"/>
          <w:lang w:eastAsia="uk-UA"/>
        </w:rPr>
        <w:t>-</w:t>
      </w:r>
      <w:r w:rsidR="00C7035A" w:rsidRPr="00052059">
        <w:rPr>
          <w:rFonts w:ascii="Times New Roman" w:eastAsia="Times New Roman" w:hAnsi="Times New Roman" w:cs="Times New Roman"/>
          <w:color w:val="2D2D30"/>
          <w:sz w:val="28"/>
          <w:szCs w:val="28"/>
          <w:lang w:eastAsia="uk-UA"/>
        </w:rPr>
        <w:t>лущіння стерні й рання глибока зяблева оранка, за якої шкідники та хвороби, що залишилися на падалиці, гинуть.</w:t>
      </w:r>
    </w:p>
    <w:p w14:paraId="798CBAA1" w14:textId="77777777" w:rsidR="00E003E5" w:rsidRPr="00052059" w:rsidRDefault="00E003E5" w:rsidP="000520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2059">
        <w:rPr>
          <w:rFonts w:ascii="Times New Roman" w:hAnsi="Times New Roman" w:cs="Times New Roman"/>
          <w:b/>
          <w:sz w:val="28"/>
          <w:szCs w:val="28"/>
        </w:rPr>
        <w:t>Насіннєвий матеріал зернових</w:t>
      </w:r>
      <w:r w:rsidRPr="00052059">
        <w:rPr>
          <w:rFonts w:ascii="Times New Roman" w:hAnsi="Times New Roman" w:cs="Times New Roman"/>
          <w:sz w:val="28"/>
          <w:szCs w:val="28"/>
        </w:rPr>
        <w:t xml:space="preserve"> потребує проведення фітопатологічного аналізу на ураження збудниками сажок,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фузаріозів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септоріозу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, бурої листової іржі,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гельмінтоспоріозу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>, іншими хворобами та оздоровлення протруєнням препаратом відповідно до виявленої інфекції.</w:t>
      </w:r>
    </w:p>
    <w:p w14:paraId="26E0B983" w14:textId="5705A30C" w:rsidR="00E003E5" w:rsidRPr="00052059" w:rsidRDefault="00E003E5" w:rsidP="000520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2059">
        <w:rPr>
          <w:rFonts w:ascii="Times New Roman" w:hAnsi="Times New Roman" w:cs="Times New Roman"/>
          <w:sz w:val="28"/>
          <w:szCs w:val="28"/>
        </w:rPr>
        <w:t xml:space="preserve">Протруєння проводять як завчасно (за 2-3 тижні до сівби, що особливо ефективне для захисту рослин від сажкових хвороб), так і безпосередньо перед сівбою. Для цього застосовують протруйники 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Авіценна,СЕ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-0,4,06 л/т,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Антал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, ТН, 0,3-0,4 л/т,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Бімакс,ТН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- 0,8-1,0л/т,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Вайбранс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</w:t>
      </w:r>
      <w:r w:rsidR="00AB6910" w:rsidRPr="00052059">
        <w:rPr>
          <w:rFonts w:ascii="Times New Roman" w:hAnsi="Times New Roman" w:cs="Times New Roman"/>
          <w:sz w:val="28"/>
          <w:szCs w:val="28"/>
        </w:rPr>
        <w:t>Тріо</w:t>
      </w:r>
      <w:r w:rsidRPr="00052059">
        <w:rPr>
          <w:rFonts w:ascii="Times New Roman" w:hAnsi="Times New Roman" w:cs="Times New Roman"/>
          <w:sz w:val="28"/>
          <w:szCs w:val="28"/>
        </w:rPr>
        <w:t xml:space="preserve"> ТН, 1,5-2 л/т,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Вінцит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Форте SC, КС, 1-1,25 л/т,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Вітавакс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200ФФ, ВСК, 2,5-3 л/т, </w:t>
      </w:r>
      <w:proofErr w:type="spellStart"/>
      <w:r w:rsidR="00AB6910" w:rsidRPr="00052059">
        <w:rPr>
          <w:rFonts w:ascii="Times New Roman" w:hAnsi="Times New Roman" w:cs="Times New Roman"/>
          <w:color w:val="1D1D1B"/>
          <w:sz w:val="28"/>
          <w:szCs w:val="28"/>
        </w:rPr>
        <w:t>Гранівіт</w:t>
      </w:r>
      <w:proofErr w:type="spellEnd"/>
      <w:r w:rsidR="00AB6910" w:rsidRPr="00052059">
        <w:rPr>
          <w:rFonts w:ascii="Times New Roman" w:hAnsi="Times New Roman" w:cs="Times New Roman"/>
          <w:color w:val="1D1D1B"/>
          <w:sz w:val="28"/>
          <w:szCs w:val="28"/>
        </w:rPr>
        <w:t>, ТН</w:t>
      </w:r>
      <w:r w:rsidR="00AB6910" w:rsidRPr="00052059">
        <w:rPr>
          <w:rFonts w:ascii="Times New Roman" w:hAnsi="Times New Roman" w:cs="Times New Roman"/>
          <w:b/>
          <w:bCs/>
          <w:color w:val="1D1D1B"/>
          <w:sz w:val="28"/>
          <w:szCs w:val="28"/>
        </w:rPr>
        <w:t xml:space="preserve"> - </w:t>
      </w:r>
      <w:r w:rsidR="00AB6910" w:rsidRPr="00052059">
        <w:rPr>
          <w:rFonts w:ascii="Times New Roman" w:hAnsi="Times New Roman" w:cs="Times New Roman"/>
          <w:color w:val="1D1D1B"/>
          <w:sz w:val="28"/>
          <w:szCs w:val="28"/>
        </w:rPr>
        <w:t>2,5-3</w:t>
      </w:r>
      <w:r w:rsidRPr="00052059">
        <w:rPr>
          <w:rFonts w:ascii="Times New Roman" w:hAnsi="Times New Roman" w:cs="Times New Roman"/>
          <w:sz w:val="28"/>
          <w:szCs w:val="28"/>
        </w:rPr>
        <w:t xml:space="preserve"> л/т,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Іншур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Перформ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т.к.с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., 0,5 л/т,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Кінто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Плюс, ТН, 1-1,5 л/т,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Ламардор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Про 180FS, ТН, 0,5-0,6 л/т, Максим Тріо 60FS, ТН, 1,5-2 л/т, Оплот Тріо, КС, 0,4-0,6 л/т,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Оріус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5, ТН, 1,25-1,5 л/га,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Пассад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190, ТН, 0,3-0,5 л/т,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Ранкона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Мікс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, МЕ, 1-1,2 л/т,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Селест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Топ 312FS, ТН, 1-2 л/т,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Сертікор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050FS, ТН., 0,75-1 л/т,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Систіва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, ТН, 0,75-1,5 л/т,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Сценік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80FS, ТН, 1,3-1,6 л/т, </w:t>
      </w:r>
      <w:proofErr w:type="spellStart"/>
      <w:r w:rsidR="00AB6910" w:rsidRPr="00052059">
        <w:rPr>
          <w:rFonts w:ascii="Times New Roman" w:hAnsi="Times New Roman" w:cs="Times New Roman"/>
          <w:color w:val="1D1D1B"/>
          <w:sz w:val="28"/>
          <w:szCs w:val="28"/>
        </w:rPr>
        <w:t>Ультрасил</w:t>
      </w:r>
      <w:proofErr w:type="spellEnd"/>
      <w:r w:rsidR="00AB6910" w:rsidRPr="00052059">
        <w:rPr>
          <w:rFonts w:ascii="Times New Roman" w:hAnsi="Times New Roman" w:cs="Times New Roman"/>
          <w:color w:val="1D1D1B"/>
          <w:sz w:val="28"/>
          <w:szCs w:val="28"/>
        </w:rPr>
        <w:t xml:space="preserve"> </w:t>
      </w:r>
      <w:proofErr w:type="spellStart"/>
      <w:r w:rsidR="00AB6910" w:rsidRPr="00052059">
        <w:rPr>
          <w:rFonts w:ascii="Times New Roman" w:hAnsi="Times New Roman" w:cs="Times New Roman"/>
          <w:color w:val="1D1D1B"/>
          <w:sz w:val="28"/>
          <w:szCs w:val="28"/>
        </w:rPr>
        <w:t>Дуо</w:t>
      </w:r>
      <w:proofErr w:type="spellEnd"/>
      <w:r w:rsidR="00AB6910" w:rsidRPr="00052059">
        <w:rPr>
          <w:rFonts w:ascii="Times New Roman" w:hAnsi="Times New Roman" w:cs="Times New Roman"/>
          <w:color w:val="1D1D1B"/>
          <w:sz w:val="28"/>
          <w:szCs w:val="28"/>
        </w:rPr>
        <w:t>, ТН</w:t>
      </w:r>
      <w:r w:rsidRPr="00052059">
        <w:rPr>
          <w:rFonts w:ascii="Times New Roman" w:hAnsi="Times New Roman" w:cs="Times New Roman"/>
          <w:sz w:val="28"/>
          <w:szCs w:val="28"/>
        </w:rPr>
        <w:t xml:space="preserve"> </w:t>
      </w:r>
      <w:r w:rsidR="00AB6910" w:rsidRPr="00052059">
        <w:rPr>
          <w:rFonts w:ascii="Times New Roman" w:hAnsi="Times New Roman" w:cs="Times New Roman"/>
          <w:sz w:val="28"/>
          <w:szCs w:val="28"/>
        </w:rPr>
        <w:t>-0,5 л/ т та інші відповідно рекомендованих в  «Переліку…».</w:t>
      </w:r>
    </w:p>
    <w:p w14:paraId="1639965B" w14:textId="34838E60" w:rsidR="00E003E5" w:rsidRPr="00052059" w:rsidRDefault="00AB6910" w:rsidP="000520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2059">
        <w:rPr>
          <w:rFonts w:ascii="Times New Roman" w:hAnsi="Times New Roman" w:cs="Times New Roman"/>
          <w:sz w:val="28"/>
          <w:szCs w:val="28"/>
        </w:rPr>
        <w:t>Б</w:t>
      </w:r>
      <w:r w:rsidR="00E003E5" w:rsidRPr="00052059">
        <w:rPr>
          <w:rFonts w:ascii="Times New Roman" w:hAnsi="Times New Roman" w:cs="Times New Roman"/>
          <w:sz w:val="28"/>
          <w:szCs w:val="28"/>
        </w:rPr>
        <w:t xml:space="preserve">іопрепаратами </w:t>
      </w:r>
      <w:proofErr w:type="spellStart"/>
      <w:r w:rsidR="00E003E5" w:rsidRPr="00052059">
        <w:rPr>
          <w:rFonts w:ascii="Times New Roman" w:hAnsi="Times New Roman" w:cs="Times New Roman"/>
          <w:sz w:val="28"/>
          <w:szCs w:val="28"/>
        </w:rPr>
        <w:t>Віплант</w:t>
      </w:r>
      <w:proofErr w:type="spellEnd"/>
      <w:r w:rsidR="00E003E5" w:rsidRPr="00052059">
        <w:rPr>
          <w:rFonts w:ascii="Times New Roman" w:hAnsi="Times New Roman" w:cs="Times New Roman"/>
          <w:sz w:val="28"/>
          <w:szCs w:val="28"/>
        </w:rPr>
        <w:t xml:space="preserve">, РК, 1,5-2 л/т, Інтеграл Про, ТН, 1,6 л/т, </w:t>
      </w:r>
      <w:proofErr w:type="spellStart"/>
      <w:r w:rsidR="00E003E5" w:rsidRPr="00052059">
        <w:rPr>
          <w:rFonts w:ascii="Times New Roman" w:hAnsi="Times New Roman" w:cs="Times New Roman"/>
          <w:sz w:val="28"/>
          <w:szCs w:val="28"/>
        </w:rPr>
        <w:t>Мікосан</w:t>
      </w:r>
      <w:proofErr w:type="spellEnd"/>
      <w:r w:rsidR="00E003E5" w:rsidRPr="00052059">
        <w:rPr>
          <w:rFonts w:ascii="Times New Roman" w:hAnsi="Times New Roman" w:cs="Times New Roman"/>
          <w:sz w:val="28"/>
          <w:szCs w:val="28"/>
        </w:rPr>
        <w:t xml:space="preserve"> «Н», </w:t>
      </w:r>
      <w:proofErr w:type="spellStart"/>
      <w:r w:rsidR="00E003E5" w:rsidRPr="00052059">
        <w:rPr>
          <w:rFonts w:ascii="Times New Roman" w:hAnsi="Times New Roman" w:cs="Times New Roman"/>
          <w:sz w:val="28"/>
          <w:szCs w:val="28"/>
        </w:rPr>
        <w:t>в.р.к</w:t>
      </w:r>
      <w:proofErr w:type="spellEnd"/>
      <w:r w:rsidR="00E003E5" w:rsidRPr="00052059">
        <w:rPr>
          <w:rFonts w:ascii="Times New Roman" w:hAnsi="Times New Roman" w:cs="Times New Roman"/>
          <w:sz w:val="28"/>
          <w:szCs w:val="28"/>
        </w:rPr>
        <w:t>., 7 л/т, Псевдобактерін-2 (</w:t>
      </w:r>
      <w:proofErr w:type="spellStart"/>
      <w:r w:rsidR="00E003E5" w:rsidRPr="00052059">
        <w:rPr>
          <w:rFonts w:ascii="Times New Roman" w:hAnsi="Times New Roman" w:cs="Times New Roman"/>
          <w:sz w:val="28"/>
          <w:szCs w:val="28"/>
        </w:rPr>
        <w:t>Респекта</w:t>
      </w:r>
      <w:proofErr w:type="spellEnd"/>
      <w:r w:rsidR="00E003E5" w:rsidRPr="00052059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E003E5" w:rsidRPr="00052059">
        <w:rPr>
          <w:rFonts w:ascii="Times New Roman" w:hAnsi="Times New Roman" w:cs="Times New Roman"/>
          <w:sz w:val="28"/>
          <w:szCs w:val="28"/>
        </w:rPr>
        <w:t>в.р</w:t>
      </w:r>
      <w:proofErr w:type="spellEnd"/>
      <w:r w:rsidR="00E003E5" w:rsidRPr="00052059">
        <w:rPr>
          <w:rFonts w:ascii="Times New Roman" w:hAnsi="Times New Roman" w:cs="Times New Roman"/>
          <w:sz w:val="28"/>
          <w:szCs w:val="28"/>
        </w:rPr>
        <w:t xml:space="preserve">., 1 л/т, </w:t>
      </w:r>
      <w:proofErr w:type="spellStart"/>
      <w:r w:rsidR="00E003E5" w:rsidRPr="00052059">
        <w:rPr>
          <w:rFonts w:ascii="Times New Roman" w:hAnsi="Times New Roman" w:cs="Times New Roman"/>
          <w:sz w:val="28"/>
          <w:szCs w:val="28"/>
        </w:rPr>
        <w:t>Планориз</w:t>
      </w:r>
      <w:proofErr w:type="spellEnd"/>
      <w:r w:rsidR="00E003E5" w:rsidRPr="00052059">
        <w:rPr>
          <w:rFonts w:ascii="Times New Roman" w:hAnsi="Times New Roman" w:cs="Times New Roman"/>
          <w:sz w:val="28"/>
          <w:szCs w:val="28"/>
        </w:rPr>
        <w:t xml:space="preserve"> ВЛ, </w:t>
      </w:r>
      <w:proofErr w:type="spellStart"/>
      <w:r w:rsidR="00E003E5" w:rsidRPr="00052059">
        <w:rPr>
          <w:rFonts w:ascii="Times New Roman" w:hAnsi="Times New Roman" w:cs="Times New Roman"/>
          <w:sz w:val="28"/>
          <w:szCs w:val="28"/>
        </w:rPr>
        <w:t>в.с</w:t>
      </w:r>
      <w:proofErr w:type="spellEnd"/>
      <w:r w:rsidR="00E003E5" w:rsidRPr="00052059">
        <w:rPr>
          <w:rFonts w:ascii="Times New Roman" w:hAnsi="Times New Roman" w:cs="Times New Roman"/>
          <w:sz w:val="28"/>
          <w:szCs w:val="28"/>
        </w:rPr>
        <w:t xml:space="preserve">., 2 л/т, </w:t>
      </w:r>
      <w:proofErr w:type="spellStart"/>
      <w:r w:rsidR="00E003E5" w:rsidRPr="00052059">
        <w:rPr>
          <w:rFonts w:ascii="Times New Roman" w:hAnsi="Times New Roman" w:cs="Times New Roman"/>
          <w:sz w:val="28"/>
          <w:szCs w:val="28"/>
        </w:rPr>
        <w:t>Різодерма</w:t>
      </w:r>
      <w:proofErr w:type="spellEnd"/>
      <w:r w:rsidR="00E003E5" w:rsidRPr="00052059">
        <w:rPr>
          <w:rFonts w:ascii="Times New Roman" w:hAnsi="Times New Roman" w:cs="Times New Roman"/>
          <w:sz w:val="28"/>
          <w:szCs w:val="28"/>
        </w:rPr>
        <w:t xml:space="preserve">, р., 6 л/т, </w:t>
      </w:r>
      <w:proofErr w:type="spellStart"/>
      <w:r w:rsidR="00E003E5" w:rsidRPr="00052059">
        <w:rPr>
          <w:rFonts w:ascii="Times New Roman" w:hAnsi="Times New Roman" w:cs="Times New Roman"/>
          <w:sz w:val="28"/>
          <w:szCs w:val="28"/>
        </w:rPr>
        <w:t>Спектрал</w:t>
      </w:r>
      <w:proofErr w:type="spellEnd"/>
      <w:r w:rsidR="00E003E5" w:rsidRPr="000520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03E5" w:rsidRPr="00052059">
        <w:rPr>
          <w:rFonts w:ascii="Times New Roman" w:hAnsi="Times New Roman" w:cs="Times New Roman"/>
          <w:sz w:val="28"/>
          <w:szCs w:val="28"/>
        </w:rPr>
        <w:t>Дуо</w:t>
      </w:r>
      <w:proofErr w:type="spellEnd"/>
      <w:r w:rsidR="00E003E5" w:rsidRPr="00052059">
        <w:rPr>
          <w:rFonts w:ascii="Times New Roman" w:hAnsi="Times New Roman" w:cs="Times New Roman"/>
          <w:sz w:val="28"/>
          <w:szCs w:val="28"/>
        </w:rPr>
        <w:t xml:space="preserve">, р., 160 мл/100 кг, </w:t>
      </w:r>
      <w:proofErr w:type="spellStart"/>
      <w:r w:rsidR="00E003E5" w:rsidRPr="00052059">
        <w:rPr>
          <w:rFonts w:ascii="Times New Roman" w:hAnsi="Times New Roman" w:cs="Times New Roman"/>
          <w:sz w:val="28"/>
          <w:szCs w:val="28"/>
        </w:rPr>
        <w:t>Триходерма</w:t>
      </w:r>
      <w:proofErr w:type="spellEnd"/>
      <w:r w:rsidR="00E003E5" w:rsidRPr="00052059">
        <w:rPr>
          <w:rFonts w:ascii="Times New Roman" w:hAnsi="Times New Roman" w:cs="Times New Roman"/>
          <w:sz w:val="28"/>
          <w:szCs w:val="28"/>
        </w:rPr>
        <w:t xml:space="preserve"> Бленд, КС, 50 мл/т,</w:t>
      </w:r>
      <w:r w:rsidRPr="000520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03E5" w:rsidRPr="00052059">
        <w:rPr>
          <w:rFonts w:ascii="Times New Roman" w:hAnsi="Times New Roman" w:cs="Times New Roman"/>
          <w:sz w:val="28"/>
          <w:szCs w:val="28"/>
        </w:rPr>
        <w:t>Фітолавін</w:t>
      </w:r>
      <w:proofErr w:type="spellEnd"/>
      <w:r w:rsidR="00E003E5" w:rsidRPr="00052059">
        <w:rPr>
          <w:rFonts w:ascii="Times New Roman" w:hAnsi="Times New Roman" w:cs="Times New Roman"/>
          <w:sz w:val="28"/>
          <w:szCs w:val="28"/>
        </w:rPr>
        <w:t xml:space="preserve">, РК, 1,5-2 л/т. </w:t>
      </w:r>
    </w:p>
    <w:p w14:paraId="3A49EAA4" w14:textId="3D034CF3" w:rsidR="00E003E5" w:rsidRPr="00052059" w:rsidRDefault="00E003E5" w:rsidP="000520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2059">
        <w:rPr>
          <w:rFonts w:ascii="Times New Roman" w:hAnsi="Times New Roman" w:cs="Times New Roman"/>
          <w:sz w:val="28"/>
          <w:szCs w:val="28"/>
        </w:rPr>
        <w:t>Одночасно з протруйниками для стимулювання росту, підвищення посухостійкості, покращення фізіологічних показників рекомендується застосування стимуляторів росту (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агростимулін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, альбіт,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вермістим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вермістим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Д, вимпел К,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деймос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>, емістим С, інших).</w:t>
      </w:r>
    </w:p>
    <w:p w14:paraId="0D84D618" w14:textId="20CD1480" w:rsidR="000701FE" w:rsidRPr="00052059" w:rsidRDefault="00052059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52059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BA094E2" wp14:editId="01237A36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3152775" cy="2734945"/>
            <wp:effectExtent l="0" t="0" r="9525" b="8255"/>
            <wp:wrapSquare wrapText="bothSides"/>
            <wp:docPr id="9" name="Рисунок 9" descr="Кукурудзяна (соргова) попелиц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курудзяна (соргова) попелиц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1FE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 </w:t>
      </w:r>
      <w:r w:rsidR="000701FE" w:rsidRPr="00052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кукурудзі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 xml:space="preserve"> </w:t>
      </w:r>
      <w:r w:rsidR="000701FE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шкодитимуть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0701FE"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злакові попелиці,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0701FE"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західний кукурудзяний жук</w:t>
      </w:r>
      <w:r w:rsidR="000701FE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різні види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0701FE"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коваликів, гусениці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0701FE"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стеблового (кукурудзяного)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0701FE"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метелика, бавовникової </w:t>
      </w:r>
      <w:r w:rsidR="000701FE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та</w:t>
      </w:r>
      <w:r w:rsidR="000701FE"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 інших листогризучих совок</w:t>
      </w:r>
      <w:r w:rsidR="000701FE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Пошкодження качанів гусеницями лускокрилих комах сприятимуть ураженню їх фузаріозом.</w:t>
      </w:r>
    </w:p>
    <w:p w14:paraId="3C161F7A" w14:textId="2A4E58F3" w:rsidR="00AB6910" w:rsidRPr="00052059" w:rsidRDefault="000701FE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 серпні, за сприятливих погодних умов, на посівах кукурудзи можливий прояв</w:t>
      </w:r>
      <w:r w:rsid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пухирчастої</w:t>
      </w:r>
      <w:r w:rsid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та</w:t>
      </w:r>
      <w:r w:rsid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летючої сажки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триватиме розповсюдження </w:t>
      </w:r>
      <w:proofErr w:type="spellStart"/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гельмінтоспоріозу</w:t>
      </w:r>
      <w:proofErr w:type="spellEnd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Стримують розвиток хвороб: дотримання сівозміни, якісне протруєння насіння, вирощування стійких сортів та гібридів, боротьба з шкідниками.</w:t>
      </w:r>
      <w:r w:rsidR="00AB6910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</w:p>
    <w:p w14:paraId="37C24D1C" w14:textId="77777777" w:rsidR="00AB6910" w:rsidRPr="00052059" w:rsidRDefault="00AB6910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3414F115" w14:textId="72D6C16F" w:rsidR="00AB6910" w:rsidRPr="00052059" w:rsidRDefault="00052059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520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B179D87" wp14:editId="33C7ADC5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573020" cy="17430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6910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На посівах </w:t>
      </w:r>
      <w:r w:rsidR="00AB6910" w:rsidRPr="00052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сої п</w:t>
      </w:r>
      <w:r w:rsidR="00AB6910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ізніх строків дозрівання </w:t>
      </w:r>
      <w:r w:rsidR="00AB6910" w:rsidRPr="00052059">
        <w:rPr>
          <w:rFonts w:ascii="Times New Roman" w:hAnsi="Times New Roman" w:cs="Times New Roman"/>
          <w:sz w:val="28"/>
          <w:szCs w:val="28"/>
        </w:rPr>
        <w:t xml:space="preserve">інтенсивно шкодитиме звичайний </w:t>
      </w:r>
      <w:r w:rsidR="00AB6910" w:rsidRPr="00052059">
        <w:rPr>
          <w:rFonts w:ascii="Times New Roman" w:hAnsi="Times New Roman" w:cs="Times New Roman"/>
          <w:b/>
          <w:bCs/>
          <w:sz w:val="28"/>
          <w:szCs w:val="28"/>
        </w:rPr>
        <w:t xml:space="preserve">павутинний кліщ, </w:t>
      </w:r>
      <w:r w:rsidR="00AB6910" w:rsidRPr="00052059">
        <w:rPr>
          <w:rFonts w:ascii="Times New Roman" w:hAnsi="Times New Roman" w:cs="Times New Roman"/>
          <w:sz w:val="28"/>
          <w:szCs w:val="28"/>
        </w:rPr>
        <w:t xml:space="preserve">досягнувши максимуму свого поширення. Досить небезпечними можуть бути інші сисні - трипси, попелиці, клопи. </w:t>
      </w:r>
      <w:proofErr w:type="spellStart"/>
      <w:r w:rsidR="00AB6910" w:rsidRPr="00052059">
        <w:rPr>
          <w:rFonts w:ascii="Times New Roman" w:hAnsi="Times New Roman" w:cs="Times New Roman"/>
          <w:sz w:val="28"/>
          <w:szCs w:val="28"/>
        </w:rPr>
        <w:t>Осередково</w:t>
      </w:r>
      <w:proofErr w:type="spellEnd"/>
      <w:r w:rsidR="00AB6910" w:rsidRPr="00052059">
        <w:rPr>
          <w:rFonts w:ascii="Times New Roman" w:hAnsi="Times New Roman" w:cs="Times New Roman"/>
          <w:sz w:val="28"/>
          <w:szCs w:val="28"/>
        </w:rPr>
        <w:t xml:space="preserve"> ймовірна небезпека появи </w:t>
      </w:r>
      <w:r w:rsidR="00AB6910" w:rsidRPr="00052059">
        <w:rPr>
          <w:rFonts w:ascii="Times New Roman" w:hAnsi="Times New Roman" w:cs="Times New Roman"/>
          <w:b/>
          <w:bCs/>
          <w:sz w:val="28"/>
          <w:szCs w:val="28"/>
        </w:rPr>
        <w:t>листогризучих совок</w:t>
      </w:r>
      <w:r w:rsidR="00AB6910" w:rsidRPr="00052059">
        <w:rPr>
          <w:rFonts w:ascii="Times New Roman" w:hAnsi="Times New Roman" w:cs="Times New Roman"/>
          <w:sz w:val="28"/>
          <w:szCs w:val="28"/>
        </w:rPr>
        <w:t xml:space="preserve"> (гамми, бавовникової), </w:t>
      </w:r>
      <w:proofErr w:type="spellStart"/>
      <w:r w:rsidR="00AB6910" w:rsidRPr="00052059">
        <w:rPr>
          <w:rFonts w:ascii="Times New Roman" w:hAnsi="Times New Roman" w:cs="Times New Roman"/>
          <w:sz w:val="28"/>
          <w:szCs w:val="28"/>
        </w:rPr>
        <w:t>чортополохівки</w:t>
      </w:r>
      <w:proofErr w:type="spellEnd"/>
      <w:r w:rsidR="00AB6910" w:rsidRPr="00052059">
        <w:rPr>
          <w:rFonts w:ascii="Times New Roman" w:hAnsi="Times New Roman" w:cs="Times New Roman"/>
          <w:sz w:val="28"/>
          <w:szCs w:val="28"/>
        </w:rPr>
        <w:t>.</w:t>
      </w:r>
      <w:r w:rsidRPr="000520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761BAC4F" w14:textId="77777777" w:rsidR="0008206F" w:rsidRPr="00052059" w:rsidRDefault="0008206F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1EAE56BA" w14:textId="77777777" w:rsidR="00AB6910" w:rsidRPr="00052059" w:rsidRDefault="00AB6910" w:rsidP="00052059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2059">
        <w:rPr>
          <w:rFonts w:ascii="Times New Roman" w:hAnsi="Times New Roman" w:cs="Times New Roman"/>
          <w:sz w:val="28"/>
          <w:szCs w:val="28"/>
        </w:rPr>
        <w:t xml:space="preserve">Випадання опадів, наявність рясних рос та джерел інфекції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сприятимут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проявленняю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хвороб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52059">
        <w:rPr>
          <w:rFonts w:ascii="Times New Roman" w:hAnsi="Times New Roman" w:cs="Times New Roman"/>
          <w:b/>
          <w:bCs/>
          <w:sz w:val="28"/>
          <w:szCs w:val="28"/>
        </w:rPr>
        <w:t>альтернаріозу</w:t>
      </w:r>
      <w:proofErr w:type="spellEnd"/>
      <w:r w:rsidRPr="00052059">
        <w:rPr>
          <w:rFonts w:ascii="Times New Roman" w:hAnsi="Times New Roman" w:cs="Times New Roman"/>
          <w:b/>
          <w:bCs/>
          <w:sz w:val="28"/>
          <w:szCs w:val="28"/>
        </w:rPr>
        <w:t xml:space="preserve">, аскохітозу, </w:t>
      </w:r>
      <w:proofErr w:type="spellStart"/>
      <w:r w:rsidRPr="00052059">
        <w:rPr>
          <w:rFonts w:ascii="Times New Roman" w:hAnsi="Times New Roman" w:cs="Times New Roman"/>
          <w:b/>
          <w:bCs/>
          <w:sz w:val="28"/>
          <w:szCs w:val="28"/>
        </w:rPr>
        <w:t>септоріозу</w:t>
      </w:r>
      <w:proofErr w:type="spellEnd"/>
      <w:r w:rsidRPr="00052059">
        <w:rPr>
          <w:rFonts w:ascii="Times New Roman" w:hAnsi="Times New Roman" w:cs="Times New Roman"/>
          <w:b/>
          <w:bCs/>
          <w:sz w:val="28"/>
          <w:szCs w:val="28"/>
        </w:rPr>
        <w:t xml:space="preserve">, церкоспорозу, фузаріозу, білої та сірої </w:t>
      </w:r>
      <w:proofErr w:type="spellStart"/>
      <w:r w:rsidRPr="00052059">
        <w:rPr>
          <w:rFonts w:ascii="Times New Roman" w:hAnsi="Times New Roman" w:cs="Times New Roman"/>
          <w:b/>
          <w:bCs/>
          <w:sz w:val="28"/>
          <w:szCs w:val="28"/>
        </w:rPr>
        <w:t>гнилей</w:t>
      </w:r>
      <w:proofErr w:type="spellEnd"/>
      <w:r w:rsidRPr="00052059">
        <w:rPr>
          <w:rFonts w:ascii="Times New Roman" w:hAnsi="Times New Roman" w:cs="Times New Roman"/>
          <w:b/>
          <w:bCs/>
          <w:sz w:val="28"/>
          <w:szCs w:val="28"/>
        </w:rPr>
        <w:t>, кутастої плямистості.</w:t>
      </w:r>
    </w:p>
    <w:p w14:paraId="2141D325" w14:textId="77777777" w:rsidR="00C7035A" w:rsidRPr="00052059" w:rsidRDefault="00AB6910" w:rsidP="00052059">
      <w:pPr>
        <w:pStyle w:val="Default"/>
        <w:ind w:firstLine="851"/>
        <w:jc w:val="both"/>
        <w:rPr>
          <w:b/>
          <w:bCs/>
          <w:sz w:val="28"/>
          <w:szCs w:val="28"/>
        </w:rPr>
      </w:pPr>
      <w:r w:rsidRPr="00052059">
        <w:rPr>
          <w:sz w:val="28"/>
          <w:szCs w:val="28"/>
        </w:rPr>
        <w:t xml:space="preserve">За </w:t>
      </w:r>
      <w:proofErr w:type="spellStart"/>
      <w:r w:rsidRPr="00052059">
        <w:rPr>
          <w:sz w:val="28"/>
          <w:szCs w:val="28"/>
        </w:rPr>
        <w:t>надпорогової</w:t>
      </w:r>
      <w:proofErr w:type="spellEnd"/>
      <w:r w:rsidRPr="00052059">
        <w:rPr>
          <w:sz w:val="28"/>
          <w:szCs w:val="28"/>
        </w:rPr>
        <w:t xml:space="preserve"> чисельності шкідників від початку формування бобів (акацієвої вогнівки більше  1-2 гусениці/м2, листогризучих совок - 1-3 гусениці/м2, лучного метелика - 4-5 гусениць/м2, тютюнового трипса - 10-15 </w:t>
      </w:r>
      <w:proofErr w:type="spellStart"/>
      <w:r w:rsidRPr="00052059">
        <w:rPr>
          <w:sz w:val="28"/>
          <w:szCs w:val="28"/>
        </w:rPr>
        <w:t>екз</w:t>
      </w:r>
      <w:proofErr w:type="spellEnd"/>
      <w:r w:rsidRPr="00052059">
        <w:rPr>
          <w:sz w:val="28"/>
          <w:szCs w:val="28"/>
        </w:rPr>
        <w:t xml:space="preserve">./рослину, бульбочкових довгоносиків - 50-60 жуків/м²) посіви рекомендовано захищати </w:t>
      </w:r>
      <w:proofErr w:type="spellStart"/>
      <w:r w:rsidRPr="00052059">
        <w:rPr>
          <w:sz w:val="28"/>
          <w:szCs w:val="28"/>
        </w:rPr>
        <w:t>Акрамайтом</w:t>
      </w:r>
      <w:proofErr w:type="spellEnd"/>
      <w:r w:rsidRPr="00052059">
        <w:rPr>
          <w:sz w:val="28"/>
          <w:szCs w:val="28"/>
        </w:rPr>
        <w:t xml:space="preserve">, КС, 0,2-0,3 л/га, </w:t>
      </w:r>
      <w:proofErr w:type="spellStart"/>
      <w:r w:rsidRPr="00052059">
        <w:rPr>
          <w:sz w:val="28"/>
          <w:szCs w:val="28"/>
        </w:rPr>
        <w:t>Балазо</w:t>
      </w:r>
      <w:proofErr w:type="spellEnd"/>
      <w:r w:rsidRPr="00052059">
        <w:rPr>
          <w:sz w:val="28"/>
          <w:szCs w:val="28"/>
        </w:rPr>
        <w:t xml:space="preserve"> 100, КЕ, 0,4-0,5 л/га, </w:t>
      </w:r>
      <w:proofErr w:type="spellStart"/>
      <w:r w:rsidRPr="00052059">
        <w:rPr>
          <w:sz w:val="28"/>
          <w:szCs w:val="28"/>
        </w:rPr>
        <w:t>Белтом</w:t>
      </w:r>
      <w:proofErr w:type="spellEnd"/>
      <w:r w:rsidRPr="00052059">
        <w:rPr>
          <w:sz w:val="28"/>
          <w:szCs w:val="28"/>
        </w:rPr>
        <w:t xml:space="preserve"> 480SC, КС, 0,1-0,15 л/га, </w:t>
      </w:r>
      <w:proofErr w:type="spellStart"/>
      <w:r w:rsidRPr="00052059">
        <w:rPr>
          <w:sz w:val="28"/>
          <w:szCs w:val="28"/>
        </w:rPr>
        <w:t>Версаром</w:t>
      </w:r>
      <w:proofErr w:type="spellEnd"/>
      <w:r w:rsidRPr="00052059">
        <w:rPr>
          <w:sz w:val="28"/>
          <w:szCs w:val="28"/>
        </w:rPr>
        <w:t xml:space="preserve">, КЕ, 0,5-0,7 л/га, </w:t>
      </w:r>
      <w:proofErr w:type="spellStart"/>
      <w:r w:rsidRPr="00052059">
        <w:rPr>
          <w:sz w:val="28"/>
          <w:szCs w:val="28"/>
        </w:rPr>
        <w:t>Галілом</w:t>
      </w:r>
      <w:proofErr w:type="spellEnd"/>
      <w:r w:rsidRPr="00052059">
        <w:rPr>
          <w:sz w:val="28"/>
          <w:szCs w:val="28"/>
        </w:rPr>
        <w:t xml:space="preserve">, КС, 0,2-0,3 л/га, </w:t>
      </w:r>
      <w:proofErr w:type="spellStart"/>
      <w:r w:rsidRPr="00052059">
        <w:rPr>
          <w:sz w:val="28"/>
          <w:szCs w:val="28"/>
        </w:rPr>
        <w:t>Децисом</w:t>
      </w:r>
      <w:proofErr w:type="spellEnd"/>
      <w:r w:rsidRPr="00052059">
        <w:rPr>
          <w:sz w:val="28"/>
          <w:szCs w:val="28"/>
        </w:rPr>
        <w:t xml:space="preserve"> f-Люкс 25ЕС, КЕ, 0,25-0,3 л/га, </w:t>
      </w:r>
      <w:proofErr w:type="spellStart"/>
      <w:r w:rsidRPr="00052059">
        <w:rPr>
          <w:sz w:val="28"/>
          <w:szCs w:val="28"/>
        </w:rPr>
        <w:t>Діабло</w:t>
      </w:r>
      <w:proofErr w:type="spellEnd"/>
      <w:r w:rsidRPr="00052059">
        <w:rPr>
          <w:sz w:val="28"/>
          <w:szCs w:val="28"/>
        </w:rPr>
        <w:t xml:space="preserve">, КЕ, 0,2-0,3 л/га, </w:t>
      </w:r>
      <w:proofErr w:type="spellStart"/>
      <w:r w:rsidRPr="00052059">
        <w:rPr>
          <w:sz w:val="28"/>
          <w:szCs w:val="28"/>
        </w:rPr>
        <w:t>Есперо</w:t>
      </w:r>
      <w:proofErr w:type="spellEnd"/>
      <w:r w:rsidRPr="00052059">
        <w:rPr>
          <w:sz w:val="28"/>
          <w:szCs w:val="28"/>
        </w:rPr>
        <w:t xml:space="preserve">, КС, 0,1-0,2 л/га, </w:t>
      </w:r>
      <w:proofErr w:type="spellStart"/>
      <w:r w:rsidRPr="00052059">
        <w:rPr>
          <w:sz w:val="28"/>
          <w:szCs w:val="28"/>
        </w:rPr>
        <w:t>Коннектом</w:t>
      </w:r>
      <w:proofErr w:type="spellEnd"/>
      <w:r w:rsidRPr="00052059">
        <w:rPr>
          <w:sz w:val="28"/>
          <w:szCs w:val="28"/>
        </w:rPr>
        <w:t xml:space="preserve"> 112,5SC, КС, 0,4-0,5 л/га, </w:t>
      </w:r>
      <w:proofErr w:type="spellStart"/>
      <w:r w:rsidRPr="00052059">
        <w:rPr>
          <w:sz w:val="28"/>
          <w:szCs w:val="28"/>
        </w:rPr>
        <w:t>Корагеном</w:t>
      </w:r>
      <w:proofErr w:type="spellEnd"/>
      <w:r w:rsidRPr="00052059">
        <w:rPr>
          <w:sz w:val="28"/>
          <w:szCs w:val="28"/>
        </w:rPr>
        <w:t xml:space="preserve"> 20, КС, 0,15 л/га, </w:t>
      </w:r>
      <w:proofErr w:type="spellStart"/>
      <w:r w:rsidRPr="00052059">
        <w:rPr>
          <w:sz w:val="28"/>
          <w:szCs w:val="28"/>
        </w:rPr>
        <w:t>Нуредіном</w:t>
      </w:r>
      <w:proofErr w:type="spellEnd"/>
      <w:r w:rsidRPr="00052059">
        <w:rPr>
          <w:sz w:val="28"/>
          <w:szCs w:val="28"/>
        </w:rPr>
        <w:t xml:space="preserve"> Супер, КЕ, 0,75-1,25 л/га, Радіантом, КС, 0,3-0,5 л/га,</w:t>
      </w:r>
      <w:r w:rsidR="0008206F" w:rsidRPr="00052059">
        <w:rPr>
          <w:sz w:val="28"/>
          <w:szCs w:val="28"/>
        </w:rPr>
        <w:t xml:space="preserve"> т а іншими відповідно до «Переліку….».</w:t>
      </w:r>
    </w:p>
    <w:p w14:paraId="754E0768" w14:textId="0E622E85" w:rsidR="0008206F" w:rsidRPr="00052059" w:rsidRDefault="0008206F" w:rsidP="000520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2059">
        <w:rPr>
          <w:rFonts w:ascii="Times New Roman" w:hAnsi="Times New Roman" w:cs="Times New Roman"/>
          <w:b/>
          <w:sz w:val="28"/>
          <w:szCs w:val="28"/>
        </w:rPr>
        <w:t xml:space="preserve">У зерні гороху </w:t>
      </w:r>
      <w:r w:rsidRPr="00052059">
        <w:rPr>
          <w:rFonts w:ascii="Times New Roman" w:hAnsi="Times New Roman" w:cs="Times New Roman"/>
          <w:sz w:val="28"/>
          <w:szCs w:val="28"/>
        </w:rPr>
        <w:t xml:space="preserve"> продовжуватиметься розвиток горохового зерноїда. Жуки на зимівлю залишаються в зерні або, виходячи з нього, ховаються в різних місцях.</w:t>
      </w:r>
    </w:p>
    <w:p w14:paraId="4D7F203C" w14:textId="799CBF9E" w:rsidR="0008206F" w:rsidRPr="00052059" w:rsidRDefault="0008206F" w:rsidP="000520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2059">
        <w:rPr>
          <w:rFonts w:ascii="Times New Roman" w:hAnsi="Times New Roman" w:cs="Times New Roman"/>
          <w:sz w:val="28"/>
          <w:szCs w:val="28"/>
        </w:rPr>
        <w:lastRenderedPageBreak/>
        <w:t xml:space="preserve">Партії зерна або насіння гороху за наявності в одному кілограмі 10 і більше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екз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>. горохового зерноїда підлягають дезінсекції або фумігації</w:t>
      </w:r>
      <w:r w:rsidR="001863A1">
        <w:rPr>
          <w:rFonts w:ascii="Times New Roman" w:hAnsi="Times New Roman" w:cs="Times New Roman"/>
          <w:sz w:val="28"/>
          <w:szCs w:val="28"/>
        </w:rPr>
        <w:t xml:space="preserve"> (</w:t>
      </w:r>
      <w:r w:rsidR="001863A1" w:rsidRPr="00052059">
        <w:rPr>
          <w:rFonts w:ascii="Times New Roman" w:hAnsi="Times New Roman" w:cs="Times New Roman"/>
          <w:sz w:val="28"/>
          <w:szCs w:val="28"/>
        </w:rPr>
        <w:t>на основі фосфіду алюмінію, фосфіду магнію (3-9 г/т)</w:t>
      </w:r>
      <w:r w:rsidR="001863A1">
        <w:rPr>
          <w:rFonts w:ascii="Times New Roman" w:hAnsi="Times New Roman" w:cs="Times New Roman"/>
          <w:sz w:val="28"/>
          <w:szCs w:val="28"/>
        </w:rPr>
        <w:t xml:space="preserve"> </w:t>
      </w:r>
      <w:r w:rsidRPr="00052059">
        <w:rPr>
          <w:rFonts w:ascii="Times New Roman" w:hAnsi="Times New Roman" w:cs="Times New Roman"/>
          <w:sz w:val="28"/>
          <w:szCs w:val="28"/>
        </w:rPr>
        <w:t xml:space="preserve">відповідно  до </w:t>
      </w:r>
      <w:r w:rsidR="001863A1" w:rsidRPr="001863A1">
        <w:rPr>
          <w:rFonts w:ascii="Times New Roman" w:hAnsi="Times New Roman" w:cs="Times New Roman"/>
          <w:color w:val="000000"/>
          <w:sz w:val="28"/>
          <w:szCs w:val="28"/>
        </w:rPr>
        <w:t>Перелік</w:t>
      </w:r>
      <w:r w:rsidR="001863A1" w:rsidRPr="001863A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1863A1" w:rsidRPr="001863A1">
        <w:rPr>
          <w:rFonts w:ascii="Times New Roman" w:hAnsi="Times New Roman" w:cs="Times New Roman"/>
          <w:color w:val="000000"/>
          <w:sz w:val="28"/>
          <w:szCs w:val="28"/>
        </w:rPr>
        <w:t xml:space="preserve"> пестицидів і агрохімікатів, дозволених до використання в Україні</w:t>
      </w:r>
      <w:r w:rsidR="001863A1">
        <w:rPr>
          <w:rFonts w:ascii="Times New Roman" w:hAnsi="Times New Roman" w:cs="Times New Roman"/>
          <w:sz w:val="28"/>
          <w:szCs w:val="28"/>
        </w:rPr>
        <w:t>.</w:t>
      </w:r>
    </w:p>
    <w:p w14:paraId="21047697" w14:textId="77777777" w:rsidR="0008206F" w:rsidRPr="00052059" w:rsidRDefault="0008206F" w:rsidP="000520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2059">
        <w:rPr>
          <w:rFonts w:ascii="Times New Roman" w:hAnsi="Times New Roman" w:cs="Times New Roman"/>
          <w:sz w:val="28"/>
          <w:szCs w:val="28"/>
        </w:rPr>
        <w:t xml:space="preserve">На </w:t>
      </w:r>
      <w:r w:rsidRPr="00052059">
        <w:rPr>
          <w:rFonts w:ascii="Times New Roman" w:hAnsi="Times New Roman" w:cs="Times New Roman"/>
          <w:b/>
          <w:sz w:val="28"/>
          <w:szCs w:val="28"/>
        </w:rPr>
        <w:t xml:space="preserve">посівах багаторічних трав </w:t>
      </w:r>
      <w:r w:rsidRPr="00052059">
        <w:rPr>
          <w:rFonts w:ascii="Times New Roman" w:hAnsi="Times New Roman" w:cs="Times New Roman"/>
          <w:sz w:val="28"/>
          <w:szCs w:val="28"/>
        </w:rPr>
        <w:t>- конюшини, люцерни – небезпечними залишатимуться довгоносики-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листкоїди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(бульбочкові, фітономус), клопи, насіннєїди (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тихіус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апіон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>, товстоніжка), попелиці, трипси, гусениці листогризучих совок. З хвороб в умовах підвищеної вологості конюшина та люцерна можуть уражуватися відповідно бурою іржею, антракнозом, та бурою плямистістю.</w:t>
      </w:r>
    </w:p>
    <w:p w14:paraId="43463BB3" w14:textId="77777777" w:rsidR="0008206F" w:rsidRPr="00052059" w:rsidRDefault="0008206F" w:rsidP="00052059">
      <w:pPr>
        <w:pStyle w:val="Default"/>
        <w:ind w:firstLine="851"/>
        <w:jc w:val="both"/>
        <w:rPr>
          <w:b/>
          <w:bCs/>
          <w:sz w:val="28"/>
          <w:szCs w:val="28"/>
        </w:rPr>
      </w:pPr>
    </w:p>
    <w:p w14:paraId="786D0862" w14:textId="77777777" w:rsidR="0008206F" w:rsidRPr="00052059" w:rsidRDefault="00C7035A" w:rsidP="001863A1">
      <w:pPr>
        <w:pStyle w:val="Default"/>
        <w:ind w:firstLine="851"/>
        <w:jc w:val="center"/>
        <w:rPr>
          <w:b/>
          <w:bCs/>
          <w:sz w:val="28"/>
          <w:szCs w:val="28"/>
        </w:rPr>
      </w:pPr>
      <w:r w:rsidRPr="00052059">
        <w:rPr>
          <w:b/>
          <w:bCs/>
          <w:sz w:val="28"/>
          <w:szCs w:val="28"/>
        </w:rPr>
        <w:t xml:space="preserve">Шкідники та хвороби технічних культур </w:t>
      </w:r>
      <w:r w:rsidR="00FF6E78" w:rsidRPr="00052059">
        <w:rPr>
          <w:b/>
          <w:bCs/>
          <w:sz w:val="28"/>
          <w:szCs w:val="28"/>
        </w:rPr>
        <w:t>.</w:t>
      </w:r>
    </w:p>
    <w:p w14:paraId="09E786F3" w14:textId="77777777" w:rsidR="00FF6E78" w:rsidRPr="00052059" w:rsidRDefault="00FF6E78" w:rsidP="000520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2059">
        <w:rPr>
          <w:rFonts w:ascii="Times New Roman" w:hAnsi="Times New Roman" w:cs="Times New Roman"/>
          <w:sz w:val="28"/>
          <w:szCs w:val="28"/>
        </w:rPr>
        <w:t xml:space="preserve">На </w:t>
      </w:r>
      <w:r w:rsidRPr="00052059">
        <w:rPr>
          <w:rFonts w:ascii="Times New Roman" w:hAnsi="Times New Roman" w:cs="Times New Roman"/>
          <w:b/>
          <w:sz w:val="28"/>
          <w:szCs w:val="28"/>
        </w:rPr>
        <w:t>посівах цукрових буряків</w:t>
      </w:r>
      <w:r w:rsidRPr="00052059">
        <w:rPr>
          <w:rFonts w:ascii="Times New Roman" w:hAnsi="Times New Roman" w:cs="Times New Roman"/>
          <w:sz w:val="28"/>
          <w:szCs w:val="28"/>
        </w:rPr>
        <w:t xml:space="preserve"> повсюди осередкову загрозу рослинам створюватимуть щитоноски, підгризаючі та листогризучі совки.</w:t>
      </w:r>
    </w:p>
    <w:p w14:paraId="1230C8C2" w14:textId="77777777" w:rsidR="00FF6E78" w:rsidRPr="00052059" w:rsidRDefault="00FF6E78" w:rsidP="000520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2059">
        <w:rPr>
          <w:rFonts w:ascii="Times New Roman" w:hAnsi="Times New Roman" w:cs="Times New Roman"/>
          <w:sz w:val="28"/>
          <w:szCs w:val="28"/>
        </w:rPr>
        <w:t xml:space="preserve">Скрізь масово поширюватиметься бурякова листкова попелиця, в південній частині області -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мінуюча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міль.</w:t>
      </w:r>
    </w:p>
    <w:p w14:paraId="749281F5" w14:textId="29562C10" w:rsidR="00FF6E78" w:rsidRPr="00052059" w:rsidRDefault="00FF6E78" w:rsidP="000520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2059">
        <w:rPr>
          <w:rFonts w:ascii="Times New Roman" w:hAnsi="Times New Roman" w:cs="Times New Roman"/>
          <w:sz w:val="28"/>
          <w:szCs w:val="28"/>
        </w:rPr>
        <w:t>Синоптичні умови вегетації (періодичні випадання опадів, роси) сприяють можливості посилення розвитку церкоспорозу.</w:t>
      </w:r>
    </w:p>
    <w:p w14:paraId="48767655" w14:textId="69E52F23" w:rsidR="00FF6E78" w:rsidRPr="00052059" w:rsidRDefault="001863A1" w:rsidP="000520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20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DF52663" wp14:editId="184E3CF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827020" cy="1615440"/>
            <wp:effectExtent l="0" t="0" r="0" b="3810"/>
            <wp:wrapSquare wrapText="bothSides"/>
            <wp:docPr id="12" name="Рисунок 12" descr="Хвороби цукрових буряків: найнебезпечніше може бути всередині —  SuperAgrono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Хвороби цукрових буряків: найнебезпечніше може бути всередині —  SuperAgronom.co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6E78" w:rsidRPr="00052059">
        <w:rPr>
          <w:rFonts w:ascii="Times New Roman" w:hAnsi="Times New Roman" w:cs="Times New Roman"/>
          <w:sz w:val="28"/>
          <w:szCs w:val="28"/>
        </w:rPr>
        <w:t xml:space="preserve"> Повсюдного поширення набуватимуть хвороби листя – </w:t>
      </w:r>
      <w:proofErr w:type="spellStart"/>
      <w:r w:rsidR="00FF6E78" w:rsidRPr="00052059">
        <w:rPr>
          <w:rFonts w:ascii="Times New Roman" w:hAnsi="Times New Roman" w:cs="Times New Roman"/>
          <w:sz w:val="28"/>
          <w:szCs w:val="28"/>
        </w:rPr>
        <w:t>фомоз</w:t>
      </w:r>
      <w:proofErr w:type="spellEnd"/>
      <w:r w:rsidR="00FF6E78" w:rsidRPr="00052059">
        <w:rPr>
          <w:rFonts w:ascii="Times New Roman" w:hAnsi="Times New Roman" w:cs="Times New Roman"/>
          <w:sz w:val="28"/>
          <w:szCs w:val="28"/>
        </w:rPr>
        <w:t xml:space="preserve">, борошниста роса, осередкового - вірусні жовтяниця та мозаїка. Можливе осередкове ураження коренеплодів </w:t>
      </w:r>
      <w:proofErr w:type="spellStart"/>
      <w:r w:rsidR="00FF6E78" w:rsidRPr="00052059">
        <w:rPr>
          <w:rFonts w:ascii="Times New Roman" w:hAnsi="Times New Roman" w:cs="Times New Roman"/>
          <w:sz w:val="28"/>
          <w:szCs w:val="28"/>
        </w:rPr>
        <w:t>гнилями</w:t>
      </w:r>
      <w:proofErr w:type="spellEnd"/>
      <w:r w:rsidR="00FF6E78" w:rsidRPr="000520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F6E78" w:rsidRPr="00052059">
        <w:rPr>
          <w:rFonts w:ascii="Times New Roman" w:hAnsi="Times New Roman" w:cs="Times New Roman"/>
          <w:sz w:val="28"/>
          <w:szCs w:val="28"/>
        </w:rPr>
        <w:t>паршею</w:t>
      </w:r>
      <w:proofErr w:type="spellEnd"/>
      <w:r w:rsidR="00FF6E78" w:rsidRPr="00052059">
        <w:rPr>
          <w:rFonts w:ascii="Times New Roman" w:hAnsi="Times New Roman" w:cs="Times New Roman"/>
          <w:sz w:val="28"/>
          <w:szCs w:val="28"/>
        </w:rPr>
        <w:t>, дуплистістю.</w:t>
      </w:r>
    </w:p>
    <w:p w14:paraId="03A68761" w14:textId="77777777" w:rsidR="00FF6E78" w:rsidRPr="00052059" w:rsidRDefault="00FF6E78" w:rsidP="000520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2059">
        <w:rPr>
          <w:rFonts w:ascii="Times New Roman" w:hAnsi="Times New Roman" w:cs="Times New Roman"/>
          <w:sz w:val="28"/>
          <w:szCs w:val="28"/>
        </w:rPr>
        <w:t xml:space="preserve">Захист рослин буряків починають за проявлення окремих плям церкоспорозу на 3-5% рослин, ураження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еризифозом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5-10% рослин або появи ознак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пероноспорозу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. Ефективні обприскування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Абакусом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мк.е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., 1,25-1,5 л/га,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Аканто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Плюс 28, КС, 0,5-0,75 л/га,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Амістаром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Екстра 280SC, КС, 0,5-0,75 л/га, Аяксом, КС, 0,4-0,6 л/га,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Візердом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, КС, 0,4-0,6 л/га,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Імпактом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25SC, КС, 0,25 л/га,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Картом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, КС, 0,8-1 л/га,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Піктором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Актив, КС, 0,4-1 л/га,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Рексом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Дуо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, КС, 0,4-0,6 л/га,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Супрімом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>, ЕВ., 0,75-1,0 л/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га,Титулом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Дуо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, ККР, 0,25 л/га,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Фальконом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460 ЕС, КЕ, 0,6 л/га,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Фундазолом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, ЗП, 0,6-0,8 кг/га, іншими згідно „Переліку...” Проти листогризучих і підгризаючих совок ефективні випуск трихограми під час масового відкладання ними яєць та обробки вогнищ з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надпороговою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чисельністю гусениць дозволеними інсектицидами.</w:t>
      </w:r>
    </w:p>
    <w:p w14:paraId="26A44851" w14:textId="1A1CF049" w:rsidR="00C7035A" w:rsidRPr="00052059" w:rsidRDefault="001021D3" w:rsidP="00052059">
      <w:pPr>
        <w:pStyle w:val="Default"/>
        <w:ind w:firstLine="851"/>
        <w:jc w:val="both"/>
        <w:rPr>
          <w:b/>
          <w:bCs/>
          <w:sz w:val="28"/>
          <w:szCs w:val="28"/>
        </w:rPr>
      </w:pPr>
      <w:r w:rsidRPr="00052059">
        <w:rPr>
          <w:rFonts w:eastAsia="Times New Roman"/>
          <w:sz w:val="28"/>
          <w:szCs w:val="28"/>
          <w:lang w:eastAsia="uk-UA"/>
        </w:rPr>
        <w:t>У</w:t>
      </w:r>
      <w:r w:rsidR="00C7035A" w:rsidRPr="00052059">
        <w:rPr>
          <w:rFonts w:eastAsia="Times New Roman"/>
          <w:sz w:val="28"/>
          <w:szCs w:val="28"/>
          <w:lang w:eastAsia="uk-UA"/>
        </w:rPr>
        <w:t xml:space="preserve"> </w:t>
      </w:r>
      <w:r w:rsidRPr="00052059">
        <w:rPr>
          <w:rFonts w:eastAsia="Times New Roman"/>
          <w:sz w:val="28"/>
          <w:szCs w:val="28"/>
          <w:lang w:eastAsia="uk-UA"/>
        </w:rPr>
        <w:t>посівах</w:t>
      </w:r>
      <w:r w:rsidR="001863A1">
        <w:rPr>
          <w:rFonts w:eastAsia="Times New Roman"/>
          <w:sz w:val="28"/>
          <w:szCs w:val="28"/>
          <w:lang w:eastAsia="uk-UA"/>
        </w:rPr>
        <w:t xml:space="preserve"> </w:t>
      </w:r>
      <w:r w:rsidRPr="00052059">
        <w:rPr>
          <w:rFonts w:eastAsia="Times New Roman"/>
          <w:b/>
          <w:bCs/>
          <w:i/>
          <w:iCs/>
          <w:sz w:val="28"/>
          <w:szCs w:val="28"/>
          <w:lang w:eastAsia="uk-UA"/>
        </w:rPr>
        <w:t>соняшнику</w:t>
      </w:r>
      <w:r w:rsidR="001863A1">
        <w:rPr>
          <w:rFonts w:eastAsia="Times New Roman"/>
          <w:sz w:val="28"/>
          <w:szCs w:val="28"/>
          <w:lang w:eastAsia="uk-UA"/>
        </w:rPr>
        <w:t xml:space="preserve"> </w:t>
      </w:r>
      <w:r w:rsidRPr="00052059">
        <w:rPr>
          <w:rFonts w:eastAsia="Times New Roman"/>
          <w:sz w:val="28"/>
          <w:szCs w:val="28"/>
          <w:lang w:eastAsia="uk-UA"/>
        </w:rPr>
        <w:t>триватиме розвиток т</w:t>
      </w:r>
      <w:r w:rsidR="0008206F" w:rsidRPr="00052059">
        <w:rPr>
          <w:rFonts w:eastAsia="Times New Roman"/>
          <w:sz w:val="28"/>
          <w:szCs w:val="28"/>
          <w:lang w:eastAsia="uk-UA"/>
        </w:rPr>
        <w:t xml:space="preserve">а </w:t>
      </w:r>
      <w:proofErr w:type="spellStart"/>
      <w:r w:rsidRPr="00052059">
        <w:rPr>
          <w:rFonts w:eastAsia="Times New Roman"/>
          <w:sz w:val="28"/>
          <w:szCs w:val="28"/>
          <w:lang w:eastAsia="uk-UA"/>
        </w:rPr>
        <w:t>шкодочинність</w:t>
      </w:r>
      <w:proofErr w:type="spellEnd"/>
      <w:r w:rsidR="001863A1">
        <w:rPr>
          <w:rFonts w:eastAsia="Times New Roman"/>
          <w:sz w:val="28"/>
          <w:szCs w:val="28"/>
          <w:lang w:eastAsia="uk-UA"/>
        </w:rPr>
        <w:t xml:space="preserve"> </w:t>
      </w:r>
      <w:r w:rsidRPr="00052059">
        <w:rPr>
          <w:rFonts w:eastAsia="Times New Roman"/>
          <w:b/>
          <w:bCs/>
          <w:sz w:val="28"/>
          <w:szCs w:val="28"/>
          <w:bdr w:val="none" w:sz="0" w:space="0" w:color="auto" w:frame="1"/>
          <w:lang w:eastAsia="uk-UA"/>
        </w:rPr>
        <w:t>попелиць</w:t>
      </w:r>
      <w:r w:rsidR="001863A1">
        <w:rPr>
          <w:rFonts w:eastAsia="Times New Roman"/>
          <w:b/>
          <w:bCs/>
          <w:sz w:val="28"/>
          <w:szCs w:val="28"/>
          <w:bdr w:val="none" w:sz="0" w:space="0" w:color="auto" w:frame="1"/>
          <w:lang w:eastAsia="uk-UA"/>
        </w:rPr>
        <w:t xml:space="preserve"> </w:t>
      </w:r>
      <w:r w:rsidRPr="00052059">
        <w:rPr>
          <w:rFonts w:eastAsia="Times New Roman"/>
          <w:sz w:val="28"/>
          <w:szCs w:val="28"/>
          <w:lang w:eastAsia="uk-UA"/>
        </w:rPr>
        <w:t>(</w:t>
      </w:r>
      <w:proofErr w:type="spellStart"/>
      <w:r w:rsidRPr="00052059">
        <w:rPr>
          <w:rFonts w:eastAsia="Times New Roman"/>
          <w:sz w:val="28"/>
          <w:szCs w:val="28"/>
          <w:lang w:eastAsia="uk-UA"/>
        </w:rPr>
        <w:t>геліхризової</w:t>
      </w:r>
      <w:proofErr w:type="spellEnd"/>
      <w:r w:rsidRPr="00052059">
        <w:rPr>
          <w:rFonts w:eastAsia="Times New Roman"/>
          <w:sz w:val="28"/>
          <w:szCs w:val="28"/>
          <w:lang w:eastAsia="uk-UA"/>
        </w:rPr>
        <w:t>), різних видів</w:t>
      </w:r>
      <w:r w:rsidR="001863A1">
        <w:rPr>
          <w:rFonts w:eastAsia="Times New Roman"/>
          <w:sz w:val="28"/>
          <w:szCs w:val="28"/>
          <w:lang w:eastAsia="uk-UA"/>
        </w:rPr>
        <w:t xml:space="preserve"> </w:t>
      </w:r>
      <w:r w:rsidRPr="00052059">
        <w:rPr>
          <w:rFonts w:eastAsia="Times New Roman"/>
          <w:b/>
          <w:bCs/>
          <w:sz w:val="28"/>
          <w:szCs w:val="28"/>
          <w:bdr w:val="none" w:sz="0" w:space="0" w:color="auto" w:frame="1"/>
          <w:lang w:eastAsia="uk-UA"/>
        </w:rPr>
        <w:t>клопів</w:t>
      </w:r>
      <w:r w:rsidRPr="00052059">
        <w:rPr>
          <w:rFonts w:eastAsia="Times New Roman"/>
          <w:sz w:val="28"/>
          <w:szCs w:val="28"/>
          <w:lang w:eastAsia="uk-UA"/>
        </w:rPr>
        <w:t>, подекуди</w:t>
      </w:r>
      <w:r w:rsidR="00C7035A" w:rsidRPr="00052059">
        <w:rPr>
          <w:rFonts w:eastAsia="Times New Roman"/>
          <w:sz w:val="28"/>
          <w:szCs w:val="28"/>
          <w:lang w:eastAsia="uk-UA"/>
        </w:rPr>
        <w:t xml:space="preserve"> </w:t>
      </w:r>
      <w:r w:rsidRPr="00052059">
        <w:rPr>
          <w:rFonts w:eastAsia="Times New Roman"/>
          <w:sz w:val="28"/>
          <w:szCs w:val="28"/>
          <w:lang w:eastAsia="uk-UA"/>
        </w:rPr>
        <w:t>–</w:t>
      </w:r>
      <w:r w:rsidR="001863A1">
        <w:rPr>
          <w:rFonts w:eastAsia="Times New Roman"/>
          <w:sz w:val="28"/>
          <w:szCs w:val="28"/>
          <w:lang w:eastAsia="uk-UA"/>
        </w:rPr>
        <w:t xml:space="preserve"> </w:t>
      </w:r>
      <w:r w:rsidRPr="00052059">
        <w:rPr>
          <w:rFonts w:eastAsia="Times New Roman"/>
          <w:b/>
          <w:bCs/>
          <w:sz w:val="28"/>
          <w:szCs w:val="28"/>
          <w:bdr w:val="none" w:sz="0" w:space="0" w:color="auto" w:frame="1"/>
          <w:lang w:eastAsia="uk-UA"/>
        </w:rPr>
        <w:t>павутинного кліща</w:t>
      </w:r>
      <w:r w:rsidRPr="00052059">
        <w:rPr>
          <w:rFonts w:eastAsia="Times New Roman"/>
          <w:sz w:val="28"/>
          <w:szCs w:val="28"/>
          <w:lang w:eastAsia="uk-UA"/>
        </w:rPr>
        <w:t xml:space="preserve">. </w:t>
      </w:r>
    </w:p>
    <w:p w14:paraId="0777081F" w14:textId="77777777" w:rsidR="0008206F" w:rsidRPr="00052059" w:rsidRDefault="0008206F" w:rsidP="00052059">
      <w:pPr>
        <w:pStyle w:val="Default"/>
        <w:ind w:firstLine="851"/>
        <w:jc w:val="both"/>
        <w:rPr>
          <w:b/>
          <w:bCs/>
          <w:sz w:val="28"/>
          <w:szCs w:val="28"/>
        </w:rPr>
      </w:pPr>
    </w:p>
    <w:p w14:paraId="7C7F45AE" w14:textId="77777777" w:rsidR="000701FE" w:rsidRPr="00052059" w:rsidRDefault="000701FE" w:rsidP="001863A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520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DA2F3B" wp14:editId="4F52EBFC">
            <wp:extent cx="5857875" cy="27908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11BCC" w14:textId="77777777" w:rsidR="000701FE" w:rsidRPr="00052059" w:rsidRDefault="000701FE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74B4370D" w14:textId="4069EFD8" w:rsidR="001021D3" w:rsidRPr="00052059" w:rsidRDefault="001021D3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Кошикам можуть шкодити</w:t>
      </w:r>
      <w:r w:rsidR="001863A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гусениці</w:t>
      </w:r>
      <w:r w:rsidR="00186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совок</w:t>
      </w:r>
      <w:r w:rsidR="001863A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(бавовникова, совка-гамма),</w:t>
      </w:r>
      <w:r w:rsidR="001863A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соняшникової вогнівки, лучного метелика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14:paraId="40B0D4AD" w14:textId="77777777" w:rsidR="00C7035A" w:rsidRPr="00052059" w:rsidRDefault="00C7035A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5ADBBA80" w14:textId="603C94F8" w:rsidR="001021D3" w:rsidRPr="00052059" w:rsidRDefault="001021D3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 сприятливих погодних умов триватиме ураження рослин соняшника</w:t>
      </w:r>
      <w:r w:rsidR="001863A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пероноспорозом</w:t>
      </w:r>
      <w:proofErr w:type="spellEnd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, </w:t>
      </w:r>
      <w:proofErr w:type="spellStart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альтернаріозом</w:t>
      </w:r>
      <w:proofErr w:type="spellEnd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, іржею, </w:t>
      </w:r>
      <w:proofErr w:type="spellStart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фомозом</w:t>
      </w:r>
      <w:proofErr w:type="spellEnd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, </w:t>
      </w:r>
      <w:proofErr w:type="spellStart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фомопсисом</w:t>
      </w:r>
      <w:proofErr w:type="spellEnd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, </w:t>
      </w:r>
      <w:proofErr w:type="spellStart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септоріозом</w:t>
      </w:r>
      <w:proofErr w:type="spellEnd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  <w:r w:rsidR="001863A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кошиків –</w:t>
      </w:r>
      <w:r w:rsidR="001863A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гнилями</w:t>
      </w:r>
      <w:proofErr w:type="spellEnd"/>
      <w:r w:rsidR="001863A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(біла,</w:t>
      </w:r>
      <w:r w:rsidR="001863A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сіра, суха).</w:t>
      </w:r>
    </w:p>
    <w:p w14:paraId="0EF148AE" w14:textId="10BC5267" w:rsidR="001021D3" w:rsidRPr="00052059" w:rsidRDefault="001863A1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5205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B33FEA2" wp14:editId="23B1EFD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143125" cy="2032000"/>
            <wp:effectExtent l="0" t="0" r="9525" b="6350"/>
            <wp:wrapSquare wrapText="bothSides"/>
            <wp:docPr id="13" name="Рисунок 13" descr="C:\Users\root\AppData\Local\Microsoft\Windows\INetCache\Content.MSO\DB62ED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ot\AppData\Local\Microsoft\Windows\INetCache\Content.MSO\DB62EDA4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21D3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 появою сходів </w:t>
      </w:r>
      <w:r w:rsidR="001021D3" w:rsidRPr="000520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uk-UA"/>
        </w:rPr>
        <w:t>озимого ріпаку</w:t>
      </w:r>
      <w:r w:rsidR="001021D3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за умов сухої, спекотної погоди, ймовірне заселення та пошкодження рослин </w:t>
      </w:r>
      <w:r w:rsidR="001021D3" w:rsidRPr="00052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хрестоцвітими блішками</w:t>
      </w:r>
      <w:r w:rsidR="001021D3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Економічний поріг шкодочинності (ЕПШ) складає 3-5 жуків при 10% заселених рослин.</w:t>
      </w:r>
    </w:p>
    <w:p w14:paraId="597E053D" w14:textId="3C108EA1" w:rsidR="001021D3" w:rsidRPr="00052059" w:rsidRDefault="001021D3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У ІІІ декаді серпня на посівах ріпаку </w:t>
      </w:r>
      <w:r w:rsidR="00FF6E78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можливий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літ 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ріпакового пильщика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та пошкодження рослин з ґрунту 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uk-UA"/>
        </w:rPr>
        <w:t>гусеницями озимої совки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14:paraId="53E6B212" w14:textId="77777777" w:rsidR="00FF6E78" w:rsidRPr="00052059" w:rsidRDefault="00FF6E78" w:rsidP="000520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2059">
        <w:rPr>
          <w:rFonts w:ascii="Times New Roman" w:hAnsi="Times New Roman" w:cs="Times New Roman"/>
          <w:sz w:val="28"/>
          <w:szCs w:val="28"/>
        </w:rPr>
        <w:t xml:space="preserve">Перед сівбою насіння ріпаку з метою профілактики розвитку хвороб (білої та сірої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гнилей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фомозу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альтернаріозу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пероноспорозу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>, чорної ніжки, пліснявіння) обов’язково протруюють Акробат , -2ЗП л/т,</w:t>
      </w:r>
      <w:r w:rsidR="00AC5EE2" w:rsidRPr="00052059">
        <w:rPr>
          <w:rFonts w:ascii="Times New Roman" w:hAnsi="Times New Roman" w:cs="Times New Roman"/>
          <w:b/>
          <w:bCs/>
          <w:color w:val="1D1D1B"/>
          <w:sz w:val="28"/>
          <w:szCs w:val="28"/>
        </w:rPr>
        <w:t xml:space="preserve"> </w:t>
      </w:r>
      <w:r w:rsidR="00AC5EE2" w:rsidRPr="00052059">
        <w:rPr>
          <w:rFonts w:ascii="Times New Roman" w:hAnsi="Times New Roman" w:cs="Times New Roman"/>
          <w:color w:val="1D1D1B"/>
          <w:sz w:val="28"/>
          <w:szCs w:val="28"/>
        </w:rPr>
        <w:t>КАРІОЛІС, ТН</w:t>
      </w:r>
      <w:r w:rsidRPr="00052059">
        <w:rPr>
          <w:rFonts w:ascii="Times New Roman" w:hAnsi="Times New Roman" w:cs="Times New Roman"/>
          <w:sz w:val="28"/>
          <w:szCs w:val="28"/>
        </w:rPr>
        <w:t xml:space="preserve"> </w:t>
      </w:r>
      <w:r w:rsidR="00AC5EE2" w:rsidRPr="00052059">
        <w:rPr>
          <w:rFonts w:ascii="Times New Roman" w:hAnsi="Times New Roman" w:cs="Times New Roman"/>
          <w:sz w:val="28"/>
          <w:szCs w:val="28"/>
        </w:rPr>
        <w:t xml:space="preserve"> - 6</w:t>
      </w:r>
      <w:r w:rsidRPr="00052059">
        <w:rPr>
          <w:rFonts w:ascii="Times New Roman" w:hAnsi="Times New Roman" w:cs="Times New Roman"/>
          <w:sz w:val="28"/>
          <w:szCs w:val="28"/>
        </w:rPr>
        <w:t xml:space="preserve"> л/т </w:t>
      </w:r>
      <w:r w:rsidR="00AC5EE2" w:rsidRPr="00052059">
        <w:rPr>
          <w:rFonts w:ascii="Times New Roman" w:hAnsi="Times New Roman" w:cs="Times New Roman"/>
          <w:sz w:val="28"/>
          <w:szCs w:val="28"/>
        </w:rPr>
        <w:t xml:space="preserve"> та іншими  відповідно до «Переліку…» </w:t>
      </w:r>
      <w:r w:rsidRPr="00052059">
        <w:rPr>
          <w:rFonts w:ascii="Times New Roman" w:hAnsi="Times New Roman" w:cs="Times New Roman"/>
          <w:sz w:val="28"/>
          <w:szCs w:val="28"/>
        </w:rPr>
        <w:t xml:space="preserve">або біопрепаратами Ін. Від різноманітних шкідників сходи захищають інсектицидні протруйники </w:t>
      </w:r>
      <w:r w:rsidR="00AC5EE2" w:rsidRPr="00052059">
        <w:rPr>
          <w:rFonts w:ascii="Times New Roman" w:hAnsi="Times New Roman" w:cs="Times New Roman"/>
          <w:color w:val="1D1D1B"/>
          <w:sz w:val="28"/>
          <w:szCs w:val="28"/>
        </w:rPr>
        <w:t>Голкіпер, ТН -4 л/т</w:t>
      </w:r>
      <w:r w:rsidRPr="00052059">
        <w:rPr>
          <w:rFonts w:ascii="Times New Roman" w:hAnsi="Times New Roman" w:cs="Times New Roman"/>
          <w:sz w:val="28"/>
          <w:szCs w:val="28"/>
        </w:rPr>
        <w:t xml:space="preserve">, </w:t>
      </w:r>
      <w:r w:rsidR="00AC5EE2" w:rsidRPr="00052059">
        <w:rPr>
          <w:rFonts w:ascii="Times New Roman" w:hAnsi="Times New Roman" w:cs="Times New Roman"/>
          <w:color w:val="1D1D1B"/>
          <w:sz w:val="28"/>
          <w:szCs w:val="28"/>
        </w:rPr>
        <w:t>Ін Сет, ВГ</w:t>
      </w:r>
      <w:r w:rsidR="00AC5EE2" w:rsidRPr="00052059">
        <w:rPr>
          <w:rFonts w:ascii="Times New Roman" w:hAnsi="Times New Roman" w:cs="Times New Roman"/>
          <w:b/>
          <w:bCs/>
          <w:color w:val="1D1D1B"/>
          <w:sz w:val="28"/>
          <w:szCs w:val="28"/>
        </w:rPr>
        <w:t xml:space="preserve"> - </w:t>
      </w:r>
      <w:r w:rsidR="00AC5EE2" w:rsidRPr="00052059">
        <w:rPr>
          <w:rFonts w:ascii="Times New Roman" w:hAnsi="Times New Roman" w:cs="Times New Roman"/>
          <w:color w:val="1D1D1B"/>
          <w:sz w:val="28"/>
          <w:szCs w:val="28"/>
        </w:rPr>
        <w:t>2,5  -3,5л/т</w:t>
      </w:r>
      <w:r w:rsidR="00AC5EE2" w:rsidRPr="00052059">
        <w:rPr>
          <w:rFonts w:ascii="Times New Roman" w:hAnsi="Times New Roman" w:cs="Times New Roman"/>
          <w:b/>
          <w:bCs/>
          <w:color w:val="1D1D1B"/>
          <w:sz w:val="28"/>
          <w:szCs w:val="28"/>
        </w:rPr>
        <w:t xml:space="preserve">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Круїзер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350FS, ТН, 4 л/т,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Круїзер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600FS, ТН, 2 л/т,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Модесто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, 480FS, ТН, 12,5 л/т,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Сідопрід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>, ТН, 4 л/т</w:t>
      </w:r>
      <w:r w:rsidR="00AC5EE2" w:rsidRPr="000520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5EE2" w:rsidRPr="00052059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AC5EE2" w:rsidRPr="00052059">
        <w:rPr>
          <w:rFonts w:ascii="Times New Roman" w:hAnsi="Times New Roman" w:cs="Times New Roman"/>
          <w:sz w:val="28"/>
          <w:szCs w:val="28"/>
        </w:rPr>
        <w:t xml:space="preserve"> а інші відповідно до «Переліку…»</w:t>
      </w:r>
      <w:r w:rsidRPr="00052059">
        <w:rPr>
          <w:rFonts w:ascii="Times New Roman" w:hAnsi="Times New Roman" w:cs="Times New Roman"/>
          <w:sz w:val="28"/>
          <w:szCs w:val="28"/>
        </w:rPr>
        <w:t xml:space="preserve">. Комбіновані протруйники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Круїзер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OSR322FS, ТН, 15 л/т,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Модесто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Плюс 510FS, ТН, 16,7 л/т, </w:t>
      </w:r>
      <w:r w:rsidR="00AC5EE2" w:rsidRPr="0005205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AC5EE2" w:rsidRPr="00052059">
        <w:rPr>
          <w:rFonts w:ascii="Times New Roman" w:hAnsi="Times New Roman" w:cs="Times New Roman"/>
          <w:sz w:val="28"/>
          <w:szCs w:val="28"/>
        </w:rPr>
        <w:t>інш</w:t>
      </w:r>
      <w:proofErr w:type="spellEnd"/>
      <w:r w:rsidR="00AC5EE2" w:rsidRPr="00052059">
        <w:rPr>
          <w:rFonts w:ascii="Times New Roman" w:hAnsi="Times New Roman" w:cs="Times New Roman"/>
          <w:sz w:val="28"/>
          <w:szCs w:val="28"/>
        </w:rPr>
        <w:t>.</w:t>
      </w:r>
      <w:r w:rsidRPr="00052059">
        <w:rPr>
          <w:rFonts w:ascii="Times New Roman" w:hAnsi="Times New Roman" w:cs="Times New Roman"/>
          <w:sz w:val="28"/>
          <w:szCs w:val="28"/>
        </w:rPr>
        <w:t xml:space="preserve"> комплексно діють на широкий спектр шкідливих організмів.</w:t>
      </w:r>
    </w:p>
    <w:p w14:paraId="544A3674" w14:textId="77777777" w:rsidR="00FF6E78" w:rsidRPr="00052059" w:rsidRDefault="00FF6E78" w:rsidP="000520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2059">
        <w:rPr>
          <w:rFonts w:ascii="Times New Roman" w:hAnsi="Times New Roman" w:cs="Times New Roman"/>
          <w:sz w:val="28"/>
          <w:szCs w:val="28"/>
        </w:rPr>
        <w:lastRenderedPageBreak/>
        <w:t xml:space="preserve">За перевищення порогу капустяних блішок 5 і більше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екз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./м2 в разі сухої, теплої погоди з t°&gt;15°С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нетоксиковані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сходи озимого ріпаку захищають </w:t>
      </w:r>
      <w:r w:rsidR="00AC5EE2" w:rsidRPr="00052059">
        <w:rPr>
          <w:rFonts w:ascii="Times New Roman" w:hAnsi="Times New Roman" w:cs="Times New Roman"/>
          <w:sz w:val="28"/>
          <w:szCs w:val="28"/>
        </w:rPr>
        <w:t xml:space="preserve"> дозволеними інсектицидами.</w:t>
      </w:r>
    </w:p>
    <w:p w14:paraId="3E17D8C8" w14:textId="77777777" w:rsidR="000E5F6B" w:rsidRPr="00052059" w:rsidRDefault="00AC5EE2" w:rsidP="0005205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059">
        <w:rPr>
          <w:rFonts w:ascii="Times New Roman" w:hAnsi="Times New Roman" w:cs="Times New Roman"/>
          <w:b/>
          <w:sz w:val="28"/>
          <w:szCs w:val="28"/>
        </w:rPr>
        <w:t>Картопля та овочеві культури</w:t>
      </w:r>
    </w:p>
    <w:p w14:paraId="33E445ED" w14:textId="77777777" w:rsidR="001021D3" w:rsidRPr="00052059" w:rsidRDefault="001021D3" w:rsidP="0005205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Колорадський жук.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В серпні прогнозується заляльковування шкідника.</w:t>
      </w:r>
    </w:p>
    <w:p w14:paraId="575B63B2" w14:textId="175F2475" w:rsidR="0073095B" w:rsidRPr="00052059" w:rsidRDefault="0073095B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680C9242" w14:textId="380665B6" w:rsidR="001021D3" w:rsidRPr="00052059" w:rsidRDefault="001863A1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5205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C183653" wp14:editId="05DCAC3E">
            <wp:simplePos x="0" y="0"/>
            <wp:positionH relativeFrom="column">
              <wp:posOffset>3968115</wp:posOffset>
            </wp:positionH>
            <wp:positionV relativeFrom="paragraph">
              <wp:posOffset>85090</wp:posOffset>
            </wp:positionV>
            <wp:extent cx="2133600" cy="1974215"/>
            <wp:effectExtent l="0" t="0" r="0" b="6985"/>
            <wp:wrapSquare wrapText="bothSides"/>
            <wp:docPr id="14" name="Рисунок 14" descr="C:\Users\root\AppData\Local\Microsoft\Windows\INetCache\Content.MSO\19AF37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ot\AppData\Local\Microsoft\Windows\INetCache\Content.MSO\19AF3752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1D3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Триватиме ураження </w:t>
      </w:r>
      <w:r w:rsidR="0073095B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картоплі і </w:t>
      </w:r>
      <w:r w:rsidR="001021D3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томатів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1021D3"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фітофторозом, </w:t>
      </w:r>
      <w:proofErr w:type="spellStart"/>
      <w:r w:rsidR="001021D3"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макроспоріозом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1021D3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та при високій температурі та низькій вологості повітря і ґрунту, інтенсивніше </w:t>
      </w:r>
      <w:proofErr w:type="spellStart"/>
      <w:r w:rsidR="001021D3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розвиватиметься</w:t>
      </w:r>
      <w:r w:rsidR="001021D3"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верхівкова</w:t>
      </w:r>
      <w:proofErr w:type="spellEnd"/>
      <w:r w:rsidR="001021D3"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гниль</w:t>
      </w:r>
      <w:r w:rsidR="001021D3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особливо на піщаних та засолених ґрунтах. Необхідно постійно вести моніторинг, щоб уникнути спалахів ураження.</w:t>
      </w:r>
    </w:p>
    <w:p w14:paraId="4553CBB6" w14:textId="1178EC3C" w:rsidR="001021D3" w:rsidRPr="00052059" w:rsidRDefault="001021D3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Середнім і пізнім сортам капусти будуть шкодити</w:t>
      </w:r>
      <w:r w:rsidR="001863A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гусениці капустяного білана</w:t>
      </w:r>
      <w:r w:rsidR="001863A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</w:t>
      </w:r>
      <w:r w:rsidR="001863A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капустяної совки ІІ покоління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а також</w:t>
      </w:r>
      <w:r w:rsidR="001863A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капустяні попелиці, </w:t>
      </w:r>
      <w:proofErr w:type="spellStart"/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білокрилки</w:t>
      </w:r>
      <w:proofErr w:type="spellEnd"/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та</w:t>
      </w:r>
      <w:r w:rsidR="001863A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хрестоцвіті блішки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ЕПШ капустяної совки – 5 гус. / 1 рос. за 5% заселених рослин; білана – 3-5 </w:t>
      </w:r>
      <w:proofErr w:type="spellStart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екз</w:t>
      </w:r>
      <w:proofErr w:type="spellEnd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/ 1 рос. при 10% заселених рослин.</w:t>
      </w:r>
    </w:p>
    <w:p w14:paraId="3ABAE7E0" w14:textId="77777777" w:rsidR="001021D3" w:rsidRPr="00052059" w:rsidRDefault="001021D3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Для збереження урожаю необхідно провести захисні заходи рекомендованими «Державним реєстром пестицидів і агрохімікатів, дозволених до використання в Україні»  препаратами.</w:t>
      </w:r>
    </w:p>
    <w:p w14:paraId="2F5E3F4A" w14:textId="77777777" w:rsidR="000E5F6B" w:rsidRPr="00052059" w:rsidRDefault="000E5F6B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4DAEB53A" w14:textId="77777777" w:rsidR="0073095B" w:rsidRPr="00052059" w:rsidRDefault="0073095B" w:rsidP="001863A1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2059">
        <w:rPr>
          <w:rFonts w:ascii="Times New Roman" w:hAnsi="Times New Roman" w:cs="Times New Roman"/>
          <w:b/>
          <w:sz w:val="28"/>
          <w:szCs w:val="28"/>
        </w:rPr>
        <w:t>Шкідники та хвороби плодових насаджень.</w:t>
      </w:r>
    </w:p>
    <w:p w14:paraId="287D04A1" w14:textId="0FE3C46B" w:rsidR="0073095B" w:rsidRPr="00052059" w:rsidRDefault="001863A1" w:rsidP="000520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20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D0A6D98" wp14:editId="5E1CBF4D">
            <wp:simplePos x="0" y="0"/>
            <wp:positionH relativeFrom="margin">
              <wp:align>left</wp:align>
            </wp:positionH>
            <wp:positionV relativeFrom="paragraph">
              <wp:posOffset>860425</wp:posOffset>
            </wp:positionV>
            <wp:extent cx="2876550" cy="2157095"/>
            <wp:effectExtent l="0" t="0" r="0" b="0"/>
            <wp:wrapSquare wrapText="bothSides"/>
            <wp:docPr id="23" name="Рисунок 23" descr="Яблунева плодожерка — як боротись, щоб не втратити врожай — КУРКУ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Яблунева плодожерка — як боротись, щоб не втратити врожай — КУРКУЛ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95B" w:rsidRPr="00052059">
        <w:rPr>
          <w:rFonts w:ascii="Times New Roman" w:hAnsi="Times New Roman" w:cs="Times New Roman"/>
          <w:sz w:val="28"/>
          <w:szCs w:val="28"/>
        </w:rPr>
        <w:t>В багаторічних насадженнях скрізь на території області продовжуватиметься літ метеликів яблуневої плодожерки ІІ покоління, відкладання яєць та відродження гусениць, які пошкоджуватимуть плоди пізніх сортів яблуні. Також літатимуть і метелики сливової, східної плодожерок. Личинки східної плодожерки пошкоджуватимуть як пагони, так і плоди насамперед персика, а також абрикоса, сливи,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095B" w:rsidRPr="00052059">
        <w:rPr>
          <w:rFonts w:ascii="Times New Roman" w:hAnsi="Times New Roman" w:cs="Times New Roman"/>
          <w:sz w:val="28"/>
          <w:szCs w:val="28"/>
        </w:rPr>
        <w:t>груші та інших плодових. В кінці серпня гусениці розпочнуть перехід в місця зимівлі.</w:t>
      </w:r>
    </w:p>
    <w:p w14:paraId="5F2763B0" w14:textId="77777777" w:rsidR="0073095B" w:rsidRPr="00052059" w:rsidRDefault="0073095B" w:rsidP="000520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2059">
        <w:rPr>
          <w:rFonts w:ascii="Times New Roman" w:hAnsi="Times New Roman" w:cs="Times New Roman"/>
          <w:sz w:val="28"/>
          <w:szCs w:val="28"/>
        </w:rPr>
        <w:t xml:space="preserve">Тепла посушлива погода сприятиме подальшому збільшенню чисельності сисних шкідників: попелиць, рослиноїдних кліщів, медяниць, клопів, щитівок. Слід звернути увагу на наявність в насадженнях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розанової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цикадки, пошкодження якої рослин родини </w:t>
      </w:r>
      <w:r w:rsidRPr="00052059">
        <w:rPr>
          <w:rFonts w:ascii="Times New Roman" w:hAnsi="Times New Roman" w:cs="Times New Roman"/>
          <w:sz w:val="28"/>
          <w:szCs w:val="28"/>
        </w:rPr>
        <w:lastRenderedPageBreak/>
        <w:t>розоцвітих (яблуні, малини та ін.) призводять до утворення світлих плям на листках.</w:t>
      </w:r>
    </w:p>
    <w:p w14:paraId="0528308E" w14:textId="77777777" w:rsidR="0073095B" w:rsidRPr="00052059" w:rsidRDefault="0073095B" w:rsidP="0005205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2059">
        <w:rPr>
          <w:rFonts w:ascii="Times New Roman" w:hAnsi="Times New Roman" w:cs="Times New Roman"/>
          <w:sz w:val="28"/>
          <w:szCs w:val="28"/>
        </w:rPr>
        <w:t xml:space="preserve">Погодні умови поточного року сприяють розвитку борошнистої роси на плодових (яблуні, персику), тому, якщо не проводити заходи боротьби, в серпні очікується максимальне розповсюдження хвороби.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Парша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яблуні і груші, плодова гниль прогресуватимуть за випадання дощів. На кісточкових породах дерев продовжуватиметься розвиток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клястероспоріозу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кокомікозу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>, кучерявості листків персика.</w:t>
      </w:r>
    </w:p>
    <w:p w14:paraId="71DB745A" w14:textId="77777777" w:rsidR="0073095B" w:rsidRPr="00052059" w:rsidRDefault="0073095B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52059">
        <w:rPr>
          <w:rFonts w:ascii="Times New Roman" w:hAnsi="Times New Roman" w:cs="Times New Roman"/>
          <w:sz w:val="28"/>
          <w:szCs w:val="28"/>
        </w:rPr>
        <w:t xml:space="preserve">Відразу після збирання врожаю і ще двічі з інтервалом 12 днів та дотриманням чергування препаратів кісточкові породи оздоровлюють від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кокомікозу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фунгіцидами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Ембрелія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140SC, КС, 1,2-1,5 л/га, Луна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Сенсейшн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500SC, КС, 0,3-0,35 л/га,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Сігнум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, ВГ, 1,0-1,25 кг/га,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Топсін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-М, ЗП, 1 кг/га,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Фитал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, РК, 2,0 л/га, </w:t>
      </w:r>
      <w:proofErr w:type="spellStart"/>
      <w:r w:rsidRPr="00052059">
        <w:rPr>
          <w:rFonts w:ascii="Times New Roman" w:hAnsi="Times New Roman" w:cs="Times New Roman"/>
          <w:sz w:val="28"/>
          <w:szCs w:val="28"/>
        </w:rPr>
        <w:t>Хорус</w:t>
      </w:r>
      <w:proofErr w:type="spellEnd"/>
      <w:r w:rsidRPr="00052059">
        <w:rPr>
          <w:rFonts w:ascii="Times New Roman" w:hAnsi="Times New Roman" w:cs="Times New Roman"/>
          <w:sz w:val="28"/>
          <w:szCs w:val="28"/>
        </w:rPr>
        <w:t xml:space="preserve"> 75WG, ВГ, 0,25-0,3 л/га. В кінці літа-вересні вишню та черешню за необхідності обробляють проти попелиць, вишневого слизистого пильщика проводять обприскування</w:t>
      </w:r>
      <w:r w:rsidR="000E5F6B" w:rsidRPr="00052059">
        <w:rPr>
          <w:rFonts w:ascii="Times New Roman" w:hAnsi="Times New Roman" w:cs="Times New Roman"/>
          <w:sz w:val="28"/>
          <w:szCs w:val="28"/>
        </w:rPr>
        <w:t>.</w:t>
      </w:r>
    </w:p>
    <w:p w14:paraId="0B0B8674" w14:textId="77777777" w:rsidR="000E5F6B" w:rsidRPr="00052059" w:rsidRDefault="000E5F6B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5431B707" w14:textId="77777777" w:rsidR="001021D3" w:rsidRPr="00052059" w:rsidRDefault="001021D3" w:rsidP="001863A1">
      <w:pPr>
        <w:shd w:val="clear" w:color="auto" w:fill="FFFFFF"/>
        <w:spacing w:after="0" w:line="24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</w:pPr>
      <w:proofErr w:type="spellStart"/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Багатоїдні</w:t>
      </w:r>
      <w:proofErr w:type="spellEnd"/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шкідники</w:t>
      </w:r>
      <w:r w:rsidR="0073095B"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.</w:t>
      </w:r>
    </w:p>
    <w:p w14:paraId="12476BCD" w14:textId="77777777" w:rsidR="000E5F6B" w:rsidRPr="00052059" w:rsidRDefault="000E5F6B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</w:pPr>
    </w:p>
    <w:p w14:paraId="58FF4C4C" w14:textId="3771F1CF" w:rsidR="0073095B" w:rsidRPr="00052059" w:rsidRDefault="00E80704" w:rsidP="001863A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520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D4A28D" wp14:editId="6E36F9C1">
            <wp:extent cx="2762250" cy="298323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64" cy="298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DB9F" w14:textId="02004B33" w:rsidR="001021D3" w:rsidRPr="00052059" w:rsidRDefault="001021D3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Триватиме літ, яйцекладка та відродження гусениць ІІ генерації </w:t>
      </w:r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листогризучих</w:t>
      </w:r>
      <w:r w:rsidR="00186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(бавовникової, гамми, городньої та капустяної) та</w:t>
      </w:r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 підгризаючих совок</w:t>
      </w:r>
      <w:r w:rsidR="001863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(озимої, окличної), які будуть пошкоджувати просапні та овочеві культури. З  появою сходів озимого ріпаку гусениці озимої совки заселятимуть і пошкоджуватимуть їх, підгризаючи рослини із ґрунту.</w:t>
      </w:r>
    </w:p>
    <w:p w14:paraId="1BDC3EB4" w14:textId="3714BC47" w:rsidR="001021D3" w:rsidRPr="00052059" w:rsidRDefault="001021D3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Триватиме розвиток</w:t>
      </w:r>
      <w:r w:rsidR="001863A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гусениць ІІ генерації лучного метелика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Для шкідника склалися сприятливі умови розвитку,</w:t>
      </w:r>
      <w:r w:rsidR="0073095B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тому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можливе формування осередків </w:t>
      </w:r>
      <w:r w:rsidR="0073095B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шкідника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на просапних культурах, багаторічних травах та неорних землях. Гусениці шкідника скелетують листя, залишаючи на них павутину, більш 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 xml:space="preserve">дорослі гусениці можуть з’їдати лист повністю, залишаючи лише грубі жилки і черешки. Також гризуть кошики соняшнику. ЕПШ на соняшнику у фазу цвітіння становить 20 </w:t>
      </w:r>
      <w:proofErr w:type="spellStart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екз</w:t>
      </w:r>
      <w:proofErr w:type="spellEnd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/ 1 </w:t>
      </w:r>
      <w:proofErr w:type="spellStart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кв</w:t>
      </w:r>
      <w:proofErr w:type="spellEnd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м, на кукурудзі – 15-20 </w:t>
      </w:r>
      <w:proofErr w:type="spellStart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екз</w:t>
      </w:r>
      <w:proofErr w:type="spellEnd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/ 1 </w:t>
      </w:r>
      <w:proofErr w:type="spellStart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кв</w:t>
      </w:r>
      <w:proofErr w:type="spellEnd"/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м у фазу викидання волоті. При п</w:t>
      </w:r>
      <w:r w:rsidR="0073095B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ояві осередків шкідника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доцільно провести захисні заходи</w:t>
      </w:r>
      <w:r w:rsidR="0073095B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дозволеними інсектицидами.</w:t>
      </w:r>
    </w:p>
    <w:p w14:paraId="6B5E2DFE" w14:textId="77777777" w:rsidR="001021D3" w:rsidRPr="00052059" w:rsidRDefault="000E5F6B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lang w:eastAsia="uk-UA"/>
        </w:rPr>
      </w:pPr>
      <w:r w:rsidRPr="00052059">
        <w:rPr>
          <w:rFonts w:ascii="Times New Roman" w:hAnsi="Times New Roman" w:cs="Times New Roman"/>
          <w:sz w:val="28"/>
          <w:szCs w:val="28"/>
        </w:rPr>
        <w:t xml:space="preserve"> </w:t>
      </w:r>
      <w:r w:rsidRPr="000520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FDF4A0" wp14:editId="559E4F47">
            <wp:extent cx="6120765" cy="39192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768BB" w14:textId="77777777" w:rsidR="001021D3" w:rsidRPr="00052059" w:rsidRDefault="001021D3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За сухої, спекотної погоди можливе </w:t>
      </w:r>
      <w:r w:rsidR="0073095B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поява осередків </w:t>
      </w:r>
      <w:r w:rsidR="0073095B"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саранових</w:t>
      </w:r>
      <w:r w:rsidR="0073095B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особливо на неорних землях, узбіччях доріг та біля водойм. При перевищенні ЕПШ посіви рекомендовано обробити препаратами згідно з  «Державним реєстром пестицидів і агрохімікатів, дозволених до використання в Україні». Обробки проводять вранці та ввечері, коли комахи знаходяться на рослинах.</w:t>
      </w:r>
    </w:p>
    <w:p w14:paraId="7819805B" w14:textId="77777777" w:rsidR="00B22845" w:rsidRPr="00052059" w:rsidRDefault="00B22845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055E2CA1" w14:textId="30789B94" w:rsidR="00E80704" w:rsidRPr="00052059" w:rsidRDefault="00E80704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                      </w:t>
      </w:r>
    </w:p>
    <w:p w14:paraId="08E2E2DA" w14:textId="77777777" w:rsidR="001021D3" w:rsidRPr="00052059" w:rsidRDefault="00E80704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lang w:eastAsia="uk-UA"/>
        </w:rPr>
      </w:pPr>
      <w:r w:rsidRPr="00052059">
        <w:rPr>
          <w:rFonts w:ascii="Times New Roman" w:eastAsia="Times New Roman" w:hAnsi="Times New Roman" w:cs="Times New Roman"/>
          <w:color w:val="606060"/>
          <w:sz w:val="28"/>
          <w:szCs w:val="28"/>
          <w:lang w:eastAsia="uk-UA"/>
        </w:rPr>
        <w:t xml:space="preserve">                    </w:t>
      </w:r>
      <w:r w:rsidR="001021D3" w:rsidRPr="00052059">
        <w:rPr>
          <w:rFonts w:ascii="Times New Roman" w:eastAsia="Times New Roman" w:hAnsi="Times New Roman" w:cs="Times New Roman"/>
          <w:color w:val="606060"/>
          <w:sz w:val="28"/>
          <w:szCs w:val="28"/>
          <w:lang w:eastAsia="uk-UA"/>
        </w:rPr>
        <w:t>Г</w:t>
      </w:r>
      <w:r w:rsidRPr="00052059">
        <w:rPr>
          <w:rFonts w:ascii="Times New Roman" w:eastAsia="Times New Roman" w:hAnsi="Times New Roman" w:cs="Times New Roman"/>
          <w:color w:val="606060"/>
          <w:sz w:val="28"/>
          <w:szCs w:val="28"/>
          <w:lang w:eastAsia="uk-UA"/>
        </w:rPr>
        <w:t>ніздо</w:t>
      </w:r>
      <w:r w:rsidR="001021D3" w:rsidRPr="00052059">
        <w:rPr>
          <w:rFonts w:ascii="Times New Roman" w:eastAsia="Times New Roman" w:hAnsi="Times New Roman" w:cs="Times New Roman"/>
          <w:color w:val="606060"/>
          <w:sz w:val="28"/>
          <w:szCs w:val="28"/>
          <w:lang w:eastAsia="uk-UA"/>
        </w:rPr>
        <w:t xml:space="preserve"> американського білого метелика</w:t>
      </w:r>
    </w:p>
    <w:p w14:paraId="032567D1" w14:textId="77777777" w:rsidR="00B22845" w:rsidRPr="00052059" w:rsidRDefault="00B22845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lang w:eastAsia="uk-UA"/>
        </w:rPr>
      </w:pPr>
    </w:p>
    <w:p w14:paraId="4D0C6D41" w14:textId="6EA259B9" w:rsidR="001021D3" w:rsidRPr="00052059" w:rsidRDefault="00BC1DA6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5205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661AFD1E" wp14:editId="6EEF70C5">
            <wp:simplePos x="0" y="0"/>
            <wp:positionH relativeFrom="margin">
              <wp:posOffset>3418840</wp:posOffset>
            </wp:positionH>
            <wp:positionV relativeFrom="paragraph">
              <wp:posOffset>154305</wp:posOffset>
            </wp:positionV>
            <wp:extent cx="2663190" cy="4105275"/>
            <wp:effectExtent l="0" t="0" r="3810" b="9525"/>
            <wp:wrapSquare wrapText="bothSides"/>
            <wp:docPr id="15" name="Рисунок 15" descr="Fall webworms active now – EcoI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all webworms active now – EcoIP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1D3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 першій декаді серпня очікується відродження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1021D3"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гусениць ІІ покоління американського білого метелика</w:t>
      </w:r>
      <w:r w:rsidR="001021D3"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які зазвичай завдають значної шкоди деревам – скелетують листя, обплітають їх павутиною. У вогнищах поширення шкідника зрізують і спалюють павутинні гнізда, за необхідності застосовують хімічні заходи. В V-VI віці гусениці розповзаються по деревам, а до IV живуть в гніздах спільно, тому необхідно знищити їх до розповзання.</w:t>
      </w:r>
    </w:p>
    <w:p w14:paraId="70C83685" w14:textId="6A1AE6D2" w:rsidR="001021D3" w:rsidRPr="00052059" w:rsidRDefault="001021D3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 серпні ймовірна активізація</w:t>
      </w:r>
      <w:r w:rsidR="00BC1DA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мишоподібних гризунів</w:t>
      </w:r>
      <w:r w:rsidRPr="0005205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на стерні, де під час збирання зернових були значні втрати врожаю, на полях просапних і овочевих культур. Необхідно вести постійний моніторинг і за необхідності планувати заходи щодо обмеження чисельності шкідників і розповсюдження хвороб.</w:t>
      </w:r>
    </w:p>
    <w:p w14:paraId="4BE09057" w14:textId="77777777" w:rsidR="00E80704" w:rsidRPr="00052059" w:rsidRDefault="00E80704" w:rsidP="0005205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14:paraId="010E358C" w14:textId="35D37D4D" w:rsidR="001021D3" w:rsidRPr="00052059" w:rsidRDefault="001021D3" w:rsidP="00052059">
      <w:pPr>
        <w:shd w:val="clear" w:color="auto" w:fill="FFFFFF"/>
        <w:spacing w:after="225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Всі роботи з обмеження чисельності шкідливих організмів необхідно проводити при перевищенні ЕПШ, суворо дотримуючись правил техніки безпеки при роботі з пестицидами та агрохімікатами та лише дозволеними</w:t>
      </w:r>
      <w:r w:rsidR="00BC1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r w:rsidRPr="00052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препаратами згідно з «Державним реєстром пестицидів і агрохімікатів, дозволених до використання в Україні». До роботи з пестицидами і агрохімікатами допускаються лише ті особи, які пройшли навчання та мають Посвідчення про право роботи з пестицидами.</w:t>
      </w:r>
    </w:p>
    <w:p w14:paraId="1928EA78" w14:textId="77777777" w:rsidR="00000000" w:rsidRPr="00052059" w:rsidRDefault="00000000" w:rsidP="00052059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BA7724" w:rsidRPr="00052059" w:rsidSect="00052059">
      <w:pgSz w:w="11906" w:h="16838"/>
      <w:pgMar w:top="1134" w:right="567" w:bottom="147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left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left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1584" w:hanging="1584"/>
      </w:pPr>
    </w:lvl>
  </w:abstractNum>
  <w:num w:numId="1" w16cid:durableId="1412434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1D3"/>
    <w:rsid w:val="00052059"/>
    <w:rsid w:val="000701FE"/>
    <w:rsid w:val="0007516E"/>
    <w:rsid w:val="000811DE"/>
    <w:rsid w:val="0008206F"/>
    <w:rsid w:val="000E5F6B"/>
    <w:rsid w:val="001021D3"/>
    <w:rsid w:val="001863A1"/>
    <w:rsid w:val="00210B84"/>
    <w:rsid w:val="0073095B"/>
    <w:rsid w:val="008A04C0"/>
    <w:rsid w:val="00AB6910"/>
    <w:rsid w:val="00AC5EE2"/>
    <w:rsid w:val="00B01B03"/>
    <w:rsid w:val="00B22845"/>
    <w:rsid w:val="00B95A58"/>
    <w:rsid w:val="00BC1DA6"/>
    <w:rsid w:val="00C7035A"/>
    <w:rsid w:val="00E003E5"/>
    <w:rsid w:val="00E80704"/>
    <w:rsid w:val="00E833DA"/>
    <w:rsid w:val="00FF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B4563"/>
  <w15:chartTrackingRefBased/>
  <w15:docId w15:val="{3A7BB57B-DAA6-4628-B7EF-712EC0699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2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1021D3"/>
    <w:rPr>
      <w:b/>
      <w:bCs/>
    </w:rPr>
  </w:style>
  <w:style w:type="paragraph" w:customStyle="1" w:styleId="c1e0e7eee2fbe9">
    <w:name w:val="Бc1аe0зe7оeeвe2ыfbйe9"/>
    <w:qFormat/>
    <w:rsid w:val="00B95A58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val="ru-RU" w:eastAsia="zh-CN" w:bidi="hi-IN"/>
    </w:rPr>
  </w:style>
  <w:style w:type="paragraph" w:customStyle="1" w:styleId="Default">
    <w:name w:val="Default"/>
    <w:rsid w:val="00C7035A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11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5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54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53881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1531C-7356-47F3-996F-F741B16D5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8856</Words>
  <Characters>5048</Characters>
  <Application>Microsoft Office Word</Application>
  <DocSecurity>0</DocSecurity>
  <Lines>42</Lines>
  <Paragraphs>27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Дмитро Спесивцев</dc:creator>
  <cp:keywords/>
  <dc:description/>
  <cp:lastModifiedBy>Юлія Проскурка</cp:lastModifiedBy>
  <cp:revision>4</cp:revision>
  <dcterms:created xsi:type="dcterms:W3CDTF">2025-07-29T07:20:00Z</dcterms:created>
  <dcterms:modified xsi:type="dcterms:W3CDTF">2025-07-29T08:57:00Z</dcterms:modified>
</cp:coreProperties>
</file>