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B876" w14:textId="4A3F1911" w:rsidR="00C61309" w:rsidRPr="00E25120" w:rsidRDefault="00F330D0" w:rsidP="00117D1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5120">
        <w:rPr>
          <w:rFonts w:ascii="Times New Roman" w:hAnsi="Times New Roman" w:cs="Times New Roman"/>
          <w:b/>
          <w:bCs/>
          <w:sz w:val="26"/>
          <w:szCs w:val="26"/>
          <w:lang w:val="uk-UA"/>
        </w:rPr>
        <w:t>Ідентифікатор закупівлі:</w:t>
      </w:r>
      <w:r w:rsidRPr="00E2512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25120" w:rsidRPr="00E25120">
        <w:rPr>
          <w:rFonts w:ascii="Times New Roman" w:hAnsi="Times New Roman" w:cs="Times New Roman"/>
          <w:sz w:val="26"/>
          <w:szCs w:val="26"/>
          <w:lang w:val="uk-UA"/>
        </w:rPr>
        <w:t>UA-2026-01-27-009867-a</w:t>
      </w:r>
    </w:p>
    <w:p w14:paraId="71B5E73E" w14:textId="77777777" w:rsidR="00FD49FF" w:rsidRPr="00E25120" w:rsidRDefault="00FD49FF" w:rsidP="00117D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E72A5EB" w14:textId="558DA31D" w:rsidR="00972F7B" w:rsidRPr="00E25120" w:rsidRDefault="00F330D0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E25120">
        <w:rPr>
          <w:rStyle w:val="a4"/>
          <w:color w:val="1D1D1B"/>
          <w:sz w:val="26"/>
          <w:szCs w:val="26"/>
          <w:lang w:val="uk-UA"/>
        </w:rPr>
        <w:t xml:space="preserve">2. Предмет закупівлі: </w:t>
      </w:r>
      <w:r w:rsidR="00E25120"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Проведення лабораторних випробувань, вимірювань, досліджень та експертизи під час здійснення державного нагляду за дотриманням законодавства про захист прав споживачів та ринковий нагляд </w:t>
      </w:r>
      <w:r w:rsidR="009C61A6"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>(ДК 021:2015: 71900000-7 Лабораторні послуги)</w:t>
      </w:r>
      <w:r w:rsidR="00117D16"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>.</w:t>
      </w:r>
    </w:p>
    <w:p w14:paraId="468A8306" w14:textId="77777777" w:rsidR="00117D16" w:rsidRPr="00E25120" w:rsidRDefault="00117D16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</w:p>
    <w:p w14:paraId="3821F188" w14:textId="552B428D" w:rsidR="00E25120" w:rsidRPr="00E25120" w:rsidRDefault="00F330D0" w:rsidP="00E2512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color w:val="333333"/>
          <w:sz w:val="26"/>
          <w:szCs w:val="26"/>
          <w:shd w:val="clear" w:color="auto" w:fill="FFFFFF"/>
          <w:lang w:val="uk-UA"/>
        </w:rPr>
      </w:pPr>
      <w:r w:rsidRPr="00E25120">
        <w:rPr>
          <w:rStyle w:val="a4"/>
          <w:color w:val="1D1D1B"/>
          <w:sz w:val="26"/>
          <w:szCs w:val="26"/>
          <w:lang w:val="uk-UA"/>
        </w:rPr>
        <w:t>Обґрунтування</w:t>
      </w:r>
      <w:r w:rsidRPr="00E25120">
        <w:rPr>
          <w:rStyle w:val="a4"/>
          <w:color w:val="333333"/>
          <w:sz w:val="26"/>
          <w:szCs w:val="26"/>
          <w:shd w:val="clear" w:color="auto" w:fill="FFFFFF"/>
          <w:lang w:val="uk-UA"/>
        </w:rPr>
        <w:t xml:space="preserve"> технічних та якісних характеристик предмета закупівлі: </w:t>
      </w:r>
    </w:p>
    <w:p w14:paraId="711382DD" w14:textId="602E7D07" w:rsidR="00E25120" w:rsidRPr="00E25120" w:rsidRDefault="00E25120" w:rsidP="00E25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>Серед заходів ринкового нагляду Законом України «Про державний ринковий нагляд і контроль нехарчової продукції» визначено перевірки характеристик продукції, у тому числі відбір зразків продукції та їх експертиза (випробування). Витрати, пов'язані з відбором, доставкою та проведенням експертизи (випробування), у тому числі з оплатою зразків продукції, фінансуються за рахунок органу ринкового нагляду. Експертиза (випробування) зразків продукції проводиться у випробувальних лабораторіях чи інших організаціях, акредитованих на право проведення таких робіт Національним органом з акредитації, на підставі договорів, укладених з ними органами ринкового нагляду.</w:t>
      </w:r>
    </w:p>
    <w:p w14:paraId="0F726E5A" w14:textId="411F83E3" w:rsidR="009C61A6" w:rsidRPr="00E25120" w:rsidRDefault="009C61A6" w:rsidP="00E25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Використовуючи інтегрований підхід до формування і реалізації державної політики у сфері державного ринкового нагляду в межах сфери своєї відповідальності, під час визначення технічних та якісних показників предмета закіпівель враховано положення дії Технічних регламентів, а саме: </w:t>
      </w:r>
    </w:p>
    <w:p w14:paraId="01F148FF" w14:textId="10020542" w:rsidR="00E25120" w:rsidRPr="00E25120" w:rsidRDefault="009C61A6" w:rsidP="00E25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</w:t>
      </w:r>
      <w:r w:rsidR="00E25120"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>-Технічного регламенту низьковольтного електричного обладнання затвердженого постановою Кабінету Міністрів України від 16.12.2015 р. № 1067;</w:t>
      </w:r>
    </w:p>
    <w:p w14:paraId="208A230C" w14:textId="3DE21E9E" w:rsidR="00E25120" w:rsidRPr="00E25120" w:rsidRDefault="00E25120" w:rsidP="00E25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>- Технічного регламенту з електромагнітної сумісності обладнання затвердженого постановою Кабінету Міністрів України від 16.12.2015 р. № 1077;</w:t>
      </w:r>
    </w:p>
    <w:p w14:paraId="6E6F56FB" w14:textId="12ACFFE5" w:rsidR="00E25120" w:rsidRPr="00E25120" w:rsidRDefault="00E25120" w:rsidP="00E25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>- Технічного регламенту безпечності іграшок затвердженого постановою Кабінету Міністрів України від 28.02.2018 р. № 151;</w:t>
      </w:r>
    </w:p>
    <w:p w14:paraId="4068C0F0" w14:textId="51F61376" w:rsidR="00E25120" w:rsidRPr="00E25120" w:rsidRDefault="00E25120" w:rsidP="00E25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>- Технічного регламенту обмеження використання деяких небезпечних речовин в електричному та електронному обладнанні затвердженого постановою Кабінету Міністрів України від 10.03.2017 р. № 139;</w:t>
      </w:r>
    </w:p>
    <w:p w14:paraId="0DBE8471" w14:textId="3F248240" w:rsidR="00E25120" w:rsidRPr="00E25120" w:rsidRDefault="00E25120" w:rsidP="00E25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>Технічного регламенту мийних засобів затвердженого постановою Кабінету Міністрів України від 20.08.2008 р. №717;</w:t>
      </w:r>
    </w:p>
    <w:p w14:paraId="4575A117" w14:textId="7981D854" w:rsidR="009C61A6" w:rsidRDefault="00E25120" w:rsidP="00E25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>Технічного регламенту маркування матеріалів, що використовуються для виготовлення основних складових взуття, яке надходить для продажу споживачу затвердженого наказом Міністерства економічного розвитку і торгівлі України від 06.03.201 9№ 358.</w:t>
      </w:r>
    </w:p>
    <w:p w14:paraId="0555195D" w14:textId="77777777" w:rsidR="00E25120" w:rsidRPr="00E25120" w:rsidRDefault="00E25120" w:rsidP="00E25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</w:p>
    <w:p w14:paraId="3452F40E" w14:textId="42495B44" w:rsidR="00B40155" w:rsidRPr="00E25120" w:rsidRDefault="00F330D0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sz w:val="26"/>
          <w:szCs w:val="26"/>
          <w:lang w:val="uk-UA"/>
        </w:rPr>
      </w:pPr>
      <w:r w:rsidRPr="00E25120">
        <w:rPr>
          <w:rStyle w:val="a4"/>
          <w:color w:val="1D1D1B"/>
          <w:sz w:val="26"/>
          <w:szCs w:val="26"/>
          <w:lang w:val="uk-UA"/>
        </w:rPr>
        <w:t xml:space="preserve">4. Обґрунтування очікуваної вартості предмета закупівлі: </w:t>
      </w:r>
    </w:p>
    <w:p w14:paraId="08A36FF9" w14:textId="4996532E" w:rsidR="009C61A6" w:rsidRPr="00E25120" w:rsidRDefault="009C61A6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>Очікувана вартість предмета закупівл</w:t>
      </w:r>
      <w:r w:rsidR="009C6568"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>і</w:t>
      </w: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визначена з урахуванням цінових пропозицій послуг випробувальних лабораторій, які акредитовані на відповідність вимогам ДСТУ </w:t>
      </w:r>
      <w:r w:rsidRPr="00E25120">
        <w:rPr>
          <w:rStyle w:val="a4"/>
          <w:b w:val="0"/>
          <w:bCs w:val="0"/>
          <w:color w:val="1D1D1B"/>
          <w:sz w:val="26"/>
          <w:szCs w:val="26"/>
        </w:rPr>
        <w:t>EN</w:t>
      </w: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</w:t>
      </w:r>
      <w:r w:rsidRPr="00E25120">
        <w:rPr>
          <w:rStyle w:val="a4"/>
          <w:b w:val="0"/>
          <w:bCs w:val="0"/>
          <w:color w:val="1D1D1B"/>
          <w:sz w:val="26"/>
          <w:szCs w:val="26"/>
        </w:rPr>
        <w:t>ISO</w:t>
      </w: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>/</w:t>
      </w:r>
      <w:r w:rsidRPr="00E25120">
        <w:rPr>
          <w:rStyle w:val="a4"/>
          <w:b w:val="0"/>
          <w:bCs w:val="0"/>
          <w:color w:val="1D1D1B"/>
          <w:sz w:val="26"/>
          <w:szCs w:val="26"/>
        </w:rPr>
        <w:t>IEC</w:t>
      </w: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17025:2019 «Загальні вимоги до компетентності випробувальних та калібрувальних лабораторій» за стандартами, </w:t>
      </w:r>
      <w:r w:rsidR="009C6568"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>які включені до Переліків національних стандартів, які в разі добровільного застосування можуть сприйматися як доказ відповідності продукції вимогам усіх Технічних регламентів, які поширюються на продукцію, що перевіряється.</w:t>
      </w: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</w:t>
      </w:r>
      <w:r w:rsidRPr="00E25120">
        <w:rPr>
          <w:rStyle w:val="a4"/>
          <w:b w:val="0"/>
          <w:bCs w:val="0"/>
          <w:color w:val="1D1D1B"/>
          <w:sz w:val="26"/>
          <w:szCs w:val="26"/>
        </w:rPr>
        <w:t> </w:t>
      </w:r>
    </w:p>
    <w:p w14:paraId="60FE07C6" w14:textId="77777777" w:rsidR="00117D16" w:rsidRPr="00E25120" w:rsidRDefault="00117D16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sz w:val="26"/>
          <w:szCs w:val="26"/>
          <w:lang w:val="uk-UA"/>
        </w:rPr>
      </w:pPr>
    </w:p>
    <w:p w14:paraId="2C0A4805" w14:textId="3EE2E8E0" w:rsidR="00214488" w:rsidRPr="00E25120" w:rsidRDefault="005A2389" w:rsidP="00E25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5120">
        <w:rPr>
          <w:rStyle w:val="a4"/>
          <w:rFonts w:ascii="Times New Roman" w:eastAsia="Times New Roman" w:hAnsi="Times New Roman" w:cs="Times New Roman"/>
          <w:color w:val="1D1D1B"/>
          <w:sz w:val="26"/>
          <w:szCs w:val="26"/>
          <w:lang w:val="uk-UA"/>
        </w:rPr>
        <w:t>5. Розмір бюджетного призначення:</w:t>
      </w:r>
      <w:r w:rsidRPr="00E25120">
        <w:rPr>
          <w:rStyle w:val="a4"/>
          <w:color w:val="1D1D1B"/>
          <w:sz w:val="26"/>
          <w:szCs w:val="26"/>
          <w:lang w:val="uk-UA"/>
        </w:rPr>
        <w:t xml:space="preserve"> </w:t>
      </w:r>
      <w:r w:rsidRPr="00E25120">
        <w:rPr>
          <w:rFonts w:ascii="Times New Roman" w:hAnsi="Times New Roman" w:cs="Times New Roman"/>
          <w:sz w:val="26"/>
          <w:szCs w:val="26"/>
          <w:lang w:val="uk-UA"/>
        </w:rPr>
        <w:t xml:space="preserve">Розмір бюджетного призначення визначений </w:t>
      </w:r>
      <w:r w:rsidR="00701E62" w:rsidRPr="00E25120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розрахунків до кошторису </w:t>
      </w:r>
      <w:r w:rsidR="009C61A6" w:rsidRPr="00E25120">
        <w:rPr>
          <w:rFonts w:ascii="Times New Roman" w:hAnsi="Times New Roman" w:cs="Times New Roman"/>
          <w:sz w:val="26"/>
          <w:szCs w:val="26"/>
          <w:lang w:val="uk-UA"/>
        </w:rPr>
        <w:t xml:space="preserve">за відповідним напрямком використання </w:t>
      </w:r>
      <w:r w:rsidR="00701E62" w:rsidRPr="00E25120">
        <w:rPr>
          <w:rFonts w:ascii="Times New Roman" w:hAnsi="Times New Roman" w:cs="Times New Roman"/>
          <w:sz w:val="26"/>
          <w:szCs w:val="26"/>
          <w:lang w:val="uk-UA"/>
        </w:rPr>
        <w:t>Головного управління Держпродспоживслужби в Київській області</w:t>
      </w:r>
      <w:r w:rsidR="00DB6953" w:rsidRPr="00E25120">
        <w:rPr>
          <w:rFonts w:ascii="Times New Roman" w:hAnsi="Times New Roman" w:cs="Times New Roman"/>
          <w:sz w:val="26"/>
          <w:szCs w:val="26"/>
          <w:lang w:val="uk-UA"/>
        </w:rPr>
        <w:t xml:space="preserve"> на 202</w:t>
      </w:r>
      <w:r w:rsidR="00E25120" w:rsidRPr="00E25120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DB6953" w:rsidRPr="00E25120">
        <w:rPr>
          <w:rFonts w:ascii="Times New Roman" w:hAnsi="Times New Roman" w:cs="Times New Roman"/>
          <w:sz w:val="26"/>
          <w:szCs w:val="26"/>
          <w:lang w:val="uk-UA"/>
        </w:rPr>
        <w:t xml:space="preserve"> рік</w:t>
      </w:r>
      <w:r w:rsidR="00E25120" w:rsidRPr="00E2512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sectPr w:rsidR="00214488" w:rsidRPr="00E25120" w:rsidSect="00E25120">
      <w:pgSz w:w="12240" w:h="15840"/>
      <w:pgMar w:top="426" w:right="900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7A30D18"/>
    <w:multiLevelType w:val="hybridMultilevel"/>
    <w:tmpl w:val="082CD540"/>
    <w:lvl w:ilvl="0" w:tplc="998E7F96">
      <w:start w:val="3"/>
      <w:numFmt w:val="decimal"/>
      <w:lvlText w:val="%1."/>
      <w:lvlJc w:val="left"/>
      <w:pPr>
        <w:ind w:left="786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7259863">
    <w:abstractNumId w:val="1"/>
  </w:num>
  <w:num w:numId="2" w16cid:durableId="312301063">
    <w:abstractNumId w:val="0"/>
  </w:num>
  <w:num w:numId="3" w16cid:durableId="1607733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17D16"/>
    <w:rsid w:val="00155439"/>
    <w:rsid w:val="00214488"/>
    <w:rsid w:val="003778B0"/>
    <w:rsid w:val="00422F9D"/>
    <w:rsid w:val="00481B8E"/>
    <w:rsid w:val="00561AF4"/>
    <w:rsid w:val="005A2389"/>
    <w:rsid w:val="005D236B"/>
    <w:rsid w:val="00701E62"/>
    <w:rsid w:val="007F6696"/>
    <w:rsid w:val="00863BBF"/>
    <w:rsid w:val="008B34A1"/>
    <w:rsid w:val="0091550C"/>
    <w:rsid w:val="00972F7B"/>
    <w:rsid w:val="009C61A6"/>
    <w:rsid w:val="009C6568"/>
    <w:rsid w:val="009D0B86"/>
    <w:rsid w:val="00A2010B"/>
    <w:rsid w:val="00AF1279"/>
    <w:rsid w:val="00B03442"/>
    <w:rsid w:val="00B40155"/>
    <w:rsid w:val="00B87454"/>
    <w:rsid w:val="00B946CC"/>
    <w:rsid w:val="00BF2773"/>
    <w:rsid w:val="00C61309"/>
    <w:rsid w:val="00CB1B32"/>
    <w:rsid w:val="00CF3E61"/>
    <w:rsid w:val="00D83236"/>
    <w:rsid w:val="00D84286"/>
    <w:rsid w:val="00DB6953"/>
    <w:rsid w:val="00E25120"/>
    <w:rsid w:val="00F006FD"/>
    <w:rsid w:val="00F330D0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1956</Words>
  <Characters>1116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Yurii Samarin</cp:lastModifiedBy>
  <cp:revision>2</cp:revision>
  <dcterms:created xsi:type="dcterms:W3CDTF">2026-01-27T13:18:00Z</dcterms:created>
  <dcterms:modified xsi:type="dcterms:W3CDTF">2026-01-27T13:18:00Z</dcterms:modified>
</cp:coreProperties>
</file>