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B876" w14:textId="5C0AE1BB" w:rsidR="00C61309" w:rsidRPr="009B79BB" w:rsidRDefault="00F330D0" w:rsidP="00117D1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79BB">
        <w:rPr>
          <w:rFonts w:ascii="Times New Roman" w:hAnsi="Times New Roman" w:cs="Times New Roman"/>
          <w:b/>
          <w:bCs/>
          <w:sz w:val="26"/>
          <w:szCs w:val="26"/>
          <w:lang w:val="uk-UA"/>
        </w:rPr>
        <w:t>Ідентифікатор закупівлі:</w:t>
      </w:r>
      <w:r w:rsidRPr="009B79B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2272C" w:rsidRPr="0052272C">
        <w:rPr>
          <w:rFonts w:ascii="Times New Roman" w:hAnsi="Times New Roman" w:cs="Times New Roman"/>
          <w:sz w:val="26"/>
          <w:szCs w:val="26"/>
          <w:lang w:val="uk-UA"/>
        </w:rPr>
        <w:t>UA-2025-01-09-003665-a</w:t>
      </w:r>
    </w:p>
    <w:p w14:paraId="14FC0F6B" w14:textId="415E9D43" w:rsidR="00230E83" w:rsidRDefault="00F330D0" w:rsidP="00230E83">
      <w:pPr>
        <w:pStyle w:val="a3"/>
        <w:shd w:val="clear" w:color="auto" w:fill="FFFFFF"/>
        <w:spacing w:after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9B79BB">
        <w:rPr>
          <w:rStyle w:val="a4"/>
          <w:color w:val="1D1D1B"/>
          <w:sz w:val="26"/>
          <w:szCs w:val="26"/>
          <w:lang w:val="uk-UA"/>
        </w:rPr>
        <w:t>2. Предмет закупівлі:</w:t>
      </w:r>
      <w:r w:rsidR="00230E83">
        <w:rPr>
          <w:rStyle w:val="a4"/>
          <w:color w:val="1D1D1B"/>
          <w:sz w:val="26"/>
          <w:szCs w:val="26"/>
          <w:lang w:val="uk-UA"/>
        </w:rPr>
        <w:t xml:space="preserve"> </w:t>
      </w:r>
      <w:r w:rsidR="00230E83"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>Послуги обов’язкового страхування цивільно-правової відповідальності власників наземних транспортних засобів</w:t>
      </w:r>
      <w:r w:rsidR="00230E83"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r w:rsidR="00230E83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(ДК 021:2015 - </w:t>
      </w:r>
      <w:r w:rsidR="00230E83"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>66510000-8 Страхові послуги</w:t>
      </w:r>
      <w:r w:rsidR="00230E83">
        <w:rPr>
          <w:rStyle w:val="a4"/>
          <w:b w:val="0"/>
          <w:bCs w:val="0"/>
          <w:color w:val="1D1D1B"/>
          <w:sz w:val="26"/>
          <w:szCs w:val="26"/>
          <w:lang w:val="uk-UA"/>
        </w:rPr>
        <w:t>)</w:t>
      </w:r>
    </w:p>
    <w:p w14:paraId="21B68B11" w14:textId="7C3B9625" w:rsidR="00D427F0" w:rsidRDefault="00F330D0" w:rsidP="00230E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9B79BB">
        <w:rPr>
          <w:rStyle w:val="a4"/>
          <w:color w:val="333333"/>
          <w:sz w:val="26"/>
          <w:szCs w:val="26"/>
          <w:shd w:val="clear" w:color="auto" w:fill="FFFFFF"/>
          <w:lang w:val="uk-UA"/>
        </w:rPr>
        <w:t>3.  </w:t>
      </w:r>
      <w:r w:rsidRPr="009B79BB">
        <w:rPr>
          <w:rStyle w:val="a4"/>
          <w:color w:val="1D1D1B"/>
          <w:sz w:val="26"/>
          <w:szCs w:val="26"/>
          <w:lang w:val="uk-UA"/>
        </w:rPr>
        <w:t>Обґрунтування</w:t>
      </w:r>
      <w:r w:rsidRPr="009B79BB">
        <w:rPr>
          <w:rStyle w:val="a4"/>
          <w:color w:val="333333"/>
          <w:sz w:val="26"/>
          <w:szCs w:val="26"/>
          <w:shd w:val="clear" w:color="auto" w:fill="FFFFFF"/>
          <w:lang w:val="uk-UA"/>
        </w:rPr>
        <w:t xml:space="preserve"> технічних та якісних характеристик предмета закупівлі: </w:t>
      </w:r>
      <w:r w:rsidR="009B79BB" w:rsidRPr="009B79B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відповідно до потреб замовника та з урахуванням вимог </w:t>
      </w:r>
      <w:r w:rsidR="00D427F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законодавчих та нормативно-правових </w:t>
      </w:r>
      <w:r w:rsidR="009B79BB" w:rsidRPr="009B79BB">
        <w:rPr>
          <w:rStyle w:val="a4"/>
          <w:b w:val="0"/>
          <w:bCs w:val="0"/>
          <w:color w:val="1D1D1B"/>
          <w:sz w:val="26"/>
          <w:szCs w:val="26"/>
          <w:lang w:val="uk-UA"/>
        </w:rPr>
        <w:t>документів</w:t>
      </w:r>
      <w:r w:rsidR="00D427F0">
        <w:rPr>
          <w:rStyle w:val="a4"/>
          <w:b w:val="0"/>
          <w:bCs w:val="0"/>
          <w:color w:val="1D1D1B"/>
          <w:sz w:val="26"/>
          <w:szCs w:val="26"/>
          <w:lang w:val="uk-UA"/>
        </w:rPr>
        <w:t>, зокрема:</w:t>
      </w:r>
    </w:p>
    <w:p w14:paraId="74CF9799" w14:textId="15E17016" w:rsidR="00230E83" w:rsidRDefault="009B79BB" w:rsidP="00230E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9B79B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r w:rsidR="00D427F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- </w:t>
      </w:r>
      <w:r w:rsidR="00230E83"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>Закон України «Про страхування»</w:t>
      </w:r>
      <w:r w:rsidR="00230E83">
        <w:rPr>
          <w:rStyle w:val="a4"/>
          <w:b w:val="0"/>
          <w:bCs w:val="0"/>
          <w:color w:val="1D1D1B"/>
          <w:sz w:val="26"/>
          <w:szCs w:val="26"/>
          <w:lang w:val="uk-UA"/>
        </w:rPr>
        <w:t>;</w:t>
      </w:r>
    </w:p>
    <w:p w14:paraId="1A5DA721" w14:textId="0495C055" w:rsidR="00230E83" w:rsidRDefault="00230E83" w:rsidP="00230E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- </w:t>
      </w:r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Закон України «Про обов'язкове страхування цивільно-правової відповідальності власників наземних транспортних засобів» (зі змінами та доповненнями), </w:t>
      </w:r>
    </w:p>
    <w:p w14:paraId="133F192C" w14:textId="2428EBC0" w:rsidR="00117D16" w:rsidRDefault="00230E83" w:rsidP="00230E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- </w:t>
      </w:r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>постанов</w:t>
      </w:r>
      <w:r>
        <w:rPr>
          <w:rStyle w:val="a4"/>
          <w:b w:val="0"/>
          <w:bCs w:val="0"/>
          <w:color w:val="1D1D1B"/>
          <w:sz w:val="26"/>
          <w:szCs w:val="26"/>
          <w:lang w:val="uk-UA"/>
        </w:rPr>
        <w:t>а</w:t>
      </w:r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Національного банку України № 108 від 30.05.2022 «Про деякі питання здійснення обов’язкового страхування цивільно-правової відповідальності власників наземних транспортних засобів» та інших актів законодавства України у сфері страхування.</w:t>
      </w:r>
    </w:p>
    <w:p w14:paraId="50E8EA22" w14:textId="77777777" w:rsidR="00230E83" w:rsidRDefault="00230E83" w:rsidP="00230E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8"/>
          <w:szCs w:val="28"/>
          <w:lang w:val="uk-UA"/>
        </w:rPr>
      </w:pPr>
    </w:p>
    <w:p w14:paraId="3452F40E" w14:textId="42495B44" w:rsidR="00B40155" w:rsidRPr="00183B04" w:rsidRDefault="00F330D0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6"/>
          <w:szCs w:val="26"/>
          <w:lang w:val="uk-UA"/>
        </w:rPr>
      </w:pPr>
      <w:r w:rsidRPr="00183B04">
        <w:rPr>
          <w:rStyle w:val="a4"/>
          <w:color w:val="1D1D1B"/>
          <w:sz w:val="26"/>
          <w:szCs w:val="26"/>
          <w:lang w:val="uk-UA"/>
        </w:rPr>
        <w:t xml:space="preserve">4. Обґрунтування очікуваної вартості предмета закупівлі: </w:t>
      </w:r>
    </w:p>
    <w:p w14:paraId="60FE07C6" w14:textId="0384B765" w:rsidR="00117D16" w:rsidRDefault="00230E83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що міститься в мережі Інтернет у відкритому доступі, у тому числі в електронній системі публічних </w:t>
      </w:r>
      <w:proofErr w:type="spellStart"/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>закупівель</w:t>
      </w:r>
      <w:proofErr w:type="spellEnd"/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proofErr w:type="spellStart"/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>Prozorro</w:t>
      </w:r>
      <w:proofErr w:type="spellEnd"/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>.</w:t>
      </w:r>
    </w:p>
    <w:p w14:paraId="157C4B8D" w14:textId="77777777" w:rsidR="00230E83" w:rsidRPr="00183B04" w:rsidRDefault="00230E83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6"/>
          <w:szCs w:val="26"/>
          <w:lang w:val="uk-UA"/>
        </w:rPr>
      </w:pPr>
    </w:p>
    <w:p w14:paraId="5E4E344C" w14:textId="372F594F" w:rsidR="0011304D" w:rsidRPr="00183B04" w:rsidRDefault="005A2389" w:rsidP="00117D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83B04">
        <w:rPr>
          <w:rStyle w:val="a4"/>
          <w:rFonts w:ascii="Times New Roman" w:eastAsia="Times New Roman" w:hAnsi="Times New Roman" w:cs="Times New Roman"/>
          <w:color w:val="1D1D1B"/>
          <w:sz w:val="26"/>
          <w:szCs w:val="26"/>
          <w:lang w:val="uk-UA"/>
        </w:rPr>
        <w:t>5. Розмір бюджетного призначення:</w:t>
      </w:r>
      <w:r w:rsidRPr="00183B04">
        <w:rPr>
          <w:rStyle w:val="a4"/>
          <w:color w:val="1D1D1B"/>
          <w:sz w:val="26"/>
          <w:szCs w:val="26"/>
          <w:lang w:val="uk-UA"/>
        </w:rPr>
        <w:t xml:space="preserve"> </w:t>
      </w:r>
      <w:r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Розмір бюджетного призначення визначений </w:t>
      </w:r>
      <w:r w:rsidR="00701E62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розрахунків до кошторису Головного управління </w:t>
      </w:r>
      <w:proofErr w:type="spellStart"/>
      <w:r w:rsidR="00701E62" w:rsidRPr="00183B04">
        <w:rPr>
          <w:rFonts w:ascii="Times New Roman" w:hAnsi="Times New Roman" w:cs="Times New Roman"/>
          <w:sz w:val="26"/>
          <w:szCs w:val="26"/>
          <w:lang w:val="uk-UA"/>
        </w:rPr>
        <w:t>Держпродспоживслужби</w:t>
      </w:r>
      <w:proofErr w:type="spellEnd"/>
      <w:r w:rsidR="00701E62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 в Київській області</w:t>
      </w:r>
      <w:r w:rsidR="00DB6953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 на 202</w:t>
      </w:r>
      <w:r w:rsidR="0052272C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DB6953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 рік</w:t>
      </w:r>
      <w:r w:rsidR="00701E62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2C0A4805" w14:textId="246336C3" w:rsidR="00214488" w:rsidRPr="00183B04" w:rsidRDefault="00214488" w:rsidP="00972F7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214488" w:rsidRPr="00183B04" w:rsidSect="00561AF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27C"/>
    <w:multiLevelType w:val="hybridMultilevel"/>
    <w:tmpl w:val="E0CC9408"/>
    <w:lvl w:ilvl="0" w:tplc="B86EF0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17D16"/>
    <w:rsid w:val="00155439"/>
    <w:rsid w:val="00183B04"/>
    <w:rsid w:val="00214488"/>
    <w:rsid w:val="00230E83"/>
    <w:rsid w:val="00244ECC"/>
    <w:rsid w:val="00481B8E"/>
    <w:rsid w:val="0052272C"/>
    <w:rsid w:val="00561AF4"/>
    <w:rsid w:val="005A2389"/>
    <w:rsid w:val="005D236B"/>
    <w:rsid w:val="006F3646"/>
    <w:rsid w:val="00701E62"/>
    <w:rsid w:val="007F6696"/>
    <w:rsid w:val="0091550C"/>
    <w:rsid w:val="00972F7B"/>
    <w:rsid w:val="009B79BB"/>
    <w:rsid w:val="00A2010B"/>
    <w:rsid w:val="00AF1279"/>
    <w:rsid w:val="00B03442"/>
    <w:rsid w:val="00B40155"/>
    <w:rsid w:val="00B87454"/>
    <w:rsid w:val="00B946CC"/>
    <w:rsid w:val="00BF2773"/>
    <w:rsid w:val="00C61309"/>
    <w:rsid w:val="00CB1B32"/>
    <w:rsid w:val="00CF3E61"/>
    <w:rsid w:val="00D427F0"/>
    <w:rsid w:val="00D83236"/>
    <w:rsid w:val="00D84286"/>
    <w:rsid w:val="00DB6953"/>
    <w:rsid w:val="00F006FD"/>
    <w:rsid w:val="00F330D0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Бойко Лариса Григорівна</cp:lastModifiedBy>
  <cp:revision>2</cp:revision>
  <dcterms:created xsi:type="dcterms:W3CDTF">2026-02-04T09:26:00Z</dcterms:created>
  <dcterms:modified xsi:type="dcterms:W3CDTF">2026-02-04T09:26:00Z</dcterms:modified>
</cp:coreProperties>
</file>